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46" w:rsidRPr="00026446" w:rsidRDefault="00026446" w:rsidP="00026446">
      <w:pPr>
        <w:spacing w:after="0" w:line="264" w:lineRule="auto"/>
        <w:jc w:val="center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sz w:val="20"/>
        </w:rPr>
        <w:t>Notice of Change/Withdrawal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b/>
          <w:bCs/>
          <w:sz w:val="20"/>
        </w:rPr>
      </w:pPr>
      <w:hyperlink r:id="rId4" w:tgtFrame="department" w:history="1">
        <w:r w:rsidRPr="00026446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u w:val="none"/>
          </w:rPr>
          <w:t>DEPARTMENT OF BUSINESS AND PROFESSIONAL REGULATION</w:t>
        </w:r>
      </w:hyperlink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b/>
          <w:bCs/>
          <w:sz w:val="20"/>
        </w:rPr>
      </w:pPr>
      <w:hyperlink r:id="rId5" w:tgtFrame="organization" w:history="1">
        <w:r w:rsidRPr="00026446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u w:val="none"/>
          </w:rPr>
          <w:t>Board of Pilot Commissioners</w:t>
        </w:r>
      </w:hyperlink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sz w:val="20"/>
        </w:rPr>
        <w:t>RULE NO.: RULE TITLE: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  <w:hyperlink r:id="rId6" w:tgtFrame="ruleNo" w:history="1">
        <w:r w:rsidRPr="00026446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61G14-15.004</w:t>
        </w:r>
      </w:hyperlink>
      <w:r w:rsidRPr="00026446">
        <w:rPr>
          <w:rFonts w:ascii="Times New Roman" w:hAnsi="Times New Roman" w:cs="Times New Roman"/>
          <w:sz w:val="20"/>
        </w:rPr>
        <w:t>: Boarding and Disembarking</w:t>
      </w:r>
    </w:p>
    <w:p w:rsidR="00026446" w:rsidRPr="00026446" w:rsidRDefault="00026446" w:rsidP="00026446">
      <w:pPr>
        <w:spacing w:after="0" w:line="264" w:lineRule="auto"/>
        <w:jc w:val="center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sz w:val="20"/>
        </w:rPr>
        <w:t>NOTICE OF CORRECTION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sz w:val="20"/>
        </w:rPr>
        <w:t>Notice is hereby given that the following correction has been made to the proposed rule in Vol. 48 No. 162, August 19, 2022 issue of the Florida Administrative Register.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color w:val="000000"/>
          <w:sz w:val="20"/>
        </w:rPr>
        <w:t>The rule notice text incorrectly stated Latitudes and Longitudes for (1</w:t>
      </w:r>
      <w:proofErr w:type="gramStart"/>
      <w:r w:rsidRPr="00026446">
        <w:rPr>
          <w:rFonts w:ascii="Times New Roman" w:hAnsi="Times New Roman" w:cs="Times New Roman"/>
          <w:color w:val="000000"/>
          <w:sz w:val="20"/>
        </w:rPr>
        <w:t>)(</w:t>
      </w:r>
      <w:proofErr w:type="gramEnd"/>
      <w:r w:rsidRPr="00026446">
        <w:rPr>
          <w:rFonts w:ascii="Times New Roman" w:hAnsi="Times New Roman" w:cs="Times New Roman"/>
          <w:color w:val="000000"/>
          <w:sz w:val="20"/>
        </w:rPr>
        <w:t>b).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color w:val="000000"/>
          <w:sz w:val="20"/>
        </w:rPr>
        <w:t xml:space="preserve">The correct </w:t>
      </w:r>
      <w:r w:rsidRPr="00026446">
        <w:rPr>
          <w:rFonts w:ascii="Times New Roman" w:hAnsi="Times New Roman" w:cs="Times New Roman"/>
          <w:sz w:val="20"/>
        </w:rPr>
        <w:t>text</w:t>
      </w:r>
      <w:r w:rsidRPr="00026446">
        <w:rPr>
          <w:rFonts w:ascii="Times New Roman" w:hAnsi="Times New Roman" w:cs="Times New Roman"/>
          <w:color w:val="000000"/>
          <w:sz w:val="20"/>
        </w:rPr>
        <w:t xml:space="preserve"> is as follows:</w:t>
      </w:r>
    </w:p>
    <w:p w:rsidR="00026446" w:rsidRPr="00026446" w:rsidRDefault="00026446" w:rsidP="00026446">
      <w:pPr>
        <w:widowControl w:val="0"/>
        <w:tabs>
          <w:tab w:val="left" w:pos="360"/>
        </w:tabs>
        <w:overflowPunct w:val="0"/>
        <w:adjustRightInd w:val="0"/>
        <w:spacing w:after="0" w:line="264" w:lineRule="auto"/>
        <w:ind w:firstLine="360"/>
        <w:textAlignment w:val="baseline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noProof/>
          <w:color w:val="000000"/>
          <w:sz w:val="20"/>
        </w:rPr>
        <w:t>(b) Jacksonville: For vessels drawing over 40 feet and up to 47 feet, pilots board and disembark in the vicinity of Latitude 30º 21</w:t>
      </w:r>
      <w:r w:rsidRPr="00026446">
        <w:rPr>
          <w:rFonts w:ascii="Times New Roman" w:hAnsi="Times New Roman" w:cs="Times New Roman"/>
          <w:noProof/>
          <w:color w:val="000000"/>
          <w:sz w:val="20"/>
          <w:u w:val="single"/>
        </w:rPr>
        <w:t xml:space="preserve">' </w:t>
      </w:r>
      <w:r w:rsidRPr="00026446">
        <w:rPr>
          <w:rFonts w:ascii="Times New Roman" w:hAnsi="Times New Roman" w:cs="Times New Roman"/>
          <w:strike/>
          <w:noProof/>
          <w:color w:val="000000"/>
          <w:sz w:val="20"/>
        </w:rPr>
        <w:t>.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>53</w:t>
      </w:r>
      <w:r w:rsidRPr="00026446">
        <w:rPr>
          <w:rFonts w:ascii="Times New Roman" w:hAnsi="Times New Roman" w:cs="Times New Roman"/>
          <w:noProof/>
          <w:color w:val="000000"/>
          <w:sz w:val="20"/>
          <w:u w:val="single"/>
        </w:rPr>
        <w:t>”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 w:rsidRPr="00026446">
        <w:rPr>
          <w:rFonts w:ascii="Times New Roman" w:hAnsi="Times New Roman" w:cs="Times New Roman"/>
          <w:strike/>
          <w:noProof/>
          <w:color w:val="000000"/>
          <w:sz w:val="20"/>
        </w:rPr>
        <w:t>'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 xml:space="preserve"> N, Longitude 081º 10</w:t>
      </w:r>
      <w:r w:rsidRPr="00026446">
        <w:rPr>
          <w:rFonts w:ascii="Times New Roman" w:hAnsi="Times New Roman" w:cs="Times New Roman"/>
          <w:noProof/>
          <w:color w:val="000000"/>
          <w:sz w:val="20"/>
          <w:u w:val="single"/>
        </w:rPr>
        <w:t xml:space="preserve">' </w:t>
      </w:r>
      <w:r w:rsidRPr="00026446">
        <w:rPr>
          <w:rFonts w:ascii="Times New Roman" w:hAnsi="Times New Roman" w:cs="Times New Roman"/>
          <w:strike/>
          <w:noProof/>
          <w:color w:val="000000"/>
          <w:sz w:val="20"/>
        </w:rPr>
        <w:t>.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>32</w:t>
      </w:r>
      <w:r w:rsidRPr="00026446">
        <w:rPr>
          <w:rFonts w:ascii="Times New Roman" w:hAnsi="Times New Roman" w:cs="Times New Roman"/>
          <w:noProof/>
          <w:color w:val="000000"/>
          <w:sz w:val="20"/>
          <w:u w:val="single"/>
        </w:rPr>
        <w:t>”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 w:rsidRPr="00026446">
        <w:rPr>
          <w:rFonts w:ascii="Times New Roman" w:hAnsi="Times New Roman" w:cs="Times New Roman"/>
          <w:strike/>
          <w:noProof/>
          <w:color w:val="000000"/>
          <w:sz w:val="20"/>
        </w:rPr>
        <w:t>'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 xml:space="preserve"> W (Area A).  For vessels drawing over 40 feet and less, pilots board and disembark in the vicinity of Latitude 30º 23' 35” N, Longitude 081º 19</w:t>
      </w:r>
      <w:r w:rsidRPr="00026446">
        <w:rPr>
          <w:rFonts w:ascii="Times New Roman" w:hAnsi="Times New Roman" w:cs="Times New Roman"/>
          <w:noProof/>
          <w:color w:val="000000"/>
          <w:sz w:val="20"/>
          <w:u w:val="single"/>
        </w:rPr>
        <w:t xml:space="preserve">' </w:t>
      </w:r>
      <w:r w:rsidRPr="00026446">
        <w:rPr>
          <w:rFonts w:ascii="Times New Roman" w:hAnsi="Times New Roman" w:cs="Times New Roman"/>
          <w:strike/>
          <w:noProof/>
          <w:color w:val="000000"/>
          <w:sz w:val="20"/>
        </w:rPr>
        <w:t>.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>8</w:t>
      </w:r>
      <w:r w:rsidRPr="00026446">
        <w:rPr>
          <w:rFonts w:ascii="Times New Roman" w:hAnsi="Times New Roman" w:cs="Times New Roman"/>
          <w:noProof/>
          <w:color w:val="000000"/>
          <w:sz w:val="20"/>
          <w:u w:val="single"/>
        </w:rPr>
        <w:t>”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 w:rsidRPr="00026446">
        <w:rPr>
          <w:rFonts w:ascii="Times New Roman" w:hAnsi="Times New Roman" w:cs="Times New Roman"/>
          <w:strike/>
          <w:noProof/>
          <w:color w:val="000000"/>
          <w:sz w:val="20"/>
        </w:rPr>
        <w:t>'</w:t>
      </w:r>
      <w:r w:rsidRPr="00026446">
        <w:rPr>
          <w:rFonts w:ascii="Times New Roman" w:hAnsi="Times New Roman" w:cs="Times New Roman"/>
          <w:noProof/>
          <w:color w:val="000000"/>
          <w:sz w:val="20"/>
        </w:rPr>
        <w:t xml:space="preserve"> W (Area B).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  <w:r w:rsidRPr="00026446">
        <w:rPr>
          <w:rFonts w:ascii="Times New Roman" w:hAnsi="Times New Roman" w:cs="Times New Roman"/>
          <w:color w:val="000000"/>
          <w:sz w:val="20"/>
        </w:rPr>
        <w:t xml:space="preserve">The person to be contacted regarding this rule is: </w:t>
      </w:r>
      <w:r w:rsidRPr="00026446">
        <w:rPr>
          <w:rFonts w:ascii="Times New Roman" w:hAnsi="Times New Roman" w:cs="Times New Roman"/>
          <w:sz w:val="20"/>
        </w:rPr>
        <w:t>Amanda Ac</w:t>
      </w:r>
      <w:bookmarkStart w:id="0" w:name="_GoBack"/>
      <w:bookmarkEnd w:id="0"/>
      <w:r w:rsidRPr="00026446">
        <w:rPr>
          <w:rFonts w:ascii="Times New Roman" w:hAnsi="Times New Roman" w:cs="Times New Roman"/>
          <w:sz w:val="20"/>
        </w:rPr>
        <w:t xml:space="preserve">kerman, Executive Director, </w:t>
      </w:r>
      <w:hyperlink r:id="rId7" w:tgtFrame="department" w:history="1">
        <w:r w:rsidRPr="00026446">
          <w:rPr>
            <w:rStyle w:val="Hyperlink"/>
            <w:rFonts w:ascii="Times New Roman" w:hAnsi="Times New Roman" w:cs="Times New Roman"/>
            <w:sz w:val="20"/>
          </w:rPr>
          <w:t>Department of Business and Professional Regulation</w:t>
        </w:r>
      </w:hyperlink>
      <w:r w:rsidRPr="00026446">
        <w:rPr>
          <w:rFonts w:ascii="Times New Roman" w:hAnsi="Times New Roman" w:cs="Times New Roman"/>
          <w:sz w:val="20"/>
        </w:rPr>
        <w:t xml:space="preserve">, Board of Pilot Commissioners, 2601 Blair Stone Road, Tallahassee, FL 32399-0790; or by electronic mail: </w:t>
      </w:r>
      <w:hyperlink r:id="rId8" w:history="1">
        <w:r w:rsidRPr="00026446">
          <w:rPr>
            <w:rStyle w:val="Hyperlink"/>
            <w:rFonts w:ascii="Times New Roman" w:hAnsi="Times New Roman" w:cs="Times New Roman"/>
            <w:sz w:val="20"/>
          </w:rPr>
          <w:t>Amanda.Ackermann@myfloridalicense.com</w:t>
        </w:r>
      </w:hyperlink>
      <w:r w:rsidRPr="00026446">
        <w:rPr>
          <w:rStyle w:val="Hyperlink"/>
          <w:rFonts w:ascii="Times New Roman" w:hAnsi="Times New Roman" w:cs="Times New Roman"/>
          <w:sz w:val="20"/>
        </w:rPr>
        <w:t>.</w:t>
      </w:r>
    </w:p>
    <w:p w:rsidR="00026446" w:rsidRPr="00026446" w:rsidRDefault="00026446" w:rsidP="00026446">
      <w:pPr>
        <w:spacing w:after="0" w:line="264" w:lineRule="auto"/>
        <w:rPr>
          <w:rFonts w:ascii="Times New Roman" w:hAnsi="Times New Roman" w:cs="Times New Roman"/>
          <w:sz w:val="20"/>
        </w:rPr>
      </w:pPr>
    </w:p>
    <w:sectPr w:rsidR="00026446" w:rsidRPr="0002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46"/>
    <w:rsid w:val="00026446"/>
    <w:rsid w:val="003B45F8"/>
    <w:rsid w:val="00491988"/>
    <w:rsid w:val="004B68E3"/>
    <w:rsid w:val="0060109A"/>
    <w:rsid w:val="007A624E"/>
    <w:rsid w:val="00853031"/>
    <w:rsid w:val="00880B9A"/>
    <w:rsid w:val="00981C18"/>
    <w:rsid w:val="00B37F15"/>
    <w:rsid w:val="00B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250D4-E381-46B0-8065-936208B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Ackermann@myfloridalicen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rules.org/gateway/department.asp?id=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rules.org/gateway/ruleNo.asp?id=61G14-15.004" TargetMode="External"/><Relationship Id="rId5" Type="http://schemas.openxmlformats.org/officeDocument/2006/relationships/hyperlink" Target="https://flrules.org/gateway/organization.asp?id=2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rules.org/gateway/department.asp?id=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Anya C.</dc:creator>
  <cp:keywords/>
  <dc:description/>
  <cp:lastModifiedBy>Owens, Anya C.</cp:lastModifiedBy>
  <cp:revision>1</cp:revision>
  <dcterms:created xsi:type="dcterms:W3CDTF">2022-08-23T19:03:00Z</dcterms:created>
  <dcterms:modified xsi:type="dcterms:W3CDTF">2022-08-23T19:10:00Z</dcterms:modified>
</cp:coreProperties>
</file>