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FAE2F" w14:textId="77777777" w:rsidR="00EE2E07" w:rsidRDefault="00EE2E07">
      <w:pPr>
        <w:pStyle w:val="BodyText"/>
        <w:spacing w:before="8"/>
        <w:ind w:left="0"/>
        <w:rPr>
          <w:rFonts w:ascii="Times New Roman"/>
          <w:sz w:val="3"/>
        </w:rPr>
      </w:pPr>
    </w:p>
    <w:p w14:paraId="325A293A" w14:textId="77777777" w:rsidR="00EE2E07" w:rsidRPr="00BA3ACB" w:rsidRDefault="009F3266">
      <w:pPr>
        <w:pStyle w:val="BodyText"/>
        <w:spacing w:line="105" w:lineRule="exact"/>
        <w:ind w:left="138"/>
        <w:rPr>
          <w:rFonts w:ascii="Times New Roman"/>
          <w:sz w:val="10"/>
        </w:rPr>
      </w:pPr>
      <w:r w:rsidRPr="00BA3ACB">
        <w:rPr>
          <w:rFonts w:ascii="Times New Roman"/>
          <w:noProof/>
          <w:position w:val="-1"/>
          <w:sz w:val="10"/>
        </w:rPr>
        <mc:AlternateContent>
          <mc:Choice Requires="wpg">
            <w:drawing>
              <wp:inline distT="0" distB="0" distL="0" distR="0" wp14:anchorId="22E5B3AB" wp14:editId="3A8E0F8A">
                <wp:extent cx="6629400" cy="66675"/>
                <wp:effectExtent l="19050" t="0" r="9525" b="0"/>
                <wp:docPr id="7" name="Group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66675"/>
                          <a:chOff x="0" y="0"/>
                          <a:chExt cx="6629400" cy="66675"/>
                        </a:xfrm>
                      </wpg:grpSpPr>
                      <wps:wsp>
                        <wps:cNvPr id="8" name="Graphic 8"/>
                        <wps:cNvSpPr/>
                        <wps:spPr>
                          <a:xfrm>
                            <a:off x="0" y="1397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wps:wsp>
                        <wps:cNvPr id="9" name="Graphic 9"/>
                        <wps:cNvSpPr/>
                        <wps:spPr>
                          <a:xfrm>
                            <a:off x="0" y="64769"/>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287534A" id="Group 7" o:spid="_x0000_s1026" alt="&quot;&quot;" style="width:522pt;height:5.25pt;mso-position-horizontal-relative:char;mso-position-vertical-relative:line" coordsize="66294,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">
                <v:shape id="Graphic 8" o:spid="_x0000_s1027" style="position:absolute;top:139;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" path="m,l6629400,e" filled="f" strokeweight="2.2pt">
                  <v:path arrowok="t"/>
                </v:shape>
                <v:shape id="Graphic 9" o:spid="_x0000_s1028" style="position:absolute;top:647;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" path="m,l6629400,e" filled="f" strokeweight=".3pt">
                  <v:path arrowok="t"/>
                </v:shape>
                <w10:anchorlock/>
              </v:group>
            </w:pict>
          </mc:Fallback>
        </mc:AlternateContent>
      </w:r>
    </w:p>
    <w:p w14:paraId="47EC5BFA" w14:textId="77777777" w:rsidR="00EE2E07" w:rsidRPr="00BA3ACB" w:rsidRDefault="00EE2E07">
      <w:pPr>
        <w:pStyle w:val="BodyText"/>
        <w:spacing w:before="1"/>
        <w:ind w:left="0"/>
        <w:rPr>
          <w:rFonts w:ascii="Times New Roman"/>
          <w:sz w:val="6"/>
        </w:rPr>
      </w:pPr>
    </w:p>
    <w:p w14:paraId="519171B7" w14:textId="77777777" w:rsidR="00EE2E07" w:rsidRPr="00BA3ACB" w:rsidRDefault="00EE2E07">
      <w:pPr>
        <w:rPr>
          <w:rFonts w:ascii="Times New Roman"/>
          <w:sz w:val="6"/>
        </w:rPr>
        <w:sectPr w:rsidR="00EE2E07" w:rsidRPr="00BA3ACB">
          <w:headerReference w:type="even" r:id="rId7"/>
          <w:headerReference w:type="default" r:id="rId8"/>
          <w:type w:val="continuous"/>
          <w:pgSz w:w="12240" w:h="15840"/>
          <w:pgMar w:top="880" w:right="780" w:bottom="280" w:left="740" w:header="627" w:footer="0" w:gutter="0"/>
          <w:pgNumType w:start="60692"/>
          <w:cols w:space="720"/>
        </w:sectPr>
      </w:pPr>
    </w:p>
    <w:p w14:paraId="53C468E6" w14:textId="77777777" w:rsidR="00EE2E07" w:rsidRPr="00BA3ACB" w:rsidRDefault="009F3266">
      <w:pPr>
        <w:pStyle w:val="Heading2"/>
        <w:spacing w:before="83" w:line="232" w:lineRule="auto"/>
        <w:ind w:right="549"/>
      </w:pPr>
      <w:r w:rsidRPr="00BA3ACB">
        <w:rPr>
          <w:noProof/>
        </w:rPr>
        <w:drawing>
          <wp:anchor distT="0" distB="0" distL="0" distR="0" simplePos="0" relativeHeight="15729664" behindDoc="0" locked="0" layoutInCell="1" allowOverlap="1" wp14:anchorId="314FAC57" wp14:editId="470AB8B6">
            <wp:simplePos x="0" y="0"/>
            <wp:positionH relativeFrom="page">
              <wp:posOffset>536941</wp:posOffset>
            </wp:positionH>
            <wp:positionV relativeFrom="page">
              <wp:posOffset>160311</wp:posOffset>
            </wp:positionV>
            <wp:extent cx="501272" cy="245237"/>
            <wp:effectExtent l="0" t="0" r="0" b="0"/>
            <wp:wrapNone/>
            <wp:docPr id="10" name="Image 10" descr="Se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Seal"/>
                    <pic:cNvPicPr/>
                  </pic:nvPicPr>
                  <pic:blipFill>
                    <a:blip r:embed="rId9" cstate="print"/>
                    <a:stretch>
                      <a:fillRect/>
                    </a:stretch>
                  </pic:blipFill>
                  <pic:spPr>
                    <a:xfrm>
                      <a:off x="0" y="0"/>
                      <a:ext cx="501272" cy="245237"/>
                    </a:xfrm>
                    <a:prstGeom prst="rect">
                      <a:avLst/>
                    </a:prstGeom>
                  </pic:spPr>
                </pic:pic>
              </a:graphicData>
            </a:graphic>
          </wp:anchor>
        </w:drawing>
      </w:r>
      <w:r w:rsidRPr="00BA3ACB">
        <w:t>ENVIRONMENTAL</w:t>
      </w:r>
      <w:r w:rsidRPr="00BA3ACB">
        <w:rPr>
          <w:spacing w:val="-13"/>
        </w:rPr>
        <w:t xml:space="preserve"> </w:t>
      </w:r>
      <w:r w:rsidRPr="00BA3ACB">
        <w:t xml:space="preserve">PROTECTION </w:t>
      </w:r>
      <w:r w:rsidRPr="00BA3ACB">
        <w:rPr>
          <w:spacing w:val="-2"/>
        </w:rPr>
        <w:t>AGENCY</w:t>
      </w:r>
    </w:p>
    <w:p w14:paraId="30F91D37" w14:textId="77777777" w:rsidR="00EE2E07" w:rsidRPr="00BA3ACB" w:rsidRDefault="009F3266">
      <w:pPr>
        <w:pStyle w:val="Heading3"/>
        <w:spacing w:before="153" w:line="203" w:lineRule="exact"/>
      </w:pPr>
      <w:r w:rsidRPr="00BA3ACB">
        <w:t>40</w:t>
      </w:r>
      <w:r w:rsidRPr="00BA3ACB">
        <w:rPr>
          <w:spacing w:val="-4"/>
        </w:rPr>
        <w:t xml:space="preserve"> </w:t>
      </w:r>
      <w:r w:rsidRPr="00BA3ACB">
        <w:t>CFR</w:t>
      </w:r>
      <w:r w:rsidRPr="00BA3ACB">
        <w:rPr>
          <w:spacing w:val="-4"/>
        </w:rPr>
        <w:t xml:space="preserve"> </w:t>
      </w:r>
      <w:r w:rsidRPr="00BA3ACB">
        <w:t>Parts</w:t>
      </w:r>
      <w:r w:rsidRPr="00BA3ACB">
        <w:rPr>
          <w:spacing w:val="-4"/>
        </w:rPr>
        <w:t xml:space="preserve"> </w:t>
      </w:r>
      <w:r w:rsidRPr="00BA3ACB">
        <w:t>260,</w:t>
      </w:r>
      <w:r w:rsidRPr="00BA3ACB">
        <w:rPr>
          <w:spacing w:val="-4"/>
        </w:rPr>
        <w:t xml:space="preserve"> </w:t>
      </w:r>
      <w:r w:rsidRPr="00BA3ACB">
        <w:t>261,</w:t>
      </w:r>
      <w:r w:rsidRPr="00BA3ACB">
        <w:rPr>
          <w:spacing w:val="-4"/>
        </w:rPr>
        <w:t xml:space="preserve"> </w:t>
      </w:r>
      <w:r w:rsidRPr="00BA3ACB">
        <w:t>262,</w:t>
      </w:r>
      <w:r w:rsidRPr="00BA3ACB">
        <w:rPr>
          <w:spacing w:val="-4"/>
        </w:rPr>
        <w:t xml:space="preserve"> </w:t>
      </w:r>
      <w:r w:rsidRPr="00BA3ACB">
        <w:t>263,</w:t>
      </w:r>
      <w:r w:rsidRPr="00BA3ACB">
        <w:rPr>
          <w:spacing w:val="-4"/>
        </w:rPr>
        <w:t xml:space="preserve"> 264,</w:t>
      </w:r>
    </w:p>
    <w:p w14:paraId="5FE2A2C4" w14:textId="77777777" w:rsidR="00EE2E07" w:rsidRPr="00BA3ACB" w:rsidRDefault="009F3266">
      <w:pPr>
        <w:spacing w:line="203" w:lineRule="exact"/>
        <w:ind w:left="160"/>
        <w:rPr>
          <w:rFonts w:ascii="Arial"/>
          <w:b/>
          <w:sz w:val="18"/>
        </w:rPr>
      </w:pPr>
      <w:r w:rsidRPr="00BA3ACB">
        <w:rPr>
          <w:rFonts w:ascii="Arial"/>
          <w:b/>
          <w:sz w:val="18"/>
        </w:rPr>
        <w:t>265,</w:t>
      </w:r>
      <w:r w:rsidRPr="00BA3ACB">
        <w:rPr>
          <w:rFonts w:ascii="Arial"/>
          <w:b/>
          <w:spacing w:val="-4"/>
          <w:sz w:val="18"/>
        </w:rPr>
        <w:t xml:space="preserve"> </w:t>
      </w:r>
      <w:r w:rsidRPr="00BA3ACB">
        <w:rPr>
          <w:rFonts w:ascii="Arial"/>
          <w:b/>
          <w:sz w:val="18"/>
        </w:rPr>
        <w:t>267,</w:t>
      </w:r>
      <w:r w:rsidRPr="00BA3ACB">
        <w:rPr>
          <w:rFonts w:ascii="Arial"/>
          <w:b/>
          <w:spacing w:val="-4"/>
          <w:sz w:val="18"/>
        </w:rPr>
        <w:t xml:space="preserve"> </w:t>
      </w:r>
      <w:r w:rsidRPr="00BA3ACB">
        <w:rPr>
          <w:rFonts w:ascii="Arial"/>
          <w:b/>
          <w:sz w:val="18"/>
        </w:rPr>
        <w:t>270,</w:t>
      </w:r>
      <w:r w:rsidRPr="00BA3ACB">
        <w:rPr>
          <w:rFonts w:ascii="Arial"/>
          <w:b/>
          <w:spacing w:val="-4"/>
          <w:sz w:val="18"/>
        </w:rPr>
        <w:t xml:space="preserve"> </w:t>
      </w:r>
      <w:r w:rsidRPr="00BA3ACB">
        <w:rPr>
          <w:rFonts w:ascii="Arial"/>
          <w:b/>
          <w:sz w:val="18"/>
        </w:rPr>
        <w:t>271,</w:t>
      </w:r>
      <w:r w:rsidRPr="00BA3ACB">
        <w:rPr>
          <w:rFonts w:ascii="Arial"/>
          <w:b/>
          <w:spacing w:val="-4"/>
          <w:sz w:val="18"/>
        </w:rPr>
        <w:t xml:space="preserve"> </w:t>
      </w:r>
      <w:r w:rsidRPr="00BA3ACB">
        <w:rPr>
          <w:rFonts w:ascii="Arial"/>
          <w:b/>
          <w:sz w:val="18"/>
        </w:rPr>
        <w:t>and</w:t>
      </w:r>
      <w:r w:rsidRPr="00BA3ACB">
        <w:rPr>
          <w:rFonts w:ascii="Arial"/>
          <w:b/>
          <w:spacing w:val="-4"/>
          <w:sz w:val="18"/>
        </w:rPr>
        <w:t xml:space="preserve"> </w:t>
      </w:r>
      <w:r w:rsidRPr="00BA3ACB">
        <w:rPr>
          <w:rFonts w:ascii="Arial"/>
          <w:b/>
          <w:spacing w:val="-5"/>
          <w:sz w:val="18"/>
        </w:rPr>
        <w:t>761</w:t>
      </w:r>
    </w:p>
    <w:p w14:paraId="148B269A" w14:textId="77777777" w:rsidR="00EE2E07" w:rsidRPr="00BA3ACB" w:rsidRDefault="009F3266">
      <w:pPr>
        <w:spacing w:before="103" w:line="235" w:lineRule="auto"/>
        <w:ind w:left="160" w:right="254"/>
        <w:rPr>
          <w:rFonts w:ascii="Arial" w:hAnsi="Arial"/>
          <w:b/>
          <w:sz w:val="16"/>
        </w:rPr>
      </w:pPr>
      <w:r w:rsidRPr="00BA3ACB">
        <w:rPr>
          <w:rFonts w:ascii="Arial" w:hAnsi="Arial"/>
          <w:b/>
          <w:sz w:val="16"/>
        </w:rPr>
        <w:t>[EPA–HQ–OLEM–2021–0609;</w:t>
      </w:r>
      <w:r w:rsidRPr="00BA3ACB">
        <w:rPr>
          <w:rFonts w:ascii="Arial" w:hAnsi="Arial"/>
          <w:b/>
          <w:spacing w:val="-12"/>
          <w:sz w:val="16"/>
        </w:rPr>
        <w:t xml:space="preserve"> </w:t>
      </w:r>
      <w:r w:rsidRPr="00BA3ACB">
        <w:rPr>
          <w:rFonts w:ascii="Arial" w:hAnsi="Arial"/>
          <w:b/>
          <w:sz w:val="16"/>
        </w:rPr>
        <w:t xml:space="preserve">FRL–7308– </w:t>
      </w:r>
      <w:r w:rsidRPr="00BA3ACB">
        <w:rPr>
          <w:rFonts w:ascii="Arial" w:hAnsi="Arial"/>
          <w:b/>
          <w:spacing w:val="-2"/>
          <w:sz w:val="16"/>
        </w:rPr>
        <w:t>02–OLEM]</w:t>
      </w:r>
    </w:p>
    <w:p w14:paraId="39549CEA" w14:textId="77777777" w:rsidR="00EE2E07" w:rsidRPr="00BA3ACB" w:rsidRDefault="009F3266">
      <w:pPr>
        <w:spacing w:before="105"/>
        <w:ind w:left="160"/>
        <w:rPr>
          <w:rFonts w:ascii="Arial" w:hAnsi="Arial"/>
          <w:b/>
          <w:sz w:val="16"/>
        </w:rPr>
      </w:pPr>
      <w:r w:rsidRPr="00BA3ACB">
        <w:rPr>
          <w:rFonts w:ascii="Arial" w:hAnsi="Arial"/>
          <w:b/>
          <w:sz w:val="16"/>
        </w:rPr>
        <w:t>RIN</w:t>
      </w:r>
      <w:r w:rsidRPr="00BA3ACB">
        <w:rPr>
          <w:rFonts w:ascii="Arial" w:hAnsi="Arial"/>
          <w:b/>
          <w:spacing w:val="-4"/>
          <w:sz w:val="16"/>
        </w:rPr>
        <w:t xml:space="preserve"> </w:t>
      </w:r>
      <w:r w:rsidRPr="00BA3ACB">
        <w:rPr>
          <w:rFonts w:ascii="Arial" w:hAnsi="Arial"/>
          <w:b/>
          <w:spacing w:val="-2"/>
          <w:sz w:val="16"/>
        </w:rPr>
        <w:t>2050–AH12</w:t>
      </w:r>
    </w:p>
    <w:p w14:paraId="7E1494F8" w14:textId="77777777" w:rsidR="00EE2E07" w:rsidRPr="00BA3ACB" w:rsidRDefault="009F3266">
      <w:pPr>
        <w:pStyle w:val="Heading3"/>
        <w:spacing w:before="162" w:line="232" w:lineRule="auto"/>
      </w:pPr>
      <w:r w:rsidRPr="00BA3ACB">
        <w:t>Integrating</w:t>
      </w:r>
      <w:r w:rsidRPr="00BA3ACB">
        <w:rPr>
          <w:spacing w:val="-13"/>
        </w:rPr>
        <w:t xml:space="preserve"> </w:t>
      </w:r>
      <w:r w:rsidRPr="00BA3ACB">
        <w:t>e-Manifest</w:t>
      </w:r>
      <w:r w:rsidRPr="00BA3ACB">
        <w:rPr>
          <w:spacing w:val="-12"/>
        </w:rPr>
        <w:t xml:space="preserve"> </w:t>
      </w:r>
      <w:r w:rsidRPr="00BA3ACB">
        <w:t>With</w:t>
      </w:r>
      <w:r w:rsidRPr="00BA3ACB">
        <w:rPr>
          <w:spacing w:val="-13"/>
        </w:rPr>
        <w:t xml:space="preserve"> </w:t>
      </w:r>
      <w:r w:rsidRPr="00BA3ACB">
        <w:t xml:space="preserve">Hazardous Waste Exports and Other Manifest- Related Reports, PCB Manifest Amendments, and Technical </w:t>
      </w:r>
      <w:r w:rsidRPr="00BA3ACB">
        <w:rPr>
          <w:spacing w:val="-2"/>
        </w:rPr>
        <w:t>Corrections</w:t>
      </w:r>
    </w:p>
    <w:p w14:paraId="76A3F7BC" w14:textId="77777777" w:rsidR="00EE2E07" w:rsidRPr="00BA3ACB" w:rsidRDefault="009F3266">
      <w:pPr>
        <w:pStyle w:val="BodyText"/>
        <w:spacing w:before="107" w:line="228" w:lineRule="auto"/>
        <w:ind w:hanging="1"/>
      </w:pPr>
      <w:r w:rsidRPr="00BA3ACB">
        <w:rPr>
          <w:rFonts w:ascii="Arial"/>
          <w:b/>
          <w:spacing w:val="-2"/>
          <w:w w:val="105"/>
          <w:sz w:val="15"/>
        </w:rPr>
        <w:t>AGENCY</w:t>
      </w:r>
      <w:r w:rsidRPr="00BA3ACB">
        <w:rPr>
          <w:rFonts w:ascii="Arial"/>
          <w:b/>
          <w:spacing w:val="-2"/>
          <w:w w:val="105"/>
        </w:rPr>
        <w:t>:</w:t>
      </w:r>
      <w:r w:rsidRPr="00BA3ACB">
        <w:rPr>
          <w:rFonts w:ascii="Arial"/>
          <w:b/>
          <w:spacing w:val="-11"/>
          <w:w w:val="105"/>
        </w:rPr>
        <w:t xml:space="preserve"> </w:t>
      </w:r>
      <w:r w:rsidRPr="00BA3ACB">
        <w:rPr>
          <w:spacing w:val="-2"/>
          <w:w w:val="105"/>
        </w:rPr>
        <w:t>Environmental Protection</w:t>
      </w:r>
      <w:r w:rsidRPr="00BA3ACB">
        <w:rPr>
          <w:w w:val="105"/>
        </w:rPr>
        <w:t xml:space="preserve"> Agency (EPA).</w:t>
      </w:r>
    </w:p>
    <w:p w14:paraId="0B63DB11" w14:textId="77777777" w:rsidR="00EE2E07" w:rsidRPr="00BA3ACB" w:rsidRDefault="009F3266">
      <w:pPr>
        <w:spacing w:before="23"/>
        <w:ind w:left="160"/>
        <w:rPr>
          <w:sz w:val="18"/>
        </w:rPr>
      </w:pPr>
      <w:r w:rsidRPr="00BA3ACB">
        <w:rPr>
          <w:rFonts w:ascii="Arial"/>
          <w:b/>
          <w:sz w:val="15"/>
        </w:rPr>
        <w:t>ACTION</w:t>
      </w:r>
      <w:r w:rsidRPr="00BA3ACB">
        <w:rPr>
          <w:rFonts w:ascii="Arial"/>
          <w:b/>
          <w:sz w:val="18"/>
        </w:rPr>
        <w:t>:</w:t>
      </w:r>
      <w:r w:rsidRPr="00BA3ACB">
        <w:rPr>
          <w:rFonts w:ascii="Arial"/>
          <w:b/>
          <w:spacing w:val="7"/>
          <w:sz w:val="18"/>
        </w:rPr>
        <w:t xml:space="preserve"> </w:t>
      </w:r>
      <w:r w:rsidRPr="00BA3ACB">
        <w:rPr>
          <w:sz w:val="18"/>
        </w:rPr>
        <w:t>Final</w:t>
      </w:r>
      <w:r w:rsidRPr="00BA3ACB">
        <w:rPr>
          <w:spacing w:val="19"/>
          <w:sz w:val="18"/>
        </w:rPr>
        <w:t xml:space="preserve"> </w:t>
      </w:r>
      <w:r w:rsidRPr="00BA3ACB">
        <w:rPr>
          <w:spacing w:val="-4"/>
          <w:sz w:val="18"/>
        </w:rPr>
        <w:t>rule.</w:t>
      </w:r>
    </w:p>
    <w:p w14:paraId="10D7C0B8" w14:textId="77777777" w:rsidR="00EE2E07" w:rsidRPr="00BA3ACB" w:rsidRDefault="00EE2E07">
      <w:pPr>
        <w:pStyle w:val="BodyText"/>
        <w:spacing w:before="4"/>
        <w:ind w:left="0"/>
        <w:rPr>
          <w:sz w:val="5"/>
        </w:rPr>
      </w:pPr>
    </w:p>
    <w:p w14:paraId="40090665" w14:textId="77777777" w:rsidR="00EE2E07" w:rsidRPr="00BA3ACB" w:rsidRDefault="009F3266">
      <w:pPr>
        <w:pStyle w:val="BodyText"/>
        <w:spacing w:line="20" w:lineRule="exact"/>
        <w:ind w:right="-87"/>
        <w:rPr>
          <w:sz w:val="2"/>
        </w:rPr>
      </w:pPr>
      <w:r w:rsidRPr="00BA3ACB">
        <w:rPr>
          <w:noProof/>
          <w:sz w:val="2"/>
        </w:rPr>
        <mc:AlternateContent>
          <mc:Choice Requires="wpg">
            <w:drawing>
              <wp:inline distT="0" distB="0" distL="0" distR="0" wp14:anchorId="2837704C" wp14:editId="499BE0CF">
                <wp:extent cx="2133600" cy="3810"/>
                <wp:effectExtent l="9525" t="0" r="0" b="5715"/>
                <wp:docPr id="11" name="Group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3600" cy="3810"/>
                          <a:chOff x="0" y="0"/>
                          <a:chExt cx="2133600" cy="3810"/>
                        </a:xfrm>
                      </wpg:grpSpPr>
                      <wps:wsp>
                        <wps:cNvPr id="12" name="Graphic 12"/>
                        <wps:cNvSpPr/>
                        <wps:spPr>
                          <a:xfrm>
                            <a:off x="0" y="1905"/>
                            <a:ext cx="2133600" cy="1270"/>
                          </a:xfrm>
                          <a:custGeom>
                            <a:avLst/>
                            <a:gdLst/>
                            <a:ahLst/>
                            <a:cxnLst/>
                            <a:rect l="l" t="t" r="r" b="b"/>
                            <a:pathLst>
                              <a:path w="2133600">
                                <a:moveTo>
                                  <a:pt x="0" y="0"/>
                                </a:moveTo>
                                <a:lnTo>
                                  <a:pt x="2133600" y="0"/>
                                </a:lnTo>
                              </a:path>
                            </a:pathLst>
                          </a:custGeom>
                          <a:ln w="381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EA9AA03" id="Group 11" o:spid="_x0000_s1026" alt="&quot;&quot;" style="width:168pt;height:.3pt;mso-position-horizontal-relative:char;mso-position-vertical-relative:line" coordsize="213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">
                <v:shape id="Graphic 12" o:spid="_x0000_s1027" style="position:absolute;top:19;width:21336;height:12;visibility:visible;mso-wrap-style:square;v-text-anchor:top" coordsize="2133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" path="m,l2133600,e" filled="f" strokeweight=".3pt">
                  <v:path arrowok="t"/>
                </v:shape>
                <w10:anchorlock/>
              </v:group>
            </w:pict>
          </mc:Fallback>
        </mc:AlternateContent>
      </w:r>
    </w:p>
    <w:p w14:paraId="35472955" w14:textId="77777777" w:rsidR="00EE2E07" w:rsidRPr="00BA3ACB" w:rsidRDefault="009F3266">
      <w:pPr>
        <w:pStyle w:val="BodyText"/>
        <w:spacing w:before="53" w:line="228" w:lineRule="auto"/>
        <w:ind w:hanging="1"/>
      </w:pPr>
      <w:r w:rsidRPr="00BA3ACB">
        <w:rPr>
          <w:rFonts w:ascii="Arial" w:hAnsi="Arial"/>
          <w:b/>
          <w:w w:val="105"/>
          <w:sz w:val="15"/>
        </w:rPr>
        <w:t>SUMMARY</w:t>
      </w:r>
      <w:r w:rsidRPr="00BA3ACB">
        <w:rPr>
          <w:rFonts w:ascii="Arial" w:hAnsi="Arial"/>
          <w:b/>
          <w:w w:val="105"/>
        </w:rPr>
        <w:t>:</w:t>
      </w:r>
      <w:r w:rsidRPr="00BA3ACB">
        <w:rPr>
          <w:rFonts w:ascii="Arial" w:hAnsi="Arial"/>
          <w:b/>
          <w:spacing w:val="-14"/>
          <w:w w:val="105"/>
        </w:rPr>
        <w:t xml:space="preserve"> </w:t>
      </w:r>
      <w:r w:rsidRPr="00BA3ACB">
        <w:rPr>
          <w:w w:val="105"/>
        </w:rPr>
        <w:t>The</w:t>
      </w:r>
      <w:r w:rsidRPr="00BA3ACB">
        <w:rPr>
          <w:spacing w:val="-10"/>
          <w:w w:val="105"/>
        </w:rPr>
        <w:t xml:space="preserve"> </w:t>
      </w:r>
      <w:r w:rsidRPr="00BA3ACB">
        <w:rPr>
          <w:w w:val="105"/>
        </w:rPr>
        <w:t>Environmental</w:t>
      </w:r>
      <w:r w:rsidRPr="00BA3ACB">
        <w:rPr>
          <w:spacing w:val="-10"/>
          <w:w w:val="105"/>
        </w:rPr>
        <w:t xml:space="preserve"> </w:t>
      </w:r>
      <w:r w:rsidRPr="00BA3ACB">
        <w:rPr>
          <w:w w:val="105"/>
        </w:rPr>
        <w:t>Protection Agency (EPA) or (the Agency) is</w:t>
      </w:r>
      <w:r w:rsidRPr="00BA3ACB">
        <w:rPr>
          <w:spacing w:val="40"/>
          <w:w w:val="105"/>
        </w:rPr>
        <w:t xml:space="preserve"> </w:t>
      </w:r>
      <w:r w:rsidRPr="00BA3ACB">
        <w:rPr>
          <w:w w:val="105"/>
        </w:rPr>
        <w:t>finalizing certain amendments to the hazardous waste manifest regulations, and the hazardous waste electronic manifest (e-Manifest) regulations under the</w:t>
      </w:r>
      <w:r w:rsidRPr="00BA3ACB">
        <w:rPr>
          <w:spacing w:val="40"/>
          <w:w w:val="105"/>
        </w:rPr>
        <w:t xml:space="preserve"> </w:t>
      </w:r>
      <w:r w:rsidRPr="00BA3ACB">
        <w:rPr>
          <w:w w:val="105"/>
        </w:rPr>
        <w:t>Resource</w:t>
      </w:r>
      <w:r w:rsidRPr="00BA3ACB">
        <w:rPr>
          <w:spacing w:val="40"/>
          <w:w w:val="105"/>
        </w:rPr>
        <w:t xml:space="preserve"> </w:t>
      </w:r>
      <w:r w:rsidRPr="00BA3ACB">
        <w:rPr>
          <w:w w:val="105"/>
        </w:rPr>
        <w:t>Conservation</w:t>
      </w:r>
      <w:r w:rsidRPr="00BA3ACB">
        <w:rPr>
          <w:spacing w:val="40"/>
          <w:w w:val="105"/>
        </w:rPr>
        <w:t xml:space="preserve"> </w:t>
      </w:r>
      <w:r w:rsidRPr="00BA3ACB">
        <w:rPr>
          <w:w w:val="105"/>
        </w:rPr>
        <w:t>and Recovery Act (RCRA) to increase utility</w:t>
      </w:r>
      <w:r w:rsidRPr="00BA3ACB">
        <w:rPr>
          <w:spacing w:val="80"/>
          <w:w w:val="105"/>
        </w:rPr>
        <w:t xml:space="preserve"> </w:t>
      </w:r>
      <w:r w:rsidRPr="00BA3ACB">
        <w:rPr>
          <w:w w:val="105"/>
        </w:rPr>
        <w:t>of the e-Manifest system in delivering benefits to reduce administrative burden and improve tracking of hazardous</w:t>
      </w:r>
      <w:r w:rsidRPr="00BA3ACB">
        <w:rPr>
          <w:spacing w:val="80"/>
          <w:w w:val="105"/>
        </w:rPr>
        <w:t xml:space="preserve"> </w:t>
      </w:r>
      <w:r w:rsidRPr="00BA3ACB">
        <w:rPr>
          <w:w w:val="105"/>
        </w:rPr>
        <w:t>waste shipments, and to various related regulations. Among other things, EPA is finalizing changes to manifest</w:t>
      </w:r>
      <w:r w:rsidRPr="00BA3ACB">
        <w:rPr>
          <w:spacing w:val="80"/>
          <w:w w:val="105"/>
        </w:rPr>
        <w:t xml:space="preserve"> </w:t>
      </w:r>
      <w:r w:rsidRPr="00BA3ACB">
        <w:rPr>
          <w:w w:val="105"/>
        </w:rPr>
        <w:t>regulations for shipments of hazardous waste that are exported for treatment, storage, and disposal. EPA is also finalizing regulatory changes to the hazardous waste export and import shipment international movement document-related requirements to more closely link the manifest data with the international movement document (hereafter referred to as ‘‘movement document’’) data. In addition, EPA is finalizing regulatory amendments to three manifest-related reports (</w:t>
      </w:r>
      <w:r w:rsidRPr="00BA3ACB">
        <w:rPr>
          <w:rFonts w:ascii="Book Antiqua" w:hAnsi="Book Antiqua"/>
          <w:i/>
          <w:w w:val="105"/>
        </w:rPr>
        <w:t xml:space="preserve">i.e., </w:t>
      </w:r>
      <w:r w:rsidRPr="00BA3ACB">
        <w:rPr>
          <w:w w:val="105"/>
        </w:rPr>
        <w:t>Discrepancy, Exception, and Unmanifested Waste Reports). EPA is</w:t>
      </w:r>
      <w:r w:rsidRPr="00BA3ACB">
        <w:rPr>
          <w:spacing w:val="40"/>
          <w:w w:val="105"/>
        </w:rPr>
        <w:t xml:space="preserve"> </w:t>
      </w:r>
      <w:r w:rsidRPr="00BA3ACB">
        <w:rPr>
          <w:w w:val="105"/>
        </w:rPr>
        <w:t>also finalizing conforming regulatory changes to the manifest regulations</w:t>
      </w:r>
      <w:r w:rsidRPr="00BA3ACB">
        <w:rPr>
          <w:spacing w:val="40"/>
          <w:w w:val="105"/>
        </w:rPr>
        <w:t xml:space="preserve"> </w:t>
      </w:r>
      <w:r w:rsidRPr="00BA3ACB">
        <w:rPr>
          <w:w w:val="105"/>
        </w:rPr>
        <w:t>under the Toxic Substances and Control Act (TSCA) for polychlorinated</w:t>
      </w:r>
      <w:r w:rsidRPr="00BA3ACB">
        <w:rPr>
          <w:spacing w:val="80"/>
          <w:w w:val="150"/>
        </w:rPr>
        <w:t xml:space="preserve"> </w:t>
      </w:r>
      <w:r w:rsidRPr="00BA3ACB">
        <w:rPr>
          <w:w w:val="105"/>
        </w:rPr>
        <w:t>biphenyls (PCB) wastes to better align these requirements with the RCRA manifest regulations and the e-Manifest program. Lastly, this action makes technical</w:t>
      </w:r>
      <w:r w:rsidRPr="00BA3ACB">
        <w:rPr>
          <w:spacing w:val="40"/>
          <w:w w:val="105"/>
        </w:rPr>
        <w:t xml:space="preserve"> </w:t>
      </w:r>
      <w:r w:rsidRPr="00BA3ACB">
        <w:rPr>
          <w:w w:val="105"/>
        </w:rPr>
        <w:t>corrections</w:t>
      </w:r>
      <w:r w:rsidRPr="00BA3ACB">
        <w:rPr>
          <w:spacing w:val="40"/>
          <w:w w:val="105"/>
        </w:rPr>
        <w:t xml:space="preserve"> </w:t>
      </w:r>
      <w:r w:rsidRPr="00BA3ACB">
        <w:rPr>
          <w:w w:val="105"/>
        </w:rPr>
        <w:t>to</w:t>
      </w:r>
      <w:r w:rsidRPr="00BA3ACB">
        <w:rPr>
          <w:spacing w:val="40"/>
          <w:w w:val="105"/>
        </w:rPr>
        <w:t xml:space="preserve"> </w:t>
      </w:r>
      <w:r w:rsidRPr="00BA3ACB">
        <w:rPr>
          <w:w w:val="105"/>
        </w:rPr>
        <w:t>fix typographical errors in the e-Manifest and movement document regulations.</w:t>
      </w:r>
    </w:p>
    <w:p w14:paraId="06097727" w14:textId="77777777" w:rsidR="00EE2E07" w:rsidRPr="00BA3ACB" w:rsidRDefault="009F3266">
      <w:pPr>
        <w:pStyle w:val="BodyText"/>
        <w:spacing w:before="3" w:line="228" w:lineRule="auto"/>
        <w:ind w:hanging="1"/>
      </w:pPr>
      <w:r w:rsidRPr="00BA3ACB">
        <w:rPr>
          <w:rFonts w:ascii="Arial"/>
          <w:b/>
          <w:w w:val="105"/>
          <w:sz w:val="15"/>
        </w:rPr>
        <w:t>DATES</w:t>
      </w:r>
      <w:r w:rsidRPr="00BA3ACB">
        <w:rPr>
          <w:rFonts w:ascii="Arial"/>
          <w:b/>
          <w:w w:val="105"/>
        </w:rPr>
        <w:t>:</w:t>
      </w:r>
      <w:r w:rsidRPr="00BA3ACB">
        <w:rPr>
          <w:rFonts w:ascii="Arial"/>
          <w:b/>
          <w:spacing w:val="-9"/>
          <w:w w:val="105"/>
        </w:rPr>
        <w:t xml:space="preserve"> </w:t>
      </w:r>
      <w:r w:rsidRPr="00BA3ACB">
        <w:rPr>
          <w:w w:val="105"/>
        </w:rPr>
        <w:t>This rule is effective on January 22, 2025.</w:t>
      </w:r>
    </w:p>
    <w:p w14:paraId="342CBB68" w14:textId="77777777" w:rsidR="00EE2E07" w:rsidRPr="00BA3ACB" w:rsidRDefault="009F3266">
      <w:pPr>
        <w:pStyle w:val="BodyText"/>
        <w:spacing w:before="31" w:line="228" w:lineRule="auto"/>
        <w:ind w:hanging="1"/>
      </w:pPr>
      <w:r w:rsidRPr="00BA3ACB">
        <w:rPr>
          <w:rFonts w:ascii="Arial" w:hAnsi="Arial"/>
          <w:b/>
          <w:w w:val="110"/>
          <w:sz w:val="15"/>
        </w:rPr>
        <w:t>ADDRESSES</w:t>
      </w:r>
      <w:r w:rsidRPr="00BA3ACB">
        <w:rPr>
          <w:rFonts w:ascii="Arial" w:hAnsi="Arial"/>
          <w:b/>
          <w:w w:val="110"/>
        </w:rPr>
        <w:t>:</w:t>
      </w:r>
      <w:r w:rsidRPr="00BA3ACB">
        <w:rPr>
          <w:rFonts w:ascii="Arial" w:hAnsi="Arial"/>
          <w:b/>
          <w:spacing w:val="-14"/>
          <w:w w:val="110"/>
        </w:rPr>
        <w:t xml:space="preserve"> </w:t>
      </w:r>
      <w:r w:rsidRPr="00BA3ACB">
        <w:rPr>
          <w:w w:val="110"/>
        </w:rPr>
        <w:t>The</w:t>
      </w:r>
      <w:r w:rsidRPr="00BA3ACB">
        <w:rPr>
          <w:spacing w:val="-4"/>
          <w:w w:val="110"/>
        </w:rPr>
        <w:t xml:space="preserve"> </w:t>
      </w:r>
      <w:r w:rsidRPr="00BA3ACB">
        <w:rPr>
          <w:w w:val="110"/>
        </w:rPr>
        <w:t>docket</w:t>
      </w:r>
      <w:r w:rsidRPr="00BA3ACB">
        <w:rPr>
          <w:spacing w:val="-4"/>
          <w:w w:val="110"/>
        </w:rPr>
        <w:t xml:space="preserve"> </w:t>
      </w:r>
      <w:r w:rsidRPr="00BA3ACB">
        <w:rPr>
          <w:w w:val="110"/>
        </w:rPr>
        <w:t>for</w:t>
      </w:r>
      <w:r w:rsidRPr="00BA3ACB">
        <w:rPr>
          <w:spacing w:val="-4"/>
          <w:w w:val="110"/>
        </w:rPr>
        <w:t xml:space="preserve"> </w:t>
      </w:r>
      <w:r w:rsidRPr="00BA3ACB">
        <w:rPr>
          <w:w w:val="110"/>
        </w:rPr>
        <w:t>this</w:t>
      </w:r>
      <w:r w:rsidRPr="00BA3ACB">
        <w:rPr>
          <w:spacing w:val="-4"/>
          <w:w w:val="110"/>
        </w:rPr>
        <w:t xml:space="preserve"> </w:t>
      </w:r>
      <w:r w:rsidRPr="00BA3ACB">
        <w:rPr>
          <w:w w:val="110"/>
        </w:rPr>
        <w:t xml:space="preserve">action, identified by docket identification (ID) </w:t>
      </w:r>
      <w:r w:rsidRPr="00BA3ACB">
        <w:rPr>
          <w:spacing w:val="6"/>
        </w:rPr>
        <w:t>number,</w:t>
      </w:r>
      <w:r w:rsidRPr="00BA3ACB">
        <w:rPr>
          <w:spacing w:val="41"/>
        </w:rPr>
        <w:t xml:space="preserve"> </w:t>
      </w:r>
      <w:r w:rsidRPr="00BA3ACB">
        <w:rPr>
          <w:spacing w:val="6"/>
        </w:rPr>
        <w:t>EPA–HQ–OLEM–2021–0609,</w:t>
      </w:r>
      <w:r w:rsidRPr="00BA3ACB">
        <w:rPr>
          <w:spacing w:val="41"/>
        </w:rPr>
        <w:t xml:space="preserve"> </w:t>
      </w:r>
      <w:r w:rsidRPr="00BA3ACB">
        <w:rPr>
          <w:spacing w:val="-5"/>
        </w:rPr>
        <w:t>is</w:t>
      </w:r>
    </w:p>
    <w:p w14:paraId="331E4D03" w14:textId="6B5648EA" w:rsidR="00EE2E07" w:rsidRPr="00BA3ACB" w:rsidRDefault="009F3266">
      <w:pPr>
        <w:pStyle w:val="BodyText"/>
        <w:spacing w:before="1" w:line="223" w:lineRule="auto"/>
      </w:pPr>
      <w:r w:rsidRPr="00BA3ACB">
        <w:rPr>
          <w:w w:val="110"/>
        </w:rPr>
        <w:t>available</w:t>
      </w:r>
      <w:r w:rsidRPr="00BA3ACB">
        <w:rPr>
          <w:spacing w:val="-10"/>
          <w:w w:val="110"/>
        </w:rPr>
        <w:t xml:space="preserve"> </w:t>
      </w:r>
      <w:r w:rsidRPr="00BA3ACB">
        <w:rPr>
          <w:w w:val="110"/>
        </w:rPr>
        <w:t>at</w:t>
      </w:r>
      <w:r w:rsidRPr="00BA3ACB">
        <w:rPr>
          <w:spacing w:val="-10"/>
          <w:w w:val="110"/>
        </w:rPr>
        <w:t xml:space="preserve"> </w:t>
      </w:r>
      <w:r w:rsidRPr="00BA3ACB">
        <w:rPr>
          <w:rFonts w:ascii="Book Antiqua"/>
          <w:i/>
          <w:w w:val="110"/>
        </w:rPr>
        <w:t xml:space="preserve">https://www.regulations.gov </w:t>
      </w:r>
      <w:r w:rsidRPr="00BA3ACB">
        <w:rPr>
          <w:w w:val="110"/>
        </w:rPr>
        <w:t>or at the Office of Land and Emergency Management Docket (OLEM Docket), Environmental Protection Agency</w:t>
      </w:r>
    </w:p>
    <w:p w14:paraId="2C7D49D4" w14:textId="77777777" w:rsidR="00EE2E07" w:rsidRPr="00BA3ACB" w:rsidRDefault="009F3266">
      <w:pPr>
        <w:pStyle w:val="BodyText"/>
        <w:spacing w:before="66" w:line="225" w:lineRule="auto"/>
        <w:ind w:left="143" w:right="2"/>
      </w:pPr>
      <w:r w:rsidRPr="00BA3ACB">
        <w:br w:type="column"/>
      </w:r>
      <w:r w:rsidRPr="00BA3ACB">
        <w:rPr>
          <w:w w:val="105"/>
        </w:rPr>
        <w:t>Docket Center (EPA/DC), William Jefferson Clinton West Bldg., Rm. 3334, 1301</w:t>
      </w:r>
      <w:r w:rsidRPr="00BA3ACB">
        <w:rPr>
          <w:spacing w:val="40"/>
          <w:w w:val="105"/>
        </w:rPr>
        <w:t xml:space="preserve"> </w:t>
      </w:r>
      <w:r w:rsidRPr="00BA3ACB">
        <w:rPr>
          <w:w w:val="105"/>
        </w:rPr>
        <w:t>Constitution</w:t>
      </w:r>
      <w:r w:rsidRPr="00BA3ACB">
        <w:rPr>
          <w:spacing w:val="40"/>
          <w:w w:val="105"/>
        </w:rPr>
        <w:t xml:space="preserve"> </w:t>
      </w:r>
      <w:r w:rsidRPr="00BA3ACB">
        <w:rPr>
          <w:w w:val="105"/>
        </w:rPr>
        <w:t>Ave.</w:t>
      </w:r>
      <w:r w:rsidRPr="00BA3ACB">
        <w:rPr>
          <w:spacing w:val="40"/>
          <w:w w:val="105"/>
        </w:rPr>
        <w:t xml:space="preserve"> </w:t>
      </w:r>
      <w:r w:rsidRPr="00BA3ACB">
        <w:rPr>
          <w:w w:val="105"/>
        </w:rPr>
        <w:t>NW, Washington, DC. The Public Reading Room is open from 8:30 a.m. to 4:30</w:t>
      </w:r>
      <w:r w:rsidRPr="00BA3ACB">
        <w:rPr>
          <w:spacing w:val="80"/>
          <w:w w:val="105"/>
        </w:rPr>
        <w:t xml:space="preserve"> </w:t>
      </w:r>
      <w:r w:rsidRPr="00BA3ACB">
        <w:rPr>
          <w:w w:val="105"/>
        </w:rPr>
        <w:t>p.m., Monday through Friday, excluding Federal holidays. The telephone number for the Public Reading Room is (202) 566–1744,</w:t>
      </w:r>
      <w:r w:rsidRPr="00BA3ACB">
        <w:rPr>
          <w:spacing w:val="-1"/>
          <w:w w:val="105"/>
        </w:rPr>
        <w:t xml:space="preserve"> </w:t>
      </w:r>
      <w:r w:rsidRPr="00BA3ACB">
        <w:rPr>
          <w:w w:val="105"/>
        </w:rPr>
        <w:t>and</w:t>
      </w:r>
      <w:r w:rsidRPr="00BA3ACB">
        <w:rPr>
          <w:spacing w:val="-1"/>
          <w:w w:val="105"/>
        </w:rPr>
        <w:t xml:space="preserve"> </w:t>
      </w:r>
      <w:r w:rsidRPr="00BA3ACB">
        <w:rPr>
          <w:w w:val="105"/>
        </w:rPr>
        <w:t>the</w:t>
      </w:r>
      <w:r w:rsidRPr="00BA3ACB">
        <w:rPr>
          <w:spacing w:val="-1"/>
          <w:w w:val="105"/>
        </w:rPr>
        <w:t xml:space="preserve"> </w:t>
      </w:r>
      <w:r w:rsidRPr="00BA3ACB">
        <w:rPr>
          <w:w w:val="105"/>
        </w:rPr>
        <w:t>telephone</w:t>
      </w:r>
      <w:r w:rsidRPr="00BA3ACB">
        <w:rPr>
          <w:spacing w:val="-1"/>
          <w:w w:val="105"/>
        </w:rPr>
        <w:t xml:space="preserve"> </w:t>
      </w:r>
      <w:r w:rsidRPr="00BA3ACB">
        <w:rPr>
          <w:w w:val="105"/>
        </w:rPr>
        <w:t>number</w:t>
      </w:r>
      <w:r w:rsidRPr="00BA3ACB">
        <w:rPr>
          <w:spacing w:val="-1"/>
          <w:w w:val="105"/>
        </w:rPr>
        <w:t xml:space="preserve"> </w:t>
      </w:r>
      <w:r w:rsidRPr="00BA3ACB">
        <w:rPr>
          <w:w w:val="105"/>
        </w:rPr>
        <w:t>for the OLEM Docket is (202) 566–0270.</w:t>
      </w:r>
    </w:p>
    <w:p w14:paraId="5D860668" w14:textId="28E4B0DE" w:rsidR="00EE2E07" w:rsidRPr="00BA3ACB" w:rsidRDefault="009F3266">
      <w:pPr>
        <w:spacing w:line="223" w:lineRule="auto"/>
        <w:ind w:left="143" w:right="97"/>
        <w:rPr>
          <w:rFonts w:ascii="Book Antiqua"/>
          <w:i/>
          <w:sz w:val="18"/>
        </w:rPr>
      </w:pPr>
      <w:r w:rsidRPr="00BA3ACB">
        <w:rPr>
          <w:w w:val="105"/>
          <w:sz w:val="18"/>
        </w:rPr>
        <w:t>Please review the visitor instructions</w:t>
      </w:r>
      <w:r w:rsidRPr="00BA3ACB">
        <w:rPr>
          <w:spacing w:val="80"/>
          <w:w w:val="105"/>
          <w:sz w:val="18"/>
        </w:rPr>
        <w:t xml:space="preserve"> </w:t>
      </w:r>
      <w:r w:rsidRPr="00BA3ACB">
        <w:rPr>
          <w:w w:val="105"/>
          <w:sz w:val="18"/>
        </w:rPr>
        <w:t xml:space="preserve">and additional information about the docket available at </w:t>
      </w:r>
      <w:r w:rsidRPr="00BA3ACB">
        <w:rPr>
          <w:rFonts w:ascii="Book Antiqua"/>
          <w:i/>
          <w:w w:val="105"/>
          <w:sz w:val="18"/>
        </w:rPr>
        <w:t xml:space="preserve">https://www.epa.gov/ </w:t>
      </w:r>
      <w:r w:rsidRPr="00BA3ACB">
        <w:rPr>
          <w:rFonts w:ascii="Book Antiqua"/>
          <w:i/>
          <w:spacing w:val="-2"/>
          <w:w w:val="105"/>
          <w:sz w:val="18"/>
        </w:rPr>
        <w:t>dockets.</w:t>
      </w:r>
    </w:p>
    <w:p w14:paraId="79B0AD0D" w14:textId="77777777" w:rsidR="00EE2E07" w:rsidRPr="00BA3ACB" w:rsidRDefault="009F3266">
      <w:pPr>
        <w:spacing w:before="6" w:line="206" w:lineRule="exact"/>
        <w:ind w:left="143"/>
        <w:rPr>
          <w:sz w:val="18"/>
        </w:rPr>
      </w:pPr>
      <w:r w:rsidRPr="00BA3ACB">
        <w:rPr>
          <w:rFonts w:ascii="Arial"/>
          <w:b/>
          <w:spacing w:val="-4"/>
          <w:sz w:val="15"/>
        </w:rPr>
        <w:t>FOR</w:t>
      </w:r>
      <w:r w:rsidRPr="00BA3ACB">
        <w:rPr>
          <w:rFonts w:ascii="Arial"/>
          <w:b/>
          <w:spacing w:val="3"/>
          <w:sz w:val="15"/>
        </w:rPr>
        <w:t xml:space="preserve"> </w:t>
      </w:r>
      <w:r w:rsidRPr="00BA3ACB">
        <w:rPr>
          <w:rFonts w:ascii="Arial"/>
          <w:b/>
          <w:spacing w:val="-4"/>
          <w:sz w:val="15"/>
        </w:rPr>
        <w:t>FURTHER</w:t>
      </w:r>
      <w:r w:rsidRPr="00BA3ACB">
        <w:rPr>
          <w:rFonts w:ascii="Arial"/>
          <w:b/>
          <w:spacing w:val="4"/>
          <w:sz w:val="15"/>
        </w:rPr>
        <w:t xml:space="preserve"> </w:t>
      </w:r>
      <w:r w:rsidRPr="00BA3ACB">
        <w:rPr>
          <w:rFonts w:ascii="Arial"/>
          <w:b/>
          <w:spacing w:val="-4"/>
          <w:sz w:val="15"/>
        </w:rPr>
        <w:t>INFORMATION</w:t>
      </w:r>
      <w:r w:rsidRPr="00BA3ACB">
        <w:rPr>
          <w:rFonts w:ascii="Arial"/>
          <w:b/>
          <w:spacing w:val="4"/>
          <w:sz w:val="15"/>
        </w:rPr>
        <w:t xml:space="preserve"> </w:t>
      </w:r>
      <w:r w:rsidRPr="00BA3ACB">
        <w:rPr>
          <w:rFonts w:ascii="Arial"/>
          <w:b/>
          <w:spacing w:val="-4"/>
          <w:sz w:val="15"/>
        </w:rPr>
        <w:t>CONTACT</w:t>
      </w:r>
      <w:r w:rsidRPr="00BA3ACB">
        <w:rPr>
          <w:rFonts w:ascii="Arial"/>
          <w:b/>
          <w:spacing w:val="-4"/>
          <w:sz w:val="18"/>
        </w:rPr>
        <w:t xml:space="preserve">: </w:t>
      </w:r>
      <w:r w:rsidRPr="00BA3ACB">
        <w:rPr>
          <w:spacing w:val="-5"/>
          <w:sz w:val="18"/>
        </w:rPr>
        <w:t>For</w:t>
      </w:r>
    </w:p>
    <w:p w14:paraId="09EBD3CC" w14:textId="6FA67A50" w:rsidR="00EE2E07" w:rsidRPr="00BA3ACB" w:rsidRDefault="009F3266">
      <w:pPr>
        <w:pStyle w:val="BodyText"/>
        <w:spacing w:before="6" w:line="223" w:lineRule="auto"/>
        <w:ind w:left="143" w:right="97"/>
        <w:rPr>
          <w:rFonts w:ascii="Book Antiqua" w:hAnsi="Book Antiqua"/>
          <w:i/>
        </w:rPr>
      </w:pPr>
      <w:r w:rsidRPr="00BA3ACB">
        <w:rPr>
          <w:w w:val="105"/>
        </w:rPr>
        <w:t xml:space="preserve">further information regarding specific aspects of this document, contact Bryan Groce, Program Implementation and Information Division, Office of Resource Conservation and Recovery, (202) 566– 0339; email address: </w:t>
      </w:r>
      <w:proofErr w:type="spellStart"/>
      <w:r w:rsidRPr="00BA3ACB">
        <w:rPr>
          <w:rFonts w:ascii="Book Antiqua" w:hAnsi="Book Antiqua"/>
          <w:i/>
          <w:w w:val="105"/>
        </w:rPr>
        <w:t>groce.bryan</w:t>
      </w:r>
      <w:proofErr w:type="spellEnd"/>
      <w:r w:rsidRPr="00BA3ACB">
        <w:rPr>
          <w:rFonts w:ascii="Book Antiqua" w:hAnsi="Book Antiqua"/>
          <w:i/>
          <w:w w:val="105"/>
        </w:rPr>
        <w:t>@</w:t>
      </w:r>
      <w:r w:rsidRPr="00BA3ACB">
        <w:rPr>
          <w:rFonts w:ascii="Book Antiqua" w:hAnsi="Book Antiqua"/>
          <w:i/>
          <w:spacing w:val="40"/>
          <w:w w:val="105"/>
        </w:rPr>
        <w:t xml:space="preserve"> </w:t>
      </w:r>
      <w:r w:rsidRPr="00BA3ACB">
        <w:rPr>
          <w:rFonts w:ascii="Book Antiqua" w:hAnsi="Book Antiqua"/>
          <w:i/>
          <w:w w:val="105"/>
        </w:rPr>
        <w:t xml:space="preserve">epa.gov </w:t>
      </w:r>
      <w:r w:rsidRPr="00BA3ACB">
        <w:rPr>
          <w:w w:val="105"/>
        </w:rPr>
        <w:t>or David Graham, Program Implementation and Information Division, Office of Resource</w:t>
      </w:r>
      <w:r w:rsidRPr="00BA3ACB">
        <w:rPr>
          <w:spacing w:val="80"/>
          <w:w w:val="105"/>
        </w:rPr>
        <w:t xml:space="preserve"> </w:t>
      </w:r>
      <w:r w:rsidRPr="00BA3ACB">
        <w:rPr>
          <w:w w:val="105"/>
        </w:rPr>
        <w:t xml:space="preserve">Conservation and Recovery (202) 566– 2847; email address: </w:t>
      </w:r>
      <w:proofErr w:type="spellStart"/>
      <w:r w:rsidRPr="00BA3ACB">
        <w:rPr>
          <w:rFonts w:ascii="Book Antiqua" w:hAnsi="Book Antiqua"/>
          <w:i/>
          <w:w w:val="105"/>
        </w:rPr>
        <w:t>graham.david</w:t>
      </w:r>
      <w:proofErr w:type="spellEnd"/>
      <w:r w:rsidRPr="00BA3ACB">
        <w:rPr>
          <w:rFonts w:ascii="Book Antiqua" w:hAnsi="Book Antiqua"/>
          <w:i/>
          <w:w w:val="105"/>
        </w:rPr>
        <w:t xml:space="preserve">@ epa.gov. </w:t>
      </w:r>
      <w:r w:rsidRPr="00BA3ACB">
        <w:rPr>
          <w:w w:val="105"/>
        </w:rPr>
        <w:t>In</w:t>
      </w:r>
      <w:r w:rsidRPr="00BA3ACB">
        <w:rPr>
          <w:spacing w:val="40"/>
          <w:w w:val="105"/>
        </w:rPr>
        <w:t xml:space="preserve"> </w:t>
      </w:r>
      <w:r w:rsidRPr="00BA3ACB">
        <w:rPr>
          <w:w w:val="105"/>
        </w:rPr>
        <w:t>addition,</w:t>
      </w:r>
      <w:r w:rsidRPr="00BA3ACB">
        <w:rPr>
          <w:spacing w:val="40"/>
          <w:w w:val="105"/>
        </w:rPr>
        <w:t xml:space="preserve"> </w:t>
      </w:r>
      <w:r w:rsidRPr="00BA3ACB">
        <w:rPr>
          <w:w w:val="105"/>
        </w:rPr>
        <w:t>please</w:t>
      </w:r>
      <w:r w:rsidRPr="00BA3ACB">
        <w:rPr>
          <w:spacing w:val="40"/>
          <w:w w:val="105"/>
        </w:rPr>
        <w:t xml:space="preserve"> </w:t>
      </w:r>
      <w:r w:rsidRPr="00BA3ACB">
        <w:rPr>
          <w:w w:val="105"/>
        </w:rPr>
        <w:t>refer</w:t>
      </w:r>
      <w:r w:rsidRPr="00BA3ACB">
        <w:rPr>
          <w:spacing w:val="40"/>
          <w:w w:val="105"/>
        </w:rPr>
        <w:t xml:space="preserve"> </w:t>
      </w:r>
      <w:r w:rsidRPr="00BA3ACB">
        <w:rPr>
          <w:w w:val="105"/>
        </w:rPr>
        <w:t xml:space="preserve">to EPA’s e-Manifest web page for further information </w:t>
      </w:r>
      <w:r w:rsidRPr="00BA3ACB">
        <w:rPr>
          <w:rFonts w:ascii="Book Antiqua" w:hAnsi="Book Antiqua"/>
          <w:i/>
          <w:w w:val="105"/>
        </w:rPr>
        <w:t>www.epa.gov/e-manifest.</w:t>
      </w:r>
    </w:p>
    <w:p w14:paraId="3728E731" w14:textId="77777777" w:rsidR="00EE2E07" w:rsidRPr="00BA3ACB" w:rsidRDefault="009F3266">
      <w:pPr>
        <w:spacing w:before="17"/>
        <w:ind w:left="143"/>
        <w:rPr>
          <w:rFonts w:ascii="Arial"/>
          <w:b/>
          <w:sz w:val="18"/>
        </w:rPr>
      </w:pPr>
      <w:r w:rsidRPr="00BA3ACB">
        <w:rPr>
          <w:rFonts w:ascii="Arial"/>
          <w:b/>
          <w:spacing w:val="-5"/>
          <w:sz w:val="15"/>
        </w:rPr>
        <w:t>SUPPLEMENTARY</w:t>
      </w:r>
      <w:r w:rsidRPr="00BA3ACB">
        <w:rPr>
          <w:rFonts w:ascii="Arial"/>
          <w:b/>
          <w:spacing w:val="4"/>
          <w:sz w:val="15"/>
        </w:rPr>
        <w:t xml:space="preserve"> </w:t>
      </w:r>
      <w:r w:rsidRPr="00BA3ACB">
        <w:rPr>
          <w:rFonts w:ascii="Arial"/>
          <w:b/>
          <w:spacing w:val="-2"/>
          <w:sz w:val="15"/>
        </w:rPr>
        <w:t>INFORMATION</w:t>
      </w:r>
      <w:r w:rsidRPr="00BA3ACB">
        <w:rPr>
          <w:rFonts w:ascii="Arial"/>
          <w:b/>
          <w:spacing w:val="-2"/>
          <w:sz w:val="18"/>
        </w:rPr>
        <w:t>:</w:t>
      </w:r>
    </w:p>
    <w:p w14:paraId="373A117A" w14:textId="77777777" w:rsidR="00EE2E07" w:rsidRPr="00BA3ACB" w:rsidRDefault="009F3266">
      <w:pPr>
        <w:pStyle w:val="Heading3"/>
        <w:spacing w:before="88"/>
        <w:ind w:left="143"/>
        <w:rPr>
          <w:rFonts w:ascii="Book Antiqua"/>
        </w:rPr>
      </w:pPr>
      <w:r w:rsidRPr="00BA3ACB">
        <w:rPr>
          <w:rFonts w:ascii="Book Antiqua"/>
        </w:rPr>
        <w:t>Table</w:t>
      </w:r>
      <w:r w:rsidRPr="00BA3ACB">
        <w:rPr>
          <w:rFonts w:ascii="Book Antiqua"/>
          <w:spacing w:val="-2"/>
        </w:rPr>
        <w:t xml:space="preserve"> </w:t>
      </w:r>
      <w:r w:rsidRPr="00BA3ACB">
        <w:rPr>
          <w:rFonts w:ascii="Book Antiqua"/>
        </w:rPr>
        <w:t>of</w:t>
      </w:r>
      <w:r w:rsidRPr="00BA3ACB">
        <w:rPr>
          <w:rFonts w:ascii="Book Antiqua"/>
          <w:spacing w:val="-1"/>
        </w:rPr>
        <w:t xml:space="preserve"> </w:t>
      </w:r>
      <w:r w:rsidRPr="00BA3ACB">
        <w:rPr>
          <w:rFonts w:ascii="Book Antiqua"/>
          <w:spacing w:val="-2"/>
        </w:rPr>
        <w:t>Contents</w:t>
      </w:r>
    </w:p>
    <w:p w14:paraId="49BD4485" w14:textId="77777777" w:rsidR="00EE2E07" w:rsidRPr="00BA3ACB" w:rsidRDefault="009F3266">
      <w:pPr>
        <w:pStyle w:val="BodyText"/>
        <w:spacing w:before="54" w:line="228" w:lineRule="auto"/>
        <w:ind w:left="143" w:right="2" w:firstLine="180"/>
      </w:pPr>
      <w:r w:rsidRPr="00BA3ACB">
        <w:rPr>
          <w:w w:val="105"/>
        </w:rPr>
        <w:t>The information presented in this preamble is organized as follows:</w:t>
      </w:r>
    </w:p>
    <w:p w14:paraId="7CFA7BED" w14:textId="77777777" w:rsidR="00EE2E07" w:rsidRPr="00BA3ACB" w:rsidRDefault="009F3266">
      <w:pPr>
        <w:pStyle w:val="Heading3"/>
        <w:numPr>
          <w:ilvl w:val="0"/>
          <w:numId w:val="53"/>
        </w:numPr>
        <w:tabs>
          <w:tab w:val="left" w:pos="312"/>
        </w:tabs>
        <w:spacing w:before="88"/>
        <w:ind w:hanging="169"/>
        <w:rPr>
          <w:rFonts w:ascii="Book Antiqua"/>
        </w:rPr>
      </w:pPr>
      <w:r w:rsidRPr="00BA3ACB">
        <w:rPr>
          <w:rFonts w:ascii="Book Antiqua"/>
        </w:rPr>
        <w:t>General</w:t>
      </w:r>
      <w:r w:rsidRPr="00BA3ACB">
        <w:rPr>
          <w:rFonts w:ascii="Book Antiqua"/>
          <w:spacing w:val="10"/>
        </w:rPr>
        <w:t xml:space="preserve"> </w:t>
      </w:r>
      <w:r w:rsidRPr="00BA3ACB">
        <w:rPr>
          <w:rFonts w:ascii="Book Antiqua"/>
          <w:spacing w:val="-2"/>
        </w:rPr>
        <w:t>Information</w:t>
      </w:r>
    </w:p>
    <w:p w14:paraId="30713C98" w14:textId="77777777" w:rsidR="00EE2E07" w:rsidRPr="00BA3ACB" w:rsidRDefault="009F3266">
      <w:pPr>
        <w:pStyle w:val="ListParagraph"/>
        <w:numPr>
          <w:ilvl w:val="1"/>
          <w:numId w:val="53"/>
        </w:numPr>
        <w:tabs>
          <w:tab w:val="left" w:pos="323"/>
          <w:tab w:val="left" w:pos="378"/>
        </w:tabs>
        <w:spacing w:before="82"/>
        <w:ind w:left="378" w:hanging="235"/>
        <w:rPr>
          <w:rFonts w:ascii="Book Antiqua"/>
          <w:i/>
          <w:sz w:val="18"/>
        </w:rPr>
      </w:pPr>
      <w:r w:rsidRPr="00BA3ACB">
        <w:rPr>
          <w:rFonts w:ascii="Book Antiqua"/>
          <w:i/>
          <w:w w:val="115"/>
          <w:sz w:val="18"/>
        </w:rPr>
        <w:t>Does</w:t>
      </w:r>
      <w:r w:rsidRPr="00BA3ACB">
        <w:rPr>
          <w:rFonts w:ascii="Book Antiqua"/>
          <w:i/>
          <w:spacing w:val="-5"/>
          <w:w w:val="115"/>
          <w:sz w:val="18"/>
        </w:rPr>
        <w:t xml:space="preserve"> </w:t>
      </w:r>
      <w:r w:rsidRPr="00BA3ACB">
        <w:rPr>
          <w:rFonts w:ascii="Book Antiqua"/>
          <w:i/>
          <w:w w:val="115"/>
          <w:sz w:val="18"/>
        </w:rPr>
        <w:t>this</w:t>
      </w:r>
      <w:r w:rsidRPr="00BA3ACB">
        <w:rPr>
          <w:rFonts w:ascii="Book Antiqua"/>
          <w:i/>
          <w:spacing w:val="-4"/>
          <w:w w:val="115"/>
          <w:sz w:val="18"/>
        </w:rPr>
        <w:t xml:space="preserve"> </w:t>
      </w:r>
      <w:r w:rsidRPr="00BA3ACB">
        <w:rPr>
          <w:rFonts w:ascii="Book Antiqua"/>
          <w:i/>
          <w:w w:val="115"/>
          <w:sz w:val="18"/>
        </w:rPr>
        <w:t>action</w:t>
      </w:r>
      <w:r w:rsidRPr="00BA3ACB">
        <w:rPr>
          <w:rFonts w:ascii="Book Antiqua"/>
          <w:i/>
          <w:spacing w:val="-5"/>
          <w:w w:val="115"/>
          <w:sz w:val="18"/>
        </w:rPr>
        <w:t xml:space="preserve"> </w:t>
      </w:r>
      <w:r w:rsidRPr="00BA3ACB">
        <w:rPr>
          <w:rFonts w:ascii="Book Antiqua"/>
          <w:i/>
          <w:w w:val="115"/>
          <w:sz w:val="18"/>
        </w:rPr>
        <w:t>apply</w:t>
      </w:r>
      <w:r w:rsidRPr="00BA3ACB">
        <w:rPr>
          <w:rFonts w:ascii="Book Antiqua"/>
          <w:i/>
          <w:spacing w:val="-5"/>
          <w:w w:val="115"/>
          <w:sz w:val="18"/>
        </w:rPr>
        <w:t xml:space="preserve"> </w:t>
      </w:r>
      <w:r w:rsidRPr="00BA3ACB">
        <w:rPr>
          <w:rFonts w:ascii="Book Antiqua"/>
          <w:i/>
          <w:w w:val="115"/>
          <w:sz w:val="18"/>
        </w:rPr>
        <w:t>to</w:t>
      </w:r>
      <w:r w:rsidRPr="00BA3ACB">
        <w:rPr>
          <w:rFonts w:ascii="Book Antiqua"/>
          <w:i/>
          <w:spacing w:val="-4"/>
          <w:w w:val="115"/>
          <w:sz w:val="18"/>
        </w:rPr>
        <w:t xml:space="preserve"> </w:t>
      </w:r>
      <w:r w:rsidRPr="00BA3ACB">
        <w:rPr>
          <w:rFonts w:ascii="Book Antiqua"/>
          <w:i/>
          <w:spacing w:val="-5"/>
          <w:w w:val="115"/>
          <w:sz w:val="18"/>
        </w:rPr>
        <w:t>me?</w:t>
      </w:r>
    </w:p>
    <w:p w14:paraId="032E52B0" w14:textId="77777777" w:rsidR="00EE2E07" w:rsidRPr="00BA3ACB" w:rsidRDefault="009F3266">
      <w:pPr>
        <w:pStyle w:val="BodyText"/>
        <w:spacing w:before="51" w:line="228" w:lineRule="auto"/>
        <w:ind w:left="143" w:right="2" w:firstLine="180"/>
      </w:pPr>
      <w:r w:rsidRPr="00BA3ACB">
        <w:rPr>
          <w:w w:val="105"/>
        </w:rPr>
        <w:t>The hazardous waste manifest</w:t>
      </w:r>
      <w:r w:rsidRPr="00BA3ACB">
        <w:rPr>
          <w:spacing w:val="40"/>
          <w:w w:val="105"/>
        </w:rPr>
        <w:t xml:space="preserve"> </w:t>
      </w:r>
      <w:r w:rsidRPr="00BA3ACB">
        <w:rPr>
          <w:w w:val="105"/>
        </w:rPr>
        <w:t>program affects approximately 106,617 federally regulated entities and almost</w:t>
      </w:r>
      <w:r w:rsidRPr="00BA3ACB">
        <w:rPr>
          <w:spacing w:val="80"/>
          <w:w w:val="105"/>
        </w:rPr>
        <w:t xml:space="preserve"> </w:t>
      </w:r>
      <w:r w:rsidRPr="00BA3ACB">
        <w:rPr>
          <w:w w:val="105"/>
        </w:rPr>
        <w:t>an equal number of entities handling State-only regulated wastes in at least 750 industries. These industries are involved in the off-site shipping, transporting, and receiving of several million tons of wastes that are required under either Federal or State regulation to use the RCRA hazardous waste manifest. EPA estimates that these entities currently use between 1,834,512 hazardous waste manifests (EPA Form 8700–22) and continuation sheets (EPA Form</w:t>
      </w:r>
      <w:r w:rsidRPr="00BA3ACB">
        <w:rPr>
          <w:spacing w:val="40"/>
          <w:w w:val="105"/>
        </w:rPr>
        <w:t xml:space="preserve"> </w:t>
      </w:r>
      <w:r w:rsidRPr="00BA3ACB">
        <w:rPr>
          <w:w w:val="105"/>
        </w:rPr>
        <w:t>8700–22A)</w:t>
      </w:r>
      <w:r w:rsidRPr="00BA3ACB">
        <w:rPr>
          <w:spacing w:val="40"/>
          <w:w w:val="105"/>
        </w:rPr>
        <w:t xml:space="preserve"> </w:t>
      </w:r>
      <w:r w:rsidRPr="00BA3ACB">
        <w:rPr>
          <w:w w:val="105"/>
        </w:rPr>
        <w:t>annually</w:t>
      </w:r>
      <w:r w:rsidRPr="00BA3ACB">
        <w:rPr>
          <w:spacing w:val="40"/>
          <w:w w:val="105"/>
        </w:rPr>
        <w:t xml:space="preserve"> </w:t>
      </w:r>
      <w:r w:rsidRPr="00BA3ACB">
        <w:rPr>
          <w:w w:val="105"/>
        </w:rPr>
        <w:t>to</w:t>
      </w:r>
      <w:r w:rsidRPr="00BA3ACB">
        <w:rPr>
          <w:spacing w:val="40"/>
          <w:w w:val="105"/>
        </w:rPr>
        <w:t xml:space="preserve"> </w:t>
      </w:r>
      <w:r w:rsidRPr="00BA3ACB">
        <w:rPr>
          <w:w w:val="105"/>
        </w:rPr>
        <w:t>track RCRA hazardous wastes, TSCA polychlorinated biphenyls (PCB) wastes, and State-only regulated wastes from generation sites to destination facilities designated on a manifest for treatment, storage,</w:t>
      </w:r>
      <w:r w:rsidRPr="00BA3ACB">
        <w:rPr>
          <w:spacing w:val="40"/>
          <w:w w:val="105"/>
        </w:rPr>
        <w:t xml:space="preserve"> </w:t>
      </w:r>
      <w:r w:rsidRPr="00BA3ACB">
        <w:rPr>
          <w:w w:val="105"/>
        </w:rPr>
        <w:t>or</w:t>
      </w:r>
      <w:r w:rsidRPr="00BA3ACB">
        <w:rPr>
          <w:spacing w:val="40"/>
          <w:w w:val="105"/>
        </w:rPr>
        <w:t xml:space="preserve"> </w:t>
      </w:r>
      <w:r w:rsidRPr="00BA3ACB">
        <w:rPr>
          <w:w w:val="105"/>
        </w:rPr>
        <w:t>disposal.</w:t>
      </w:r>
      <w:r w:rsidRPr="00BA3ACB">
        <w:rPr>
          <w:spacing w:val="40"/>
          <w:w w:val="105"/>
        </w:rPr>
        <w:t xml:space="preserve"> </w:t>
      </w:r>
      <w:r w:rsidRPr="00BA3ACB">
        <w:rPr>
          <w:w w:val="105"/>
        </w:rPr>
        <w:t>The</w:t>
      </w:r>
      <w:r w:rsidRPr="00BA3ACB">
        <w:rPr>
          <w:spacing w:val="40"/>
          <w:w w:val="105"/>
        </w:rPr>
        <w:t xml:space="preserve"> </w:t>
      </w:r>
      <w:r w:rsidRPr="00BA3ACB">
        <w:rPr>
          <w:w w:val="105"/>
        </w:rPr>
        <w:t>affected entities include hazardous waste generators, hazardous waste transporters, owners or operators of treatment,</w:t>
      </w:r>
      <w:r w:rsidRPr="00BA3ACB">
        <w:rPr>
          <w:spacing w:val="40"/>
          <w:w w:val="105"/>
        </w:rPr>
        <w:t xml:space="preserve"> </w:t>
      </w:r>
      <w:r w:rsidRPr="00BA3ACB">
        <w:rPr>
          <w:w w:val="105"/>
        </w:rPr>
        <w:t>storage,</w:t>
      </w:r>
      <w:r w:rsidRPr="00BA3ACB">
        <w:rPr>
          <w:spacing w:val="40"/>
          <w:w w:val="105"/>
        </w:rPr>
        <w:t xml:space="preserve"> </w:t>
      </w:r>
      <w:r w:rsidRPr="00BA3ACB">
        <w:rPr>
          <w:w w:val="105"/>
        </w:rPr>
        <w:t>and</w:t>
      </w:r>
      <w:r w:rsidRPr="00BA3ACB">
        <w:rPr>
          <w:spacing w:val="40"/>
          <w:w w:val="105"/>
        </w:rPr>
        <w:t xml:space="preserve"> </w:t>
      </w:r>
      <w:r w:rsidRPr="00BA3ACB">
        <w:rPr>
          <w:w w:val="105"/>
        </w:rPr>
        <w:t xml:space="preserve">disposal facilities (TSDFs), as well as the corresponding entities that handle State- only regulated wastes and PCB wastes subject to tracking with the RCRA </w:t>
      </w:r>
      <w:r w:rsidRPr="00BA3ACB">
        <w:rPr>
          <w:spacing w:val="-2"/>
          <w:w w:val="105"/>
        </w:rPr>
        <w:t>manifest.</w:t>
      </w:r>
    </w:p>
    <w:p w14:paraId="2326D7A5" w14:textId="77777777" w:rsidR="00EE2E07" w:rsidRPr="00BA3ACB" w:rsidRDefault="009F3266">
      <w:pPr>
        <w:pStyle w:val="BodyText"/>
        <w:spacing w:before="63" w:line="228" w:lineRule="auto"/>
        <w:ind w:left="138" w:right="222" w:firstLine="180"/>
      </w:pPr>
      <w:r w:rsidRPr="00BA3ACB">
        <w:br w:type="column"/>
      </w:r>
      <w:r w:rsidRPr="00BA3ACB">
        <w:rPr>
          <w:w w:val="105"/>
        </w:rPr>
        <w:t>Additionally, this final rule affects entities (including exporter, importer, disposal facility owner/operator, or recovery facility owner/operator) who are involved in transboundary movements of hazardous waste for recovery or disposal that are subject to the manifest regulations to track their import or export shipments in the United States, or to the movement document requirements to track their import or export shipments both inside and outside of the United States.</w:t>
      </w:r>
    </w:p>
    <w:p w14:paraId="242BA724" w14:textId="77777777" w:rsidR="00EE2E07" w:rsidRPr="00BA3ACB" w:rsidRDefault="009F3266">
      <w:pPr>
        <w:pStyle w:val="BodyText"/>
        <w:spacing w:line="175" w:lineRule="exact"/>
        <w:ind w:left="318"/>
      </w:pPr>
      <w:r w:rsidRPr="00BA3ACB">
        <w:rPr>
          <w:w w:val="105"/>
        </w:rPr>
        <w:t>Finally,</w:t>
      </w:r>
      <w:r w:rsidRPr="00BA3ACB">
        <w:rPr>
          <w:spacing w:val="22"/>
          <w:w w:val="105"/>
        </w:rPr>
        <w:t xml:space="preserve"> </w:t>
      </w:r>
      <w:r w:rsidRPr="00BA3ACB">
        <w:rPr>
          <w:w w:val="105"/>
        </w:rPr>
        <w:t>this</w:t>
      </w:r>
      <w:r w:rsidRPr="00BA3ACB">
        <w:rPr>
          <w:spacing w:val="23"/>
          <w:w w:val="105"/>
        </w:rPr>
        <w:t xml:space="preserve"> </w:t>
      </w:r>
      <w:r w:rsidRPr="00BA3ACB">
        <w:rPr>
          <w:w w:val="105"/>
        </w:rPr>
        <w:t>final</w:t>
      </w:r>
      <w:r w:rsidRPr="00BA3ACB">
        <w:rPr>
          <w:spacing w:val="23"/>
          <w:w w:val="105"/>
        </w:rPr>
        <w:t xml:space="preserve"> </w:t>
      </w:r>
      <w:r w:rsidRPr="00BA3ACB">
        <w:rPr>
          <w:w w:val="105"/>
        </w:rPr>
        <w:t>rule</w:t>
      </w:r>
      <w:r w:rsidRPr="00BA3ACB">
        <w:rPr>
          <w:spacing w:val="23"/>
          <w:w w:val="105"/>
        </w:rPr>
        <w:t xml:space="preserve"> </w:t>
      </w:r>
      <w:r w:rsidRPr="00BA3ACB">
        <w:rPr>
          <w:w w:val="105"/>
        </w:rPr>
        <w:t>affects</w:t>
      </w:r>
      <w:r w:rsidRPr="00BA3ACB">
        <w:rPr>
          <w:spacing w:val="23"/>
          <w:w w:val="105"/>
        </w:rPr>
        <w:t xml:space="preserve"> </w:t>
      </w:r>
      <w:r w:rsidRPr="00BA3ACB">
        <w:rPr>
          <w:spacing w:val="-2"/>
          <w:w w:val="105"/>
        </w:rPr>
        <w:t>entities</w:t>
      </w:r>
    </w:p>
    <w:p w14:paraId="39B7E486" w14:textId="77777777" w:rsidR="00EE2E07" w:rsidRPr="00BA3ACB" w:rsidRDefault="009F3266">
      <w:pPr>
        <w:pStyle w:val="BodyText"/>
        <w:spacing w:before="4" w:line="228" w:lineRule="auto"/>
        <w:ind w:left="138" w:right="212"/>
      </w:pPr>
      <w:r w:rsidRPr="00BA3ACB">
        <w:rPr>
          <w:w w:val="105"/>
        </w:rPr>
        <w:t>who are required to complete any of the following manifest-related reports: (1) An Exception Report when the</w:t>
      </w:r>
      <w:r w:rsidRPr="00BA3ACB">
        <w:rPr>
          <w:spacing w:val="80"/>
          <w:w w:val="105"/>
        </w:rPr>
        <w:t xml:space="preserve"> </w:t>
      </w:r>
      <w:r w:rsidRPr="00BA3ACB">
        <w:rPr>
          <w:w w:val="105"/>
        </w:rPr>
        <w:t>generator has not received a final manifest from the receiving facility; (2)</w:t>
      </w:r>
      <w:r w:rsidRPr="00BA3ACB">
        <w:rPr>
          <w:spacing w:val="80"/>
          <w:w w:val="105"/>
        </w:rPr>
        <w:t xml:space="preserve"> </w:t>
      </w:r>
      <w:r w:rsidRPr="00BA3ACB">
        <w:rPr>
          <w:w w:val="105"/>
        </w:rPr>
        <w:t>a Discrepancy Report when the</w:t>
      </w:r>
      <w:r w:rsidRPr="00BA3ACB">
        <w:rPr>
          <w:spacing w:val="40"/>
          <w:w w:val="105"/>
        </w:rPr>
        <w:t xml:space="preserve"> </w:t>
      </w:r>
      <w:r w:rsidRPr="00BA3ACB">
        <w:rPr>
          <w:w w:val="105"/>
        </w:rPr>
        <w:t>materials received do not match with</w:t>
      </w:r>
      <w:r w:rsidRPr="00BA3ACB">
        <w:rPr>
          <w:spacing w:val="80"/>
          <w:w w:val="105"/>
        </w:rPr>
        <w:t xml:space="preserve"> </w:t>
      </w:r>
      <w:r w:rsidRPr="00BA3ACB">
        <w:rPr>
          <w:w w:val="105"/>
        </w:rPr>
        <w:t>the quantities or types of materials indicated as being shipped by generators; or (3) an Unmanifested Waste Report when hazardous wastes that should have been manifested arrive at a facility without a manifest.</w:t>
      </w:r>
    </w:p>
    <w:p w14:paraId="5EC6B75A" w14:textId="77777777" w:rsidR="00EE2E07" w:rsidRPr="00BA3ACB" w:rsidRDefault="009F3266">
      <w:pPr>
        <w:pStyle w:val="BodyText"/>
        <w:spacing w:line="175" w:lineRule="exact"/>
        <w:ind w:left="318"/>
      </w:pPr>
      <w:r w:rsidRPr="00BA3ACB">
        <w:rPr>
          <w:w w:val="105"/>
        </w:rPr>
        <w:t>Potential</w:t>
      </w:r>
      <w:r w:rsidRPr="00BA3ACB">
        <w:rPr>
          <w:spacing w:val="20"/>
          <w:w w:val="105"/>
        </w:rPr>
        <w:t xml:space="preserve"> </w:t>
      </w:r>
      <w:r w:rsidRPr="00BA3ACB">
        <w:rPr>
          <w:w w:val="105"/>
        </w:rPr>
        <w:t>affected</w:t>
      </w:r>
      <w:r w:rsidRPr="00BA3ACB">
        <w:rPr>
          <w:spacing w:val="21"/>
          <w:w w:val="105"/>
        </w:rPr>
        <w:t xml:space="preserve"> </w:t>
      </w:r>
      <w:r w:rsidRPr="00BA3ACB">
        <w:rPr>
          <w:w w:val="105"/>
        </w:rPr>
        <w:t>entities</w:t>
      </w:r>
      <w:r w:rsidRPr="00BA3ACB">
        <w:rPr>
          <w:spacing w:val="21"/>
          <w:w w:val="105"/>
        </w:rPr>
        <w:t xml:space="preserve"> </w:t>
      </w:r>
      <w:r w:rsidRPr="00BA3ACB">
        <w:rPr>
          <w:w w:val="105"/>
        </w:rPr>
        <w:t>include,</w:t>
      </w:r>
      <w:r w:rsidRPr="00BA3ACB">
        <w:rPr>
          <w:spacing w:val="21"/>
          <w:w w:val="105"/>
        </w:rPr>
        <w:t xml:space="preserve"> </w:t>
      </w:r>
      <w:r w:rsidRPr="00BA3ACB">
        <w:rPr>
          <w:spacing w:val="-5"/>
          <w:w w:val="105"/>
        </w:rPr>
        <w:t>but</w:t>
      </w:r>
    </w:p>
    <w:p w14:paraId="0874ED43" w14:textId="77777777" w:rsidR="00EE2E07" w:rsidRPr="00BA3ACB" w:rsidRDefault="009F3266">
      <w:pPr>
        <w:pStyle w:val="BodyText"/>
        <w:spacing w:line="206" w:lineRule="exact"/>
        <w:ind w:left="138"/>
      </w:pPr>
      <w:r w:rsidRPr="00BA3ACB">
        <w:rPr>
          <w:w w:val="105"/>
        </w:rPr>
        <w:t>are</w:t>
      </w:r>
      <w:r w:rsidRPr="00BA3ACB">
        <w:rPr>
          <w:spacing w:val="9"/>
          <w:w w:val="105"/>
        </w:rPr>
        <w:t xml:space="preserve"> </w:t>
      </w:r>
      <w:r w:rsidRPr="00BA3ACB">
        <w:rPr>
          <w:w w:val="105"/>
        </w:rPr>
        <w:t>not</w:t>
      </w:r>
      <w:r w:rsidRPr="00BA3ACB">
        <w:rPr>
          <w:spacing w:val="9"/>
          <w:w w:val="105"/>
        </w:rPr>
        <w:t xml:space="preserve"> </w:t>
      </w:r>
      <w:r w:rsidRPr="00BA3ACB">
        <w:rPr>
          <w:w w:val="105"/>
        </w:rPr>
        <w:t>limited</w:t>
      </w:r>
      <w:r w:rsidRPr="00BA3ACB">
        <w:rPr>
          <w:spacing w:val="9"/>
          <w:w w:val="105"/>
        </w:rPr>
        <w:t xml:space="preserve"> </w:t>
      </w:r>
      <w:r w:rsidRPr="00BA3ACB">
        <w:rPr>
          <w:spacing w:val="-5"/>
          <w:w w:val="105"/>
        </w:rPr>
        <w:t>to:</w:t>
      </w:r>
    </w:p>
    <w:p w14:paraId="08BED698" w14:textId="77777777" w:rsidR="00EE2E07" w:rsidRPr="00BA3ACB" w:rsidRDefault="00EE2E07">
      <w:pPr>
        <w:pStyle w:val="BodyText"/>
        <w:spacing w:before="5"/>
        <w:ind w:left="0"/>
        <w:rPr>
          <w:sz w:val="8"/>
        </w:rPr>
      </w:pPr>
    </w:p>
    <w:tbl>
      <w:tblPr>
        <w:tblW w:w="0" w:type="auto"/>
        <w:tblInd w:w="145" w:type="dxa"/>
        <w:tblLayout w:type="fixed"/>
        <w:tblCellMar>
          <w:left w:w="0" w:type="dxa"/>
          <w:right w:w="0" w:type="dxa"/>
        </w:tblCellMar>
        <w:tblLook w:val="01E0" w:firstRow="1" w:lastRow="1" w:firstColumn="1" w:lastColumn="1" w:noHBand="0" w:noVBand="0"/>
      </w:tblPr>
      <w:tblGrid>
        <w:gridCol w:w="2810"/>
        <w:gridCol w:w="550"/>
      </w:tblGrid>
      <w:tr w:rsidR="00EE2E07" w:rsidRPr="00BA3ACB" w14:paraId="534D4038" w14:textId="77777777">
        <w:trPr>
          <w:trHeight w:val="417"/>
        </w:trPr>
        <w:tc>
          <w:tcPr>
            <w:tcW w:w="2810" w:type="dxa"/>
            <w:tcBorders>
              <w:top w:val="single" w:sz="4" w:space="0" w:color="000000"/>
              <w:bottom w:val="single" w:sz="4" w:space="0" w:color="000000"/>
              <w:right w:val="single" w:sz="4" w:space="0" w:color="000000"/>
            </w:tcBorders>
          </w:tcPr>
          <w:p w14:paraId="1C3B41FD" w14:textId="77777777" w:rsidR="00EE2E07" w:rsidRPr="00BA3ACB" w:rsidRDefault="009F3266">
            <w:pPr>
              <w:pStyle w:val="TableParagraph"/>
              <w:spacing w:before="119" w:line="240" w:lineRule="auto"/>
              <w:ind w:left="870"/>
              <w:rPr>
                <w:sz w:val="14"/>
              </w:rPr>
            </w:pPr>
            <w:r w:rsidRPr="00BA3ACB">
              <w:rPr>
                <w:sz w:val="14"/>
              </w:rPr>
              <w:t>Industrial</w:t>
            </w:r>
            <w:r w:rsidRPr="00BA3ACB">
              <w:rPr>
                <w:spacing w:val="1"/>
                <w:sz w:val="14"/>
              </w:rPr>
              <w:t xml:space="preserve"> </w:t>
            </w:r>
            <w:r w:rsidRPr="00BA3ACB">
              <w:rPr>
                <w:spacing w:val="-2"/>
                <w:sz w:val="14"/>
              </w:rPr>
              <w:t>sector</w:t>
            </w:r>
          </w:p>
        </w:tc>
        <w:tc>
          <w:tcPr>
            <w:tcW w:w="550" w:type="dxa"/>
            <w:tcBorders>
              <w:top w:val="single" w:sz="4" w:space="0" w:color="000000"/>
              <w:left w:val="single" w:sz="4" w:space="0" w:color="000000"/>
              <w:bottom w:val="single" w:sz="4" w:space="0" w:color="000000"/>
            </w:tcBorders>
          </w:tcPr>
          <w:p w14:paraId="285F464D" w14:textId="77777777" w:rsidR="00EE2E07" w:rsidRPr="00BA3ACB" w:rsidRDefault="009F3266">
            <w:pPr>
              <w:pStyle w:val="TableParagraph"/>
              <w:spacing w:before="49" w:line="150" w:lineRule="exact"/>
              <w:ind w:left="92"/>
              <w:rPr>
                <w:sz w:val="14"/>
              </w:rPr>
            </w:pPr>
            <w:r w:rsidRPr="00BA3ACB">
              <w:rPr>
                <w:spacing w:val="-2"/>
                <w:sz w:val="14"/>
              </w:rPr>
              <w:t>NAICS</w:t>
            </w:r>
          </w:p>
          <w:p w14:paraId="6A18C512" w14:textId="77777777" w:rsidR="00EE2E07" w:rsidRPr="00BA3ACB" w:rsidRDefault="009F3266">
            <w:pPr>
              <w:pStyle w:val="TableParagraph"/>
              <w:spacing w:line="150" w:lineRule="exact"/>
              <w:ind w:left="73"/>
              <w:rPr>
                <w:sz w:val="14"/>
              </w:rPr>
            </w:pPr>
            <w:r w:rsidRPr="00BA3ACB">
              <w:rPr>
                <w:spacing w:val="-2"/>
                <w:sz w:val="14"/>
              </w:rPr>
              <w:t>code(s)</w:t>
            </w:r>
          </w:p>
        </w:tc>
      </w:tr>
      <w:tr w:rsidR="00EE2E07" w:rsidRPr="00BA3ACB" w14:paraId="763344C7" w14:textId="77777777">
        <w:trPr>
          <w:trHeight w:val="231"/>
        </w:trPr>
        <w:tc>
          <w:tcPr>
            <w:tcW w:w="2810" w:type="dxa"/>
            <w:tcBorders>
              <w:top w:val="single" w:sz="4" w:space="0" w:color="000000"/>
              <w:right w:val="single" w:sz="4" w:space="0" w:color="000000"/>
            </w:tcBorders>
          </w:tcPr>
          <w:p w14:paraId="55A587C6" w14:textId="77777777" w:rsidR="00EE2E07" w:rsidRPr="00BA3ACB" w:rsidRDefault="009F3266">
            <w:pPr>
              <w:pStyle w:val="TableParagraph"/>
              <w:spacing w:before="69" w:line="142" w:lineRule="exact"/>
              <w:ind w:left="6"/>
              <w:rPr>
                <w:sz w:val="14"/>
              </w:rPr>
            </w:pPr>
            <w:r w:rsidRPr="00BA3ACB">
              <w:rPr>
                <w:sz w:val="14"/>
              </w:rPr>
              <w:t>Agriculture,</w:t>
            </w:r>
            <w:r w:rsidRPr="00BA3ACB">
              <w:rPr>
                <w:spacing w:val="3"/>
                <w:sz w:val="14"/>
              </w:rPr>
              <w:t xml:space="preserve"> </w:t>
            </w:r>
            <w:r w:rsidRPr="00BA3ACB">
              <w:rPr>
                <w:sz w:val="14"/>
              </w:rPr>
              <w:t>Forestry,</w:t>
            </w:r>
            <w:r w:rsidRPr="00BA3ACB">
              <w:rPr>
                <w:spacing w:val="3"/>
                <w:sz w:val="14"/>
              </w:rPr>
              <w:t xml:space="preserve"> </w:t>
            </w:r>
            <w:r w:rsidRPr="00BA3ACB">
              <w:rPr>
                <w:sz w:val="14"/>
              </w:rPr>
              <w:t>Fishing,</w:t>
            </w:r>
            <w:r w:rsidRPr="00BA3ACB">
              <w:rPr>
                <w:spacing w:val="4"/>
                <w:sz w:val="14"/>
              </w:rPr>
              <w:t xml:space="preserve"> </w:t>
            </w:r>
            <w:r w:rsidRPr="00BA3ACB">
              <w:rPr>
                <w:sz w:val="14"/>
              </w:rPr>
              <w:t>and</w:t>
            </w:r>
            <w:r w:rsidRPr="00BA3ACB">
              <w:rPr>
                <w:spacing w:val="3"/>
                <w:sz w:val="14"/>
              </w:rPr>
              <w:t xml:space="preserve"> </w:t>
            </w:r>
            <w:r w:rsidRPr="00BA3ACB">
              <w:rPr>
                <w:spacing w:val="-2"/>
                <w:sz w:val="14"/>
              </w:rPr>
              <w:t>Hunting</w:t>
            </w:r>
          </w:p>
        </w:tc>
        <w:tc>
          <w:tcPr>
            <w:tcW w:w="550" w:type="dxa"/>
            <w:tcBorders>
              <w:top w:val="single" w:sz="4" w:space="0" w:color="000000"/>
              <w:left w:val="single" w:sz="4" w:space="0" w:color="000000"/>
            </w:tcBorders>
          </w:tcPr>
          <w:p w14:paraId="4A569231" w14:textId="77777777" w:rsidR="00EE2E07" w:rsidRPr="00BA3ACB" w:rsidRDefault="009F3266">
            <w:pPr>
              <w:pStyle w:val="TableParagraph"/>
              <w:spacing w:before="69" w:line="142" w:lineRule="exact"/>
              <w:ind w:right="-15"/>
              <w:jc w:val="right"/>
              <w:rPr>
                <w:sz w:val="14"/>
              </w:rPr>
            </w:pPr>
            <w:r w:rsidRPr="00BA3ACB">
              <w:rPr>
                <w:spacing w:val="-5"/>
                <w:sz w:val="14"/>
              </w:rPr>
              <w:t>11</w:t>
            </w:r>
          </w:p>
        </w:tc>
      </w:tr>
      <w:tr w:rsidR="00EE2E07" w:rsidRPr="00BA3ACB" w14:paraId="164FBE8B" w14:textId="77777777">
        <w:trPr>
          <w:trHeight w:val="160"/>
        </w:trPr>
        <w:tc>
          <w:tcPr>
            <w:tcW w:w="2810" w:type="dxa"/>
            <w:tcBorders>
              <w:right w:val="single" w:sz="4" w:space="0" w:color="000000"/>
            </w:tcBorders>
          </w:tcPr>
          <w:p w14:paraId="27E28479" w14:textId="77777777" w:rsidR="00EE2E07" w:rsidRPr="00BA3ACB" w:rsidRDefault="009F3266">
            <w:pPr>
              <w:pStyle w:val="TableParagraph"/>
              <w:ind w:left="6"/>
              <w:rPr>
                <w:sz w:val="14"/>
              </w:rPr>
            </w:pPr>
            <w:r w:rsidRPr="00BA3ACB">
              <w:rPr>
                <w:sz w:val="14"/>
              </w:rPr>
              <w:t>Mining</w:t>
            </w:r>
            <w:r w:rsidRPr="00BA3ACB">
              <w:rPr>
                <w:spacing w:val="16"/>
                <w:sz w:val="14"/>
              </w:rPr>
              <w:t xml:space="preserve"> </w:t>
            </w:r>
            <w:r w:rsidRPr="00BA3ACB">
              <w:rPr>
                <w:spacing w:val="-2"/>
                <w:sz w:val="14"/>
              </w:rPr>
              <w:t>..........................................................</w:t>
            </w:r>
          </w:p>
        </w:tc>
        <w:tc>
          <w:tcPr>
            <w:tcW w:w="550" w:type="dxa"/>
            <w:tcBorders>
              <w:left w:val="single" w:sz="4" w:space="0" w:color="000000"/>
            </w:tcBorders>
          </w:tcPr>
          <w:p w14:paraId="3800EB4D" w14:textId="77777777" w:rsidR="00EE2E07" w:rsidRPr="00BA3ACB" w:rsidRDefault="009F3266">
            <w:pPr>
              <w:pStyle w:val="TableParagraph"/>
              <w:ind w:right="-15"/>
              <w:jc w:val="right"/>
              <w:rPr>
                <w:sz w:val="14"/>
              </w:rPr>
            </w:pPr>
            <w:r w:rsidRPr="00BA3ACB">
              <w:rPr>
                <w:spacing w:val="-5"/>
                <w:sz w:val="14"/>
              </w:rPr>
              <w:t>21</w:t>
            </w:r>
          </w:p>
        </w:tc>
      </w:tr>
      <w:tr w:rsidR="00EE2E07" w:rsidRPr="00BA3ACB" w14:paraId="2B60AE1B" w14:textId="77777777">
        <w:trPr>
          <w:trHeight w:val="160"/>
        </w:trPr>
        <w:tc>
          <w:tcPr>
            <w:tcW w:w="2810" w:type="dxa"/>
            <w:tcBorders>
              <w:right w:val="single" w:sz="4" w:space="0" w:color="000000"/>
            </w:tcBorders>
          </w:tcPr>
          <w:p w14:paraId="0C4D9E9C" w14:textId="77777777" w:rsidR="00EE2E07" w:rsidRPr="00BA3ACB" w:rsidRDefault="009F3266">
            <w:pPr>
              <w:pStyle w:val="TableParagraph"/>
              <w:ind w:left="6"/>
              <w:rPr>
                <w:sz w:val="14"/>
              </w:rPr>
            </w:pPr>
            <w:r w:rsidRPr="00BA3ACB">
              <w:rPr>
                <w:sz w:val="14"/>
              </w:rPr>
              <w:t>Utilities</w:t>
            </w:r>
            <w:r w:rsidRPr="00BA3ACB">
              <w:rPr>
                <w:spacing w:val="16"/>
                <w:sz w:val="14"/>
              </w:rPr>
              <w:t xml:space="preserve"> </w:t>
            </w:r>
            <w:r w:rsidRPr="00BA3ACB">
              <w:rPr>
                <w:spacing w:val="-2"/>
                <w:sz w:val="14"/>
              </w:rPr>
              <w:t>.........................................................</w:t>
            </w:r>
          </w:p>
        </w:tc>
        <w:tc>
          <w:tcPr>
            <w:tcW w:w="550" w:type="dxa"/>
            <w:tcBorders>
              <w:left w:val="single" w:sz="4" w:space="0" w:color="000000"/>
            </w:tcBorders>
          </w:tcPr>
          <w:p w14:paraId="18CA7E6C" w14:textId="77777777" w:rsidR="00EE2E07" w:rsidRPr="00BA3ACB" w:rsidRDefault="009F3266">
            <w:pPr>
              <w:pStyle w:val="TableParagraph"/>
              <w:ind w:right="-15"/>
              <w:jc w:val="right"/>
              <w:rPr>
                <w:sz w:val="14"/>
              </w:rPr>
            </w:pPr>
            <w:r w:rsidRPr="00BA3ACB">
              <w:rPr>
                <w:spacing w:val="-5"/>
                <w:sz w:val="14"/>
              </w:rPr>
              <w:t>22</w:t>
            </w:r>
          </w:p>
        </w:tc>
      </w:tr>
      <w:tr w:rsidR="00EE2E07" w:rsidRPr="00BA3ACB" w14:paraId="365745C1" w14:textId="77777777">
        <w:trPr>
          <w:trHeight w:val="160"/>
        </w:trPr>
        <w:tc>
          <w:tcPr>
            <w:tcW w:w="2810" w:type="dxa"/>
            <w:tcBorders>
              <w:right w:val="single" w:sz="4" w:space="0" w:color="000000"/>
            </w:tcBorders>
          </w:tcPr>
          <w:p w14:paraId="3704167A" w14:textId="77777777" w:rsidR="00EE2E07" w:rsidRPr="00BA3ACB" w:rsidRDefault="009F3266">
            <w:pPr>
              <w:pStyle w:val="TableParagraph"/>
              <w:ind w:left="6"/>
              <w:rPr>
                <w:sz w:val="14"/>
              </w:rPr>
            </w:pPr>
            <w:r w:rsidRPr="00BA3ACB">
              <w:rPr>
                <w:sz w:val="14"/>
              </w:rPr>
              <w:t>Construction</w:t>
            </w:r>
            <w:r w:rsidRPr="00BA3ACB">
              <w:rPr>
                <w:spacing w:val="29"/>
                <w:sz w:val="14"/>
              </w:rPr>
              <w:t xml:space="preserve"> </w:t>
            </w:r>
            <w:r w:rsidRPr="00BA3ACB">
              <w:rPr>
                <w:spacing w:val="-2"/>
                <w:sz w:val="14"/>
              </w:rPr>
              <w:t>................................................</w:t>
            </w:r>
          </w:p>
        </w:tc>
        <w:tc>
          <w:tcPr>
            <w:tcW w:w="550" w:type="dxa"/>
            <w:tcBorders>
              <w:left w:val="single" w:sz="4" w:space="0" w:color="000000"/>
            </w:tcBorders>
          </w:tcPr>
          <w:p w14:paraId="32DF29E7" w14:textId="77777777" w:rsidR="00EE2E07" w:rsidRPr="00BA3ACB" w:rsidRDefault="009F3266">
            <w:pPr>
              <w:pStyle w:val="TableParagraph"/>
              <w:ind w:right="-15"/>
              <w:jc w:val="right"/>
              <w:rPr>
                <w:sz w:val="14"/>
              </w:rPr>
            </w:pPr>
            <w:r w:rsidRPr="00BA3ACB">
              <w:rPr>
                <w:spacing w:val="-5"/>
                <w:sz w:val="14"/>
              </w:rPr>
              <w:t>23</w:t>
            </w:r>
          </w:p>
        </w:tc>
      </w:tr>
      <w:tr w:rsidR="00EE2E07" w:rsidRPr="00BA3ACB" w14:paraId="3DBB6D24" w14:textId="77777777">
        <w:trPr>
          <w:trHeight w:val="160"/>
        </w:trPr>
        <w:tc>
          <w:tcPr>
            <w:tcW w:w="2810" w:type="dxa"/>
            <w:tcBorders>
              <w:right w:val="single" w:sz="4" w:space="0" w:color="000000"/>
            </w:tcBorders>
          </w:tcPr>
          <w:p w14:paraId="4D1BD7DA" w14:textId="77777777" w:rsidR="00EE2E07" w:rsidRPr="00BA3ACB" w:rsidRDefault="009F3266">
            <w:pPr>
              <w:pStyle w:val="TableParagraph"/>
              <w:ind w:left="6"/>
              <w:rPr>
                <w:sz w:val="14"/>
              </w:rPr>
            </w:pPr>
            <w:r w:rsidRPr="00BA3ACB">
              <w:rPr>
                <w:sz w:val="14"/>
              </w:rPr>
              <w:t>Manufacturing</w:t>
            </w:r>
            <w:r w:rsidRPr="00BA3ACB">
              <w:rPr>
                <w:spacing w:val="5"/>
                <w:sz w:val="14"/>
              </w:rPr>
              <w:t xml:space="preserve"> </w:t>
            </w:r>
            <w:r w:rsidRPr="00BA3ACB">
              <w:rPr>
                <w:spacing w:val="-2"/>
                <w:sz w:val="14"/>
              </w:rPr>
              <w:t>..............................................</w:t>
            </w:r>
          </w:p>
        </w:tc>
        <w:tc>
          <w:tcPr>
            <w:tcW w:w="550" w:type="dxa"/>
            <w:tcBorders>
              <w:left w:val="single" w:sz="4" w:space="0" w:color="000000"/>
            </w:tcBorders>
          </w:tcPr>
          <w:p w14:paraId="40349EC3" w14:textId="77777777" w:rsidR="00EE2E07" w:rsidRPr="00BA3ACB" w:rsidRDefault="009F3266">
            <w:pPr>
              <w:pStyle w:val="TableParagraph"/>
              <w:jc w:val="right"/>
              <w:rPr>
                <w:sz w:val="14"/>
              </w:rPr>
            </w:pPr>
            <w:r w:rsidRPr="00BA3ACB">
              <w:rPr>
                <w:spacing w:val="-2"/>
                <w:sz w:val="14"/>
              </w:rPr>
              <w:t>31–33</w:t>
            </w:r>
          </w:p>
        </w:tc>
      </w:tr>
      <w:tr w:rsidR="00EE2E07" w:rsidRPr="00BA3ACB" w14:paraId="24A047C6" w14:textId="77777777">
        <w:trPr>
          <w:trHeight w:val="160"/>
        </w:trPr>
        <w:tc>
          <w:tcPr>
            <w:tcW w:w="2810" w:type="dxa"/>
            <w:tcBorders>
              <w:right w:val="single" w:sz="4" w:space="0" w:color="000000"/>
            </w:tcBorders>
          </w:tcPr>
          <w:p w14:paraId="5A56D0CC" w14:textId="77777777" w:rsidR="00EE2E07" w:rsidRPr="00BA3ACB" w:rsidRDefault="009F3266">
            <w:pPr>
              <w:pStyle w:val="TableParagraph"/>
              <w:ind w:left="6"/>
              <w:rPr>
                <w:sz w:val="14"/>
              </w:rPr>
            </w:pPr>
            <w:r w:rsidRPr="00BA3ACB">
              <w:rPr>
                <w:sz w:val="14"/>
              </w:rPr>
              <w:t>Wholesale</w:t>
            </w:r>
            <w:r w:rsidRPr="00BA3ACB">
              <w:rPr>
                <w:spacing w:val="2"/>
                <w:sz w:val="14"/>
              </w:rPr>
              <w:t xml:space="preserve"> </w:t>
            </w:r>
            <w:r w:rsidRPr="00BA3ACB">
              <w:rPr>
                <w:sz w:val="14"/>
              </w:rPr>
              <w:t>Trade</w:t>
            </w:r>
            <w:r w:rsidRPr="00BA3ACB">
              <w:rPr>
                <w:spacing w:val="23"/>
                <w:sz w:val="14"/>
              </w:rPr>
              <w:t xml:space="preserve"> </w:t>
            </w:r>
            <w:r w:rsidRPr="00BA3ACB">
              <w:rPr>
                <w:spacing w:val="-2"/>
                <w:sz w:val="14"/>
              </w:rPr>
              <w:t>.........................................</w:t>
            </w:r>
          </w:p>
        </w:tc>
        <w:tc>
          <w:tcPr>
            <w:tcW w:w="550" w:type="dxa"/>
            <w:tcBorders>
              <w:left w:val="single" w:sz="4" w:space="0" w:color="000000"/>
            </w:tcBorders>
          </w:tcPr>
          <w:p w14:paraId="4F951054" w14:textId="77777777" w:rsidR="00EE2E07" w:rsidRPr="00BA3ACB" w:rsidRDefault="009F3266">
            <w:pPr>
              <w:pStyle w:val="TableParagraph"/>
              <w:ind w:right="-15"/>
              <w:jc w:val="right"/>
              <w:rPr>
                <w:sz w:val="14"/>
              </w:rPr>
            </w:pPr>
            <w:r w:rsidRPr="00BA3ACB">
              <w:rPr>
                <w:spacing w:val="-5"/>
                <w:sz w:val="14"/>
              </w:rPr>
              <w:t>42</w:t>
            </w:r>
          </w:p>
        </w:tc>
      </w:tr>
      <w:tr w:rsidR="00EE2E07" w:rsidRPr="00BA3ACB" w14:paraId="55199973" w14:textId="77777777">
        <w:trPr>
          <w:trHeight w:val="160"/>
        </w:trPr>
        <w:tc>
          <w:tcPr>
            <w:tcW w:w="2810" w:type="dxa"/>
            <w:tcBorders>
              <w:right w:val="single" w:sz="4" w:space="0" w:color="000000"/>
            </w:tcBorders>
          </w:tcPr>
          <w:p w14:paraId="33EE47EE" w14:textId="77777777" w:rsidR="00EE2E07" w:rsidRPr="00BA3ACB" w:rsidRDefault="009F3266">
            <w:pPr>
              <w:pStyle w:val="TableParagraph"/>
              <w:ind w:left="6"/>
              <w:rPr>
                <w:sz w:val="14"/>
              </w:rPr>
            </w:pPr>
            <w:r w:rsidRPr="00BA3ACB">
              <w:rPr>
                <w:sz w:val="14"/>
              </w:rPr>
              <w:t>Retail</w:t>
            </w:r>
            <w:r w:rsidRPr="00BA3ACB">
              <w:rPr>
                <w:spacing w:val="3"/>
                <w:sz w:val="14"/>
              </w:rPr>
              <w:t xml:space="preserve"> </w:t>
            </w:r>
            <w:r w:rsidRPr="00BA3ACB">
              <w:rPr>
                <w:sz w:val="14"/>
              </w:rPr>
              <w:t>Trade</w:t>
            </w:r>
            <w:r w:rsidRPr="00BA3ACB">
              <w:rPr>
                <w:spacing w:val="10"/>
                <w:sz w:val="14"/>
              </w:rPr>
              <w:t xml:space="preserve"> </w:t>
            </w:r>
            <w:r w:rsidRPr="00BA3ACB">
              <w:rPr>
                <w:spacing w:val="-2"/>
                <w:sz w:val="14"/>
              </w:rPr>
              <w:t>.................................................</w:t>
            </w:r>
          </w:p>
        </w:tc>
        <w:tc>
          <w:tcPr>
            <w:tcW w:w="550" w:type="dxa"/>
            <w:tcBorders>
              <w:left w:val="single" w:sz="4" w:space="0" w:color="000000"/>
            </w:tcBorders>
          </w:tcPr>
          <w:p w14:paraId="574A367F" w14:textId="77777777" w:rsidR="00EE2E07" w:rsidRPr="00BA3ACB" w:rsidRDefault="009F3266">
            <w:pPr>
              <w:pStyle w:val="TableParagraph"/>
              <w:jc w:val="right"/>
              <w:rPr>
                <w:sz w:val="14"/>
              </w:rPr>
            </w:pPr>
            <w:r w:rsidRPr="00BA3ACB">
              <w:rPr>
                <w:spacing w:val="-2"/>
                <w:sz w:val="14"/>
              </w:rPr>
              <w:t>44–45</w:t>
            </w:r>
          </w:p>
        </w:tc>
      </w:tr>
      <w:tr w:rsidR="00EE2E07" w:rsidRPr="00BA3ACB" w14:paraId="0010906E" w14:textId="77777777">
        <w:trPr>
          <w:trHeight w:val="160"/>
        </w:trPr>
        <w:tc>
          <w:tcPr>
            <w:tcW w:w="2810" w:type="dxa"/>
            <w:tcBorders>
              <w:right w:val="single" w:sz="4" w:space="0" w:color="000000"/>
            </w:tcBorders>
          </w:tcPr>
          <w:p w14:paraId="5220BF85" w14:textId="77777777" w:rsidR="00EE2E07" w:rsidRPr="00BA3ACB" w:rsidRDefault="009F3266">
            <w:pPr>
              <w:pStyle w:val="TableParagraph"/>
              <w:ind w:left="6"/>
              <w:rPr>
                <w:sz w:val="14"/>
              </w:rPr>
            </w:pPr>
            <w:r w:rsidRPr="00BA3ACB">
              <w:rPr>
                <w:sz w:val="14"/>
              </w:rPr>
              <w:t>Transportation and</w:t>
            </w:r>
            <w:r w:rsidRPr="00BA3ACB">
              <w:rPr>
                <w:spacing w:val="1"/>
                <w:sz w:val="14"/>
              </w:rPr>
              <w:t xml:space="preserve"> </w:t>
            </w:r>
            <w:r w:rsidRPr="00BA3ACB">
              <w:rPr>
                <w:sz w:val="14"/>
              </w:rPr>
              <w:t>Warehousing</w:t>
            </w:r>
            <w:r w:rsidRPr="00BA3ACB">
              <w:rPr>
                <w:spacing w:val="8"/>
                <w:sz w:val="14"/>
              </w:rPr>
              <w:t xml:space="preserve"> </w:t>
            </w:r>
            <w:r w:rsidRPr="00BA3ACB">
              <w:rPr>
                <w:spacing w:val="-2"/>
                <w:sz w:val="14"/>
              </w:rPr>
              <w:t>................</w:t>
            </w:r>
          </w:p>
        </w:tc>
        <w:tc>
          <w:tcPr>
            <w:tcW w:w="550" w:type="dxa"/>
            <w:tcBorders>
              <w:left w:val="single" w:sz="4" w:space="0" w:color="000000"/>
            </w:tcBorders>
          </w:tcPr>
          <w:p w14:paraId="4D603CFD" w14:textId="77777777" w:rsidR="00EE2E07" w:rsidRPr="00BA3ACB" w:rsidRDefault="009F3266">
            <w:pPr>
              <w:pStyle w:val="TableParagraph"/>
              <w:jc w:val="right"/>
              <w:rPr>
                <w:sz w:val="14"/>
              </w:rPr>
            </w:pPr>
            <w:r w:rsidRPr="00BA3ACB">
              <w:rPr>
                <w:spacing w:val="-2"/>
                <w:sz w:val="14"/>
              </w:rPr>
              <w:t>48–49</w:t>
            </w:r>
          </w:p>
        </w:tc>
      </w:tr>
      <w:tr w:rsidR="00EE2E07" w:rsidRPr="00BA3ACB" w14:paraId="5FBCE9D4" w14:textId="77777777">
        <w:trPr>
          <w:trHeight w:val="160"/>
        </w:trPr>
        <w:tc>
          <w:tcPr>
            <w:tcW w:w="2810" w:type="dxa"/>
            <w:tcBorders>
              <w:right w:val="single" w:sz="4" w:space="0" w:color="000000"/>
            </w:tcBorders>
          </w:tcPr>
          <w:p w14:paraId="16816943" w14:textId="77777777" w:rsidR="00EE2E07" w:rsidRPr="00BA3ACB" w:rsidRDefault="009F3266">
            <w:pPr>
              <w:pStyle w:val="TableParagraph"/>
              <w:ind w:left="6"/>
              <w:rPr>
                <w:sz w:val="14"/>
              </w:rPr>
            </w:pPr>
            <w:r w:rsidRPr="00BA3ACB">
              <w:rPr>
                <w:sz w:val="14"/>
              </w:rPr>
              <w:t>Information</w:t>
            </w:r>
            <w:r w:rsidRPr="00BA3ACB">
              <w:rPr>
                <w:spacing w:val="37"/>
                <w:sz w:val="14"/>
              </w:rPr>
              <w:t xml:space="preserve"> </w:t>
            </w:r>
            <w:r w:rsidRPr="00BA3ACB">
              <w:rPr>
                <w:spacing w:val="-2"/>
                <w:sz w:val="14"/>
              </w:rPr>
              <w:t>..................................................</w:t>
            </w:r>
          </w:p>
        </w:tc>
        <w:tc>
          <w:tcPr>
            <w:tcW w:w="550" w:type="dxa"/>
            <w:tcBorders>
              <w:left w:val="single" w:sz="4" w:space="0" w:color="000000"/>
            </w:tcBorders>
          </w:tcPr>
          <w:p w14:paraId="7DAFE3A3" w14:textId="77777777" w:rsidR="00EE2E07" w:rsidRPr="00BA3ACB" w:rsidRDefault="009F3266">
            <w:pPr>
              <w:pStyle w:val="TableParagraph"/>
              <w:ind w:right="-15"/>
              <w:jc w:val="right"/>
              <w:rPr>
                <w:sz w:val="14"/>
              </w:rPr>
            </w:pPr>
            <w:r w:rsidRPr="00BA3ACB">
              <w:rPr>
                <w:spacing w:val="-5"/>
                <w:sz w:val="14"/>
              </w:rPr>
              <w:t>51</w:t>
            </w:r>
          </w:p>
        </w:tc>
      </w:tr>
      <w:tr w:rsidR="00EE2E07" w:rsidRPr="00BA3ACB" w14:paraId="5EC725CC" w14:textId="77777777">
        <w:trPr>
          <w:trHeight w:val="159"/>
        </w:trPr>
        <w:tc>
          <w:tcPr>
            <w:tcW w:w="2810" w:type="dxa"/>
            <w:tcBorders>
              <w:right w:val="single" w:sz="4" w:space="0" w:color="000000"/>
            </w:tcBorders>
          </w:tcPr>
          <w:p w14:paraId="6D635D54" w14:textId="77777777" w:rsidR="00EE2E07" w:rsidRPr="00BA3ACB" w:rsidRDefault="009F3266">
            <w:pPr>
              <w:pStyle w:val="TableParagraph"/>
              <w:ind w:left="6"/>
              <w:rPr>
                <w:sz w:val="14"/>
              </w:rPr>
            </w:pPr>
            <w:r w:rsidRPr="00BA3ACB">
              <w:rPr>
                <w:sz w:val="14"/>
              </w:rPr>
              <w:t>Waste</w:t>
            </w:r>
            <w:r w:rsidRPr="00BA3ACB">
              <w:rPr>
                <w:spacing w:val="3"/>
                <w:sz w:val="14"/>
              </w:rPr>
              <w:t xml:space="preserve"> </w:t>
            </w:r>
            <w:r w:rsidRPr="00BA3ACB">
              <w:rPr>
                <w:sz w:val="14"/>
              </w:rPr>
              <w:t>Management</w:t>
            </w:r>
            <w:r w:rsidRPr="00BA3ACB">
              <w:rPr>
                <w:spacing w:val="2"/>
                <w:sz w:val="14"/>
              </w:rPr>
              <w:t xml:space="preserve"> </w:t>
            </w:r>
            <w:r w:rsidRPr="00BA3ACB">
              <w:rPr>
                <w:sz w:val="14"/>
              </w:rPr>
              <w:t>&amp;</w:t>
            </w:r>
            <w:r w:rsidRPr="00BA3ACB">
              <w:rPr>
                <w:spacing w:val="3"/>
                <w:sz w:val="14"/>
              </w:rPr>
              <w:t xml:space="preserve"> </w:t>
            </w:r>
            <w:r w:rsidRPr="00BA3ACB">
              <w:rPr>
                <w:sz w:val="14"/>
              </w:rPr>
              <w:t>Remediation</w:t>
            </w:r>
            <w:r w:rsidRPr="00BA3ACB">
              <w:rPr>
                <w:spacing w:val="3"/>
                <w:sz w:val="14"/>
              </w:rPr>
              <w:t xml:space="preserve"> </w:t>
            </w:r>
            <w:r w:rsidRPr="00BA3ACB">
              <w:rPr>
                <w:spacing w:val="-2"/>
                <w:sz w:val="14"/>
              </w:rPr>
              <w:t>Serv-</w:t>
            </w:r>
          </w:p>
        </w:tc>
        <w:tc>
          <w:tcPr>
            <w:tcW w:w="550" w:type="dxa"/>
            <w:tcBorders>
              <w:left w:val="single" w:sz="4" w:space="0" w:color="000000"/>
            </w:tcBorders>
          </w:tcPr>
          <w:p w14:paraId="18004E43" w14:textId="77777777" w:rsidR="00EE2E07" w:rsidRPr="00BA3ACB" w:rsidRDefault="00EE2E07">
            <w:pPr>
              <w:pStyle w:val="TableParagraph"/>
              <w:spacing w:line="240" w:lineRule="auto"/>
              <w:rPr>
                <w:rFonts w:ascii="Times New Roman"/>
                <w:sz w:val="10"/>
              </w:rPr>
            </w:pPr>
          </w:p>
        </w:tc>
      </w:tr>
      <w:tr w:rsidR="00EE2E07" w:rsidRPr="00BA3ACB" w14:paraId="705A1758" w14:textId="77777777">
        <w:trPr>
          <w:trHeight w:val="160"/>
        </w:trPr>
        <w:tc>
          <w:tcPr>
            <w:tcW w:w="2810" w:type="dxa"/>
            <w:tcBorders>
              <w:right w:val="single" w:sz="4" w:space="0" w:color="000000"/>
            </w:tcBorders>
          </w:tcPr>
          <w:p w14:paraId="1901EB90" w14:textId="77777777" w:rsidR="00EE2E07" w:rsidRPr="00BA3ACB" w:rsidRDefault="009F3266">
            <w:pPr>
              <w:pStyle w:val="TableParagraph"/>
              <w:ind w:left="146"/>
              <w:rPr>
                <w:sz w:val="14"/>
              </w:rPr>
            </w:pPr>
            <w:r w:rsidRPr="00BA3ACB">
              <w:rPr>
                <w:sz w:val="14"/>
              </w:rPr>
              <w:t>ices</w:t>
            </w:r>
            <w:r w:rsidRPr="00BA3ACB">
              <w:rPr>
                <w:spacing w:val="41"/>
                <w:sz w:val="14"/>
              </w:rPr>
              <w:t xml:space="preserve"> </w:t>
            </w:r>
            <w:r w:rsidRPr="00BA3ACB">
              <w:rPr>
                <w:spacing w:val="-2"/>
                <w:sz w:val="14"/>
              </w:rPr>
              <w:t>..........................................................</w:t>
            </w:r>
          </w:p>
        </w:tc>
        <w:tc>
          <w:tcPr>
            <w:tcW w:w="550" w:type="dxa"/>
            <w:tcBorders>
              <w:left w:val="single" w:sz="4" w:space="0" w:color="000000"/>
            </w:tcBorders>
          </w:tcPr>
          <w:p w14:paraId="79B6AEBA" w14:textId="77777777" w:rsidR="00EE2E07" w:rsidRPr="00BA3ACB" w:rsidRDefault="009F3266">
            <w:pPr>
              <w:pStyle w:val="TableParagraph"/>
              <w:ind w:right="-15"/>
              <w:jc w:val="right"/>
              <w:rPr>
                <w:sz w:val="14"/>
              </w:rPr>
            </w:pPr>
            <w:r w:rsidRPr="00BA3ACB">
              <w:rPr>
                <w:spacing w:val="-5"/>
                <w:sz w:val="14"/>
              </w:rPr>
              <w:t>562</w:t>
            </w:r>
          </w:p>
        </w:tc>
      </w:tr>
      <w:tr w:rsidR="00EE2E07" w:rsidRPr="00BA3ACB" w14:paraId="6869CC98" w14:textId="77777777">
        <w:trPr>
          <w:trHeight w:val="224"/>
        </w:trPr>
        <w:tc>
          <w:tcPr>
            <w:tcW w:w="2810" w:type="dxa"/>
            <w:tcBorders>
              <w:bottom w:val="single" w:sz="4" w:space="0" w:color="000000"/>
              <w:right w:val="single" w:sz="4" w:space="0" w:color="000000"/>
            </w:tcBorders>
          </w:tcPr>
          <w:p w14:paraId="4B3E7BE3" w14:textId="77777777" w:rsidR="00EE2E07" w:rsidRPr="00BA3ACB" w:rsidRDefault="009F3266">
            <w:pPr>
              <w:pStyle w:val="TableParagraph"/>
              <w:spacing w:line="159" w:lineRule="exact"/>
              <w:ind w:left="6"/>
              <w:rPr>
                <w:sz w:val="14"/>
              </w:rPr>
            </w:pPr>
            <w:r w:rsidRPr="00BA3ACB">
              <w:rPr>
                <w:sz w:val="14"/>
              </w:rPr>
              <w:t>Public</w:t>
            </w:r>
            <w:r w:rsidRPr="00BA3ACB">
              <w:rPr>
                <w:spacing w:val="1"/>
                <w:sz w:val="14"/>
              </w:rPr>
              <w:t xml:space="preserve"> </w:t>
            </w:r>
            <w:r w:rsidRPr="00BA3ACB">
              <w:rPr>
                <w:sz w:val="14"/>
              </w:rPr>
              <w:t>Administration</w:t>
            </w:r>
            <w:r w:rsidRPr="00BA3ACB">
              <w:rPr>
                <w:spacing w:val="8"/>
                <w:sz w:val="14"/>
              </w:rPr>
              <w:t xml:space="preserve"> </w:t>
            </w:r>
            <w:r w:rsidRPr="00BA3ACB">
              <w:rPr>
                <w:spacing w:val="-2"/>
                <w:sz w:val="14"/>
              </w:rPr>
              <w:t>...................................</w:t>
            </w:r>
          </w:p>
        </w:tc>
        <w:tc>
          <w:tcPr>
            <w:tcW w:w="550" w:type="dxa"/>
            <w:tcBorders>
              <w:left w:val="single" w:sz="4" w:space="0" w:color="000000"/>
              <w:bottom w:val="single" w:sz="4" w:space="0" w:color="000000"/>
            </w:tcBorders>
          </w:tcPr>
          <w:p w14:paraId="3723831D" w14:textId="77777777" w:rsidR="00EE2E07" w:rsidRPr="00BA3ACB" w:rsidRDefault="009F3266">
            <w:pPr>
              <w:pStyle w:val="TableParagraph"/>
              <w:spacing w:line="159" w:lineRule="exact"/>
              <w:ind w:right="-15"/>
              <w:jc w:val="right"/>
              <w:rPr>
                <w:sz w:val="14"/>
              </w:rPr>
            </w:pPr>
            <w:r w:rsidRPr="00BA3ACB">
              <w:rPr>
                <w:spacing w:val="-5"/>
                <w:sz w:val="14"/>
              </w:rPr>
              <w:t>92</w:t>
            </w:r>
          </w:p>
        </w:tc>
      </w:tr>
    </w:tbl>
    <w:p w14:paraId="3DDAD3FC" w14:textId="77777777" w:rsidR="00EE2E07" w:rsidRPr="00BA3ACB" w:rsidRDefault="009F3266">
      <w:pPr>
        <w:pStyle w:val="BodyText"/>
        <w:spacing w:before="98" w:line="228" w:lineRule="auto"/>
        <w:ind w:left="138" w:right="170" w:firstLine="180"/>
      </w:pPr>
      <w:r w:rsidRPr="00BA3ACB">
        <w:rPr>
          <w:w w:val="105"/>
        </w:rPr>
        <w:t>This table is not intended to be exhaustive, but rather provides a guide for readers regarding entities that EPA is now aware could potentially be</w:t>
      </w:r>
      <w:r w:rsidRPr="00BA3ACB">
        <w:rPr>
          <w:spacing w:val="40"/>
          <w:w w:val="105"/>
        </w:rPr>
        <w:t xml:space="preserve"> </w:t>
      </w:r>
      <w:r w:rsidRPr="00BA3ACB">
        <w:rPr>
          <w:w w:val="105"/>
        </w:rPr>
        <w:t>regulated by this action. Other types of entities not listed in the table could also be regulated. To determine whether</w:t>
      </w:r>
      <w:r w:rsidRPr="00BA3ACB">
        <w:rPr>
          <w:spacing w:val="80"/>
          <w:w w:val="105"/>
        </w:rPr>
        <w:t xml:space="preserve"> </w:t>
      </w:r>
      <w:r w:rsidRPr="00BA3ACB">
        <w:rPr>
          <w:w w:val="105"/>
        </w:rPr>
        <w:t>your entity is regulated by this action, you should carefully examine the applicability</w:t>
      </w:r>
      <w:r w:rsidRPr="00BA3ACB">
        <w:rPr>
          <w:spacing w:val="40"/>
          <w:w w:val="105"/>
        </w:rPr>
        <w:t xml:space="preserve"> </w:t>
      </w:r>
      <w:r w:rsidRPr="00BA3ACB">
        <w:rPr>
          <w:w w:val="105"/>
        </w:rPr>
        <w:t>criteria</w:t>
      </w:r>
      <w:r w:rsidRPr="00BA3ACB">
        <w:rPr>
          <w:spacing w:val="40"/>
          <w:w w:val="105"/>
        </w:rPr>
        <w:t xml:space="preserve"> </w:t>
      </w:r>
      <w:r w:rsidRPr="00BA3ACB">
        <w:rPr>
          <w:w w:val="105"/>
        </w:rPr>
        <w:t>found</w:t>
      </w:r>
      <w:r w:rsidRPr="00BA3ACB">
        <w:rPr>
          <w:spacing w:val="40"/>
          <w:w w:val="105"/>
        </w:rPr>
        <w:t xml:space="preserve"> </w:t>
      </w:r>
      <w:r w:rsidRPr="00BA3ACB">
        <w:rPr>
          <w:w w:val="105"/>
        </w:rPr>
        <w:t>in</w:t>
      </w:r>
      <w:r w:rsidRPr="00BA3ACB">
        <w:rPr>
          <w:spacing w:val="40"/>
          <w:w w:val="105"/>
        </w:rPr>
        <w:t xml:space="preserve"> </w:t>
      </w:r>
      <w:r w:rsidRPr="00BA3ACB">
        <w:rPr>
          <w:w w:val="105"/>
        </w:rPr>
        <w:t>the</w:t>
      </w:r>
      <w:r w:rsidRPr="00BA3ACB">
        <w:rPr>
          <w:spacing w:val="40"/>
          <w:w w:val="105"/>
        </w:rPr>
        <w:t xml:space="preserve"> </w:t>
      </w:r>
      <w:r w:rsidRPr="00BA3ACB">
        <w:rPr>
          <w:w w:val="105"/>
        </w:rPr>
        <w:t>title 40 of the Code of Federal Regulations (CFR) parts 262, 263, 264, 265, and 761.</w:t>
      </w:r>
    </w:p>
    <w:p w14:paraId="0F03528D" w14:textId="77777777" w:rsidR="00EE2E07" w:rsidRPr="00BA3ACB" w:rsidRDefault="009F3266">
      <w:pPr>
        <w:pStyle w:val="BodyText"/>
        <w:spacing w:line="228" w:lineRule="auto"/>
        <w:ind w:left="138" w:right="222"/>
      </w:pPr>
      <w:r w:rsidRPr="00BA3ACB">
        <w:rPr>
          <w:w w:val="110"/>
        </w:rPr>
        <w:t xml:space="preserve">If you have questions regarding the applicability of this action to a particular entity, consult the person </w:t>
      </w:r>
      <w:r w:rsidRPr="00BA3ACB">
        <w:t>listed</w:t>
      </w:r>
      <w:r w:rsidRPr="00BA3ACB">
        <w:rPr>
          <w:spacing w:val="-2"/>
        </w:rPr>
        <w:t xml:space="preserve"> </w:t>
      </w:r>
      <w:r w:rsidRPr="00BA3ACB">
        <w:t>in</w:t>
      </w:r>
      <w:r w:rsidRPr="00BA3ACB">
        <w:rPr>
          <w:spacing w:val="-2"/>
        </w:rPr>
        <w:t xml:space="preserve"> </w:t>
      </w:r>
      <w:r w:rsidRPr="00BA3ACB">
        <w:t>the</w:t>
      </w:r>
      <w:r w:rsidRPr="00BA3ACB">
        <w:rPr>
          <w:spacing w:val="-2"/>
        </w:rPr>
        <w:t xml:space="preserve"> </w:t>
      </w:r>
      <w:r w:rsidRPr="00BA3ACB">
        <w:rPr>
          <w:rFonts w:ascii="Arial"/>
          <w:b/>
          <w:sz w:val="15"/>
        </w:rPr>
        <w:t>FOR</w:t>
      </w:r>
      <w:r w:rsidRPr="00BA3ACB">
        <w:rPr>
          <w:rFonts w:ascii="Arial"/>
          <w:b/>
          <w:spacing w:val="-4"/>
          <w:sz w:val="15"/>
        </w:rPr>
        <w:t xml:space="preserve"> </w:t>
      </w:r>
      <w:r w:rsidRPr="00BA3ACB">
        <w:rPr>
          <w:rFonts w:ascii="Arial"/>
          <w:b/>
          <w:sz w:val="15"/>
        </w:rPr>
        <w:t>FURTHER</w:t>
      </w:r>
      <w:r w:rsidRPr="00BA3ACB">
        <w:rPr>
          <w:rFonts w:ascii="Arial"/>
          <w:b/>
          <w:spacing w:val="-4"/>
          <w:sz w:val="15"/>
        </w:rPr>
        <w:t xml:space="preserve"> </w:t>
      </w:r>
      <w:r w:rsidRPr="00BA3ACB">
        <w:rPr>
          <w:rFonts w:ascii="Arial"/>
          <w:b/>
          <w:sz w:val="15"/>
        </w:rPr>
        <w:t xml:space="preserve">INFORMATION </w:t>
      </w:r>
      <w:r w:rsidRPr="00BA3ACB">
        <w:rPr>
          <w:rFonts w:ascii="Arial"/>
          <w:b/>
          <w:w w:val="110"/>
          <w:sz w:val="15"/>
        </w:rPr>
        <w:t xml:space="preserve">CONTACT </w:t>
      </w:r>
      <w:r w:rsidRPr="00BA3ACB">
        <w:rPr>
          <w:w w:val="110"/>
        </w:rPr>
        <w:t>section.</w:t>
      </w:r>
    </w:p>
    <w:p w14:paraId="0D82A333" w14:textId="77777777" w:rsidR="00EE2E07" w:rsidRPr="00BA3ACB" w:rsidRDefault="009F3266">
      <w:pPr>
        <w:pStyle w:val="ListParagraph"/>
        <w:numPr>
          <w:ilvl w:val="1"/>
          <w:numId w:val="53"/>
        </w:numPr>
        <w:tabs>
          <w:tab w:val="left" w:pos="353"/>
        </w:tabs>
        <w:spacing w:before="88"/>
        <w:ind w:left="353" w:hanging="215"/>
        <w:rPr>
          <w:rFonts w:ascii="Book Antiqua"/>
          <w:i/>
          <w:sz w:val="18"/>
        </w:rPr>
      </w:pPr>
      <w:r w:rsidRPr="00BA3ACB">
        <w:rPr>
          <w:rFonts w:ascii="Book Antiqua"/>
          <w:i/>
          <w:w w:val="110"/>
          <w:sz w:val="18"/>
        </w:rPr>
        <w:t>What</w:t>
      </w:r>
      <w:r w:rsidRPr="00BA3ACB">
        <w:rPr>
          <w:rFonts w:ascii="Book Antiqua"/>
          <w:i/>
          <w:spacing w:val="9"/>
          <w:w w:val="110"/>
          <w:sz w:val="18"/>
        </w:rPr>
        <w:t xml:space="preserve"> </w:t>
      </w:r>
      <w:r w:rsidRPr="00BA3ACB">
        <w:rPr>
          <w:rFonts w:ascii="Book Antiqua"/>
          <w:i/>
          <w:w w:val="110"/>
          <w:sz w:val="18"/>
        </w:rPr>
        <w:t>action</w:t>
      </w:r>
      <w:r w:rsidRPr="00BA3ACB">
        <w:rPr>
          <w:rFonts w:ascii="Book Antiqua"/>
          <w:i/>
          <w:spacing w:val="9"/>
          <w:w w:val="110"/>
          <w:sz w:val="18"/>
        </w:rPr>
        <w:t xml:space="preserve"> </w:t>
      </w:r>
      <w:r w:rsidRPr="00BA3ACB">
        <w:rPr>
          <w:rFonts w:ascii="Book Antiqua"/>
          <w:i/>
          <w:w w:val="110"/>
          <w:sz w:val="18"/>
        </w:rPr>
        <w:t>is</w:t>
      </w:r>
      <w:r w:rsidRPr="00BA3ACB">
        <w:rPr>
          <w:rFonts w:ascii="Book Antiqua"/>
          <w:i/>
          <w:spacing w:val="9"/>
          <w:w w:val="110"/>
          <w:sz w:val="18"/>
        </w:rPr>
        <w:t xml:space="preserve"> </w:t>
      </w:r>
      <w:r w:rsidRPr="00BA3ACB">
        <w:rPr>
          <w:rFonts w:ascii="Book Antiqua"/>
          <w:i/>
          <w:w w:val="110"/>
          <w:sz w:val="18"/>
        </w:rPr>
        <w:t>the</w:t>
      </w:r>
      <w:r w:rsidRPr="00BA3ACB">
        <w:rPr>
          <w:rFonts w:ascii="Book Antiqua"/>
          <w:i/>
          <w:spacing w:val="9"/>
          <w:w w:val="110"/>
          <w:sz w:val="18"/>
        </w:rPr>
        <w:t xml:space="preserve"> </w:t>
      </w:r>
      <w:r w:rsidRPr="00BA3ACB">
        <w:rPr>
          <w:rFonts w:ascii="Book Antiqua"/>
          <w:i/>
          <w:w w:val="110"/>
          <w:sz w:val="18"/>
        </w:rPr>
        <w:t>Agency</w:t>
      </w:r>
      <w:r w:rsidRPr="00BA3ACB">
        <w:rPr>
          <w:rFonts w:ascii="Book Antiqua"/>
          <w:i/>
          <w:spacing w:val="9"/>
          <w:w w:val="110"/>
          <w:sz w:val="18"/>
        </w:rPr>
        <w:t xml:space="preserve"> </w:t>
      </w:r>
      <w:r w:rsidRPr="00BA3ACB">
        <w:rPr>
          <w:rFonts w:ascii="Book Antiqua"/>
          <w:i/>
          <w:spacing w:val="-2"/>
          <w:w w:val="110"/>
          <w:sz w:val="18"/>
        </w:rPr>
        <w:t>taking?</w:t>
      </w:r>
    </w:p>
    <w:p w14:paraId="67BB82F0" w14:textId="77777777" w:rsidR="00EE2E07" w:rsidRPr="00BA3ACB" w:rsidRDefault="009F3266">
      <w:pPr>
        <w:pStyle w:val="BodyText"/>
        <w:spacing w:before="51" w:line="228" w:lineRule="auto"/>
        <w:ind w:left="138" w:right="78" w:firstLine="180"/>
      </w:pPr>
      <w:r w:rsidRPr="00BA3ACB">
        <w:rPr>
          <w:w w:val="105"/>
        </w:rPr>
        <w:t>EPA is finalizing regulatory amendments to the RCRA manifest regulations, e-Manifest regulations, and other related regulations. Among other things, EPA is finalizing regulatory amendments to require hazardous waste exporters</w:t>
      </w:r>
      <w:r w:rsidRPr="00BA3ACB">
        <w:rPr>
          <w:spacing w:val="5"/>
          <w:w w:val="105"/>
        </w:rPr>
        <w:t xml:space="preserve"> </w:t>
      </w:r>
      <w:r w:rsidRPr="00BA3ACB">
        <w:rPr>
          <w:w w:val="105"/>
        </w:rPr>
        <w:t>of</w:t>
      </w:r>
      <w:r w:rsidRPr="00BA3ACB">
        <w:rPr>
          <w:spacing w:val="6"/>
          <w:w w:val="105"/>
        </w:rPr>
        <w:t xml:space="preserve"> </w:t>
      </w:r>
      <w:r w:rsidRPr="00BA3ACB">
        <w:rPr>
          <w:w w:val="105"/>
        </w:rPr>
        <w:t>manifested</w:t>
      </w:r>
      <w:r w:rsidRPr="00BA3ACB">
        <w:rPr>
          <w:spacing w:val="6"/>
          <w:w w:val="105"/>
        </w:rPr>
        <w:t xml:space="preserve"> </w:t>
      </w:r>
      <w:r w:rsidRPr="00BA3ACB">
        <w:rPr>
          <w:w w:val="105"/>
        </w:rPr>
        <w:t>hazardous</w:t>
      </w:r>
      <w:r w:rsidRPr="00BA3ACB">
        <w:rPr>
          <w:spacing w:val="6"/>
          <w:w w:val="105"/>
        </w:rPr>
        <w:t xml:space="preserve"> </w:t>
      </w:r>
      <w:r w:rsidRPr="00BA3ACB">
        <w:rPr>
          <w:spacing w:val="-2"/>
          <w:w w:val="105"/>
        </w:rPr>
        <w:t>waste</w:t>
      </w:r>
    </w:p>
    <w:p w14:paraId="1F9B1FDC" w14:textId="77777777" w:rsidR="00EE2E07" w:rsidRPr="00BA3ACB" w:rsidRDefault="00EE2E07">
      <w:pPr>
        <w:spacing w:line="228" w:lineRule="auto"/>
        <w:sectPr w:rsidR="00EE2E07" w:rsidRPr="00BA3ACB">
          <w:type w:val="continuous"/>
          <w:pgSz w:w="12240" w:h="15840"/>
          <w:pgMar w:top="880" w:right="780" w:bottom="280" w:left="740" w:header="627" w:footer="0" w:gutter="0"/>
          <w:cols w:num="3" w:space="720" w:equalWidth="0">
            <w:col w:w="3517" w:space="40"/>
            <w:col w:w="3505" w:space="39"/>
            <w:col w:w="3619"/>
          </w:cols>
        </w:sectPr>
      </w:pPr>
    </w:p>
    <w:p w14:paraId="1D21F944" w14:textId="77777777" w:rsidR="00EE2E07" w:rsidRPr="00BA3ACB" w:rsidRDefault="009F3266">
      <w:pPr>
        <w:pStyle w:val="BodyText"/>
        <w:spacing w:before="136" w:line="225" w:lineRule="auto"/>
      </w:pPr>
      <w:r w:rsidRPr="00BA3ACB">
        <w:rPr>
          <w:w w:val="110"/>
        </w:rPr>
        <w:lastRenderedPageBreak/>
        <w:t>shipments out of the U.S. to submit the export manifests to EPA’s e-Manifest system</w:t>
      </w:r>
      <w:r w:rsidRPr="00BA3ACB">
        <w:rPr>
          <w:spacing w:val="-5"/>
          <w:w w:val="110"/>
        </w:rPr>
        <w:t xml:space="preserve"> </w:t>
      </w:r>
      <w:r w:rsidRPr="00BA3ACB">
        <w:rPr>
          <w:w w:val="110"/>
        </w:rPr>
        <w:t>and</w:t>
      </w:r>
      <w:r w:rsidRPr="00BA3ACB">
        <w:rPr>
          <w:spacing w:val="-5"/>
          <w:w w:val="110"/>
        </w:rPr>
        <w:t xml:space="preserve"> </w:t>
      </w:r>
      <w:r w:rsidRPr="00BA3ACB">
        <w:rPr>
          <w:w w:val="110"/>
        </w:rPr>
        <w:t>pay</w:t>
      </w:r>
      <w:r w:rsidRPr="00BA3ACB">
        <w:rPr>
          <w:spacing w:val="-5"/>
          <w:w w:val="110"/>
        </w:rPr>
        <w:t xml:space="preserve"> </w:t>
      </w:r>
      <w:r w:rsidRPr="00BA3ACB">
        <w:rPr>
          <w:w w:val="110"/>
        </w:rPr>
        <w:t>the</w:t>
      </w:r>
      <w:r w:rsidRPr="00BA3ACB">
        <w:rPr>
          <w:spacing w:val="-5"/>
          <w:w w:val="110"/>
        </w:rPr>
        <w:t xml:space="preserve"> </w:t>
      </w:r>
      <w:r w:rsidRPr="00BA3ACB">
        <w:rPr>
          <w:w w:val="110"/>
        </w:rPr>
        <w:t>requisite</w:t>
      </w:r>
      <w:r w:rsidRPr="00BA3ACB">
        <w:rPr>
          <w:spacing w:val="-5"/>
          <w:w w:val="110"/>
        </w:rPr>
        <w:t xml:space="preserve"> </w:t>
      </w:r>
      <w:r w:rsidRPr="00BA3ACB">
        <w:rPr>
          <w:w w:val="110"/>
        </w:rPr>
        <w:t>user</w:t>
      </w:r>
      <w:r w:rsidRPr="00BA3ACB">
        <w:rPr>
          <w:spacing w:val="-5"/>
          <w:w w:val="110"/>
        </w:rPr>
        <w:t xml:space="preserve"> </w:t>
      </w:r>
      <w:r w:rsidRPr="00BA3ACB">
        <w:rPr>
          <w:w w:val="110"/>
        </w:rPr>
        <w:t>fee</w:t>
      </w:r>
      <w:r w:rsidRPr="00BA3ACB">
        <w:rPr>
          <w:spacing w:val="-5"/>
          <w:w w:val="110"/>
        </w:rPr>
        <w:t xml:space="preserve"> </w:t>
      </w:r>
      <w:r w:rsidRPr="00BA3ACB">
        <w:rPr>
          <w:w w:val="110"/>
        </w:rPr>
        <w:t xml:space="preserve">to process these export manifests. With respect to the movement document requirements, EPA is finalizing regulatory amendments to allow movement document confirmations to link to RCRA manifest tracking for export and import shipments. In addition, EPA is finalizing regulatory amendments to integrate existing </w:t>
      </w:r>
      <w:r w:rsidRPr="00BA3ACB">
        <w:t>Discrepancy Reports, Exception Reports,</w:t>
      </w:r>
      <w:r w:rsidRPr="00BA3ACB">
        <w:rPr>
          <w:spacing w:val="40"/>
          <w:w w:val="110"/>
        </w:rPr>
        <w:t xml:space="preserve"> </w:t>
      </w:r>
      <w:r w:rsidRPr="00BA3ACB">
        <w:rPr>
          <w:w w:val="110"/>
        </w:rPr>
        <w:t>and Unmanifested Waste Reports into the e-Manifest system which would allow entities to use the e-Manifest system to complete these reports electronically. Also, the Agency is finalizing conforming changes to the TSCA manifest regulations for PCB wastes to align them with the RCRA manifest</w:t>
      </w:r>
      <w:r w:rsidRPr="00BA3ACB">
        <w:rPr>
          <w:spacing w:val="-9"/>
          <w:w w:val="110"/>
        </w:rPr>
        <w:t xml:space="preserve"> </w:t>
      </w:r>
      <w:r w:rsidRPr="00BA3ACB">
        <w:rPr>
          <w:w w:val="110"/>
        </w:rPr>
        <w:t>regulations</w:t>
      </w:r>
      <w:r w:rsidRPr="00BA3ACB">
        <w:rPr>
          <w:spacing w:val="-9"/>
          <w:w w:val="110"/>
        </w:rPr>
        <w:t xml:space="preserve"> </w:t>
      </w:r>
      <w:r w:rsidRPr="00BA3ACB">
        <w:rPr>
          <w:w w:val="110"/>
        </w:rPr>
        <w:t>and</w:t>
      </w:r>
      <w:r w:rsidRPr="00BA3ACB">
        <w:rPr>
          <w:spacing w:val="-9"/>
          <w:w w:val="110"/>
        </w:rPr>
        <w:t xml:space="preserve"> </w:t>
      </w:r>
      <w:r w:rsidRPr="00BA3ACB">
        <w:rPr>
          <w:w w:val="110"/>
        </w:rPr>
        <w:t>the</w:t>
      </w:r>
      <w:r w:rsidRPr="00BA3ACB">
        <w:rPr>
          <w:spacing w:val="-9"/>
          <w:w w:val="110"/>
        </w:rPr>
        <w:t xml:space="preserve"> </w:t>
      </w:r>
      <w:r w:rsidRPr="00BA3ACB">
        <w:rPr>
          <w:w w:val="110"/>
        </w:rPr>
        <w:t>e-Manifest program. Finally, this action fixes typographical errors and makes other technical corrections to certain e- Manifest, movement document, and PCB regulations.</w:t>
      </w:r>
    </w:p>
    <w:p w14:paraId="3B645DFA" w14:textId="77777777" w:rsidR="00EE2E07" w:rsidRPr="00BA3ACB" w:rsidRDefault="009F3266">
      <w:pPr>
        <w:pStyle w:val="BodyText"/>
        <w:spacing w:line="170" w:lineRule="exact"/>
        <w:ind w:left="340"/>
      </w:pPr>
      <w:r w:rsidRPr="00BA3ACB">
        <w:rPr>
          <w:w w:val="110"/>
        </w:rPr>
        <w:t>Although this</w:t>
      </w:r>
      <w:r w:rsidRPr="00BA3ACB">
        <w:rPr>
          <w:spacing w:val="1"/>
          <w:w w:val="110"/>
        </w:rPr>
        <w:t xml:space="preserve"> </w:t>
      </w:r>
      <w:r w:rsidRPr="00BA3ACB">
        <w:rPr>
          <w:w w:val="110"/>
        </w:rPr>
        <w:t>final rule</w:t>
      </w:r>
      <w:r w:rsidRPr="00BA3ACB">
        <w:rPr>
          <w:spacing w:val="1"/>
          <w:w w:val="110"/>
        </w:rPr>
        <w:t xml:space="preserve"> </w:t>
      </w:r>
      <w:r w:rsidRPr="00BA3ACB">
        <w:rPr>
          <w:spacing w:val="-2"/>
          <w:w w:val="110"/>
        </w:rPr>
        <w:t>becomes</w:t>
      </w:r>
    </w:p>
    <w:p w14:paraId="1476031C" w14:textId="77777777" w:rsidR="00EE2E07" w:rsidRPr="00BA3ACB" w:rsidRDefault="009F3266">
      <w:pPr>
        <w:pStyle w:val="BodyText"/>
        <w:spacing w:before="4" w:line="225" w:lineRule="auto"/>
        <w:ind w:right="30"/>
      </w:pPr>
      <w:r w:rsidRPr="00BA3ACB">
        <w:rPr>
          <w:w w:val="105"/>
        </w:rPr>
        <w:t>effective on January 22, 2025, EPA</w:t>
      </w:r>
      <w:r w:rsidRPr="00BA3ACB">
        <w:rPr>
          <w:spacing w:val="80"/>
          <w:w w:val="150"/>
        </w:rPr>
        <w:t xml:space="preserve"> </w:t>
      </w:r>
      <w:r w:rsidRPr="00BA3ACB">
        <w:rPr>
          <w:w w:val="105"/>
        </w:rPr>
        <w:t>needs additional time to implement e- Manifest system changes related to the final rule and is, thus, establishing a compliance date for certain final regulations. Specifically, EPA’s final regulations associated with the</w:t>
      </w:r>
      <w:r w:rsidRPr="00BA3ACB">
        <w:rPr>
          <w:spacing w:val="40"/>
          <w:w w:val="105"/>
        </w:rPr>
        <w:t xml:space="preserve"> </w:t>
      </w:r>
      <w:r w:rsidRPr="00BA3ACB">
        <w:rPr>
          <w:w w:val="105"/>
        </w:rPr>
        <w:t>collection of hazardous waste export manifests in the e-Manifest system, use</w:t>
      </w:r>
      <w:r w:rsidRPr="00BA3ACB">
        <w:rPr>
          <w:spacing w:val="40"/>
          <w:w w:val="105"/>
        </w:rPr>
        <w:t xml:space="preserve"> </w:t>
      </w:r>
      <w:r w:rsidRPr="00BA3ACB">
        <w:rPr>
          <w:w w:val="105"/>
        </w:rPr>
        <w:t>of electronic manifests for hazardous waste export shipments, and use of electronic Exception, Discrepancy, and Unmanifested Waste Reports will not go into effect until December 1, 2025.</w:t>
      </w:r>
    </w:p>
    <w:p w14:paraId="0E6200FF" w14:textId="77777777" w:rsidR="00EE2E07" w:rsidRPr="00BA3ACB" w:rsidRDefault="009F3266">
      <w:pPr>
        <w:pStyle w:val="BodyText"/>
        <w:spacing w:line="225" w:lineRule="auto"/>
        <w:ind w:right="42"/>
      </w:pPr>
      <w:r w:rsidRPr="00BA3ACB">
        <w:rPr>
          <w:w w:val="105"/>
        </w:rPr>
        <w:t>Affected entities must continue to</w:t>
      </w:r>
      <w:r w:rsidRPr="00BA3ACB">
        <w:rPr>
          <w:spacing w:val="80"/>
          <w:w w:val="105"/>
        </w:rPr>
        <w:t xml:space="preserve"> </w:t>
      </w:r>
      <w:r w:rsidRPr="00BA3ACB">
        <w:rPr>
          <w:w w:val="105"/>
        </w:rPr>
        <w:t>comply with the existing manifest requirements until and on November 30, 2025, for hazardous waste export shipments and the manifest</w:t>
      </w:r>
      <w:r w:rsidRPr="00BA3ACB">
        <w:rPr>
          <w:spacing w:val="40"/>
          <w:w w:val="105"/>
        </w:rPr>
        <w:t xml:space="preserve"> </w:t>
      </w:r>
      <w:r w:rsidRPr="00BA3ACB">
        <w:rPr>
          <w:w w:val="105"/>
        </w:rPr>
        <w:t>requirements</w:t>
      </w:r>
      <w:r w:rsidRPr="00BA3ACB">
        <w:rPr>
          <w:spacing w:val="35"/>
          <w:w w:val="105"/>
        </w:rPr>
        <w:t xml:space="preserve"> </w:t>
      </w:r>
      <w:r w:rsidRPr="00BA3ACB">
        <w:rPr>
          <w:w w:val="105"/>
        </w:rPr>
        <w:t>for</w:t>
      </w:r>
      <w:r w:rsidRPr="00BA3ACB">
        <w:rPr>
          <w:spacing w:val="35"/>
          <w:w w:val="105"/>
        </w:rPr>
        <w:t xml:space="preserve"> </w:t>
      </w:r>
      <w:r w:rsidRPr="00BA3ACB">
        <w:rPr>
          <w:w w:val="105"/>
        </w:rPr>
        <w:t>exception,</w:t>
      </w:r>
      <w:r w:rsidRPr="00BA3ACB">
        <w:rPr>
          <w:spacing w:val="40"/>
          <w:w w:val="105"/>
        </w:rPr>
        <w:t xml:space="preserve"> </w:t>
      </w:r>
      <w:r w:rsidRPr="00BA3ACB">
        <w:rPr>
          <w:w w:val="105"/>
        </w:rPr>
        <w:t>discrepancy, and unmanifested waste reporting. EPA is implementing a</w:t>
      </w:r>
      <w:r w:rsidRPr="00BA3ACB">
        <w:rPr>
          <w:spacing w:val="80"/>
          <w:w w:val="105"/>
        </w:rPr>
        <w:t xml:space="preserve"> </w:t>
      </w:r>
      <w:r w:rsidRPr="00BA3ACB">
        <w:rPr>
          <w:w w:val="105"/>
        </w:rPr>
        <w:t>delayed compliance for these revised requirements so that the Agency can ensure</w:t>
      </w:r>
      <w:r w:rsidRPr="00BA3ACB">
        <w:rPr>
          <w:spacing w:val="40"/>
          <w:w w:val="105"/>
        </w:rPr>
        <w:t xml:space="preserve"> </w:t>
      </w:r>
      <w:r w:rsidRPr="00BA3ACB">
        <w:rPr>
          <w:w w:val="105"/>
        </w:rPr>
        <w:t>completion</w:t>
      </w:r>
      <w:r w:rsidRPr="00BA3ACB">
        <w:rPr>
          <w:spacing w:val="40"/>
          <w:w w:val="105"/>
        </w:rPr>
        <w:t xml:space="preserve"> </w:t>
      </w:r>
      <w:r w:rsidRPr="00BA3ACB">
        <w:rPr>
          <w:w w:val="105"/>
        </w:rPr>
        <w:t>of</w:t>
      </w:r>
      <w:r w:rsidRPr="00BA3ACB">
        <w:rPr>
          <w:spacing w:val="40"/>
          <w:w w:val="105"/>
        </w:rPr>
        <w:t xml:space="preserve"> </w:t>
      </w:r>
      <w:r w:rsidRPr="00BA3ACB">
        <w:rPr>
          <w:w w:val="105"/>
        </w:rPr>
        <w:t>the</w:t>
      </w:r>
      <w:r w:rsidRPr="00BA3ACB">
        <w:rPr>
          <w:spacing w:val="40"/>
          <w:w w:val="105"/>
        </w:rPr>
        <w:t xml:space="preserve"> </w:t>
      </w:r>
      <w:r w:rsidRPr="00BA3ACB">
        <w:rPr>
          <w:w w:val="105"/>
        </w:rPr>
        <w:t>system updates and necessary preparations for collection of hazardous waste export manifests and Exception, Discrepancy, and Unmanifested Waste Reports in the system. The compliance date is also needed so that EPA has adequate time</w:t>
      </w:r>
    </w:p>
    <w:p w14:paraId="60CCF679" w14:textId="77777777" w:rsidR="00EE2E07" w:rsidRPr="00BA3ACB" w:rsidRDefault="009F3266">
      <w:pPr>
        <w:pStyle w:val="BodyText"/>
        <w:spacing w:line="223" w:lineRule="auto"/>
        <w:ind w:right="3"/>
      </w:pPr>
      <w:r w:rsidRPr="00BA3ACB">
        <w:rPr>
          <w:w w:val="105"/>
        </w:rPr>
        <w:t>to work with State regulating agencies to ensure that these manifest related</w:t>
      </w:r>
      <w:r w:rsidRPr="00BA3ACB">
        <w:rPr>
          <w:spacing w:val="40"/>
          <w:w w:val="105"/>
        </w:rPr>
        <w:t xml:space="preserve"> </w:t>
      </w:r>
      <w:r w:rsidRPr="00BA3ACB">
        <w:rPr>
          <w:w w:val="105"/>
        </w:rPr>
        <w:t>reports are disseminated immediately to the appropriate staff (</w:t>
      </w:r>
      <w:r w:rsidRPr="00BA3ACB">
        <w:rPr>
          <w:rFonts w:ascii="Book Antiqua"/>
          <w:i/>
          <w:w w:val="105"/>
        </w:rPr>
        <w:t xml:space="preserve">e.g., </w:t>
      </w:r>
      <w:r w:rsidRPr="00BA3ACB">
        <w:rPr>
          <w:w w:val="105"/>
        </w:rPr>
        <w:t>enforcement) in authorized State agencies.</w:t>
      </w:r>
    </w:p>
    <w:p w14:paraId="321876DF" w14:textId="77777777" w:rsidR="00EE2E07" w:rsidRPr="00BA3ACB" w:rsidRDefault="009F3266">
      <w:pPr>
        <w:pStyle w:val="BodyText"/>
        <w:spacing w:line="177" w:lineRule="exact"/>
        <w:ind w:left="65" w:right="66"/>
        <w:jc w:val="center"/>
      </w:pPr>
      <w:r w:rsidRPr="00BA3ACB">
        <w:rPr>
          <w:w w:val="105"/>
        </w:rPr>
        <w:t>EPA</w:t>
      </w:r>
      <w:r w:rsidRPr="00BA3ACB">
        <w:rPr>
          <w:spacing w:val="15"/>
          <w:w w:val="105"/>
        </w:rPr>
        <w:t xml:space="preserve"> </w:t>
      </w:r>
      <w:r w:rsidRPr="00BA3ACB">
        <w:rPr>
          <w:w w:val="105"/>
        </w:rPr>
        <w:t>intends</w:t>
      </w:r>
      <w:r w:rsidRPr="00BA3ACB">
        <w:rPr>
          <w:spacing w:val="16"/>
          <w:w w:val="105"/>
        </w:rPr>
        <w:t xml:space="preserve"> </w:t>
      </w:r>
      <w:r w:rsidRPr="00BA3ACB">
        <w:rPr>
          <w:w w:val="105"/>
        </w:rPr>
        <w:t>that</w:t>
      </w:r>
      <w:r w:rsidRPr="00BA3ACB">
        <w:rPr>
          <w:spacing w:val="16"/>
          <w:w w:val="105"/>
        </w:rPr>
        <w:t xml:space="preserve"> </w:t>
      </w:r>
      <w:r w:rsidRPr="00BA3ACB">
        <w:rPr>
          <w:w w:val="105"/>
        </w:rPr>
        <w:t>the</w:t>
      </w:r>
      <w:r w:rsidRPr="00BA3ACB">
        <w:rPr>
          <w:spacing w:val="16"/>
          <w:w w:val="105"/>
        </w:rPr>
        <w:t xml:space="preserve"> </w:t>
      </w:r>
      <w:r w:rsidRPr="00BA3ACB">
        <w:rPr>
          <w:w w:val="105"/>
        </w:rPr>
        <w:t>provisions</w:t>
      </w:r>
      <w:r w:rsidRPr="00BA3ACB">
        <w:rPr>
          <w:spacing w:val="16"/>
          <w:w w:val="105"/>
        </w:rPr>
        <w:t xml:space="preserve"> </w:t>
      </w:r>
      <w:r w:rsidRPr="00BA3ACB">
        <w:rPr>
          <w:spacing w:val="-5"/>
          <w:w w:val="105"/>
        </w:rPr>
        <w:t>of</w:t>
      </w:r>
    </w:p>
    <w:p w14:paraId="6F95069A" w14:textId="77777777" w:rsidR="00EE2E07" w:rsidRPr="00BA3ACB" w:rsidRDefault="009F3266">
      <w:pPr>
        <w:pStyle w:val="BodyText"/>
        <w:spacing w:line="225" w:lineRule="auto"/>
        <w:ind w:left="65" w:right="66"/>
        <w:jc w:val="center"/>
      </w:pPr>
      <w:r w:rsidRPr="00BA3ACB">
        <w:rPr>
          <w:w w:val="105"/>
        </w:rPr>
        <w:t>this rule be severable. In the event that any</w:t>
      </w:r>
      <w:r w:rsidRPr="00BA3ACB">
        <w:rPr>
          <w:spacing w:val="15"/>
          <w:w w:val="105"/>
        </w:rPr>
        <w:t xml:space="preserve"> </w:t>
      </w:r>
      <w:r w:rsidRPr="00BA3ACB">
        <w:rPr>
          <w:w w:val="105"/>
        </w:rPr>
        <w:t>individual</w:t>
      </w:r>
      <w:r w:rsidRPr="00BA3ACB">
        <w:rPr>
          <w:spacing w:val="15"/>
          <w:w w:val="105"/>
        </w:rPr>
        <w:t xml:space="preserve"> </w:t>
      </w:r>
      <w:r w:rsidRPr="00BA3ACB">
        <w:rPr>
          <w:w w:val="105"/>
        </w:rPr>
        <w:t>provision</w:t>
      </w:r>
      <w:r w:rsidRPr="00BA3ACB">
        <w:rPr>
          <w:spacing w:val="16"/>
          <w:w w:val="105"/>
        </w:rPr>
        <w:t xml:space="preserve"> </w:t>
      </w:r>
      <w:r w:rsidRPr="00BA3ACB">
        <w:rPr>
          <w:w w:val="105"/>
        </w:rPr>
        <w:t>or</w:t>
      </w:r>
      <w:r w:rsidRPr="00BA3ACB">
        <w:rPr>
          <w:spacing w:val="15"/>
          <w:w w:val="105"/>
        </w:rPr>
        <w:t xml:space="preserve"> </w:t>
      </w:r>
      <w:r w:rsidRPr="00BA3ACB">
        <w:rPr>
          <w:w w:val="105"/>
        </w:rPr>
        <w:t>part</w:t>
      </w:r>
      <w:r w:rsidRPr="00BA3ACB">
        <w:rPr>
          <w:spacing w:val="15"/>
          <w:w w:val="105"/>
        </w:rPr>
        <w:t xml:space="preserve"> </w:t>
      </w:r>
      <w:r w:rsidRPr="00BA3ACB">
        <w:rPr>
          <w:w w:val="105"/>
        </w:rPr>
        <w:t>of</w:t>
      </w:r>
      <w:r w:rsidRPr="00BA3ACB">
        <w:rPr>
          <w:spacing w:val="16"/>
          <w:w w:val="105"/>
        </w:rPr>
        <w:t xml:space="preserve"> </w:t>
      </w:r>
      <w:r w:rsidRPr="00BA3ACB">
        <w:rPr>
          <w:spacing w:val="-5"/>
          <w:w w:val="105"/>
        </w:rPr>
        <w:t>the</w:t>
      </w:r>
    </w:p>
    <w:p w14:paraId="432B27A0" w14:textId="77777777" w:rsidR="00EE2E07" w:rsidRPr="00BA3ACB" w:rsidRDefault="009F3266">
      <w:pPr>
        <w:pStyle w:val="BodyText"/>
        <w:spacing w:before="136" w:line="225" w:lineRule="auto"/>
        <w:ind w:left="142" w:right="107"/>
      </w:pPr>
      <w:r w:rsidRPr="00BA3ACB">
        <w:br w:type="column"/>
      </w:r>
      <w:r w:rsidRPr="00BA3ACB">
        <w:rPr>
          <w:w w:val="105"/>
        </w:rPr>
        <w:t>invalid, and that any individual provisions that can continue to operate will be left in place.</w:t>
      </w:r>
    </w:p>
    <w:p w14:paraId="699BEB55" w14:textId="77777777" w:rsidR="00EE2E07" w:rsidRPr="00BA3ACB" w:rsidRDefault="009F3266">
      <w:pPr>
        <w:pStyle w:val="ListParagraph"/>
        <w:numPr>
          <w:ilvl w:val="1"/>
          <w:numId w:val="53"/>
        </w:numPr>
        <w:tabs>
          <w:tab w:val="left" w:pos="361"/>
        </w:tabs>
        <w:spacing w:before="106" w:line="218" w:lineRule="auto"/>
        <w:ind w:left="142" w:right="321" w:firstLine="0"/>
        <w:rPr>
          <w:rFonts w:ascii="Book Antiqua" w:hAnsi="Book Antiqua"/>
          <w:i/>
          <w:sz w:val="18"/>
        </w:rPr>
      </w:pPr>
      <w:r w:rsidRPr="00BA3ACB">
        <w:rPr>
          <w:rFonts w:ascii="Book Antiqua" w:hAnsi="Book Antiqua"/>
          <w:i/>
          <w:w w:val="110"/>
          <w:sz w:val="18"/>
        </w:rPr>
        <w:t>What is the Agency’s authority for taking this action?</w:t>
      </w:r>
    </w:p>
    <w:p w14:paraId="1D9FFD4A" w14:textId="77777777" w:rsidR="00EE2E07" w:rsidRPr="00BA3ACB" w:rsidRDefault="009F3266">
      <w:pPr>
        <w:pStyle w:val="BodyText"/>
        <w:spacing w:before="58" w:line="225" w:lineRule="auto"/>
        <w:ind w:left="142" w:right="107" w:firstLine="180"/>
      </w:pPr>
      <w:r w:rsidRPr="00BA3ACB">
        <w:rPr>
          <w:w w:val="105"/>
        </w:rPr>
        <w:t>The authority to finalize this rule is found</w:t>
      </w:r>
      <w:r w:rsidRPr="00BA3ACB">
        <w:rPr>
          <w:spacing w:val="-3"/>
          <w:w w:val="105"/>
        </w:rPr>
        <w:t xml:space="preserve"> </w:t>
      </w:r>
      <w:r w:rsidRPr="00BA3ACB">
        <w:rPr>
          <w:w w:val="105"/>
        </w:rPr>
        <w:t>in</w:t>
      </w:r>
      <w:r w:rsidRPr="00BA3ACB">
        <w:rPr>
          <w:spacing w:val="-3"/>
          <w:w w:val="105"/>
        </w:rPr>
        <w:t xml:space="preserve"> </w:t>
      </w:r>
      <w:r w:rsidRPr="00BA3ACB">
        <w:rPr>
          <w:w w:val="105"/>
        </w:rPr>
        <w:t>sections</w:t>
      </w:r>
      <w:r w:rsidRPr="00BA3ACB">
        <w:rPr>
          <w:spacing w:val="-3"/>
          <w:w w:val="105"/>
        </w:rPr>
        <w:t xml:space="preserve"> </w:t>
      </w:r>
      <w:r w:rsidRPr="00BA3ACB">
        <w:rPr>
          <w:w w:val="105"/>
        </w:rPr>
        <w:t>1002,</w:t>
      </w:r>
      <w:r w:rsidRPr="00BA3ACB">
        <w:rPr>
          <w:spacing w:val="-3"/>
          <w:w w:val="105"/>
        </w:rPr>
        <w:t xml:space="preserve"> </w:t>
      </w:r>
      <w:r w:rsidRPr="00BA3ACB">
        <w:rPr>
          <w:w w:val="105"/>
        </w:rPr>
        <w:t>2002(a),</w:t>
      </w:r>
      <w:r w:rsidRPr="00BA3ACB">
        <w:rPr>
          <w:spacing w:val="-3"/>
          <w:w w:val="105"/>
        </w:rPr>
        <w:t xml:space="preserve"> </w:t>
      </w:r>
      <w:r w:rsidRPr="00BA3ACB">
        <w:rPr>
          <w:w w:val="105"/>
        </w:rPr>
        <w:t>3001– 3004, and 3017 of the Solid Waste Disposal Act, as amended by the Resource Conservation and Recovery Act (RCRA), and as amended by the Hazardous and Solid Waste Amendments, 42 U.S.C. 6901, 6906 et.</w:t>
      </w:r>
    </w:p>
    <w:p w14:paraId="1DC4B875" w14:textId="77777777" w:rsidR="00EE2E07" w:rsidRPr="00BA3ACB" w:rsidRDefault="009F3266">
      <w:pPr>
        <w:pStyle w:val="BodyText"/>
        <w:spacing w:line="191" w:lineRule="exact"/>
        <w:ind w:left="142"/>
      </w:pPr>
      <w:r w:rsidRPr="00BA3ACB">
        <w:rPr>
          <w:w w:val="105"/>
        </w:rPr>
        <w:t>seq.,</w:t>
      </w:r>
      <w:r w:rsidRPr="00BA3ACB">
        <w:rPr>
          <w:spacing w:val="1"/>
          <w:w w:val="105"/>
        </w:rPr>
        <w:t xml:space="preserve"> </w:t>
      </w:r>
      <w:r w:rsidRPr="00BA3ACB">
        <w:rPr>
          <w:w w:val="105"/>
        </w:rPr>
        <w:t>6912,</w:t>
      </w:r>
      <w:r w:rsidRPr="00BA3ACB">
        <w:rPr>
          <w:spacing w:val="2"/>
          <w:w w:val="105"/>
        </w:rPr>
        <w:t xml:space="preserve"> </w:t>
      </w:r>
      <w:r w:rsidRPr="00BA3ACB">
        <w:rPr>
          <w:w w:val="105"/>
        </w:rPr>
        <w:t>6921–6925,</w:t>
      </w:r>
      <w:r w:rsidRPr="00BA3ACB">
        <w:rPr>
          <w:spacing w:val="2"/>
          <w:w w:val="105"/>
        </w:rPr>
        <w:t xml:space="preserve"> </w:t>
      </w:r>
      <w:r w:rsidRPr="00BA3ACB">
        <w:rPr>
          <w:w w:val="105"/>
        </w:rPr>
        <w:t>6937,</w:t>
      </w:r>
      <w:r w:rsidRPr="00BA3ACB">
        <w:rPr>
          <w:spacing w:val="2"/>
          <w:w w:val="105"/>
        </w:rPr>
        <w:t xml:space="preserve"> </w:t>
      </w:r>
      <w:r w:rsidRPr="00BA3ACB">
        <w:rPr>
          <w:w w:val="105"/>
        </w:rPr>
        <w:t>and</w:t>
      </w:r>
      <w:r w:rsidRPr="00BA3ACB">
        <w:rPr>
          <w:spacing w:val="2"/>
          <w:w w:val="105"/>
        </w:rPr>
        <w:t xml:space="preserve"> </w:t>
      </w:r>
      <w:r w:rsidRPr="00BA3ACB">
        <w:rPr>
          <w:spacing w:val="-2"/>
          <w:w w:val="105"/>
        </w:rPr>
        <w:t>6938,</w:t>
      </w:r>
    </w:p>
    <w:p w14:paraId="1EE5194D" w14:textId="77777777" w:rsidR="00EE2E07" w:rsidRPr="00BA3ACB" w:rsidRDefault="009F3266">
      <w:pPr>
        <w:pStyle w:val="BodyText"/>
        <w:spacing w:before="3" w:line="225" w:lineRule="auto"/>
        <w:ind w:left="142" w:right="85"/>
      </w:pPr>
      <w:r w:rsidRPr="00BA3ACB">
        <w:rPr>
          <w:w w:val="105"/>
        </w:rPr>
        <w:t>and further amended by the Hazardous Waste Electronic Manifest</w:t>
      </w:r>
      <w:r w:rsidRPr="00BA3ACB">
        <w:rPr>
          <w:spacing w:val="80"/>
          <w:w w:val="105"/>
        </w:rPr>
        <w:t xml:space="preserve"> </w:t>
      </w:r>
      <w:r w:rsidRPr="00BA3ACB">
        <w:rPr>
          <w:w w:val="105"/>
        </w:rPr>
        <w:t>Establishment Act, Public Law 112–195, section 6939g, and in sections 6, 8, 12,</w:t>
      </w:r>
      <w:r w:rsidRPr="00BA3ACB">
        <w:rPr>
          <w:spacing w:val="40"/>
          <w:w w:val="105"/>
        </w:rPr>
        <w:t xml:space="preserve"> </w:t>
      </w:r>
      <w:r w:rsidRPr="00BA3ACB">
        <w:rPr>
          <w:w w:val="105"/>
        </w:rPr>
        <w:t>15, and 17 of the Toxic Substances Control Act, 15 U.S.C. 2605, 2607, 2611,</w:t>
      </w:r>
    </w:p>
    <w:p w14:paraId="56086CAC" w14:textId="77777777" w:rsidR="00EE2E07" w:rsidRPr="00BA3ACB" w:rsidRDefault="009F3266">
      <w:pPr>
        <w:pStyle w:val="BodyText"/>
        <w:spacing w:line="199" w:lineRule="exact"/>
        <w:ind w:left="142"/>
      </w:pPr>
      <w:r w:rsidRPr="00BA3ACB">
        <w:rPr>
          <w:w w:val="105"/>
        </w:rPr>
        <w:t>2614,</w:t>
      </w:r>
      <w:r w:rsidRPr="00BA3ACB">
        <w:rPr>
          <w:spacing w:val="5"/>
          <w:w w:val="105"/>
        </w:rPr>
        <w:t xml:space="preserve"> </w:t>
      </w:r>
      <w:r w:rsidRPr="00BA3ACB">
        <w:rPr>
          <w:w w:val="105"/>
        </w:rPr>
        <w:t>and</w:t>
      </w:r>
      <w:r w:rsidRPr="00BA3ACB">
        <w:rPr>
          <w:spacing w:val="6"/>
          <w:w w:val="105"/>
        </w:rPr>
        <w:t xml:space="preserve"> </w:t>
      </w:r>
      <w:r w:rsidRPr="00BA3ACB">
        <w:rPr>
          <w:spacing w:val="-4"/>
          <w:w w:val="105"/>
        </w:rPr>
        <w:t>2616.</w:t>
      </w:r>
    </w:p>
    <w:p w14:paraId="1C3DEA30" w14:textId="77777777" w:rsidR="00EE2E07" w:rsidRPr="00BA3ACB" w:rsidRDefault="009F3266">
      <w:pPr>
        <w:pStyle w:val="ListParagraph"/>
        <w:numPr>
          <w:ilvl w:val="1"/>
          <w:numId w:val="53"/>
        </w:numPr>
        <w:tabs>
          <w:tab w:val="left" w:pos="371"/>
        </w:tabs>
        <w:spacing w:before="105" w:line="218" w:lineRule="auto"/>
        <w:ind w:left="142" w:right="195" w:firstLine="0"/>
        <w:rPr>
          <w:rFonts w:ascii="Book Antiqua"/>
          <w:i/>
          <w:sz w:val="18"/>
        </w:rPr>
      </w:pPr>
      <w:r w:rsidRPr="00BA3ACB">
        <w:rPr>
          <w:rFonts w:ascii="Book Antiqua"/>
          <w:i/>
          <w:w w:val="115"/>
          <w:sz w:val="18"/>
        </w:rPr>
        <w:t>What</w:t>
      </w:r>
      <w:r w:rsidRPr="00BA3ACB">
        <w:rPr>
          <w:rFonts w:ascii="Book Antiqua"/>
          <w:i/>
          <w:spacing w:val="-9"/>
          <w:w w:val="115"/>
          <w:sz w:val="18"/>
        </w:rPr>
        <w:t xml:space="preserve"> </w:t>
      </w:r>
      <w:r w:rsidRPr="00BA3ACB">
        <w:rPr>
          <w:rFonts w:ascii="Book Antiqua"/>
          <w:i/>
          <w:w w:val="115"/>
          <w:sz w:val="18"/>
        </w:rPr>
        <w:t>are</w:t>
      </w:r>
      <w:r w:rsidRPr="00BA3ACB">
        <w:rPr>
          <w:rFonts w:ascii="Book Antiqua"/>
          <w:i/>
          <w:spacing w:val="-9"/>
          <w:w w:val="115"/>
          <w:sz w:val="18"/>
        </w:rPr>
        <w:t xml:space="preserve"> </w:t>
      </w:r>
      <w:r w:rsidRPr="00BA3ACB">
        <w:rPr>
          <w:rFonts w:ascii="Book Antiqua"/>
          <w:i/>
          <w:w w:val="115"/>
          <w:sz w:val="18"/>
        </w:rPr>
        <w:t>the</w:t>
      </w:r>
      <w:r w:rsidRPr="00BA3ACB">
        <w:rPr>
          <w:rFonts w:ascii="Book Antiqua"/>
          <w:i/>
          <w:spacing w:val="-9"/>
          <w:w w:val="115"/>
          <w:sz w:val="18"/>
        </w:rPr>
        <w:t xml:space="preserve"> </w:t>
      </w:r>
      <w:r w:rsidRPr="00BA3ACB">
        <w:rPr>
          <w:rFonts w:ascii="Book Antiqua"/>
          <w:i/>
          <w:w w:val="115"/>
          <w:sz w:val="18"/>
        </w:rPr>
        <w:t>incremental</w:t>
      </w:r>
      <w:r w:rsidRPr="00BA3ACB">
        <w:rPr>
          <w:rFonts w:ascii="Book Antiqua"/>
          <w:i/>
          <w:spacing w:val="-9"/>
          <w:w w:val="115"/>
          <w:sz w:val="18"/>
        </w:rPr>
        <w:t xml:space="preserve"> </w:t>
      </w:r>
      <w:r w:rsidRPr="00BA3ACB">
        <w:rPr>
          <w:rFonts w:ascii="Book Antiqua"/>
          <w:i/>
          <w:w w:val="115"/>
          <w:sz w:val="18"/>
        </w:rPr>
        <w:t>costs</w:t>
      </w:r>
      <w:r w:rsidRPr="00BA3ACB">
        <w:rPr>
          <w:rFonts w:ascii="Book Antiqua"/>
          <w:i/>
          <w:spacing w:val="-9"/>
          <w:w w:val="115"/>
          <w:sz w:val="18"/>
        </w:rPr>
        <w:t xml:space="preserve"> </w:t>
      </w:r>
      <w:r w:rsidRPr="00BA3ACB">
        <w:rPr>
          <w:rFonts w:ascii="Book Antiqua"/>
          <w:i/>
          <w:w w:val="115"/>
          <w:sz w:val="18"/>
        </w:rPr>
        <w:t>and benefits of this action?</w:t>
      </w:r>
    </w:p>
    <w:p w14:paraId="0E4DF5E7" w14:textId="77777777" w:rsidR="00EE2E07" w:rsidRPr="00BA3ACB" w:rsidRDefault="009F3266">
      <w:pPr>
        <w:pStyle w:val="BodyText"/>
        <w:spacing w:before="58" w:line="225" w:lineRule="auto"/>
        <w:ind w:left="142" w:firstLine="180"/>
      </w:pPr>
      <w:r w:rsidRPr="00BA3ACB">
        <w:rPr>
          <w:w w:val="105"/>
        </w:rPr>
        <w:t>EPA prepared an economic analysis of the potential costs and benefits associated with this proposed action.</w:t>
      </w:r>
    </w:p>
    <w:p w14:paraId="5FDF56D0" w14:textId="77777777" w:rsidR="00EE2E07" w:rsidRPr="00BA3ACB" w:rsidRDefault="009F3266">
      <w:pPr>
        <w:pStyle w:val="BodyText"/>
        <w:spacing w:line="225" w:lineRule="auto"/>
        <w:ind w:left="142" w:right="107"/>
      </w:pPr>
      <w:r w:rsidRPr="00BA3ACB">
        <w:rPr>
          <w:w w:val="105"/>
        </w:rPr>
        <w:t>The Regulatory Impact Analysis for</w:t>
      </w:r>
      <w:r w:rsidRPr="00BA3ACB">
        <w:rPr>
          <w:spacing w:val="40"/>
          <w:w w:val="105"/>
        </w:rPr>
        <w:t xml:space="preserve"> </w:t>
      </w:r>
      <w:r w:rsidRPr="00BA3ACB">
        <w:rPr>
          <w:w w:val="105"/>
        </w:rPr>
        <w:t>EPA’s Final Rule Integrating e- Manifest with Hazardous Waste Exports and</w:t>
      </w:r>
      <w:r w:rsidRPr="00BA3ACB">
        <w:rPr>
          <w:spacing w:val="40"/>
          <w:w w:val="105"/>
        </w:rPr>
        <w:t xml:space="preserve"> </w:t>
      </w:r>
      <w:r w:rsidRPr="00BA3ACB">
        <w:rPr>
          <w:w w:val="105"/>
        </w:rPr>
        <w:t>Other Manifest-related Reports, PCB Manifest Amendments and Technical Corrections (RIA), is available in the docket for this rulemaking. EPA estimates that these regulatory changes will decrease the aggregate burden across all entities manifesting waste by approximately $4.71 million annually. However, this rulemaking consists of a series of provisions that affect the various regulated entity types</w:t>
      </w:r>
      <w:r w:rsidRPr="00BA3ACB">
        <w:rPr>
          <w:spacing w:val="80"/>
          <w:w w:val="105"/>
        </w:rPr>
        <w:t xml:space="preserve"> </w:t>
      </w:r>
      <w:r w:rsidRPr="00BA3ACB">
        <w:rPr>
          <w:w w:val="105"/>
        </w:rPr>
        <w:t>differently (see chapter 2 of the RIA).</w:t>
      </w:r>
    </w:p>
    <w:p w14:paraId="161256BC" w14:textId="77777777" w:rsidR="00EE2E07" w:rsidRPr="00BA3ACB" w:rsidRDefault="009F3266">
      <w:pPr>
        <w:pStyle w:val="BodyText"/>
        <w:spacing w:line="225" w:lineRule="auto"/>
        <w:ind w:left="142" w:right="107"/>
      </w:pPr>
      <w:r w:rsidRPr="00BA3ACB">
        <w:rPr>
          <w:w w:val="105"/>
        </w:rPr>
        <w:t xml:space="preserve">See RIA Exhibit 3–10 for a summary of annual costs across all regulatory </w:t>
      </w:r>
      <w:r w:rsidRPr="00BA3ACB">
        <w:rPr>
          <w:spacing w:val="-2"/>
          <w:w w:val="105"/>
        </w:rPr>
        <w:t>changes.</w:t>
      </w:r>
    </w:p>
    <w:p w14:paraId="589636B9" w14:textId="77777777" w:rsidR="00EE2E07" w:rsidRPr="00BA3ACB" w:rsidRDefault="009F3266">
      <w:pPr>
        <w:pStyle w:val="Heading3"/>
        <w:numPr>
          <w:ilvl w:val="0"/>
          <w:numId w:val="53"/>
        </w:numPr>
        <w:tabs>
          <w:tab w:val="left" w:pos="381"/>
        </w:tabs>
        <w:spacing w:before="81"/>
        <w:ind w:left="381" w:hanging="239"/>
        <w:rPr>
          <w:rFonts w:ascii="Book Antiqua"/>
        </w:rPr>
      </w:pPr>
      <w:r w:rsidRPr="00BA3ACB">
        <w:rPr>
          <w:rFonts w:ascii="Book Antiqua"/>
        </w:rPr>
        <w:t>Detailed</w:t>
      </w:r>
      <w:r w:rsidRPr="00BA3ACB">
        <w:rPr>
          <w:rFonts w:ascii="Book Antiqua"/>
          <w:spacing w:val="-2"/>
        </w:rPr>
        <w:t xml:space="preserve"> </w:t>
      </w:r>
      <w:r w:rsidRPr="00BA3ACB">
        <w:rPr>
          <w:rFonts w:ascii="Book Antiqua"/>
        </w:rPr>
        <w:t>Discussion</w:t>
      </w:r>
      <w:r w:rsidRPr="00BA3ACB">
        <w:rPr>
          <w:rFonts w:ascii="Book Antiqua"/>
          <w:spacing w:val="-1"/>
        </w:rPr>
        <w:t xml:space="preserve"> </w:t>
      </w:r>
      <w:r w:rsidRPr="00BA3ACB">
        <w:rPr>
          <w:rFonts w:ascii="Book Antiqua"/>
        </w:rPr>
        <w:t>of</w:t>
      </w:r>
      <w:r w:rsidRPr="00BA3ACB">
        <w:rPr>
          <w:rFonts w:ascii="Book Antiqua"/>
          <w:spacing w:val="-1"/>
        </w:rPr>
        <w:t xml:space="preserve"> </w:t>
      </w:r>
      <w:r w:rsidRPr="00BA3ACB">
        <w:rPr>
          <w:rFonts w:ascii="Book Antiqua"/>
        </w:rPr>
        <w:t>the</w:t>
      </w:r>
      <w:r w:rsidRPr="00BA3ACB">
        <w:rPr>
          <w:rFonts w:ascii="Book Antiqua"/>
          <w:spacing w:val="-1"/>
        </w:rPr>
        <w:t xml:space="preserve"> </w:t>
      </w:r>
      <w:r w:rsidRPr="00BA3ACB">
        <w:rPr>
          <w:rFonts w:ascii="Book Antiqua"/>
        </w:rPr>
        <w:t>Final</w:t>
      </w:r>
      <w:r w:rsidRPr="00BA3ACB">
        <w:rPr>
          <w:rFonts w:ascii="Book Antiqua"/>
          <w:spacing w:val="-1"/>
        </w:rPr>
        <w:t xml:space="preserve"> </w:t>
      </w:r>
      <w:r w:rsidRPr="00BA3ACB">
        <w:rPr>
          <w:rFonts w:ascii="Book Antiqua"/>
          <w:spacing w:val="-4"/>
        </w:rPr>
        <w:t>Rule</w:t>
      </w:r>
    </w:p>
    <w:p w14:paraId="15BE3B8A" w14:textId="77777777" w:rsidR="00EE2E07" w:rsidRPr="00BA3ACB" w:rsidRDefault="009F3266">
      <w:pPr>
        <w:pStyle w:val="ListParagraph"/>
        <w:numPr>
          <w:ilvl w:val="1"/>
          <w:numId w:val="53"/>
        </w:numPr>
        <w:tabs>
          <w:tab w:val="left" w:pos="377"/>
        </w:tabs>
        <w:spacing w:before="82"/>
        <w:ind w:left="377" w:hanging="235"/>
        <w:rPr>
          <w:rFonts w:ascii="Book Antiqua"/>
          <w:i/>
          <w:sz w:val="18"/>
        </w:rPr>
      </w:pPr>
      <w:r w:rsidRPr="00BA3ACB">
        <w:rPr>
          <w:rFonts w:ascii="Book Antiqua"/>
          <w:i/>
          <w:spacing w:val="-2"/>
          <w:w w:val="115"/>
          <w:sz w:val="18"/>
        </w:rPr>
        <w:t>Background</w:t>
      </w:r>
    </w:p>
    <w:p w14:paraId="3DFED8ED" w14:textId="77777777" w:rsidR="00EE2E07" w:rsidRPr="00BA3ACB" w:rsidRDefault="009F3266">
      <w:pPr>
        <w:pStyle w:val="BodyText"/>
        <w:spacing w:before="13" w:line="225" w:lineRule="auto"/>
        <w:ind w:left="142" w:right="7" w:firstLine="180"/>
        <w:rPr>
          <w:rFonts w:ascii="Book Antiqua" w:hAnsi="Book Antiqua"/>
          <w:i/>
        </w:rPr>
      </w:pPr>
      <w:r w:rsidRPr="00BA3ACB">
        <w:rPr>
          <w:w w:val="105"/>
        </w:rPr>
        <w:t>On April 1, 2022, EPA published a notice of proposed rulemaking</w:t>
      </w:r>
      <w:r w:rsidRPr="00BA3ACB">
        <w:rPr>
          <w:spacing w:val="80"/>
          <w:w w:val="105"/>
        </w:rPr>
        <w:t xml:space="preserve"> </w:t>
      </w:r>
      <w:r w:rsidRPr="00BA3ACB">
        <w:rPr>
          <w:w w:val="105"/>
        </w:rPr>
        <w:t>(hereafter referred to as ‘‘NPRM’’) to revise the hazardous waste manifest regulations.</w:t>
      </w:r>
      <w:r w:rsidRPr="00BA3ACB">
        <w:rPr>
          <w:w w:val="105"/>
          <w:position w:val="5"/>
          <w:sz w:val="11"/>
        </w:rPr>
        <w:t>1</w:t>
      </w:r>
      <w:r w:rsidRPr="00BA3ACB">
        <w:rPr>
          <w:spacing w:val="40"/>
          <w:w w:val="105"/>
          <w:position w:val="5"/>
          <w:sz w:val="11"/>
        </w:rPr>
        <w:t xml:space="preserve"> </w:t>
      </w:r>
      <w:r w:rsidRPr="00BA3ACB">
        <w:rPr>
          <w:w w:val="105"/>
        </w:rPr>
        <w:t>The proposed revisions aimed to increase the utility of the e- Manifest system to reduce overall</w:t>
      </w:r>
      <w:r w:rsidRPr="00BA3ACB">
        <w:rPr>
          <w:spacing w:val="80"/>
          <w:w w:val="105"/>
        </w:rPr>
        <w:t xml:space="preserve"> </w:t>
      </w:r>
      <w:r w:rsidRPr="00BA3ACB">
        <w:rPr>
          <w:w w:val="105"/>
        </w:rPr>
        <w:t>burden on the regulated community while enhancing the effectiveness of the manifest forms and e-Manifest system as tools to track Federal and State waste shipments as required under Federal or State laws. EPA proposed to accomplish this by amending the manifest</w:t>
      </w:r>
      <w:r w:rsidRPr="00BA3ACB">
        <w:rPr>
          <w:spacing w:val="40"/>
          <w:w w:val="105"/>
        </w:rPr>
        <w:t xml:space="preserve"> </w:t>
      </w:r>
      <w:r w:rsidRPr="00BA3ACB">
        <w:rPr>
          <w:w w:val="105"/>
        </w:rPr>
        <w:t>regulations</w:t>
      </w:r>
      <w:r w:rsidRPr="00BA3ACB">
        <w:rPr>
          <w:spacing w:val="-10"/>
          <w:w w:val="105"/>
        </w:rPr>
        <w:t xml:space="preserve"> </w:t>
      </w:r>
      <w:r w:rsidRPr="00BA3ACB">
        <w:rPr>
          <w:w w:val="105"/>
        </w:rPr>
        <w:t>to:</w:t>
      </w:r>
      <w:r w:rsidRPr="00BA3ACB">
        <w:rPr>
          <w:spacing w:val="-10"/>
          <w:w w:val="105"/>
        </w:rPr>
        <w:t xml:space="preserve"> </w:t>
      </w:r>
      <w:r w:rsidRPr="00BA3ACB">
        <w:rPr>
          <w:w w:val="105"/>
        </w:rPr>
        <w:t>(1)</w:t>
      </w:r>
      <w:r w:rsidRPr="00BA3ACB">
        <w:rPr>
          <w:spacing w:val="-10"/>
          <w:w w:val="105"/>
        </w:rPr>
        <w:t xml:space="preserve"> </w:t>
      </w:r>
      <w:r w:rsidRPr="00BA3ACB">
        <w:rPr>
          <w:w w:val="105"/>
        </w:rPr>
        <w:t>Incorporate</w:t>
      </w:r>
      <w:r w:rsidRPr="00BA3ACB">
        <w:rPr>
          <w:spacing w:val="-10"/>
          <w:w w:val="105"/>
        </w:rPr>
        <w:t xml:space="preserve"> </w:t>
      </w:r>
      <w:r w:rsidRPr="00BA3ACB">
        <w:rPr>
          <w:w w:val="105"/>
        </w:rPr>
        <w:t>hazardous waste export manifests into the e- Manifest system; (2) incorporate three manifest-related reports (</w:t>
      </w:r>
      <w:r w:rsidRPr="00BA3ACB">
        <w:rPr>
          <w:rFonts w:ascii="Book Antiqua" w:hAnsi="Book Antiqua"/>
          <w:i/>
          <w:w w:val="105"/>
        </w:rPr>
        <w:t>e.g.,</w:t>
      </w:r>
    </w:p>
    <w:p w14:paraId="74D4D3FC" w14:textId="77777777" w:rsidR="00EE2E07" w:rsidRPr="00BA3ACB" w:rsidRDefault="009F3266">
      <w:pPr>
        <w:pStyle w:val="BodyText"/>
        <w:spacing w:before="136" w:line="225" w:lineRule="auto"/>
        <w:ind w:left="143" w:right="122"/>
      </w:pPr>
      <w:r w:rsidRPr="00BA3ACB">
        <w:br w:type="column"/>
      </w:r>
      <w:r w:rsidRPr="00BA3ACB">
        <w:rPr>
          <w:w w:val="105"/>
        </w:rPr>
        <w:t>Discrepancy, Exception, and Unmanifested Waste reports) in the e- Manifest system; (3) expand the</w:t>
      </w:r>
      <w:r w:rsidRPr="00BA3ACB">
        <w:rPr>
          <w:spacing w:val="80"/>
          <w:w w:val="105"/>
        </w:rPr>
        <w:t xml:space="preserve"> </w:t>
      </w:r>
      <w:r w:rsidRPr="00BA3ACB">
        <w:rPr>
          <w:w w:val="105"/>
        </w:rPr>
        <w:t>required international shipment data elements on the manifest form; (4)</w:t>
      </w:r>
      <w:r w:rsidRPr="00BA3ACB">
        <w:rPr>
          <w:spacing w:val="80"/>
          <w:w w:val="105"/>
        </w:rPr>
        <w:t xml:space="preserve"> </w:t>
      </w:r>
      <w:r w:rsidRPr="00BA3ACB">
        <w:rPr>
          <w:w w:val="105"/>
        </w:rPr>
        <w:t>revise certain aspects of the manifest form</w:t>
      </w:r>
      <w:r w:rsidRPr="00BA3ACB">
        <w:rPr>
          <w:spacing w:val="40"/>
          <w:w w:val="105"/>
        </w:rPr>
        <w:t xml:space="preserve"> </w:t>
      </w:r>
      <w:r w:rsidRPr="00BA3ACB">
        <w:rPr>
          <w:w w:val="105"/>
        </w:rPr>
        <w:t>to</w:t>
      </w:r>
      <w:r w:rsidRPr="00BA3ACB">
        <w:rPr>
          <w:spacing w:val="40"/>
          <w:w w:val="105"/>
        </w:rPr>
        <w:t xml:space="preserve"> </w:t>
      </w:r>
      <w:r w:rsidRPr="00BA3ACB">
        <w:rPr>
          <w:w w:val="105"/>
        </w:rPr>
        <w:t>improve</w:t>
      </w:r>
      <w:r w:rsidRPr="00BA3ACB">
        <w:rPr>
          <w:spacing w:val="40"/>
          <w:w w:val="105"/>
        </w:rPr>
        <w:t xml:space="preserve"> </w:t>
      </w:r>
      <w:r w:rsidRPr="00BA3ACB">
        <w:rPr>
          <w:w w:val="105"/>
        </w:rPr>
        <w:t>compliance</w:t>
      </w:r>
      <w:r w:rsidRPr="00BA3ACB">
        <w:rPr>
          <w:spacing w:val="40"/>
          <w:w w:val="105"/>
        </w:rPr>
        <w:t xml:space="preserve"> </w:t>
      </w:r>
      <w:r w:rsidRPr="00BA3ACB">
        <w:rPr>
          <w:w w:val="105"/>
        </w:rPr>
        <w:t>with import and export consents and tracking requirements; (5) allow for greater precision in waste data reported on the manifest; (6) make conforming changes to the PCB manifest regulations under TSCA; and (7) make other technical corrections to remove obsolete requirements, correct typographical errors, establish definitions, and/or improve alignment with the e-Manifest program. In addition, EPA included in</w:t>
      </w:r>
      <w:r w:rsidRPr="00BA3ACB">
        <w:rPr>
          <w:spacing w:val="80"/>
          <w:w w:val="105"/>
        </w:rPr>
        <w:t xml:space="preserve"> </w:t>
      </w:r>
      <w:r w:rsidRPr="00BA3ACB">
        <w:rPr>
          <w:w w:val="105"/>
        </w:rPr>
        <w:t>the proposed rule a discussion regarding potential future integration of the e- Manifest</w:t>
      </w:r>
      <w:r w:rsidRPr="00BA3ACB">
        <w:rPr>
          <w:spacing w:val="40"/>
          <w:w w:val="105"/>
        </w:rPr>
        <w:t xml:space="preserve"> </w:t>
      </w:r>
      <w:r w:rsidRPr="00BA3ACB">
        <w:rPr>
          <w:w w:val="105"/>
        </w:rPr>
        <w:t>system</w:t>
      </w:r>
      <w:r w:rsidRPr="00BA3ACB">
        <w:rPr>
          <w:spacing w:val="40"/>
          <w:w w:val="105"/>
        </w:rPr>
        <w:t xml:space="preserve"> </w:t>
      </w:r>
      <w:r w:rsidRPr="00BA3ACB">
        <w:rPr>
          <w:w w:val="105"/>
        </w:rPr>
        <w:t>with</w:t>
      </w:r>
      <w:r w:rsidRPr="00BA3ACB">
        <w:rPr>
          <w:spacing w:val="40"/>
          <w:w w:val="105"/>
        </w:rPr>
        <w:t xml:space="preserve"> </w:t>
      </w:r>
      <w:r w:rsidRPr="00BA3ACB">
        <w:rPr>
          <w:w w:val="105"/>
        </w:rPr>
        <w:t>Biennial Reporting requirements.</w:t>
      </w:r>
    </w:p>
    <w:p w14:paraId="23D56D39" w14:textId="77777777" w:rsidR="00EE2E07" w:rsidRPr="00BA3ACB" w:rsidRDefault="009F3266">
      <w:pPr>
        <w:pStyle w:val="BodyText"/>
        <w:spacing w:line="172" w:lineRule="exact"/>
        <w:ind w:left="323"/>
      </w:pPr>
      <w:r w:rsidRPr="00BA3ACB">
        <w:rPr>
          <w:w w:val="105"/>
        </w:rPr>
        <w:t>EPA</w:t>
      </w:r>
      <w:r w:rsidRPr="00BA3ACB">
        <w:rPr>
          <w:spacing w:val="9"/>
          <w:w w:val="105"/>
        </w:rPr>
        <w:t xml:space="preserve"> </w:t>
      </w:r>
      <w:r w:rsidRPr="00BA3ACB">
        <w:rPr>
          <w:w w:val="105"/>
        </w:rPr>
        <w:t>received</w:t>
      </w:r>
      <w:r w:rsidRPr="00BA3ACB">
        <w:rPr>
          <w:spacing w:val="10"/>
          <w:w w:val="105"/>
        </w:rPr>
        <w:t xml:space="preserve"> </w:t>
      </w:r>
      <w:r w:rsidRPr="00BA3ACB">
        <w:rPr>
          <w:w w:val="105"/>
        </w:rPr>
        <w:t>17</w:t>
      </w:r>
      <w:r w:rsidRPr="00BA3ACB">
        <w:rPr>
          <w:spacing w:val="10"/>
          <w:w w:val="105"/>
        </w:rPr>
        <w:t xml:space="preserve"> </w:t>
      </w:r>
      <w:r w:rsidRPr="00BA3ACB">
        <w:rPr>
          <w:w w:val="105"/>
        </w:rPr>
        <w:t>sets</w:t>
      </w:r>
      <w:r w:rsidRPr="00BA3ACB">
        <w:rPr>
          <w:spacing w:val="10"/>
          <w:w w:val="105"/>
        </w:rPr>
        <w:t xml:space="preserve"> </w:t>
      </w:r>
      <w:r w:rsidRPr="00BA3ACB">
        <w:rPr>
          <w:w w:val="105"/>
        </w:rPr>
        <w:t>of</w:t>
      </w:r>
      <w:r w:rsidRPr="00BA3ACB">
        <w:rPr>
          <w:spacing w:val="10"/>
          <w:w w:val="105"/>
        </w:rPr>
        <w:t xml:space="preserve"> </w:t>
      </w:r>
      <w:r w:rsidRPr="00BA3ACB">
        <w:rPr>
          <w:spacing w:val="-2"/>
          <w:w w:val="105"/>
        </w:rPr>
        <w:t>public</w:t>
      </w:r>
    </w:p>
    <w:p w14:paraId="4DCBF527" w14:textId="77777777" w:rsidR="00EE2E07" w:rsidRPr="00BA3ACB" w:rsidRDefault="009F3266">
      <w:pPr>
        <w:pStyle w:val="BodyText"/>
        <w:spacing w:before="4" w:line="225" w:lineRule="auto"/>
        <w:ind w:left="143" w:right="158"/>
      </w:pPr>
      <w:r w:rsidRPr="00BA3ACB">
        <w:rPr>
          <w:w w:val="105"/>
        </w:rPr>
        <w:t>comments in response to the April 2022 NPRM from hazardous waste generators, transporters, waste management firms, consultants, and State hazardous waste agencies. Commenters generally supported the proposals for the</w:t>
      </w:r>
      <w:r w:rsidRPr="00BA3ACB">
        <w:rPr>
          <w:spacing w:val="40"/>
          <w:w w:val="105"/>
        </w:rPr>
        <w:t xml:space="preserve"> </w:t>
      </w:r>
      <w:r w:rsidRPr="00BA3ACB">
        <w:rPr>
          <w:w w:val="105"/>
        </w:rPr>
        <w:t>collection of export manifests in the e- Manifest system and use of electronic exception, discrepancy, and</w:t>
      </w:r>
      <w:r w:rsidRPr="00BA3ACB">
        <w:rPr>
          <w:spacing w:val="40"/>
          <w:w w:val="105"/>
        </w:rPr>
        <w:t xml:space="preserve"> </w:t>
      </w:r>
      <w:r w:rsidRPr="00BA3ACB">
        <w:rPr>
          <w:w w:val="105"/>
        </w:rPr>
        <w:t>unmanifested wastes reports to satisfy the manifest-related reporting requirements. Commenters also</w:t>
      </w:r>
      <w:r w:rsidRPr="00BA3ACB">
        <w:rPr>
          <w:spacing w:val="40"/>
          <w:w w:val="105"/>
        </w:rPr>
        <w:t xml:space="preserve"> </w:t>
      </w:r>
      <w:r w:rsidRPr="00BA3ACB">
        <w:rPr>
          <w:w w:val="105"/>
        </w:rPr>
        <w:t>generally supported the proposals regarding conforming changes to the</w:t>
      </w:r>
      <w:r w:rsidRPr="00BA3ACB">
        <w:rPr>
          <w:spacing w:val="80"/>
          <w:w w:val="105"/>
        </w:rPr>
        <w:t xml:space="preserve"> </w:t>
      </w:r>
      <w:r w:rsidRPr="00BA3ACB">
        <w:rPr>
          <w:w w:val="105"/>
        </w:rPr>
        <w:t>PCB manifest regulations under TSCA</w:t>
      </w:r>
      <w:r w:rsidRPr="00BA3ACB">
        <w:rPr>
          <w:spacing w:val="40"/>
          <w:w w:val="105"/>
        </w:rPr>
        <w:t xml:space="preserve"> </w:t>
      </w:r>
      <w:r w:rsidRPr="00BA3ACB">
        <w:rPr>
          <w:w w:val="105"/>
        </w:rPr>
        <w:t>and other technical corrections to address obsolescence of certain RCRA and TSCA requirements and typographical errors. Commenters had differing opinions regarding EPA’s proposed revisions to remove the requirement for the receiving facility to transmit completed manifest paper copies to unregistered generators, which included the addition of an email</w:t>
      </w:r>
      <w:r w:rsidRPr="00BA3ACB">
        <w:rPr>
          <w:spacing w:val="80"/>
          <w:w w:val="105"/>
        </w:rPr>
        <w:t xml:space="preserve"> </w:t>
      </w:r>
      <w:r w:rsidRPr="00BA3ACB">
        <w:rPr>
          <w:w w:val="105"/>
        </w:rPr>
        <w:t>address field in the generator block of</w:t>
      </w:r>
      <w:r w:rsidRPr="00BA3ACB">
        <w:rPr>
          <w:spacing w:val="40"/>
          <w:w w:val="105"/>
        </w:rPr>
        <w:t xml:space="preserve"> </w:t>
      </w:r>
      <w:r w:rsidRPr="00BA3ACB">
        <w:rPr>
          <w:w w:val="105"/>
        </w:rPr>
        <w:t xml:space="preserve">the manifest so that the e-Manifest system can email copies of completed paper manifests to the generator’s email </w:t>
      </w:r>
      <w:r w:rsidRPr="00BA3ACB">
        <w:rPr>
          <w:spacing w:val="-2"/>
          <w:w w:val="105"/>
        </w:rPr>
        <w:t>address.</w:t>
      </w:r>
    </w:p>
    <w:p w14:paraId="2488C405" w14:textId="77777777" w:rsidR="00EE2E07" w:rsidRPr="00BA3ACB" w:rsidRDefault="009F3266">
      <w:pPr>
        <w:pStyle w:val="BodyText"/>
        <w:spacing w:line="169" w:lineRule="exact"/>
        <w:ind w:left="323"/>
      </w:pPr>
      <w:r w:rsidRPr="00BA3ACB">
        <w:rPr>
          <w:w w:val="105"/>
        </w:rPr>
        <w:t>Moreover,</w:t>
      </w:r>
      <w:r w:rsidRPr="00BA3ACB">
        <w:rPr>
          <w:spacing w:val="2"/>
          <w:w w:val="105"/>
        </w:rPr>
        <w:t xml:space="preserve"> </w:t>
      </w:r>
      <w:r w:rsidRPr="00BA3ACB">
        <w:rPr>
          <w:w w:val="105"/>
        </w:rPr>
        <w:t>there</w:t>
      </w:r>
      <w:r w:rsidRPr="00BA3ACB">
        <w:rPr>
          <w:spacing w:val="2"/>
          <w:w w:val="105"/>
        </w:rPr>
        <w:t xml:space="preserve"> </w:t>
      </w:r>
      <w:r w:rsidRPr="00BA3ACB">
        <w:rPr>
          <w:w w:val="105"/>
        </w:rPr>
        <w:t>were</w:t>
      </w:r>
      <w:r w:rsidRPr="00BA3ACB">
        <w:rPr>
          <w:spacing w:val="3"/>
          <w:w w:val="105"/>
        </w:rPr>
        <w:t xml:space="preserve"> </w:t>
      </w:r>
      <w:r w:rsidRPr="00BA3ACB">
        <w:rPr>
          <w:w w:val="105"/>
        </w:rPr>
        <w:t>a</w:t>
      </w:r>
      <w:r w:rsidRPr="00BA3ACB">
        <w:rPr>
          <w:spacing w:val="2"/>
          <w:w w:val="105"/>
        </w:rPr>
        <w:t xml:space="preserve"> </w:t>
      </w:r>
      <w:r w:rsidRPr="00BA3ACB">
        <w:rPr>
          <w:spacing w:val="-2"/>
          <w:w w:val="105"/>
        </w:rPr>
        <w:t>substantial</w:t>
      </w:r>
    </w:p>
    <w:p w14:paraId="2DD4A80B" w14:textId="77777777" w:rsidR="00EE2E07" w:rsidRPr="00BA3ACB" w:rsidRDefault="009F3266">
      <w:pPr>
        <w:pStyle w:val="BodyText"/>
        <w:spacing w:before="3" w:line="225" w:lineRule="auto"/>
        <w:ind w:left="143" w:right="203"/>
      </w:pPr>
      <w:r w:rsidRPr="00BA3ACB">
        <w:rPr>
          <w:w w:val="105"/>
        </w:rPr>
        <w:t>number of comments that took issue with EPA’s conceptual approach regarding integration of the Biennial Report (BR) with the e-Manifest system, particularly with respect to the feasibility of EPA’s BR conceptual approach and BR integration in general. EPA believes that commenters raised significant substantive issues that merit further analysis and external outreach prior to adopting a final approach.</w:t>
      </w:r>
    </w:p>
    <w:p w14:paraId="523F78A0" w14:textId="77777777" w:rsidR="00EE2E07" w:rsidRPr="00BA3ACB" w:rsidRDefault="009F3266">
      <w:pPr>
        <w:pStyle w:val="BodyText"/>
        <w:spacing w:line="225" w:lineRule="auto"/>
        <w:ind w:left="143" w:right="122"/>
      </w:pPr>
      <w:r w:rsidRPr="00BA3ACB">
        <w:rPr>
          <w:w w:val="105"/>
        </w:rPr>
        <w:t>These issues include but are not limited to: (1) How to address challenges and</w:t>
      </w:r>
    </w:p>
    <w:p w14:paraId="680368AA"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18" w:space="40"/>
            <w:col w:w="3499" w:space="39"/>
            <w:col w:w="3624"/>
          </w:cols>
        </w:sectPr>
      </w:pPr>
    </w:p>
    <w:p w14:paraId="65D33A17" w14:textId="77777777" w:rsidR="00EE2E07" w:rsidRPr="00BA3ACB" w:rsidRDefault="009F3266">
      <w:pPr>
        <w:pStyle w:val="BodyText"/>
        <w:tabs>
          <w:tab w:val="left" w:pos="3699"/>
          <w:tab w:val="left" w:pos="4699"/>
          <w:tab w:val="left" w:pos="7239"/>
        </w:tabs>
        <w:spacing w:line="185" w:lineRule="exact"/>
      </w:pPr>
      <w:r w:rsidRPr="00BA3ACB">
        <w:rPr>
          <w:w w:val="110"/>
        </w:rPr>
        <w:t>rule</w:t>
      </w:r>
      <w:r w:rsidRPr="00BA3ACB">
        <w:rPr>
          <w:spacing w:val="-2"/>
          <w:w w:val="110"/>
        </w:rPr>
        <w:t xml:space="preserve"> </w:t>
      </w:r>
      <w:r w:rsidRPr="00BA3ACB">
        <w:rPr>
          <w:w w:val="110"/>
        </w:rPr>
        <w:t>is</w:t>
      </w:r>
      <w:r w:rsidRPr="00BA3ACB">
        <w:rPr>
          <w:spacing w:val="-1"/>
          <w:w w:val="110"/>
        </w:rPr>
        <w:t xml:space="preserve"> </w:t>
      </w:r>
      <w:r w:rsidRPr="00BA3ACB">
        <w:rPr>
          <w:w w:val="110"/>
        </w:rPr>
        <w:t>invalidated,</w:t>
      </w:r>
      <w:r w:rsidRPr="00BA3ACB">
        <w:rPr>
          <w:spacing w:val="-1"/>
          <w:w w:val="110"/>
        </w:rPr>
        <w:t xml:space="preserve"> </w:t>
      </w:r>
      <w:r w:rsidRPr="00BA3ACB">
        <w:rPr>
          <w:w w:val="110"/>
        </w:rPr>
        <w:t>EPA</w:t>
      </w:r>
      <w:r w:rsidRPr="00BA3ACB">
        <w:rPr>
          <w:spacing w:val="-1"/>
          <w:w w:val="110"/>
        </w:rPr>
        <w:t xml:space="preserve"> </w:t>
      </w:r>
      <w:r w:rsidRPr="00BA3ACB">
        <w:rPr>
          <w:w w:val="110"/>
        </w:rPr>
        <w:t>intends</w:t>
      </w:r>
      <w:r w:rsidRPr="00BA3ACB">
        <w:rPr>
          <w:spacing w:val="-1"/>
          <w:w w:val="110"/>
        </w:rPr>
        <w:t xml:space="preserve"> </w:t>
      </w:r>
      <w:r w:rsidRPr="00BA3ACB">
        <w:rPr>
          <w:spacing w:val="-4"/>
          <w:w w:val="110"/>
        </w:rPr>
        <w:t>that</w:t>
      </w:r>
      <w:r w:rsidRPr="00BA3ACB">
        <w:tab/>
      </w:r>
      <w:r w:rsidRPr="00BA3ACB">
        <w:rPr>
          <w:u w:val="single"/>
        </w:rPr>
        <w:tab/>
      </w:r>
      <w:r w:rsidRPr="00BA3ACB">
        <w:tab/>
      </w:r>
      <w:r w:rsidRPr="00BA3ACB">
        <w:rPr>
          <w:w w:val="105"/>
        </w:rPr>
        <w:t>data</w:t>
      </w:r>
      <w:r w:rsidRPr="00BA3ACB">
        <w:rPr>
          <w:spacing w:val="3"/>
          <w:w w:val="105"/>
        </w:rPr>
        <w:t xml:space="preserve"> </w:t>
      </w:r>
      <w:r w:rsidRPr="00BA3ACB">
        <w:rPr>
          <w:w w:val="105"/>
        </w:rPr>
        <w:t>gaps</w:t>
      </w:r>
      <w:r w:rsidRPr="00BA3ACB">
        <w:rPr>
          <w:spacing w:val="4"/>
          <w:w w:val="105"/>
        </w:rPr>
        <w:t xml:space="preserve"> </w:t>
      </w:r>
      <w:r w:rsidRPr="00BA3ACB">
        <w:rPr>
          <w:w w:val="105"/>
        </w:rPr>
        <w:t>that</w:t>
      </w:r>
      <w:r w:rsidRPr="00BA3ACB">
        <w:rPr>
          <w:spacing w:val="4"/>
          <w:w w:val="105"/>
        </w:rPr>
        <w:t xml:space="preserve"> </w:t>
      </w:r>
      <w:r w:rsidRPr="00BA3ACB">
        <w:rPr>
          <w:w w:val="105"/>
        </w:rPr>
        <w:t>exist</w:t>
      </w:r>
      <w:r w:rsidRPr="00BA3ACB">
        <w:rPr>
          <w:spacing w:val="4"/>
          <w:w w:val="105"/>
        </w:rPr>
        <w:t xml:space="preserve"> </w:t>
      </w:r>
      <w:r w:rsidRPr="00BA3ACB">
        <w:rPr>
          <w:w w:val="105"/>
        </w:rPr>
        <w:t>between</w:t>
      </w:r>
      <w:r w:rsidRPr="00BA3ACB">
        <w:rPr>
          <w:spacing w:val="4"/>
          <w:w w:val="105"/>
        </w:rPr>
        <w:t xml:space="preserve"> </w:t>
      </w:r>
      <w:r w:rsidRPr="00BA3ACB">
        <w:rPr>
          <w:w w:val="105"/>
        </w:rPr>
        <w:t>the</w:t>
      </w:r>
      <w:r w:rsidRPr="00BA3ACB">
        <w:rPr>
          <w:spacing w:val="4"/>
          <w:w w:val="105"/>
        </w:rPr>
        <w:t xml:space="preserve"> </w:t>
      </w:r>
      <w:r w:rsidRPr="00BA3ACB">
        <w:rPr>
          <w:spacing w:val="-2"/>
          <w:w w:val="105"/>
        </w:rPr>
        <w:t>current</w:t>
      </w:r>
    </w:p>
    <w:p w14:paraId="7368799E" w14:textId="77777777" w:rsidR="00EE2E07" w:rsidRPr="00BA3ACB" w:rsidRDefault="00EE2E07">
      <w:pPr>
        <w:spacing w:line="185" w:lineRule="exact"/>
        <w:sectPr w:rsidR="00EE2E07" w:rsidRPr="00BA3ACB">
          <w:type w:val="continuous"/>
          <w:pgSz w:w="12240" w:h="15840"/>
          <w:pgMar w:top="880" w:right="780" w:bottom="280" w:left="740" w:header="627" w:footer="0" w:gutter="0"/>
          <w:cols w:space="720"/>
        </w:sectPr>
      </w:pPr>
    </w:p>
    <w:p w14:paraId="0A0E8682" w14:textId="77777777" w:rsidR="00EE2E07" w:rsidRPr="00BA3ACB" w:rsidRDefault="009F3266">
      <w:pPr>
        <w:pStyle w:val="BodyText"/>
      </w:pPr>
      <w:r w:rsidRPr="00BA3ACB">
        <w:rPr>
          <w:w w:val="105"/>
        </w:rPr>
        <w:t>this</w:t>
      </w:r>
      <w:r w:rsidRPr="00BA3ACB">
        <w:rPr>
          <w:spacing w:val="6"/>
          <w:w w:val="105"/>
        </w:rPr>
        <w:t xml:space="preserve"> </w:t>
      </w:r>
      <w:r w:rsidRPr="00BA3ACB">
        <w:rPr>
          <w:w w:val="105"/>
        </w:rPr>
        <w:t>would</w:t>
      </w:r>
      <w:r w:rsidRPr="00BA3ACB">
        <w:rPr>
          <w:spacing w:val="7"/>
          <w:w w:val="105"/>
        </w:rPr>
        <w:t xml:space="preserve"> </w:t>
      </w:r>
      <w:r w:rsidRPr="00BA3ACB">
        <w:rPr>
          <w:w w:val="105"/>
        </w:rPr>
        <w:t>not</w:t>
      </w:r>
      <w:r w:rsidRPr="00BA3ACB">
        <w:rPr>
          <w:spacing w:val="6"/>
          <w:w w:val="105"/>
        </w:rPr>
        <w:t xml:space="preserve"> </w:t>
      </w:r>
      <w:r w:rsidRPr="00BA3ACB">
        <w:rPr>
          <w:w w:val="105"/>
        </w:rPr>
        <w:t>render</w:t>
      </w:r>
      <w:r w:rsidRPr="00BA3ACB">
        <w:rPr>
          <w:spacing w:val="7"/>
          <w:w w:val="105"/>
        </w:rPr>
        <w:t xml:space="preserve"> </w:t>
      </w:r>
      <w:r w:rsidRPr="00BA3ACB">
        <w:rPr>
          <w:w w:val="105"/>
        </w:rPr>
        <w:t>the</w:t>
      </w:r>
      <w:r w:rsidRPr="00BA3ACB">
        <w:rPr>
          <w:spacing w:val="7"/>
          <w:w w:val="105"/>
        </w:rPr>
        <w:t xml:space="preserve"> </w:t>
      </w:r>
      <w:r w:rsidRPr="00BA3ACB">
        <w:rPr>
          <w:w w:val="105"/>
        </w:rPr>
        <w:t>entire</w:t>
      </w:r>
      <w:r w:rsidRPr="00BA3ACB">
        <w:rPr>
          <w:spacing w:val="6"/>
          <w:w w:val="105"/>
        </w:rPr>
        <w:t xml:space="preserve"> </w:t>
      </w:r>
      <w:r w:rsidRPr="00BA3ACB">
        <w:rPr>
          <w:spacing w:val="-4"/>
          <w:w w:val="105"/>
        </w:rPr>
        <w:t>rule</w:t>
      </w:r>
    </w:p>
    <w:p w14:paraId="6A4AD01D" w14:textId="77777777" w:rsidR="00EE2E07" w:rsidRPr="00BA3ACB" w:rsidRDefault="009F3266">
      <w:pPr>
        <w:spacing w:before="36"/>
        <w:ind w:left="160"/>
        <w:rPr>
          <w:sz w:val="14"/>
        </w:rPr>
      </w:pPr>
      <w:r w:rsidRPr="00BA3ACB">
        <w:br w:type="column"/>
      </w:r>
      <w:r w:rsidRPr="00BA3ACB">
        <w:rPr>
          <w:w w:val="105"/>
          <w:position w:val="4"/>
          <w:sz w:val="9"/>
        </w:rPr>
        <w:t>1</w:t>
      </w:r>
      <w:r w:rsidRPr="00BA3ACB">
        <w:rPr>
          <w:spacing w:val="2"/>
          <w:w w:val="105"/>
          <w:position w:val="4"/>
          <w:sz w:val="9"/>
        </w:rPr>
        <w:t xml:space="preserve"> </w:t>
      </w:r>
      <w:r w:rsidRPr="00BA3ACB">
        <w:rPr>
          <w:w w:val="105"/>
          <w:sz w:val="14"/>
        </w:rPr>
        <w:t>87</w:t>
      </w:r>
      <w:r w:rsidRPr="00BA3ACB">
        <w:rPr>
          <w:spacing w:val="9"/>
          <w:w w:val="105"/>
          <w:sz w:val="14"/>
        </w:rPr>
        <w:t xml:space="preserve"> </w:t>
      </w:r>
      <w:r w:rsidRPr="00BA3ACB">
        <w:rPr>
          <w:w w:val="105"/>
          <w:sz w:val="14"/>
        </w:rPr>
        <w:t>FR</w:t>
      </w:r>
      <w:r w:rsidRPr="00BA3ACB">
        <w:rPr>
          <w:spacing w:val="9"/>
          <w:w w:val="105"/>
          <w:sz w:val="14"/>
        </w:rPr>
        <w:t xml:space="preserve"> </w:t>
      </w:r>
      <w:r w:rsidRPr="00BA3ACB">
        <w:rPr>
          <w:w w:val="105"/>
          <w:sz w:val="14"/>
        </w:rPr>
        <w:t>19290;</w:t>
      </w:r>
      <w:r w:rsidRPr="00BA3ACB">
        <w:rPr>
          <w:spacing w:val="9"/>
          <w:w w:val="105"/>
          <w:sz w:val="14"/>
        </w:rPr>
        <w:t xml:space="preserve"> </w:t>
      </w:r>
      <w:r w:rsidRPr="00BA3ACB">
        <w:rPr>
          <w:w w:val="105"/>
          <w:sz w:val="14"/>
        </w:rPr>
        <w:t>April</w:t>
      </w:r>
      <w:r w:rsidRPr="00BA3ACB">
        <w:rPr>
          <w:spacing w:val="8"/>
          <w:w w:val="105"/>
          <w:sz w:val="14"/>
        </w:rPr>
        <w:t xml:space="preserve"> </w:t>
      </w:r>
      <w:r w:rsidRPr="00BA3ACB">
        <w:rPr>
          <w:w w:val="105"/>
          <w:sz w:val="14"/>
        </w:rPr>
        <w:t>1,</w:t>
      </w:r>
      <w:r w:rsidRPr="00BA3ACB">
        <w:rPr>
          <w:spacing w:val="9"/>
          <w:w w:val="105"/>
          <w:sz w:val="14"/>
        </w:rPr>
        <w:t xml:space="preserve"> </w:t>
      </w:r>
      <w:r w:rsidRPr="00BA3ACB">
        <w:rPr>
          <w:spacing w:val="-2"/>
          <w:w w:val="105"/>
          <w:sz w:val="14"/>
        </w:rPr>
        <w:t>2022.</w:t>
      </w:r>
    </w:p>
    <w:p w14:paraId="531ECCCA" w14:textId="77777777" w:rsidR="00EE2E07" w:rsidRPr="00BA3ACB" w:rsidRDefault="009F3266">
      <w:pPr>
        <w:pStyle w:val="BodyText"/>
      </w:pPr>
      <w:r w:rsidRPr="00BA3ACB">
        <w:br w:type="column"/>
      </w:r>
      <w:r w:rsidRPr="00BA3ACB">
        <w:rPr>
          <w:w w:val="105"/>
        </w:rPr>
        <w:t>approach</w:t>
      </w:r>
      <w:r w:rsidRPr="00BA3ACB">
        <w:rPr>
          <w:spacing w:val="15"/>
          <w:w w:val="105"/>
        </w:rPr>
        <w:t xml:space="preserve"> </w:t>
      </w:r>
      <w:r w:rsidRPr="00BA3ACB">
        <w:rPr>
          <w:w w:val="105"/>
        </w:rPr>
        <w:t>and</w:t>
      </w:r>
      <w:r w:rsidRPr="00BA3ACB">
        <w:rPr>
          <w:spacing w:val="15"/>
          <w:w w:val="105"/>
        </w:rPr>
        <w:t xml:space="preserve"> </w:t>
      </w:r>
      <w:r w:rsidRPr="00BA3ACB">
        <w:rPr>
          <w:w w:val="105"/>
        </w:rPr>
        <w:t>the</w:t>
      </w:r>
      <w:r w:rsidRPr="00BA3ACB">
        <w:rPr>
          <w:spacing w:val="16"/>
          <w:w w:val="105"/>
        </w:rPr>
        <w:t xml:space="preserve"> </w:t>
      </w:r>
      <w:r w:rsidRPr="00BA3ACB">
        <w:rPr>
          <w:w w:val="105"/>
        </w:rPr>
        <w:t>BR</w:t>
      </w:r>
      <w:r w:rsidRPr="00BA3ACB">
        <w:rPr>
          <w:spacing w:val="15"/>
          <w:w w:val="105"/>
        </w:rPr>
        <w:t xml:space="preserve"> </w:t>
      </w:r>
      <w:r w:rsidRPr="00BA3ACB">
        <w:rPr>
          <w:w w:val="105"/>
        </w:rPr>
        <w:t>conceptual</w:t>
      </w:r>
      <w:r w:rsidRPr="00BA3ACB">
        <w:rPr>
          <w:spacing w:val="16"/>
          <w:w w:val="105"/>
        </w:rPr>
        <w:t xml:space="preserve"> </w:t>
      </w:r>
      <w:r w:rsidRPr="00BA3ACB">
        <w:rPr>
          <w:spacing w:val="-4"/>
          <w:w w:val="105"/>
        </w:rPr>
        <w:t>data</w:t>
      </w:r>
    </w:p>
    <w:p w14:paraId="5FA33C92" w14:textId="77777777" w:rsidR="00EE2E07" w:rsidRPr="00BA3ACB" w:rsidRDefault="00EE2E07">
      <w:pPr>
        <w:sectPr w:rsidR="00EE2E07" w:rsidRPr="00BA3ACB">
          <w:type w:val="continuous"/>
          <w:pgSz w:w="12240" w:h="15840"/>
          <w:pgMar w:top="880" w:right="780" w:bottom="280" w:left="740" w:header="627" w:footer="0" w:gutter="0"/>
          <w:cols w:num="3" w:space="720" w:equalWidth="0">
            <w:col w:w="3215" w:space="465"/>
            <w:col w:w="2048" w:space="1352"/>
            <w:col w:w="3640"/>
          </w:cols>
        </w:sectPr>
      </w:pPr>
    </w:p>
    <w:p w14:paraId="1457890E" w14:textId="77777777" w:rsidR="00EE2E07" w:rsidRPr="00BA3ACB" w:rsidRDefault="009F3266">
      <w:pPr>
        <w:pStyle w:val="BodyText"/>
        <w:spacing w:before="134" w:line="228" w:lineRule="auto"/>
      </w:pPr>
      <w:r w:rsidRPr="00BA3ACB">
        <w:rPr>
          <w:w w:val="105"/>
        </w:rPr>
        <w:lastRenderedPageBreak/>
        <w:t>collection approach; (2) What additional BR data elements such as form codes, source codes, waste descriptions, etc., should be recorded on paper manifests;</w:t>
      </w:r>
    </w:p>
    <w:p w14:paraId="7D3193A8" w14:textId="77777777" w:rsidR="00EE2E07" w:rsidRPr="00BA3ACB" w:rsidRDefault="009F3266">
      <w:pPr>
        <w:pStyle w:val="BodyText"/>
        <w:spacing w:line="228" w:lineRule="auto"/>
        <w:ind w:right="32"/>
      </w:pPr>
      <w:r w:rsidRPr="00BA3ACB">
        <w:rPr>
          <w:w w:val="105"/>
        </w:rPr>
        <w:t>(3) What quantity formats (</w:t>
      </w:r>
      <w:r w:rsidRPr="00BA3ACB">
        <w:rPr>
          <w:rFonts w:ascii="Book Antiqua" w:hAnsi="Book Antiqua"/>
          <w:i/>
          <w:w w:val="105"/>
        </w:rPr>
        <w:t>e.g.,</w:t>
      </w:r>
      <w:r w:rsidRPr="00BA3ACB">
        <w:rPr>
          <w:rFonts w:ascii="Book Antiqua" w:hAnsi="Book Antiqua"/>
          <w:i/>
          <w:spacing w:val="40"/>
          <w:w w:val="105"/>
        </w:rPr>
        <w:t xml:space="preserve"> </w:t>
      </w:r>
      <w:r w:rsidRPr="00BA3ACB">
        <w:rPr>
          <w:w w:val="105"/>
        </w:rPr>
        <w:t>decimals) should be used to ensure</w:t>
      </w:r>
      <w:r w:rsidRPr="00BA3ACB">
        <w:rPr>
          <w:spacing w:val="40"/>
          <w:w w:val="105"/>
        </w:rPr>
        <w:t xml:space="preserve"> </w:t>
      </w:r>
      <w:r w:rsidRPr="00BA3ACB">
        <w:rPr>
          <w:w w:val="105"/>
        </w:rPr>
        <w:t>better accuracy of manifest data; (4) What units of measure should be required for BR so that they match those for manifests; (5) Should EPA require large quantity generators (LQGs) and receiving facilities to document the BR information on manifests for each shipment every year, or for each shipment only during each odd- numbered year (called the ‘‘collection year’’ or ‘‘reporting year’’); (6) Should EPA establish a similar conceptual approach for e-Manifest integration with the Generation and Management (GM) Form and would such an approach</w:t>
      </w:r>
      <w:r w:rsidRPr="00BA3ACB">
        <w:rPr>
          <w:spacing w:val="80"/>
          <w:w w:val="105"/>
        </w:rPr>
        <w:t xml:space="preserve"> </w:t>
      </w:r>
      <w:r w:rsidRPr="00BA3ACB">
        <w:rPr>
          <w:w w:val="105"/>
        </w:rPr>
        <w:t>would work for the GM Form; (7) How should EPA revise the conceptual approach to better integrate facility workflows and data management to minimize differences between facility</w:t>
      </w:r>
    </w:p>
    <w:p w14:paraId="71FA8F5C" w14:textId="77777777" w:rsidR="00EE2E07" w:rsidRPr="00BA3ACB" w:rsidRDefault="009F3266">
      <w:pPr>
        <w:pStyle w:val="BodyText"/>
        <w:spacing w:line="176" w:lineRule="exact"/>
      </w:pPr>
      <w:r w:rsidRPr="00BA3ACB">
        <w:rPr>
          <w:w w:val="105"/>
        </w:rPr>
        <w:t>in-house</w:t>
      </w:r>
      <w:r w:rsidRPr="00BA3ACB">
        <w:rPr>
          <w:spacing w:val="10"/>
          <w:w w:val="105"/>
        </w:rPr>
        <w:t xml:space="preserve"> </w:t>
      </w:r>
      <w:r w:rsidRPr="00BA3ACB">
        <w:rPr>
          <w:w w:val="105"/>
        </w:rPr>
        <w:t>systems</w:t>
      </w:r>
      <w:r w:rsidRPr="00BA3ACB">
        <w:rPr>
          <w:spacing w:val="10"/>
          <w:w w:val="105"/>
        </w:rPr>
        <w:t xml:space="preserve"> </w:t>
      </w:r>
      <w:r w:rsidRPr="00BA3ACB">
        <w:rPr>
          <w:w w:val="105"/>
        </w:rPr>
        <w:t>and</w:t>
      </w:r>
      <w:r w:rsidRPr="00BA3ACB">
        <w:rPr>
          <w:spacing w:val="10"/>
          <w:w w:val="105"/>
        </w:rPr>
        <w:t xml:space="preserve"> </w:t>
      </w:r>
      <w:r w:rsidRPr="00BA3ACB">
        <w:rPr>
          <w:w w:val="105"/>
        </w:rPr>
        <w:t>the</w:t>
      </w:r>
      <w:r w:rsidRPr="00BA3ACB">
        <w:rPr>
          <w:spacing w:val="10"/>
          <w:w w:val="105"/>
        </w:rPr>
        <w:t xml:space="preserve"> </w:t>
      </w:r>
      <w:r w:rsidRPr="00BA3ACB">
        <w:rPr>
          <w:w w:val="105"/>
        </w:rPr>
        <w:t>e-</w:t>
      </w:r>
      <w:r w:rsidRPr="00BA3ACB">
        <w:rPr>
          <w:spacing w:val="-2"/>
          <w:w w:val="105"/>
        </w:rPr>
        <w:t>Manifest</w:t>
      </w:r>
    </w:p>
    <w:p w14:paraId="345ABC07" w14:textId="77777777" w:rsidR="00EE2E07" w:rsidRPr="00BA3ACB" w:rsidRDefault="009F3266">
      <w:pPr>
        <w:pStyle w:val="BodyText"/>
        <w:spacing w:before="1" w:line="228" w:lineRule="auto"/>
      </w:pPr>
      <w:r w:rsidRPr="00BA3ACB">
        <w:rPr>
          <w:w w:val="105"/>
        </w:rPr>
        <w:t>system; and (8) Should EPA replace the BR in its current format with a report produced directly from the e-Manifest system using the information currently available in e-Manifest to satisfy the BR requirements under §§ 264.75 and</w:t>
      </w:r>
    </w:p>
    <w:p w14:paraId="17EC18E9" w14:textId="77777777" w:rsidR="00EE2E07" w:rsidRPr="00BA3ACB" w:rsidRDefault="009F3266">
      <w:pPr>
        <w:pStyle w:val="BodyText"/>
        <w:spacing w:line="228" w:lineRule="auto"/>
        <w:ind w:right="69"/>
      </w:pPr>
      <w:r w:rsidRPr="00BA3ACB">
        <w:rPr>
          <w:w w:val="105"/>
        </w:rPr>
        <w:t>265.75 for permitted and interim status hazardous</w:t>
      </w:r>
      <w:r w:rsidRPr="00BA3ACB">
        <w:rPr>
          <w:spacing w:val="-5"/>
          <w:w w:val="105"/>
        </w:rPr>
        <w:t xml:space="preserve"> </w:t>
      </w:r>
      <w:r w:rsidRPr="00BA3ACB">
        <w:rPr>
          <w:w w:val="105"/>
        </w:rPr>
        <w:t>waste</w:t>
      </w:r>
      <w:r w:rsidRPr="00BA3ACB">
        <w:rPr>
          <w:spacing w:val="-5"/>
          <w:w w:val="105"/>
        </w:rPr>
        <w:t xml:space="preserve"> </w:t>
      </w:r>
      <w:r w:rsidRPr="00BA3ACB">
        <w:rPr>
          <w:w w:val="105"/>
        </w:rPr>
        <w:t>treatment,</w:t>
      </w:r>
      <w:r w:rsidRPr="00BA3ACB">
        <w:rPr>
          <w:spacing w:val="-5"/>
          <w:w w:val="105"/>
        </w:rPr>
        <w:t xml:space="preserve"> </w:t>
      </w:r>
      <w:r w:rsidRPr="00BA3ACB">
        <w:rPr>
          <w:w w:val="105"/>
        </w:rPr>
        <w:t>storage,</w:t>
      </w:r>
      <w:r w:rsidRPr="00BA3ACB">
        <w:rPr>
          <w:spacing w:val="-5"/>
          <w:w w:val="105"/>
        </w:rPr>
        <w:t xml:space="preserve"> </w:t>
      </w:r>
      <w:r w:rsidRPr="00BA3ACB">
        <w:rPr>
          <w:w w:val="105"/>
        </w:rPr>
        <w:t>and disposal facilities, respectively. EPA appreciates public comments received on</w:t>
      </w:r>
      <w:r w:rsidRPr="00BA3ACB">
        <w:rPr>
          <w:spacing w:val="36"/>
          <w:w w:val="105"/>
        </w:rPr>
        <w:t xml:space="preserve"> </w:t>
      </w:r>
      <w:r w:rsidRPr="00BA3ACB">
        <w:rPr>
          <w:w w:val="105"/>
        </w:rPr>
        <w:t>its</w:t>
      </w:r>
      <w:r w:rsidRPr="00BA3ACB">
        <w:rPr>
          <w:spacing w:val="36"/>
          <w:w w:val="105"/>
        </w:rPr>
        <w:t xml:space="preserve"> </w:t>
      </w:r>
      <w:r w:rsidRPr="00BA3ACB">
        <w:rPr>
          <w:w w:val="105"/>
        </w:rPr>
        <w:t>BR</w:t>
      </w:r>
      <w:r w:rsidRPr="00BA3ACB">
        <w:rPr>
          <w:spacing w:val="36"/>
          <w:w w:val="105"/>
        </w:rPr>
        <w:t xml:space="preserve"> </w:t>
      </w:r>
      <w:r w:rsidRPr="00BA3ACB">
        <w:rPr>
          <w:w w:val="105"/>
        </w:rPr>
        <w:t>conceptual</w:t>
      </w:r>
      <w:r w:rsidRPr="00BA3ACB">
        <w:rPr>
          <w:spacing w:val="36"/>
          <w:w w:val="105"/>
        </w:rPr>
        <w:t xml:space="preserve"> </w:t>
      </w:r>
      <w:r w:rsidRPr="00BA3ACB">
        <w:rPr>
          <w:w w:val="105"/>
        </w:rPr>
        <w:t>approach</w:t>
      </w:r>
      <w:r w:rsidRPr="00BA3ACB">
        <w:rPr>
          <w:spacing w:val="36"/>
          <w:w w:val="105"/>
        </w:rPr>
        <w:t xml:space="preserve"> </w:t>
      </w:r>
      <w:r w:rsidRPr="00BA3ACB">
        <w:rPr>
          <w:w w:val="105"/>
        </w:rPr>
        <w:t>as</w:t>
      </w:r>
      <w:r w:rsidRPr="00BA3ACB">
        <w:rPr>
          <w:spacing w:val="36"/>
          <w:w w:val="105"/>
        </w:rPr>
        <w:t xml:space="preserve"> </w:t>
      </w:r>
      <w:r w:rsidRPr="00BA3ACB">
        <w:rPr>
          <w:w w:val="105"/>
        </w:rPr>
        <w:t>part of the April 2022 NPRM and will be considering these comments in developing future approaches related to BR integration. Any further action on</w:t>
      </w:r>
      <w:r w:rsidRPr="00BA3ACB">
        <w:rPr>
          <w:spacing w:val="80"/>
          <w:w w:val="150"/>
        </w:rPr>
        <w:t xml:space="preserve"> </w:t>
      </w:r>
      <w:r w:rsidRPr="00BA3ACB">
        <w:rPr>
          <w:w w:val="105"/>
        </w:rPr>
        <w:t>BR integration will be addressed in separate action, as needed; the Agency</w:t>
      </w:r>
    </w:p>
    <w:p w14:paraId="5784573E" w14:textId="77777777" w:rsidR="00EE2E07" w:rsidRPr="00BA3ACB" w:rsidRDefault="009F3266">
      <w:pPr>
        <w:pStyle w:val="BodyText"/>
        <w:spacing w:line="228" w:lineRule="auto"/>
      </w:pPr>
      <w:r w:rsidRPr="00BA3ACB">
        <w:rPr>
          <w:w w:val="105"/>
        </w:rPr>
        <w:t>is not further considering BR integration in this final rulemaking.</w:t>
      </w:r>
    </w:p>
    <w:p w14:paraId="0B13D2FF" w14:textId="77777777" w:rsidR="00EE2E07" w:rsidRPr="00BA3ACB" w:rsidRDefault="009F3266">
      <w:pPr>
        <w:pStyle w:val="ListParagraph"/>
        <w:numPr>
          <w:ilvl w:val="1"/>
          <w:numId w:val="53"/>
        </w:numPr>
        <w:tabs>
          <w:tab w:val="left" w:pos="375"/>
        </w:tabs>
        <w:spacing w:before="100" w:line="220" w:lineRule="auto"/>
        <w:ind w:left="160" w:right="109" w:firstLine="0"/>
        <w:rPr>
          <w:rFonts w:ascii="Book Antiqua"/>
          <w:i/>
          <w:sz w:val="18"/>
        </w:rPr>
      </w:pPr>
      <w:r w:rsidRPr="00BA3ACB">
        <w:rPr>
          <w:rFonts w:ascii="Book Antiqua"/>
          <w:i/>
          <w:spacing w:val="-2"/>
          <w:w w:val="115"/>
          <w:sz w:val="18"/>
        </w:rPr>
        <w:t>Collection</w:t>
      </w:r>
      <w:r w:rsidRPr="00BA3ACB">
        <w:rPr>
          <w:rFonts w:ascii="Book Antiqua"/>
          <w:i/>
          <w:spacing w:val="-7"/>
          <w:w w:val="115"/>
          <w:sz w:val="18"/>
        </w:rPr>
        <w:t xml:space="preserve"> </w:t>
      </w:r>
      <w:r w:rsidRPr="00BA3ACB">
        <w:rPr>
          <w:rFonts w:ascii="Book Antiqua"/>
          <w:i/>
          <w:spacing w:val="-2"/>
          <w:w w:val="115"/>
          <w:sz w:val="18"/>
        </w:rPr>
        <w:t>of</w:t>
      </w:r>
      <w:r w:rsidRPr="00BA3ACB">
        <w:rPr>
          <w:rFonts w:ascii="Book Antiqua"/>
          <w:i/>
          <w:spacing w:val="-7"/>
          <w:w w:val="115"/>
          <w:sz w:val="18"/>
        </w:rPr>
        <w:t xml:space="preserve"> </w:t>
      </w:r>
      <w:r w:rsidRPr="00BA3ACB">
        <w:rPr>
          <w:rFonts w:ascii="Book Antiqua"/>
          <w:i/>
          <w:spacing w:val="-2"/>
          <w:w w:val="115"/>
          <w:sz w:val="18"/>
        </w:rPr>
        <w:t>Export</w:t>
      </w:r>
      <w:r w:rsidRPr="00BA3ACB">
        <w:rPr>
          <w:rFonts w:ascii="Book Antiqua"/>
          <w:i/>
          <w:spacing w:val="-7"/>
          <w:w w:val="115"/>
          <w:sz w:val="18"/>
        </w:rPr>
        <w:t xml:space="preserve"> </w:t>
      </w:r>
      <w:r w:rsidRPr="00BA3ACB">
        <w:rPr>
          <w:rFonts w:ascii="Book Antiqua"/>
          <w:i/>
          <w:spacing w:val="-2"/>
          <w:w w:val="115"/>
          <w:sz w:val="18"/>
        </w:rPr>
        <w:t>Manifests</w:t>
      </w:r>
      <w:r w:rsidRPr="00BA3ACB">
        <w:rPr>
          <w:rFonts w:ascii="Book Antiqua"/>
          <w:i/>
          <w:spacing w:val="-7"/>
          <w:w w:val="115"/>
          <w:sz w:val="18"/>
        </w:rPr>
        <w:t xml:space="preserve"> </w:t>
      </w:r>
      <w:r w:rsidRPr="00BA3ACB">
        <w:rPr>
          <w:rFonts w:ascii="Book Antiqua"/>
          <w:i/>
          <w:spacing w:val="-2"/>
          <w:w w:val="115"/>
          <w:sz w:val="18"/>
        </w:rPr>
        <w:t>in</w:t>
      </w:r>
      <w:r w:rsidRPr="00BA3ACB">
        <w:rPr>
          <w:rFonts w:ascii="Book Antiqua"/>
          <w:i/>
          <w:spacing w:val="-7"/>
          <w:w w:val="115"/>
          <w:sz w:val="18"/>
        </w:rPr>
        <w:t xml:space="preserve"> </w:t>
      </w:r>
      <w:r w:rsidRPr="00BA3ACB">
        <w:rPr>
          <w:rFonts w:ascii="Book Antiqua"/>
          <w:i/>
          <w:spacing w:val="-2"/>
          <w:w w:val="115"/>
          <w:sz w:val="18"/>
        </w:rPr>
        <w:t xml:space="preserve">the </w:t>
      </w:r>
      <w:r w:rsidRPr="00BA3ACB">
        <w:rPr>
          <w:rFonts w:ascii="Book Antiqua"/>
          <w:i/>
          <w:w w:val="115"/>
          <w:sz w:val="18"/>
        </w:rPr>
        <w:t>e-Manifest System</w:t>
      </w:r>
    </w:p>
    <w:p w14:paraId="12924294" w14:textId="77777777" w:rsidR="00EE2E07" w:rsidRPr="00BA3ACB" w:rsidRDefault="009F3266">
      <w:pPr>
        <w:pStyle w:val="ListParagraph"/>
        <w:numPr>
          <w:ilvl w:val="2"/>
          <w:numId w:val="53"/>
        </w:numPr>
        <w:tabs>
          <w:tab w:val="left" w:pos="358"/>
        </w:tabs>
        <w:spacing w:before="91" w:line="228" w:lineRule="auto"/>
        <w:ind w:right="158" w:firstLine="0"/>
        <w:rPr>
          <w:sz w:val="18"/>
        </w:rPr>
      </w:pPr>
      <w:r w:rsidRPr="00BA3ACB">
        <w:rPr>
          <w:w w:val="105"/>
          <w:sz w:val="18"/>
        </w:rPr>
        <w:t>Submission of Export Manifests and Payment of User Fees</w:t>
      </w:r>
    </w:p>
    <w:p w14:paraId="1010D540" w14:textId="77777777" w:rsidR="00EE2E07" w:rsidRPr="00BA3ACB" w:rsidRDefault="009F3266">
      <w:pPr>
        <w:pStyle w:val="BodyText"/>
        <w:spacing w:before="70" w:line="228" w:lineRule="auto"/>
        <w:ind w:firstLine="180"/>
      </w:pPr>
      <w:r w:rsidRPr="00BA3ACB">
        <w:rPr>
          <w:w w:val="105"/>
        </w:rPr>
        <w:t>To date, the e-Manifest system’s submission and fee collection requirements have applied to receiving facilities in the United States that are clearly within the jurisdiction of EPA’s manifest regulations. Export manifests track wastes that are received at foreign consignees,</w:t>
      </w:r>
      <w:r w:rsidRPr="00BA3ACB">
        <w:rPr>
          <w:spacing w:val="40"/>
          <w:w w:val="105"/>
        </w:rPr>
        <w:t xml:space="preserve"> </w:t>
      </w:r>
      <w:r w:rsidRPr="00BA3ACB">
        <w:rPr>
          <w:w w:val="105"/>
        </w:rPr>
        <w:t>and</w:t>
      </w:r>
      <w:r w:rsidRPr="00BA3ACB">
        <w:rPr>
          <w:spacing w:val="40"/>
          <w:w w:val="105"/>
        </w:rPr>
        <w:t xml:space="preserve"> </w:t>
      </w:r>
      <w:r w:rsidRPr="00BA3ACB">
        <w:rPr>
          <w:w w:val="105"/>
        </w:rPr>
        <w:t>EPA</w:t>
      </w:r>
      <w:r w:rsidRPr="00BA3ACB">
        <w:rPr>
          <w:spacing w:val="40"/>
          <w:w w:val="105"/>
        </w:rPr>
        <w:t xml:space="preserve"> </w:t>
      </w:r>
      <w:r w:rsidRPr="00BA3ACB">
        <w:rPr>
          <w:w w:val="105"/>
        </w:rPr>
        <w:t>lacks</w:t>
      </w:r>
      <w:r w:rsidRPr="00BA3ACB">
        <w:rPr>
          <w:spacing w:val="40"/>
          <w:w w:val="105"/>
        </w:rPr>
        <w:t xml:space="preserve"> </w:t>
      </w:r>
      <w:r w:rsidRPr="00BA3ACB">
        <w:rPr>
          <w:w w:val="105"/>
        </w:rPr>
        <w:t>jurisdiction to require these foreign destination facilities to submit manifests to e- Manifest and pay user fees to EPA. Therefore, the e-Manifest system has not previously tracked export manifests.</w:t>
      </w:r>
    </w:p>
    <w:p w14:paraId="70D1B58A" w14:textId="77777777" w:rsidR="00EE2E07" w:rsidRPr="00BA3ACB" w:rsidRDefault="009F3266">
      <w:pPr>
        <w:pStyle w:val="BodyText"/>
        <w:spacing w:before="26" w:line="270" w:lineRule="atLeast"/>
        <w:ind w:left="340" w:right="478" w:hanging="180"/>
      </w:pPr>
      <w:r w:rsidRPr="00BA3ACB">
        <w:rPr>
          <w:w w:val="105"/>
        </w:rPr>
        <w:t>What EPA Proposed on This Issue In the April 2022 NPRM, EPA</w:t>
      </w:r>
    </w:p>
    <w:p w14:paraId="382E5F4D" w14:textId="77777777" w:rsidR="00EE2E07" w:rsidRPr="00BA3ACB" w:rsidRDefault="009F3266">
      <w:pPr>
        <w:pStyle w:val="BodyText"/>
        <w:spacing w:line="200" w:lineRule="exact"/>
      </w:pPr>
      <w:r w:rsidRPr="00BA3ACB">
        <w:rPr>
          <w:w w:val="105"/>
        </w:rPr>
        <w:t>proposed</w:t>
      </w:r>
      <w:r w:rsidRPr="00BA3ACB">
        <w:rPr>
          <w:spacing w:val="3"/>
          <w:w w:val="105"/>
        </w:rPr>
        <w:t xml:space="preserve"> </w:t>
      </w:r>
      <w:r w:rsidRPr="00BA3ACB">
        <w:rPr>
          <w:w w:val="105"/>
        </w:rPr>
        <w:t>regulatory</w:t>
      </w:r>
      <w:r w:rsidRPr="00BA3ACB">
        <w:rPr>
          <w:spacing w:val="3"/>
          <w:w w:val="105"/>
        </w:rPr>
        <w:t xml:space="preserve"> </w:t>
      </w:r>
      <w:r w:rsidRPr="00BA3ACB">
        <w:rPr>
          <w:w w:val="105"/>
        </w:rPr>
        <w:t>changes</w:t>
      </w:r>
      <w:r w:rsidRPr="00BA3ACB">
        <w:rPr>
          <w:spacing w:val="4"/>
          <w:w w:val="105"/>
        </w:rPr>
        <w:t xml:space="preserve"> </w:t>
      </w:r>
      <w:r w:rsidRPr="00BA3ACB">
        <w:rPr>
          <w:w w:val="105"/>
        </w:rPr>
        <w:t>to</w:t>
      </w:r>
      <w:r w:rsidRPr="00BA3ACB">
        <w:rPr>
          <w:spacing w:val="3"/>
          <w:w w:val="105"/>
        </w:rPr>
        <w:t xml:space="preserve"> </w:t>
      </w:r>
      <w:r w:rsidRPr="00BA3ACB">
        <w:rPr>
          <w:spacing w:val="-2"/>
          <w:w w:val="105"/>
        </w:rPr>
        <w:t>require</w:t>
      </w:r>
    </w:p>
    <w:p w14:paraId="660AE3AA" w14:textId="77777777" w:rsidR="00EE2E07" w:rsidRPr="00BA3ACB" w:rsidRDefault="009F3266">
      <w:pPr>
        <w:pStyle w:val="BodyText"/>
        <w:spacing w:before="135" w:line="225" w:lineRule="auto"/>
        <w:ind w:left="153" w:right="50"/>
      </w:pPr>
      <w:r w:rsidRPr="00BA3ACB">
        <w:br w:type="column"/>
      </w:r>
      <w:r w:rsidRPr="00BA3ACB">
        <w:rPr>
          <w:w w:val="105"/>
        </w:rPr>
        <w:t>hazardous waste exporters to submit export manifests to the system and pay the requisite manifest processing fee.</w:t>
      </w:r>
      <w:r w:rsidRPr="00BA3ACB">
        <w:rPr>
          <w:spacing w:val="40"/>
          <w:w w:val="105"/>
        </w:rPr>
        <w:t xml:space="preserve"> </w:t>
      </w:r>
      <w:r w:rsidRPr="00BA3ACB">
        <w:rPr>
          <w:w w:val="105"/>
        </w:rPr>
        <w:t>EPA cited practicality and efficiency reasons to focus fee collections and payments in the system on exporters rather than working to allow foreign transporters who have obtained an EPA ID number to transport manifested hazardous waste in the U.S with access</w:t>
      </w:r>
      <w:r w:rsidRPr="00BA3ACB">
        <w:rPr>
          <w:spacing w:val="80"/>
          <w:w w:val="105"/>
        </w:rPr>
        <w:t xml:space="preserve"> </w:t>
      </w:r>
      <w:r w:rsidRPr="00BA3ACB">
        <w:rPr>
          <w:w w:val="105"/>
        </w:rPr>
        <w:t>to the system. These transporters may not be domiciled in the U.S but are allowed to transport export shipments</w:t>
      </w:r>
      <w:r w:rsidRPr="00BA3ACB">
        <w:rPr>
          <w:spacing w:val="80"/>
          <w:w w:val="105"/>
        </w:rPr>
        <w:t xml:space="preserve"> </w:t>
      </w:r>
      <w:r w:rsidRPr="00BA3ACB">
        <w:rPr>
          <w:w w:val="105"/>
        </w:rPr>
        <w:t>to</w:t>
      </w:r>
      <w:r w:rsidRPr="00BA3ACB">
        <w:rPr>
          <w:spacing w:val="40"/>
          <w:w w:val="105"/>
        </w:rPr>
        <w:t xml:space="preserve"> </w:t>
      </w:r>
      <w:r w:rsidRPr="00BA3ACB">
        <w:rPr>
          <w:w w:val="105"/>
        </w:rPr>
        <w:t>and</w:t>
      </w:r>
      <w:r w:rsidRPr="00BA3ACB">
        <w:rPr>
          <w:spacing w:val="40"/>
          <w:w w:val="105"/>
        </w:rPr>
        <w:t xml:space="preserve"> </w:t>
      </w:r>
      <w:r w:rsidRPr="00BA3ACB">
        <w:rPr>
          <w:w w:val="105"/>
        </w:rPr>
        <w:t>across</w:t>
      </w:r>
      <w:r w:rsidRPr="00BA3ACB">
        <w:rPr>
          <w:spacing w:val="40"/>
          <w:w w:val="105"/>
        </w:rPr>
        <w:t xml:space="preserve"> </w:t>
      </w:r>
      <w:r w:rsidRPr="00BA3ACB">
        <w:rPr>
          <w:w w:val="105"/>
        </w:rPr>
        <w:t>the</w:t>
      </w:r>
      <w:r w:rsidRPr="00BA3ACB">
        <w:rPr>
          <w:spacing w:val="40"/>
          <w:w w:val="105"/>
        </w:rPr>
        <w:t xml:space="preserve"> </w:t>
      </w:r>
      <w:r w:rsidRPr="00BA3ACB">
        <w:rPr>
          <w:w w:val="105"/>
        </w:rPr>
        <w:t>U.S.</w:t>
      </w:r>
      <w:r w:rsidRPr="00BA3ACB">
        <w:rPr>
          <w:spacing w:val="40"/>
          <w:w w:val="105"/>
        </w:rPr>
        <w:t xml:space="preserve"> </w:t>
      </w:r>
      <w:r w:rsidRPr="00BA3ACB">
        <w:rPr>
          <w:w w:val="105"/>
        </w:rPr>
        <w:t>border;</w:t>
      </w:r>
      <w:r w:rsidRPr="00BA3ACB">
        <w:rPr>
          <w:spacing w:val="40"/>
          <w:w w:val="105"/>
        </w:rPr>
        <w:t xml:space="preserve"> </w:t>
      </w:r>
      <w:r w:rsidRPr="00BA3ACB">
        <w:rPr>
          <w:w w:val="105"/>
        </w:rPr>
        <w:t>thus, these foreign transporters close out the manifest</w:t>
      </w:r>
      <w:r w:rsidRPr="00BA3ACB">
        <w:rPr>
          <w:spacing w:val="40"/>
          <w:w w:val="105"/>
        </w:rPr>
        <w:t xml:space="preserve"> </w:t>
      </w:r>
      <w:r w:rsidRPr="00BA3ACB">
        <w:rPr>
          <w:w w:val="105"/>
        </w:rPr>
        <w:t>at</w:t>
      </w:r>
      <w:r w:rsidRPr="00BA3ACB">
        <w:rPr>
          <w:spacing w:val="40"/>
          <w:w w:val="105"/>
        </w:rPr>
        <w:t xml:space="preserve"> </w:t>
      </w:r>
      <w:r w:rsidRPr="00BA3ACB">
        <w:rPr>
          <w:w w:val="105"/>
        </w:rPr>
        <w:t>the</w:t>
      </w:r>
      <w:r w:rsidRPr="00BA3ACB">
        <w:rPr>
          <w:spacing w:val="40"/>
          <w:w w:val="105"/>
        </w:rPr>
        <w:t xml:space="preserve"> </w:t>
      </w:r>
      <w:r w:rsidRPr="00BA3ACB">
        <w:rPr>
          <w:w w:val="105"/>
        </w:rPr>
        <w:t>U.S.</w:t>
      </w:r>
      <w:r w:rsidRPr="00BA3ACB">
        <w:rPr>
          <w:spacing w:val="40"/>
          <w:w w:val="105"/>
        </w:rPr>
        <w:t xml:space="preserve"> </w:t>
      </w:r>
      <w:r w:rsidRPr="00BA3ACB">
        <w:rPr>
          <w:w w:val="105"/>
        </w:rPr>
        <w:t>port</w:t>
      </w:r>
      <w:r w:rsidRPr="00BA3ACB">
        <w:rPr>
          <w:spacing w:val="40"/>
          <w:w w:val="105"/>
        </w:rPr>
        <w:t xml:space="preserve"> </w:t>
      </w:r>
      <w:r w:rsidRPr="00BA3ACB">
        <w:rPr>
          <w:w w:val="105"/>
        </w:rPr>
        <w:t>of</w:t>
      </w:r>
      <w:r w:rsidRPr="00BA3ACB">
        <w:rPr>
          <w:spacing w:val="40"/>
          <w:w w:val="105"/>
        </w:rPr>
        <w:t xml:space="preserve"> </w:t>
      </w:r>
      <w:r w:rsidRPr="00BA3ACB">
        <w:rPr>
          <w:w w:val="105"/>
        </w:rPr>
        <w:t>exit.</w:t>
      </w:r>
      <w:r w:rsidRPr="00BA3ACB">
        <w:rPr>
          <w:spacing w:val="40"/>
          <w:w w:val="105"/>
        </w:rPr>
        <w:t xml:space="preserve"> </w:t>
      </w:r>
      <w:r w:rsidRPr="00BA3ACB">
        <w:rPr>
          <w:w w:val="105"/>
        </w:rPr>
        <w:t>EPA also explained other EPA programs have encountered regulatory challenges imposing Federal regulations on foreign entities. The Agency also noted in the NPRM that although transporters, under current regulations, close out the export manifest at a U.S. port of exit, EPA believes the exporter is better suited to submit the manifest and continuation sheet to the system. EPA considered the following regulatory amendments to require an exporter to submit the manifest form and continuation sheet (whether paper or electronic manifests are used) to EPA and pay the requisite processing fee for the submission.</w:t>
      </w:r>
    </w:p>
    <w:p w14:paraId="4ACCD0AA" w14:textId="77777777" w:rsidR="00EE2E07" w:rsidRPr="00BA3ACB" w:rsidRDefault="009F3266">
      <w:pPr>
        <w:pStyle w:val="ListParagraph"/>
        <w:numPr>
          <w:ilvl w:val="3"/>
          <w:numId w:val="53"/>
        </w:numPr>
        <w:tabs>
          <w:tab w:val="left" w:pos="515"/>
        </w:tabs>
        <w:spacing w:line="169" w:lineRule="exact"/>
        <w:ind w:left="515" w:hanging="182"/>
        <w:rPr>
          <w:sz w:val="18"/>
        </w:rPr>
      </w:pPr>
      <w:r w:rsidRPr="00BA3ACB">
        <w:rPr>
          <w:w w:val="105"/>
          <w:sz w:val="18"/>
        </w:rPr>
        <w:t>EPA</w:t>
      </w:r>
      <w:r w:rsidRPr="00BA3ACB">
        <w:rPr>
          <w:spacing w:val="17"/>
          <w:w w:val="105"/>
          <w:sz w:val="18"/>
        </w:rPr>
        <w:t xml:space="preserve"> </w:t>
      </w:r>
      <w:r w:rsidRPr="00BA3ACB">
        <w:rPr>
          <w:w w:val="105"/>
          <w:sz w:val="18"/>
        </w:rPr>
        <w:t>proposed</w:t>
      </w:r>
      <w:r w:rsidRPr="00BA3ACB">
        <w:rPr>
          <w:spacing w:val="18"/>
          <w:w w:val="105"/>
          <w:sz w:val="18"/>
        </w:rPr>
        <w:t xml:space="preserve"> </w:t>
      </w:r>
      <w:r w:rsidRPr="00BA3ACB">
        <w:rPr>
          <w:w w:val="105"/>
          <w:sz w:val="18"/>
        </w:rPr>
        <w:t>revisions</w:t>
      </w:r>
      <w:r w:rsidRPr="00BA3ACB">
        <w:rPr>
          <w:spacing w:val="18"/>
          <w:w w:val="105"/>
          <w:sz w:val="18"/>
        </w:rPr>
        <w:t xml:space="preserve"> </w:t>
      </w:r>
      <w:r w:rsidRPr="00BA3ACB">
        <w:rPr>
          <w:spacing w:val="-5"/>
          <w:w w:val="105"/>
          <w:sz w:val="18"/>
        </w:rPr>
        <w:t>to</w:t>
      </w:r>
    </w:p>
    <w:p w14:paraId="2E6DF6C8" w14:textId="77777777" w:rsidR="00EE2E07" w:rsidRPr="00BA3ACB" w:rsidRDefault="009F3266">
      <w:pPr>
        <w:pStyle w:val="BodyText"/>
        <w:spacing w:before="4" w:line="225" w:lineRule="auto"/>
        <w:ind w:left="153" w:right="58"/>
      </w:pPr>
      <w:r w:rsidRPr="00BA3ACB">
        <w:rPr>
          <w:w w:val="105"/>
        </w:rPr>
        <w:t>paragraph</w:t>
      </w:r>
      <w:r w:rsidRPr="00BA3ACB">
        <w:rPr>
          <w:spacing w:val="-10"/>
          <w:w w:val="105"/>
        </w:rPr>
        <w:t xml:space="preserve"> </w:t>
      </w:r>
      <w:r w:rsidRPr="00BA3ACB">
        <w:rPr>
          <w:w w:val="105"/>
        </w:rPr>
        <w:t>(c)</w:t>
      </w:r>
      <w:r w:rsidRPr="00BA3ACB">
        <w:rPr>
          <w:spacing w:val="-6"/>
          <w:w w:val="105"/>
        </w:rPr>
        <w:t xml:space="preserve"> </w:t>
      </w:r>
      <w:r w:rsidRPr="00BA3ACB">
        <w:rPr>
          <w:w w:val="105"/>
        </w:rPr>
        <w:t>under</w:t>
      </w:r>
      <w:r w:rsidRPr="00BA3ACB">
        <w:rPr>
          <w:spacing w:val="-5"/>
          <w:w w:val="105"/>
        </w:rPr>
        <w:t xml:space="preserve"> </w:t>
      </w:r>
      <w:r w:rsidRPr="00BA3ACB">
        <w:rPr>
          <w:w w:val="105"/>
        </w:rPr>
        <w:t>§</w:t>
      </w:r>
      <w:r w:rsidRPr="00BA3ACB">
        <w:rPr>
          <w:spacing w:val="-12"/>
          <w:w w:val="105"/>
        </w:rPr>
        <w:t xml:space="preserve"> </w:t>
      </w:r>
      <w:r w:rsidRPr="00BA3ACB">
        <w:rPr>
          <w:w w:val="105"/>
        </w:rPr>
        <w:t>262.83</w:t>
      </w:r>
      <w:r w:rsidRPr="00BA3ACB">
        <w:rPr>
          <w:spacing w:val="-5"/>
          <w:w w:val="105"/>
        </w:rPr>
        <w:t xml:space="preserve"> </w:t>
      </w:r>
      <w:r w:rsidRPr="00BA3ACB">
        <w:rPr>
          <w:w w:val="105"/>
        </w:rPr>
        <w:t>to</w:t>
      </w:r>
      <w:r w:rsidRPr="00BA3ACB">
        <w:rPr>
          <w:spacing w:val="-5"/>
          <w:w w:val="105"/>
        </w:rPr>
        <w:t xml:space="preserve"> </w:t>
      </w:r>
      <w:r w:rsidRPr="00BA3ACB">
        <w:rPr>
          <w:w w:val="105"/>
        </w:rPr>
        <w:t>adopt the existing manifest provisions at</w:t>
      </w:r>
    </w:p>
    <w:p w14:paraId="4BA11525" w14:textId="77777777" w:rsidR="00EE2E07" w:rsidRPr="00BA3ACB" w:rsidRDefault="009F3266">
      <w:pPr>
        <w:pStyle w:val="BodyText"/>
        <w:spacing w:line="225" w:lineRule="auto"/>
        <w:ind w:left="153" w:right="33"/>
      </w:pPr>
      <w:r w:rsidRPr="00BA3ACB">
        <w:rPr>
          <w:w w:val="105"/>
        </w:rPr>
        <w:t>§§</w:t>
      </w:r>
      <w:r w:rsidRPr="00BA3ACB">
        <w:rPr>
          <w:spacing w:val="-14"/>
          <w:w w:val="105"/>
        </w:rPr>
        <w:t xml:space="preserve"> </w:t>
      </w:r>
      <w:r w:rsidRPr="00BA3ACB">
        <w:rPr>
          <w:w w:val="105"/>
        </w:rPr>
        <w:t>262.20(a)(3)</w:t>
      </w:r>
      <w:r w:rsidRPr="00BA3ACB">
        <w:rPr>
          <w:spacing w:val="-10"/>
          <w:w w:val="105"/>
        </w:rPr>
        <w:t xml:space="preserve"> </w:t>
      </w:r>
      <w:r w:rsidRPr="00BA3ACB">
        <w:rPr>
          <w:w w:val="105"/>
        </w:rPr>
        <w:t>and</w:t>
      </w:r>
      <w:r w:rsidRPr="00BA3ACB">
        <w:rPr>
          <w:spacing w:val="-10"/>
          <w:w w:val="105"/>
        </w:rPr>
        <w:t xml:space="preserve"> </w:t>
      </w:r>
      <w:r w:rsidRPr="00BA3ACB">
        <w:rPr>
          <w:w w:val="105"/>
        </w:rPr>
        <w:t>262.24</w:t>
      </w:r>
      <w:r w:rsidRPr="00BA3ACB">
        <w:rPr>
          <w:spacing w:val="-10"/>
          <w:w w:val="105"/>
        </w:rPr>
        <w:t xml:space="preserve"> </w:t>
      </w:r>
      <w:r w:rsidRPr="00BA3ACB">
        <w:rPr>
          <w:w w:val="105"/>
        </w:rPr>
        <w:t>for</w:t>
      </w:r>
      <w:r w:rsidRPr="00BA3ACB">
        <w:rPr>
          <w:spacing w:val="-10"/>
          <w:w w:val="105"/>
        </w:rPr>
        <w:t xml:space="preserve"> </w:t>
      </w:r>
      <w:r w:rsidRPr="00BA3ACB">
        <w:rPr>
          <w:w w:val="105"/>
        </w:rPr>
        <w:t>electronic manifest use and the electronic</w:t>
      </w:r>
      <w:r w:rsidRPr="00BA3ACB">
        <w:rPr>
          <w:spacing w:val="80"/>
          <w:w w:val="105"/>
        </w:rPr>
        <w:t xml:space="preserve"> </w:t>
      </w:r>
      <w:r w:rsidRPr="00BA3ACB">
        <w:rPr>
          <w:w w:val="105"/>
        </w:rPr>
        <w:t>signature requirements at § 262.25 for export manifests.</w:t>
      </w:r>
    </w:p>
    <w:p w14:paraId="7DB51902" w14:textId="77777777" w:rsidR="00EE2E07" w:rsidRPr="00BA3ACB" w:rsidRDefault="009F3266">
      <w:pPr>
        <w:pStyle w:val="ListParagraph"/>
        <w:numPr>
          <w:ilvl w:val="3"/>
          <w:numId w:val="53"/>
        </w:numPr>
        <w:tabs>
          <w:tab w:val="left" w:pos="515"/>
        </w:tabs>
        <w:spacing w:line="179" w:lineRule="exact"/>
        <w:ind w:left="515" w:hanging="182"/>
        <w:rPr>
          <w:sz w:val="18"/>
        </w:rPr>
      </w:pPr>
      <w:r w:rsidRPr="00BA3ACB">
        <w:rPr>
          <w:w w:val="105"/>
          <w:sz w:val="18"/>
        </w:rPr>
        <w:t>EPA</w:t>
      </w:r>
      <w:r w:rsidRPr="00BA3ACB">
        <w:rPr>
          <w:spacing w:val="10"/>
          <w:w w:val="105"/>
          <w:sz w:val="18"/>
        </w:rPr>
        <w:t xml:space="preserve"> </w:t>
      </w:r>
      <w:r w:rsidRPr="00BA3ACB">
        <w:rPr>
          <w:w w:val="105"/>
          <w:sz w:val="18"/>
        </w:rPr>
        <w:t>proposed</w:t>
      </w:r>
      <w:r w:rsidRPr="00BA3ACB">
        <w:rPr>
          <w:spacing w:val="10"/>
          <w:w w:val="105"/>
          <w:sz w:val="18"/>
        </w:rPr>
        <w:t xml:space="preserve"> </w:t>
      </w:r>
      <w:r w:rsidRPr="00BA3ACB">
        <w:rPr>
          <w:w w:val="105"/>
          <w:sz w:val="18"/>
        </w:rPr>
        <w:t>new</w:t>
      </w:r>
      <w:r w:rsidRPr="00BA3ACB">
        <w:rPr>
          <w:spacing w:val="10"/>
          <w:w w:val="105"/>
          <w:sz w:val="18"/>
        </w:rPr>
        <w:t xml:space="preserve"> </w:t>
      </w:r>
      <w:r w:rsidRPr="00BA3ACB">
        <w:rPr>
          <w:w w:val="105"/>
          <w:sz w:val="18"/>
        </w:rPr>
        <w:t>paragraph</w:t>
      </w:r>
      <w:r w:rsidRPr="00BA3ACB">
        <w:rPr>
          <w:spacing w:val="10"/>
          <w:w w:val="105"/>
          <w:sz w:val="18"/>
        </w:rPr>
        <w:t xml:space="preserve"> </w:t>
      </w:r>
      <w:r w:rsidRPr="00BA3ACB">
        <w:rPr>
          <w:spacing w:val="-2"/>
          <w:w w:val="105"/>
          <w:sz w:val="18"/>
        </w:rPr>
        <w:t>(c)(4)</w:t>
      </w:r>
    </w:p>
    <w:p w14:paraId="278D6980" w14:textId="77777777" w:rsidR="00EE2E07" w:rsidRPr="00BA3ACB" w:rsidRDefault="009F3266">
      <w:pPr>
        <w:pStyle w:val="BodyText"/>
        <w:spacing w:before="1" w:line="228" w:lineRule="auto"/>
        <w:ind w:left="153" w:right="58"/>
      </w:pPr>
      <w:r w:rsidRPr="00BA3ACB">
        <w:rPr>
          <w:w w:val="105"/>
        </w:rPr>
        <w:t>under § 262.83 that would require an exporter to submit manifests (whether paper or electronic manifests are used) to the e-Manifest system within 30 days of receipt of the export manifest signed by the last transporter who carried the export shipment to a U.S. seaport for loading onto an international carrier or to a U.S. road or rail port of exit.</w:t>
      </w:r>
    </w:p>
    <w:p w14:paraId="77150C11" w14:textId="77777777" w:rsidR="00EE2E07" w:rsidRPr="00BA3ACB" w:rsidRDefault="009F3266">
      <w:pPr>
        <w:pStyle w:val="ListParagraph"/>
        <w:numPr>
          <w:ilvl w:val="3"/>
          <w:numId w:val="53"/>
        </w:numPr>
        <w:tabs>
          <w:tab w:val="left" w:pos="515"/>
        </w:tabs>
        <w:spacing w:line="173" w:lineRule="exact"/>
        <w:ind w:left="515" w:hanging="182"/>
        <w:rPr>
          <w:sz w:val="18"/>
        </w:rPr>
      </w:pPr>
      <w:r w:rsidRPr="00BA3ACB">
        <w:rPr>
          <w:w w:val="105"/>
          <w:sz w:val="18"/>
        </w:rPr>
        <w:t>EPA</w:t>
      </w:r>
      <w:r w:rsidRPr="00BA3ACB">
        <w:rPr>
          <w:spacing w:val="10"/>
          <w:w w:val="105"/>
          <w:sz w:val="18"/>
        </w:rPr>
        <w:t xml:space="preserve"> </w:t>
      </w:r>
      <w:r w:rsidRPr="00BA3ACB">
        <w:rPr>
          <w:w w:val="105"/>
          <w:sz w:val="18"/>
        </w:rPr>
        <w:t>proposed</w:t>
      </w:r>
      <w:r w:rsidRPr="00BA3ACB">
        <w:rPr>
          <w:spacing w:val="10"/>
          <w:w w:val="105"/>
          <w:sz w:val="18"/>
        </w:rPr>
        <w:t xml:space="preserve"> </w:t>
      </w:r>
      <w:r w:rsidRPr="00BA3ACB">
        <w:rPr>
          <w:w w:val="105"/>
          <w:sz w:val="18"/>
        </w:rPr>
        <w:t>new</w:t>
      </w:r>
      <w:r w:rsidRPr="00BA3ACB">
        <w:rPr>
          <w:spacing w:val="10"/>
          <w:w w:val="105"/>
          <w:sz w:val="18"/>
        </w:rPr>
        <w:t xml:space="preserve"> </w:t>
      </w:r>
      <w:r w:rsidRPr="00BA3ACB">
        <w:rPr>
          <w:w w:val="105"/>
          <w:sz w:val="18"/>
        </w:rPr>
        <w:t>paragraph</w:t>
      </w:r>
      <w:r w:rsidRPr="00BA3ACB">
        <w:rPr>
          <w:spacing w:val="10"/>
          <w:w w:val="105"/>
          <w:sz w:val="18"/>
        </w:rPr>
        <w:t xml:space="preserve"> </w:t>
      </w:r>
      <w:r w:rsidRPr="00BA3ACB">
        <w:rPr>
          <w:spacing w:val="-2"/>
          <w:w w:val="105"/>
          <w:sz w:val="18"/>
        </w:rPr>
        <w:t>(c)(5)</w:t>
      </w:r>
    </w:p>
    <w:p w14:paraId="7D7CEDB2" w14:textId="77777777" w:rsidR="00EE2E07" w:rsidRPr="00BA3ACB" w:rsidRDefault="009F3266">
      <w:pPr>
        <w:pStyle w:val="BodyText"/>
        <w:spacing w:before="3" w:line="228" w:lineRule="auto"/>
        <w:ind w:left="153" w:right="58"/>
      </w:pPr>
      <w:r w:rsidRPr="00BA3ACB">
        <w:rPr>
          <w:w w:val="105"/>
        </w:rPr>
        <w:t>under § 262.83 to adopt the fee provisions of the electronic hazardous waste</w:t>
      </w:r>
      <w:r w:rsidRPr="00BA3ACB">
        <w:rPr>
          <w:spacing w:val="-4"/>
          <w:w w:val="105"/>
        </w:rPr>
        <w:t xml:space="preserve"> </w:t>
      </w:r>
      <w:r w:rsidRPr="00BA3ACB">
        <w:rPr>
          <w:w w:val="105"/>
        </w:rPr>
        <w:t>manifest</w:t>
      </w:r>
      <w:r w:rsidRPr="00BA3ACB">
        <w:rPr>
          <w:spacing w:val="-4"/>
          <w:w w:val="105"/>
        </w:rPr>
        <w:t xml:space="preserve"> </w:t>
      </w:r>
      <w:r w:rsidRPr="00BA3ACB">
        <w:rPr>
          <w:w w:val="105"/>
        </w:rPr>
        <w:t>program</w:t>
      </w:r>
      <w:r w:rsidRPr="00BA3ACB">
        <w:rPr>
          <w:spacing w:val="-4"/>
          <w:w w:val="105"/>
        </w:rPr>
        <w:t xml:space="preserve"> </w:t>
      </w:r>
      <w:r w:rsidRPr="00BA3ACB">
        <w:rPr>
          <w:w w:val="105"/>
        </w:rPr>
        <w:t>under</w:t>
      </w:r>
      <w:r w:rsidRPr="00BA3ACB">
        <w:rPr>
          <w:spacing w:val="-4"/>
          <w:w w:val="105"/>
        </w:rPr>
        <w:t xml:space="preserve"> </w:t>
      </w:r>
      <w:proofErr w:type="spellStart"/>
      <w:r w:rsidRPr="00BA3ACB">
        <w:rPr>
          <w:w w:val="105"/>
        </w:rPr>
        <w:t>part</w:t>
      </w:r>
      <w:proofErr w:type="spellEnd"/>
      <w:r w:rsidRPr="00BA3ACB">
        <w:rPr>
          <w:spacing w:val="-4"/>
          <w:w w:val="105"/>
        </w:rPr>
        <w:t xml:space="preserve"> </w:t>
      </w:r>
      <w:r w:rsidRPr="00BA3ACB">
        <w:rPr>
          <w:w w:val="105"/>
        </w:rPr>
        <w:t xml:space="preserve">265, subpart FF for hazardous waste export </w:t>
      </w:r>
      <w:r w:rsidRPr="00BA3ACB">
        <w:rPr>
          <w:spacing w:val="-2"/>
          <w:w w:val="105"/>
        </w:rPr>
        <w:t>shipments.</w:t>
      </w:r>
    </w:p>
    <w:p w14:paraId="3CB7B9E1" w14:textId="77777777" w:rsidR="00EE2E07" w:rsidRPr="00BA3ACB" w:rsidRDefault="009F3266">
      <w:pPr>
        <w:pStyle w:val="ListParagraph"/>
        <w:numPr>
          <w:ilvl w:val="3"/>
          <w:numId w:val="53"/>
        </w:numPr>
        <w:tabs>
          <w:tab w:val="left" w:pos="515"/>
        </w:tabs>
        <w:spacing w:line="178" w:lineRule="exact"/>
        <w:ind w:left="515" w:hanging="182"/>
        <w:rPr>
          <w:sz w:val="18"/>
        </w:rPr>
      </w:pPr>
      <w:r w:rsidRPr="00BA3ACB">
        <w:rPr>
          <w:w w:val="105"/>
          <w:sz w:val="18"/>
        </w:rPr>
        <w:t>EPA</w:t>
      </w:r>
      <w:r w:rsidRPr="00BA3ACB">
        <w:rPr>
          <w:spacing w:val="16"/>
          <w:w w:val="105"/>
          <w:sz w:val="18"/>
        </w:rPr>
        <w:t xml:space="preserve"> </w:t>
      </w:r>
      <w:r w:rsidRPr="00BA3ACB">
        <w:rPr>
          <w:w w:val="105"/>
          <w:sz w:val="18"/>
        </w:rPr>
        <w:t>proposed</w:t>
      </w:r>
      <w:r w:rsidRPr="00BA3ACB">
        <w:rPr>
          <w:spacing w:val="17"/>
          <w:w w:val="105"/>
          <w:sz w:val="18"/>
        </w:rPr>
        <w:t xml:space="preserve"> </w:t>
      </w:r>
      <w:r w:rsidRPr="00BA3ACB">
        <w:rPr>
          <w:w w:val="105"/>
          <w:sz w:val="18"/>
        </w:rPr>
        <w:t>new</w:t>
      </w:r>
      <w:r w:rsidRPr="00BA3ACB">
        <w:rPr>
          <w:spacing w:val="16"/>
          <w:w w:val="105"/>
          <w:sz w:val="18"/>
        </w:rPr>
        <w:t xml:space="preserve"> </w:t>
      </w:r>
      <w:r w:rsidRPr="00BA3ACB">
        <w:rPr>
          <w:spacing w:val="-2"/>
          <w:w w:val="105"/>
          <w:sz w:val="18"/>
        </w:rPr>
        <w:t>paragraphs</w:t>
      </w:r>
    </w:p>
    <w:p w14:paraId="6F62BC16" w14:textId="77777777" w:rsidR="00EE2E07" w:rsidRPr="00BA3ACB" w:rsidRDefault="009F3266">
      <w:pPr>
        <w:pStyle w:val="BodyText"/>
        <w:spacing w:before="3" w:line="228" w:lineRule="auto"/>
        <w:ind w:left="153" w:right="397"/>
      </w:pPr>
      <w:r w:rsidRPr="00BA3ACB">
        <w:rPr>
          <w:w w:val="105"/>
        </w:rPr>
        <w:t>(c)(6)</w:t>
      </w:r>
      <w:r w:rsidRPr="00BA3ACB">
        <w:rPr>
          <w:spacing w:val="-6"/>
          <w:w w:val="105"/>
        </w:rPr>
        <w:t xml:space="preserve"> </w:t>
      </w:r>
      <w:r w:rsidRPr="00BA3ACB">
        <w:rPr>
          <w:w w:val="105"/>
        </w:rPr>
        <w:t>through</w:t>
      </w:r>
      <w:r w:rsidRPr="00BA3ACB">
        <w:rPr>
          <w:spacing w:val="-1"/>
          <w:w w:val="105"/>
        </w:rPr>
        <w:t xml:space="preserve"> </w:t>
      </w:r>
      <w:r w:rsidRPr="00BA3ACB">
        <w:rPr>
          <w:w w:val="105"/>
        </w:rPr>
        <w:t>(8)</w:t>
      </w:r>
      <w:r w:rsidRPr="00BA3ACB">
        <w:rPr>
          <w:spacing w:val="-1"/>
          <w:w w:val="105"/>
        </w:rPr>
        <w:t xml:space="preserve"> </w:t>
      </w:r>
      <w:r w:rsidRPr="00BA3ACB">
        <w:rPr>
          <w:w w:val="105"/>
        </w:rPr>
        <w:t>under</w:t>
      </w:r>
      <w:r w:rsidRPr="00BA3ACB">
        <w:rPr>
          <w:spacing w:val="-1"/>
          <w:w w:val="105"/>
        </w:rPr>
        <w:t xml:space="preserve"> </w:t>
      </w:r>
      <w:r w:rsidRPr="00BA3ACB">
        <w:rPr>
          <w:w w:val="105"/>
        </w:rPr>
        <w:t>§</w:t>
      </w:r>
      <w:r w:rsidRPr="00BA3ACB">
        <w:rPr>
          <w:spacing w:val="-12"/>
          <w:w w:val="105"/>
        </w:rPr>
        <w:t xml:space="preserve"> </w:t>
      </w:r>
      <w:r w:rsidRPr="00BA3ACB">
        <w:rPr>
          <w:w w:val="105"/>
        </w:rPr>
        <w:t>262.83</w:t>
      </w:r>
      <w:r w:rsidRPr="00BA3ACB">
        <w:rPr>
          <w:spacing w:val="-1"/>
          <w:w w:val="105"/>
        </w:rPr>
        <w:t xml:space="preserve"> </w:t>
      </w:r>
      <w:r w:rsidRPr="00BA3ACB">
        <w:rPr>
          <w:w w:val="105"/>
        </w:rPr>
        <w:t>to require electronic signature requirements in § 262.25; address special procedures applicable to replacement manifests; and address post-receipt data corrections.</w:t>
      </w:r>
    </w:p>
    <w:p w14:paraId="39D67F8B" w14:textId="77777777" w:rsidR="00EE2E07" w:rsidRPr="00BA3ACB" w:rsidRDefault="009F3266">
      <w:pPr>
        <w:pStyle w:val="ListParagraph"/>
        <w:numPr>
          <w:ilvl w:val="3"/>
          <w:numId w:val="53"/>
        </w:numPr>
        <w:tabs>
          <w:tab w:val="left" w:pos="515"/>
        </w:tabs>
        <w:spacing w:line="178" w:lineRule="exact"/>
        <w:ind w:left="515" w:hanging="182"/>
        <w:rPr>
          <w:sz w:val="18"/>
        </w:rPr>
      </w:pPr>
      <w:r w:rsidRPr="00BA3ACB">
        <w:rPr>
          <w:w w:val="105"/>
          <w:sz w:val="18"/>
        </w:rPr>
        <w:t>EPA</w:t>
      </w:r>
      <w:r w:rsidRPr="00BA3ACB">
        <w:rPr>
          <w:spacing w:val="13"/>
          <w:w w:val="105"/>
          <w:sz w:val="18"/>
        </w:rPr>
        <w:t xml:space="preserve"> </w:t>
      </w:r>
      <w:r w:rsidRPr="00BA3ACB">
        <w:rPr>
          <w:w w:val="105"/>
          <w:sz w:val="18"/>
        </w:rPr>
        <w:t>proposed</w:t>
      </w:r>
      <w:r w:rsidRPr="00BA3ACB">
        <w:rPr>
          <w:spacing w:val="14"/>
          <w:w w:val="105"/>
          <w:sz w:val="18"/>
        </w:rPr>
        <w:t xml:space="preserve"> </w:t>
      </w:r>
      <w:r w:rsidRPr="00BA3ACB">
        <w:rPr>
          <w:w w:val="105"/>
          <w:sz w:val="18"/>
        </w:rPr>
        <w:t>to</w:t>
      </w:r>
      <w:r w:rsidRPr="00BA3ACB">
        <w:rPr>
          <w:spacing w:val="14"/>
          <w:w w:val="105"/>
          <w:sz w:val="18"/>
        </w:rPr>
        <w:t xml:space="preserve"> </w:t>
      </w:r>
      <w:r w:rsidRPr="00BA3ACB">
        <w:rPr>
          <w:spacing w:val="-2"/>
          <w:w w:val="105"/>
          <w:sz w:val="18"/>
        </w:rPr>
        <w:t>modify</w:t>
      </w:r>
    </w:p>
    <w:p w14:paraId="74E7D288" w14:textId="77777777" w:rsidR="00EE2E07" w:rsidRPr="00BA3ACB" w:rsidRDefault="009F3266">
      <w:pPr>
        <w:pStyle w:val="BodyText"/>
        <w:spacing w:before="3" w:line="228" w:lineRule="auto"/>
        <w:ind w:left="153" w:right="25"/>
      </w:pPr>
      <w:r w:rsidRPr="00BA3ACB">
        <w:rPr>
          <w:w w:val="105"/>
        </w:rPr>
        <w:t>§</w:t>
      </w:r>
      <w:r w:rsidRPr="00BA3ACB">
        <w:rPr>
          <w:spacing w:val="-12"/>
          <w:w w:val="105"/>
        </w:rPr>
        <w:t xml:space="preserve"> </w:t>
      </w:r>
      <w:r w:rsidRPr="00BA3ACB">
        <w:rPr>
          <w:w w:val="105"/>
        </w:rPr>
        <w:t>263.20(g)(3)</w:t>
      </w:r>
      <w:r w:rsidRPr="00BA3ACB">
        <w:rPr>
          <w:spacing w:val="-10"/>
          <w:w w:val="105"/>
        </w:rPr>
        <w:t xml:space="preserve"> </w:t>
      </w:r>
      <w:r w:rsidRPr="00BA3ACB">
        <w:rPr>
          <w:w w:val="105"/>
        </w:rPr>
        <w:t>to</w:t>
      </w:r>
      <w:r w:rsidRPr="00BA3ACB">
        <w:rPr>
          <w:spacing w:val="-7"/>
          <w:w w:val="105"/>
        </w:rPr>
        <w:t xml:space="preserve"> </w:t>
      </w:r>
      <w:r w:rsidRPr="00BA3ACB">
        <w:rPr>
          <w:w w:val="105"/>
        </w:rPr>
        <w:t>require</w:t>
      </w:r>
      <w:r w:rsidRPr="00BA3ACB">
        <w:rPr>
          <w:spacing w:val="-5"/>
          <w:w w:val="105"/>
        </w:rPr>
        <w:t xml:space="preserve"> </w:t>
      </w:r>
      <w:r w:rsidRPr="00BA3ACB">
        <w:rPr>
          <w:w w:val="105"/>
        </w:rPr>
        <w:t>the</w:t>
      </w:r>
      <w:r w:rsidRPr="00BA3ACB">
        <w:rPr>
          <w:spacing w:val="-5"/>
          <w:w w:val="105"/>
        </w:rPr>
        <w:t xml:space="preserve"> </w:t>
      </w:r>
      <w:r w:rsidRPr="00BA3ACB">
        <w:rPr>
          <w:w w:val="105"/>
        </w:rPr>
        <w:t>transporter who transports the hazardous waste export shipment out of the U.S. via road or rail border crossing or delivers the export shipment to a seaport for loading onto an international carrier to send</w:t>
      </w:r>
    </w:p>
    <w:p w14:paraId="7C849FD7" w14:textId="77777777" w:rsidR="00EE2E07" w:rsidRPr="00BA3ACB" w:rsidRDefault="009F3266">
      <w:pPr>
        <w:pStyle w:val="BodyText"/>
        <w:spacing w:before="134" w:line="225" w:lineRule="auto"/>
        <w:ind w:left="153" w:right="151"/>
      </w:pPr>
      <w:r w:rsidRPr="00BA3ACB">
        <w:br w:type="column"/>
      </w:r>
      <w:r w:rsidRPr="00BA3ACB">
        <w:rPr>
          <w:w w:val="105"/>
        </w:rPr>
        <w:t xml:space="preserve">paper copies of the manifest and continuation sheet (or images of the paper copies) to the exporter instead of to the generator, or transmit the export manifest and continuation sheet electronically to the exporter via the e- Manifest system in accordance with the existing manifest requirement for </w:t>
      </w:r>
      <w:r w:rsidRPr="00BA3ACB">
        <w:t>electronic</w:t>
      </w:r>
      <w:r w:rsidRPr="00BA3ACB">
        <w:rPr>
          <w:spacing w:val="34"/>
        </w:rPr>
        <w:t xml:space="preserve"> </w:t>
      </w:r>
      <w:r w:rsidRPr="00BA3ACB">
        <w:t>manifest</w:t>
      </w:r>
      <w:r w:rsidRPr="00BA3ACB">
        <w:rPr>
          <w:spacing w:val="34"/>
        </w:rPr>
        <w:t xml:space="preserve"> </w:t>
      </w:r>
      <w:r w:rsidRPr="00BA3ACB">
        <w:t>use</w:t>
      </w:r>
      <w:r w:rsidRPr="00BA3ACB">
        <w:rPr>
          <w:spacing w:val="35"/>
        </w:rPr>
        <w:t xml:space="preserve"> </w:t>
      </w:r>
      <w:r w:rsidRPr="00BA3ACB">
        <w:t>at</w:t>
      </w:r>
      <w:r w:rsidRPr="00BA3ACB">
        <w:rPr>
          <w:spacing w:val="34"/>
        </w:rPr>
        <w:t xml:space="preserve"> </w:t>
      </w:r>
      <w:r w:rsidRPr="00BA3ACB">
        <w:t>§</w:t>
      </w:r>
      <w:r w:rsidRPr="00BA3ACB">
        <w:rPr>
          <w:spacing w:val="5"/>
        </w:rPr>
        <w:t xml:space="preserve"> </w:t>
      </w:r>
      <w:r w:rsidRPr="00BA3ACB">
        <w:rPr>
          <w:spacing w:val="-2"/>
        </w:rPr>
        <w:t>263.20(a)(4).</w:t>
      </w:r>
    </w:p>
    <w:p w14:paraId="06F505CD" w14:textId="77777777" w:rsidR="00EE2E07" w:rsidRPr="00BA3ACB" w:rsidRDefault="009F3266">
      <w:pPr>
        <w:pStyle w:val="ListParagraph"/>
        <w:numPr>
          <w:ilvl w:val="3"/>
          <w:numId w:val="53"/>
        </w:numPr>
        <w:tabs>
          <w:tab w:val="left" w:pos="515"/>
        </w:tabs>
        <w:spacing w:line="177" w:lineRule="exact"/>
        <w:ind w:left="515" w:hanging="182"/>
        <w:rPr>
          <w:sz w:val="18"/>
        </w:rPr>
      </w:pPr>
      <w:r w:rsidRPr="00BA3ACB">
        <w:rPr>
          <w:w w:val="105"/>
          <w:sz w:val="18"/>
        </w:rPr>
        <w:t>EPA</w:t>
      </w:r>
      <w:r w:rsidRPr="00BA3ACB">
        <w:rPr>
          <w:spacing w:val="10"/>
          <w:w w:val="105"/>
          <w:sz w:val="18"/>
        </w:rPr>
        <w:t xml:space="preserve"> </w:t>
      </w:r>
      <w:r w:rsidRPr="00BA3ACB">
        <w:rPr>
          <w:w w:val="105"/>
          <w:sz w:val="18"/>
        </w:rPr>
        <w:t>proposed</w:t>
      </w:r>
      <w:r w:rsidRPr="00BA3ACB">
        <w:rPr>
          <w:spacing w:val="11"/>
          <w:w w:val="105"/>
          <w:sz w:val="18"/>
        </w:rPr>
        <w:t xml:space="preserve"> </w:t>
      </w:r>
      <w:r w:rsidRPr="00BA3ACB">
        <w:rPr>
          <w:w w:val="105"/>
          <w:sz w:val="18"/>
        </w:rPr>
        <w:t>to</w:t>
      </w:r>
      <w:r w:rsidRPr="00BA3ACB">
        <w:rPr>
          <w:spacing w:val="11"/>
          <w:w w:val="105"/>
          <w:sz w:val="18"/>
        </w:rPr>
        <w:t xml:space="preserve"> </w:t>
      </w:r>
      <w:r w:rsidRPr="00BA3ACB">
        <w:rPr>
          <w:w w:val="105"/>
          <w:sz w:val="18"/>
        </w:rPr>
        <w:t>remove</w:t>
      </w:r>
      <w:r w:rsidRPr="00BA3ACB">
        <w:rPr>
          <w:spacing w:val="10"/>
          <w:w w:val="105"/>
          <w:sz w:val="18"/>
        </w:rPr>
        <w:t xml:space="preserve"> </w:t>
      </w:r>
      <w:r w:rsidRPr="00BA3ACB">
        <w:rPr>
          <w:spacing w:val="-5"/>
          <w:w w:val="105"/>
          <w:sz w:val="18"/>
        </w:rPr>
        <w:t>the</w:t>
      </w:r>
    </w:p>
    <w:p w14:paraId="00EC4558" w14:textId="77777777" w:rsidR="00EE2E07" w:rsidRPr="00BA3ACB" w:rsidRDefault="009F3266">
      <w:pPr>
        <w:pStyle w:val="BodyText"/>
        <w:spacing w:line="198" w:lineRule="exact"/>
        <w:ind w:left="153"/>
      </w:pPr>
      <w:r w:rsidRPr="00BA3ACB">
        <w:t>current</w:t>
      </w:r>
      <w:r w:rsidRPr="00BA3ACB">
        <w:rPr>
          <w:spacing w:val="29"/>
        </w:rPr>
        <w:t xml:space="preserve"> </w:t>
      </w:r>
      <w:r w:rsidRPr="00BA3ACB">
        <w:t>transporter</w:t>
      </w:r>
      <w:r w:rsidRPr="00BA3ACB">
        <w:rPr>
          <w:spacing w:val="29"/>
        </w:rPr>
        <w:t xml:space="preserve"> </w:t>
      </w:r>
      <w:r w:rsidRPr="00BA3ACB">
        <w:t>requirement</w:t>
      </w:r>
      <w:r w:rsidRPr="00BA3ACB">
        <w:rPr>
          <w:spacing w:val="30"/>
        </w:rPr>
        <w:t xml:space="preserve"> </w:t>
      </w:r>
      <w:r w:rsidRPr="00BA3ACB">
        <w:rPr>
          <w:spacing w:val="-5"/>
        </w:rPr>
        <w:t>in</w:t>
      </w:r>
    </w:p>
    <w:p w14:paraId="032CF978" w14:textId="77777777" w:rsidR="00EE2E07" w:rsidRPr="00BA3ACB" w:rsidRDefault="009F3266">
      <w:pPr>
        <w:pStyle w:val="BodyText"/>
        <w:spacing w:before="4" w:line="225" w:lineRule="auto"/>
        <w:ind w:left="153" w:right="151"/>
      </w:pPr>
      <w:r w:rsidRPr="00BA3ACB">
        <w:t>§</w:t>
      </w:r>
      <w:r w:rsidRPr="00BA3ACB">
        <w:rPr>
          <w:spacing w:val="-10"/>
        </w:rPr>
        <w:t xml:space="preserve"> </w:t>
      </w:r>
      <w:r w:rsidRPr="00BA3ACB">
        <w:t>263.20(g)(4)(i) because transporters are</w:t>
      </w:r>
      <w:r w:rsidRPr="00BA3ACB">
        <w:rPr>
          <w:w w:val="105"/>
        </w:rPr>
        <w:t xml:space="preserve"> not best suited for submitting the export manifest to the system and paying the requisite processing fee based on the above modification to § 263.20(g)(3).</w:t>
      </w:r>
    </w:p>
    <w:p w14:paraId="6F6B226B" w14:textId="77777777" w:rsidR="00EE2E07" w:rsidRPr="00BA3ACB" w:rsidRDefault="009F3266">
      <w:pPr>
        <w:pStyle w:val="BodyText"/>
        <w:spacing w:before="37" w:line="260" w:lineRule="atLeast"/>
        <w:ind w:left="333" w:right="748" w:hanging="180"/>
      </w:pPr>
      <w:r w:rsidRPr="00BA3ACB">
        <w:rPr>
          <w:w w:val="110"/>
        </w:rPr>
        <w:t>Description</w:t>
      </w:r>
      <w:r w:rsidRPr="00BA3ACB">
        <w:rPr>
          <w:spacing w:val="-7"/>
          <w:w w:val="110"/>
        </w:rPr>
        <w:t xml:space="preserve"> </w:t>
      </w:r>
      <w:r w:rsidRPr="00BA3ACB">
        <w:rPr>
          <w:w w:val="110"/>
        </w:rPr>
        <w:t>of</w:t>
      </w:r>
      <w:r w:rsidRPr="00BA3ACB">
        <w:rPr>
          <w:spacing w:val="-7"/>
          <w:w w:val="110"/>
        </w:rPr>
        <w:t xml:space="preserve"> </w:t>
      </w:r>
      <w:r w:rsidRPr="00BA3ACB">
        <w:rPr>
          <w:w w:val="110"/>
        </w:rPr>
        <w:t>Public</w:t>
      </w:r>
      <w:r w:rsidRPr="00BA3ACB">
        <w:rPr>
          <w:spacing w:val="-7"/>
          <w:w w:val="110"/>
        </w:rPr>
        <w:t xml:space="preserve"> </w:t>
      </w:r>
      <w:r w:rsidRPr="00BA3ACB">
        <w:rPr>
          <w:w w:val="110"/>
        </w:rPr>
        <w:t>Comments Generally,</w:t>
      </w:r>
      <w:r w:rsidRPr="00BA3ACB">
        <w:rPr>
          <w:spacing w:val="3"/>
          <w:w w:val="110"/>
        </w:rPr>
        <w:t xml:space="preserve"> </w:t>
      </w:r>
      <w:r w:rsidRPr="00BA3ACB">
        <w:rPr>
          <w:w w:val="110"/>
        </w:rPr>
        <w:t>EPA</w:t>
      </w:r>
      <w:r w:rsidRPr="00BA3ACB">
        <w:rPr>
          <w:spacing w:val="4"/>
          <w:w w:val="110"/>
        </w:rPr>
        <w:t xml:space="preserve"> </w:t>
      </w:r>
      <w:r w:rsidRPr="00BA3ACB">
        <w:rPr>
          <w:w w:val="110"/>
        </w:rPr>
        <w:t>did</w:t>
      </w:r>
      <w:r w:rsidRPr="00BA3ACB">
        <w:rPr>
          <w:spacing w:val="3"/>
          <w:w w:val="110"/>
        </w:rPr>
        <w:t xml:space="preserve"> </w:t>
      </w:r>
      <w:r w:rsidRPr="00BA3ACB">
        <w:rPr>
          <w:w w:val="110"/>
        </w:rPr>
        <w:t>not</w:t>
      </w:r>
      <w:r w:rsidRPr="00BA3ACB">
        <w:rPr>
          <w:spacing w:val="4"/>
          <w:w w:val="110"/>
        </w:rPr>
        <w:t xml:space="preserve"> </w:t>
      </w:r>
      <w:r w:rsidRPr="00BA3ACB">
        <w:rPr>
          <w:spacing w:val="-4"/>
          <w:w w:val="110"/>
        </w:rPr>
        <w:t>receive</w:t>
      </w:r>
    </w:p>
    <w:p w14:paraId="7C14668D" w14:textId="77777777" w:rsidR="00EE2E07" w:rsidRPr="00BA3ACB" w:rsidRDefault="009F3266">
      <w:pPr>
        <w:pStyle w:val="BodyText"/>
        <w:spacing w:before="1" w:line="225" w:lineRule="auto"/>
        <w:ind w:left="153" w:right="181"/>
      </w:pPr>
      <w:r w:rsidRPr="00BA3ACB">
        <w:rPr>
          <w:w w:val="105"/>
        </w:rPr>
        <w:t>adverse comment on the proposals to collect export manifests (whether paper or electronic manifests are used) in the e-Manifest system and charge user fees for their submission. Several commenters strongly supported the proposed amendments to the manifest regulations that would require export manifests to be collected in the e- Manifest system. One commenter stated support for the proposed manifest fee and the fee formula and methodology and fee revisions to calculate the fees based on the exporter’s manifest activities in the system.</w:t>
      </w:r>
    </w:p>
    <w:p w14:paraId="35AF34AC" w14:textId="77777777" w:rsidR="00EE2E07" w:rsidRPr="00BA3ACB" w:rsidRDefault="009F3266">
      <w:pPr>
        <w:pStyle w:val="BodyText"/>
        <w:spacing w:line="175" w:lineRule="exact"/>
        <w:ind w:left="333"/>
      </w:pPr>
      <w:r w:rsidRPr="00BA3ACB">
        <w:rPr>
          <w:w w:val="105"/>
        </w:rPr>
        <w:t>One</w:t>
      </w:r>
      <w:r w:rsidRPr="00BA3ACB">
        <w:rPr>
          <w:spacing w:val="14"/>
          <w:w w:val="105"/>
        </w:rPr>
        <w:t xml:space="preserve"> </w:t>
      </w:r>
      <w:r w:rsidRPr="00BA3ACB">
        <w:rPr>
          <w:w w:val="105"/>
        </w:rPr>
        <w:t>commenter</w:t>
      </w:r>
      <w:r w:rsidRPr="00BA3ACB">
        <w:rPr>
          <w:spacing w:val="13"/>
          <w:w w:val="105"/>
        </w:rPr>
        <w:t xml:space="preserve"> </w:t>
      </w:r>
      <w:r w:rsidRPr="00BA3ACB">
        <w:rPr>
          <w:w w:val="105"/>
        </w:rPr>
        <w:t>concurred</w:t>
      </w:r>
      <w:r w:rsidRPr="00BA3ACB">
        <w:rPr>
          <w:spacing w:val="14"/>
          <w:w w:val="105"/>
        </w:rPr>
        <w:t xml:space="preserve"> </w:t>
      </w:r>
      <w:r w:rsidRPr="00BA3ACB">
        <w:rPr>
          <w:w w:val="105"/>
        </w:rPr>
        <w:t>with</w:t>
      </w:r>
      <w:r w:rsidRPr="00BA3ACB">
        <w:rPr>
          <w:spacing w:val="14"/>
          <w:w w:val="105"/>
        </w:rPr>
        <w:t xml:space="preserve"> </w:t>
      </w:r>
      <w:r w:rsidRPr="00BA3ACB">
        <w:rPr>
          <w:spacing w:val="-5"/>
          <w:w w:val="105"/>
        </w:rPr>
        <w:t>EPA</w:t>
      </w:r>
    </w:p>
    <w:p w14:paraId="1D84714B" w14:textId="77777777" w:rsidR="00EE2E07" w:rsidRPr="00BA3ACB" w:rsidRDefault="009F3266">
      <w:pPr>
        <w:pStyle w:val="BodyText"/>
        <w:spacing w:before="4" w:line="225" w:lineRule="auto"/>
        <w:ind w:left="153" w:right="216"/>
      </w:pPr>
      <w:r w:rsidRPr="00BA3ACB">
        <w:t>that transporters are not best suited for</w:t>
      </w:r>
      <w:r w:rsidRPr="00BA3ACB">
        <w:rPr>
          <w:w w:val="110"/>
        </w:rPr>
        <w:t xml:space="preserve"> submitting the export manifest to the system and paying the requisite processing fee. Another commenter noted that exporters and traders who export hazardous waste are fewer in number,</w:t>
      </w:r>
      <w:r w:rsidRPr="00BA3ACB">
        <w:rPr>
          <w:spacing w:val="-11"/>
          <w:w w:val="110"/>
        </w:rPr>
        <w:t xml:space="preserve"> </w:t>
      </w:r>
      <w:r w:rsidRPr="00BA3ACB">
        <w:rPr>
          <w:w w:val="110"/>
        </w:rPr>
        <w:t>are</w:t>
      </w:r>
      <w:r w:rsidRPr="00BA3ACB">
        <w:rPr>
          <w:spacing w:val="-11"/>
          <w:w w:val="110"/>
        </w:rPr>
        <w:t xml:space="preserve"> </w:t>
      </w:r>
      <w:r w:rsidRPr="00BA3ACB">
        <w:rPr>
          <w:w w:val="110"/>
        </w:rPr>
        <w:t>reasonably</w:t>
      </w:r>
      <w:r w:rsidRPr="00BA3ACB">
        <w:rPr>
          <w:spacing w:val="-11"/>
          <w:w w:val="110"/>
        </w:rPr>
        <w:t xml:space="preserve"> </w:t>
      </w:r>
      <w:r w:rsidRPr="00BA3ACB">
        <w:rPr>
          <w:w w:val="110"/>
        </w:rPr>
        <w:t>expected</w:t>
      </w:r>
      <w:r w:rsidRPr="00BA3ACB">
        <w:rPr>
          <w:spacing w:val="-11"/>
          <w:w w:val="110"/>
        </w:rPr>
        <w:t xml:space="preserve"> </w:t>
      </w:r>
      <w:r w:rsidRPr="00BA3ACB">
        <w:rPr>
          <w:w w:val="110"/>
        </w:rPr>
        <w:t>to</w:t>
      </w:r>
      <w:r w:rsidRPr="00BA3ACB">
        <w:rPr>
          <w:spacing w:val="-11"/>
          <w:w w:val="110"/>
        </w:rPr>
        <w:t xml:space="preserve"> </w:t>
      </w:r>
      <w:r w:rsidRPr="00BA3ACB">
        <w:rPr>
          <w:w w:val="110"/>
        </w:rPr>
        <w:t xml:space="preserve">be more sophisticated and able to consistently manage manifest submissions and are more knowledgeable about the hazardous waste being exported than the transporters who currently close out export manifests. This commenter reasoned that applying the primary regulatory responsibility to exporters </w:t>
      </w:r>
      <w:r w:rsidRPr="00BA3ACB">
        <w:t>and traders who are already required to</w:t>
      </w:r>
      <w:r w:rsidRPr="00BA3ACB">
        <w:rPr>
          <w:w w:val="110"/>
        </w:rPr>
        <w:t xml:space="preserve"> be domiciled in the U.S. would reduce the difficulty in communications with and regulatory oversight over entities domiciled in a foreign country.</w:t>
      </w:r>
    </w:p>
    <w:p w14:paraId="7CFB16AB" w14:textId="77777777" w:rsidR="00EE2E07" w:rsidRPr="00BA3ACB" w:rsidRDefault="009F3266">
      <w:pPr>
        <w:pStyle w:val="BodyText"/>
        <w:spacing w:before="4" w:line="228" w:lineRule="auto"/>
        <w:ind w:left="153" w:right="151" w:firstLine="180"/>
      </w:pPr>
      <w:r w:rsidRPr="00BA3ACB">
        <w:rPr>
          <w:w w:val="110"/>
        </w:rPr>
        <w:t>However, one industry commenter who supported requiring exporters to submit export manifests to the system did not support making the last transporter who carried the export shipment to a U.S. seaport for loading onto</w:t>
      </w:r>
      <w:r w:rsidRPr="00BA3ACB">
        <w:rPr>
          <w:spacing w:val="-11"/>
          <w:w w:val="110"/>
        </w:rPr>
        <w:t xml:space="preserve"> </w:t>
      </w:r>
      <w:r w:rsidRPr="00BA3ACB">
        <w:rPr>
          <w:w w:val="110"/>
        </w:rPr>
        <w:t>an</w:t>
      </w:r>
      <w:r w:rsidRPr="00BA3ACB">
        <w:rPr>
          <w:spacing w:val="-11"/>
          <w:w w:val="110"/>
        </w:rPr>
        <w:t xml:space="preserve"> </w:t>
      </w:r>
      <w:r w:rsidRPr="00BA3ACB">
        <w:rPr>
          <w:w w:val="110"/>
        </w:rPr>
        <w:t>international</w:t>
      </w:r>
      <w:r w:rsidRPr="00BA3ACB">
        <w:rPr>
          <w:spacing w:val="-11"/>
          <w:w w:val="110"/>
        </w:rPr>
        <w:t xml:space="preserve"> </w:t>
      </w:r>
      <w:r w:rsidRPr="00BA3ACB">
        <w:rPr>
          <w:w w:val="110"/>
        </w:rPr>
        <w:t>carrier</w:t>
      </w:r>
      <w:r w:rsidRPr="00BA3ACB">
        <w:rPr>
          <w:spacing w:val="-11"/>
          <w:w w:val="110"/>
        </w:rPr>
        <w:t xml:space="preserve"> </w:t>
      </w:r>
      <w:r w:rsidRPr="00BA3ACB">
        <w:rPr>
          <w:w w:val="110"/>
        </w:rPr>
        <w:t>or</w:t>
      </w:r>
      <w:r w:rsidRPr="00BA3ACB">
        <w:rPr>
          <w:spacing w:val="-11"/>
          <w:w w:val="110"/>
        </w:rPr>
        <w:t xml:space="preserve"> </w:t>
      </w:r>
      <w:r w:rsidRPr="00BA3ACB">
        <w:rPr>
          <w:w w:val="110"/>
        </w:rPr>
        <w:t>to</w:t>
      </w:r>
      <w:r w:rsidRPr="00BA3ACB">
        <w:rPr>
          <w:spacing w:val="-11"/>
          <w:w w:val="110"/>
        </w:rPr>
        <w:t xml:space="preserve"> </w:t>
      </w:r>
      <w:r w:rsidRPr="00BA3ACB">
        <w:rPr>
          <w:w w:val="110"/>
        </w:rPr>
        <w:t>a</w:t>
      </w:r>
      <w:r w:rsidRPr="00BA3ACB">
        <w:rPr>
          <w:spacing w:val="-11"/>
          <w:w w:val="110"/>
        </w:rPr>
        <w:t xml:space="preserve"> </w:t>
      </w:r>
      <w:r w:rsidRPr="00BA3ACB">
        <w:rPr>
          <w:w w:val="110"/>
        </w:rPr>
        <w:t>U.S. road or rail port of exit solely accountable for returning the paper copy of the manifest to the exporter or transmitting the electronic manifest electronically</w:t>
      </w:r>
      <w:r w:rsidRPr="00BA3ACB">
        <w:rPr>
          <w:spacing w:val="-3"/>
          <w:w w:val="110"/>
        </w:rPr>
        <w:t xml:space="preserve"> </w:t>
      </w:r>
      <w:r w:rsidRPr="00BA3ACB">
        <w:rPr>
          <w:w w:val="110"/>
        </w:rPr>
        <w:t>to</w:t>
      </w:r>
      <w:r w:rsidRPr="00BA3ACB">
        <w:rPr>
          <w:spacing w:val="-3"/>
          <w:w w:val="110"/>
        </w:rPr>
        <w:t xml:space="preserve"> </w:t>
      </w:r>
      <w:r w:rsidRPr="00BA3ACB">
        <w:rPr>
          <w:w w:val="110"/>
        </w:rPr>
        <w:t>the</w:t>
      </w:r>
      <w:r w:rsidRPr="00BA3ACB">
        <w:rPr>
          <w:spacing w:val="-3"/>
          <w:w w:val="110"/>
        </w:rPr>
        <w:t xml:space="preserve"> </w:t>
      </w:r>
      <w:r w:rsidRPr="00BA3ACB">
        <w:rPr>
          <w:w w:val="110"/>
        </w:rPr>
        <w:t>exporter</w:t>
      </w:r>
      <w:r w:rsidRPr="00BA3ACB">
        <w:rPr>
          <w:spacing w:val="-3"/>
          <w:w w:val="110"/>
        </w:rPr>
        <w:t xml:space="preserve"> </w:t>
      </w:r>
      <w:r w:rsidRPr="00BA3ACB">
        <w:rPr>
          <w:w w:val="110"/>
        </w:rPr>
        <w:t>via</w:t>
      </w:r>
      <w:r w:rsidRPr="00BA3ACB">
        <w:rPr>
          <w:spacing w:val="-3"/>
          <w:w w:val="110"/>
        </w:rPr>
        <w:t xml:space="preserve"> </w:t>
      </w:r>
      <w:r w:rsidRPr="00BA3ACB">
        <w:rPr>
          <w:w w:val="110"/>
        </w:rPr>
        <w:t>the</w:t>
      </w:r>
      <w:r w:rsidRPr="00BA3ACB">
        <w:rPr>
          <w:spacing w:val="-3"/>
          <w:w w:val="110"/>
        </w:rPr>
        <w:t xml:space="preserve"> </w:t>
      </w:r>
      <w:r w:rsidRPr="00BA3ACB">
        <w:rPr>
          <w:w w:val="110"/>
        </w:rPr>
        <w:t>e- Manifest system. This commenter</w:t>
      </w:r>
    </w:p>
    <w:p w14:paraId="47A1A8D0" w14:textId="77777777" w:rsidR="00EE2E07" w:rsidRPr="00BA3ACB" w:rsidRDefault="00EE2E07">
      <w:pPr>
        <w:spacing w:line="228" w:lineRule="auto"/>
        <w:sectPr w:rsidR="00EE2E07" w:rsidRPr="00BA3ACB">
          <w:headerReference w:type="even" r:id="rId10"/>
          <w:headerReference w:type="default" r:id="rId11"/>
          <w:pgSz w:w="12240" w:h="15840"/>
          <w:pgMar w:top="1040" w:right="780" w:bottom="280" w:left="740" w:header="627" w:footer="0" w:gutter="0"/>
          <w:pgNumType w:start="60694"/>
          <w:cols w:num="3" w:space="720" w:equalWidth="0">
            <w:col w:w="3507" w:space="40"/>
            <w:col w:w="3500" w:space="39"/>
            <w:col w:w="3634"/>
          </w:cols>
        </w:sectPr>
      </w:pPr>
    </w:p>
    <w:p w14:paraId="1FD615CC" w14:textId="77777777" w:rsidR="00EE2E07" w:rsidRPr="00BA3ACB" w:rsidRDefault="009F3266">
      <w:pPr>
        <w:pStyle w:val="BodyText"/>
        <w:spacing w:before="138" w:line="223" w:lineRule="auto"/>
        <w:ind w:right="44"/>
      </w:pPr>
      <w:r w:rsidRPr="00BA3ACB">
        <w:rPr>
          <w:w w:val="105"/>
        </w:rPr>
        <w:lastRenderedPageBreak/>
        <w:t>recommended that, instead, EPA require the foreign receiving facility to return</w:t>
      </w:r>
      <w:r w:rsidRPr="00BA3ACB">
        <w:rPr>
          <w:spacing w:val="80"/>
          <w:w w:val="105"/>
        </w:rPr>
        <w:t xml:space="preserve"> </w:t>
      </w:r>
      <w:r w:rsidRPr="00BA3ACB">
        <w:rPr>
          <w:w w:val="105"/>
        </w:rPr>
        <w:t>the manifest to the exporter and suggested EPA incorporate into the final rule a mandatory requirement that all export contracts or equivalent legal arrangements established among all parties (</w:t>
      </w:r>
      <w:r w:rsidRPr="00BA3ACB">
        <w:rPr>
          <w:rFonts w:ascii="Book Antiqua"/>
          <w:i/>
          <w:w w:val="105"/>
        </w:rPr>
        <w:t xml:space="preserve">e.g., </w:t>
      </w:r>
      <w:r w:rsidRPr="00BA3ACB">
        <w:rPr>
          <w:w w:val="105"/>
        </w:rPr>
        <w:t>exporter, foreign importer, and foreign receiving facility) require</w:t>
      </w:r>
      <w:r w:rsidRPr="00BA3ACB">
        <w:rPr>
          <w:spacing w:val="40"/>
          <w:w w:val="105"/>
        </w:rPr>
        <w:t xml:space="preserve"> </w:t>
      </w:r>
      <w:r w:rsidRPr="00BA3ACB">
        <w:rPr>
          <w:w w:val="105"/>
        </w:rPr>
        <w:t>that the foreign receiving facility return the manifest to the exporter.</w:t>
      </w:r>
    </w:p>
    <w:p w14:paraId="730EEB9A" w14:textId="77777777" w:rsidR="00EE2E07" w:rsidRPr="00BA3ACB" w:rsidRDefault="009F3266">
      <w:pPr>
        <w:pStyle w:val="BodyText"/>
        <w:spacing w:before="95"/>
      </w:pPr>
      <w:r w:rsidRPr="00BA3ACB">
        <w:rPr>
          <w:w w:val="110"/>
        </w:rPr>
        <w:t>Discussion</w:t>
      </w:r>
      <w:r w:rsidRPr="00BA3ACB">
        <w:rPr>
          <w:spacing w:val="-2"/>
          <w:w w:val="110"/>
        </w:rPr>
        <w:t xml:space="preserve"> </w:t>
      </w:r>
      <w:r w:rsidRPr="00BA3ACB">
        <w:rPr>
          <w:w w:val="110"/>
        </w:rPr>
        <w:t>of</w:t>
      </w:r>
      <w:r w:rsidRPr="00BA3ACB">
        <w:rPr>
          <w:spacing w:val="-1"/>
          <w:w w:val="110"/>
        </w:rPr>
        <w:t xml:space="preserve"> </w:t>
      </w:r>
      <w:r w:rsidRPr="00BA3ACB">
        <w:rPr>
          <w:w w:val="110"/>
        </w:rPr>
        <w:t>Final</w:t>
      </w:r>
      <w:r w:rsidRPr="00BA3ACB">
        <w:rPr>
          <w:spacing w:val="-1"/>
          <w:w w:val="110"/>
        </w:rPr>
        <w:t xml:space="preserve"> </w:t>
      </w:r>
      <w:r w:rsidRPr="00BA3ACB">
        <w:rPr>
          <w:spacing w:val="-4"/>
          <w:w w:val="110"/>
        </w:rPr>
        <w:t>Rule</w:t>
      </w:r>
    </w:p>
    <w:p w14:paraId="1E717180" w14:textId="77777777" w:rsidR="00EE2E07" w:rsidRPr="00BA3ACB" w:rsidRDefault="009F3266">
      <w:pPr>
        <w:pStyle w:val="BodyText"/>
        <w:spacing w:before="63" w:line="225" w:lineRule="auto"/>
        <w:ind w:firstLine="180"/>
      </w:pPr>
      <w:r w:rsidRPr="00BA3ACB">
        <w:rPr>
          <w:w w:val="105"/>
        </w:rPr>
        <w:t>EPA did not receive adverse comment on the proposals to require exporters to submit export manifests into the e- Manifest system; therefore, EPA is finalizing the proposed changes to the introductory text of paragraph (c) under</w:t>
      </w:r>
    </w:p>
    <w:p w14:paraId="011C0D67" w14:textId="77777777" w:rsidR="00EE2E07" w:rsidRPr="00BA3ACB" w:rsidRDefault="009F3266">
      <w:pPr>
        <w:pStyle w:val="BodyText"/>
        <w:spacing w:line="225" w:lineRule="auto"/>
      </w:pPr>
      <w:r w:rsidRPr="00BA3ACB">
        <w:rPr>
          <w:w w:val="105"/>
        </w:rPr>
        <w:t>§</w:t>
      </w:r>
      <w:r w:rsidRPr="00BA3ACB">
        <w:rPr>
          <w:spacing w:val="-2"/>
          <w:w w:val="105"/>
        </w:rPr>
        <w:t xml:space="preserve"> </w:t>
      </w:r>
      <w:r w:rsidRPr="00BA3ACB">
        <w:rPr>
          <w:w w:val="105"/>
        </w:rPr>
        <w:t>262.83 to adopt the existing manifest provisions</w:t>
      </w:r>
      <w:r w:rsidRPr="00BA3ACB">
        <w:rPr>
          <w:spacing w:val="-12"/>
          <w:w w:val="105"/>
        </w:rPr>
        <w:t xml:space="preserve"> </w:t>
      </w:r>
      <w:r w:rsidRPr="00BA3ACB">
        <w:rPr>
          <w:w w:val="105"/>
        </w:rPr>
        <w:t>at</w:t>
      </w:r>
      <w:r w:rsidRPr="00BA3ACB">
        <w:rPr>
          <w:spacing w:val="-11"/>
          <w:w w:val="105"/>
        </w:rPr>
        <w:t xml:space="preserve"> </w:t>
      </w:r>
      <w:r w:rsidRPr="00BA3ACB">
        <w:rPr>
          <w:w w:val="105"/>
        </w:rPr>
        <w:t>§§</w:t>
      </w:r>
      <w:r w:rsidRPr="00BA3ACB">
        <w:rPr>
          <w:spacing w:val="-11"/>
          <w:w w:val="105"/>
        </w:rPr>
        <w:t xml:space="preserve"> </w:t>
      </w:r>
      <w:r w:rsidRPr="00BA3ACB">
        <w:rPr>
          <w:w w:val="105"/>
        </w:rPr>
        <w:t>262.20(a)(3)</w:t>
      </w:r>
      <w:r w:rsidRPr="00BA3ACB">
        <w:rPr>
          <w:spacing w:val="-10"/>
          <w:w w:val="105"/>
        </w:rPr>
        <w:t xml:space="preserve"> </w:t>
      </w:r>
      <w:r w:rsidRPr="00BA3ACB">
        <w:rPr>
          <w:w w:val="105"/>
        </w:rPr>
        <w:t>and</w:t>
      </w:r>
      <w:r w:rsidRPr="00BA3ACB">
        <w:rPr>
          <w:spacing w:val="-10"/>
          <w:w w:val="105"/>
        </w:rPr>
        <w:t xml:space="preserve"> </w:t>
      </w:r>
      <w:r w:rsidRPr="00BA3ACB">
        <w:rPr>
          <w:w w:val="105"/>
        </w:rPr>
        <w:t>262.24 for electronic manifest use and the electronic signature requirements at</w:t>
      </w:r>
    </w:p>
    <w:p w14:paraId="2C3AC9FD" w14:textId="77777777" w:rsidR="00EE2E07" w:rsidRPr="00BA3ACB" w:rsidRDefault="009F3266">
      <w:pPr>
        <w:pStyle w:val="BodyText"/>
        <w:spacing w:line="225" w:lineRule="auto"/>
      </w:pPr>
      <w:r w:rsidRPr="00BA3ACB">
        <w:rPr>
          <w:w w:val="105"/>
        </w:rPr>
        <w:t>§ 262.25 for export manifests. EPA is</w:t>
      </w:r>
      <w:r w:rsidRPr="00BA3ACB">
        <w:rPr>
          <w:spacing w:val="80"/>
          <w:w w:val="105"/>
        </w:rPr>
        <w:t xml:space="preserve"> </w:t>
      </w:r>
      <w:r w:rsidRPr="00BA3ACB">
        <w:rPr>
          <w:w w:val="105"/>
        </w:rPr>
        <w:t>also finalizing the proposed export manifest</w:t>
      </w:r>
      <w:r w:rsidRPr="00BA3ACB">
        <w:rPr>
          <w:spacing w:val="-10"/>
          <w:w w:val="105"/>
        </w:rPr>
        <w:t xml:space="preserve"> </w:t>
      </w:r>
      <w:r w:rsidRPr="00BA3ACB">
        <w:rPr>
          <w:w w:val="105"/>
        </w:rPr>
        <w:t>requirements</w:t>
      </w:r>
      <w:r w:rsidRPr="00BA3ACB">
        <w:rPr>
          <w:spacing w:val="-10"/>
          <w:w w:val="105"/>
        </w:rPr>
        <w:t xml:space="preserve"> </w:t>
      </w:r>
      <w:r w:rsidRPr="00BA3ACB">
        <w:rPr>
          <w:w w:val="105"/>
        </w:rPr>
        <w:t>under</w:t>
      </w:r>
      <w:r w:rsidRPr="00BA3ACB">
        <w:rPr>
          <w:spacing w:val="-10"/>
          <w:w w:val="105"/>
        </w:rPr>
        <w:t xml:space="preserve"> </w:t>
      </w:r>
      <w:r w:rsidRPr="00BA3ACB">
        <w:rPr>
          <w:w w:val="105"/>
        </w:rPr>
        <w:t>paragraphs (c)(4) through (8) to collect export manifests (whether paper or electronic manifests are used) in the e-Manifest system, charge user fees for their submission, and submit manifest corrections to the EPA e-Manifest</w:t>
      </w:r>
      <w:r w:rsidRPr="00BA3ACB">
        <w:rPr>
          <w:spacing w:val="40"/>
          <w:w w:val="105"/>
        </w:rPr>
        <w:t xml:space="preserve"> </w:t>
      </w:r>
      <w:r w:rsidRPr="00BA3ACB">
        <w:rPr>
          <w:w w:val="105"/>
        </w:rPr>
        <w:t>system. This final rule codifies these proposals as revised §</w:t>
      </w:r>
      <w:r w:rsidRPr="00BA3ACB">
        <w:rPr>
          <w:spacing w:val="-11"/>
          <w:w w:val="105"/>
        </w:rPr>
        <w:t xml:space="preserve"> </w:t>
      </w:r>
      <w:r w:rsidRPr="00BA3ACB">
        <w:rPr>
          <w:w w:val="105"/>
        </w:rPr>
        <w:t>262.83(c)(4). EPA notes that the new post-receipt manifest data corrections procedures for hazardous waste export shipments are discussed under section II.H.4 of this</w:t>
      </w:r>
      <w:r w:rsidRPr="00BA3ACB">
        <w:rPr>
          <w:spacing w:val="40"/>
          <w:w w:val="105"/>
        </w:rPr>
        <w:t xml:space="preserve"> </w:t>
      </w:r>
      <w:r w:rsidRPr="00BA3ACB">
        <w:rPr>
          <w:w w:val="105"/>
        </w:rPr>
        <w:t>final rule. Finally, EPA is finalizing the</w:t>
      </w:r>
      <w:r w:rsidRPr="00BA3ACB">
        <w:rPr>
          <w:spacing w:val="40"/>
          <w:w w:val="105"/>
        </w:rPr>
        <w:t xml:space="preserve"> </w:t>
      </w:r>
      <w:r w:rsidRPr="00BA3ACB">
        <w:rPr>
          <w:w w:val="105"/>
        </w:rPr>
        <w:t>proposed changes to the transporter regulations for hazardous waste export shipments under § 263.20(g).</w:t>
      </w:r>
    </w:p>
    <w:p w14:paraId="6663B0C5" w14:textId="77777777" w:rsidR="00EE2E07" w:rsidRPr="00BA3ACB" w:rsidRDefault="009F3266">
      <w:pPr>
        <w:pStyle w:val="BodyText"/>
        <w:spacing w:line="173" w:lineRule="exact"/>
        <w:ind w:left="340"/>
      </w:pPr>
      <w:r w:rsidRPr="00BA3ACB">
        <w:rPr>
          <w:w w:val="110"/>
        </w:rPr>
        <w:t>Although</w:t>
      </w:r>
      <w:r w:rsidRPr="00BA3ACB">
        <w:rPr>
          <w:spacing w:val="3"/>
          <w:w w:val="110"/>
        </w:rPr>
        <w:t xml:space="preserve"> </w:t>
      </w:r>
      <w:r w:rsidRPr="00BA3ACB">
        <w:rPr>
          <w:w w:val="110"/>
        </w:rPr>
        <w:t>this</w:t>
      </w:r>
      <w:r w:rsidRPr="00BA3ACB">
        <w:rPr>
          <w:spacing w:val="4"/>
          <w:w w:val="110"/>
        </w:rPr>
        <w:t xml:space="preserve"> </w:t>
      </w:r>
      <w:r w:rsidRPr="00BA3ACB">
        <w:rPr>
          <w:w w:val="110"/>
        </w:rPr>
        <w:t>final</w:t>
      </w:r>
      <w:r w:rsidRPr="00BA3ACB">
        <w:rPr>
          <w:spacing w:val="4"/>
          <w:w w:val="110"/>
        </w:rPr>
        <w:t xml:space="preserve"> </w:t>
      </w:r>
      <w:r w:rsidRPr="00BA3ACB">
        <w:rPr>
          <w:w w:val="110"/>
        </w:rPr>
        <w:t>rule</w:t>
      </w:r>
      <w:r w:rsidRPr="00BA3ACB">
        <w:rPr>
          <w:spacing w:val="4"/>
          <w:w w:val="110"/>
        </w:rPr>
        <w:t xml:space="preserve"> </w:t>
      </w:r>
      <w:r w:rsidRPr="00BA3ACB">
        <w:rPr>
          <w:w w:val="110"/>
        </w:rPr>
        <w:t>will</w:t>
      </w:r>
      <w:r w:rsidRPr="00BA3ACB">
        <w:rPr>
          <w:spacing w:val="4"/>
          <w:w w:val="110"/>
        </w:rPr>
        <w:t xml:space="preserve"> </w:t>
      </w:r>
      <w:r w:rsidRPr="00BA3ACB">
        <w:rPr>
          <w:spacing w:val="-5"/>
          <w:w w:val="110"/>
        </w:rPr>
        <w:t>be</w:t>
      </w:r>
    </w:p>
    <w:p w14:paraId="1981744F" w14:textId="77777777" w:rsidR="00EE2E07" w:rsidRPr="00BA3ACB" w:rsidRDefault="009F3266">
      <w:pPr>
        <w:pStyle w:val="BodyText"/>
        <w:spacing w:line="225" w:lineRule="auto"/>
        <w:ind w:right="30"/>
      </w:pPr>
      <w:r w:rsidRPr="00BA3ACB">
        <w:rPr>
          <w:w w:val="105"/>
        </w:rPr>
        <w:t>effective on January 22, 2025, implementation of the revised manifest requirements for the collection of export manifests in the e-Manifest system, use</w:t>
      </w:r>
      <w:r w:rsidRPr="00BA3ACB">
        <w:rPr>
          <w:spacing w:val="40"/>
          <w:w w:val="105"/>
        </w:rPr>
        <w:t xml:space="preserve"> </w:t>
      </w:r>
      <w:r w:rsidRPr="00BA3ACB">
        <w:rPr>
          <w:w w:val="105"/>
        </w:rPr>
        <w:t>of electronic manifests for tracking of hazardous waste export shipments, imposition of user fees on hazardous waste exporters, and the revised transporter manifest requirement for returned export manifest manifests and continuation sheets to the exporter will have a delayed compliance date that begins on December 1, 2025. As stated above,</w:t>
      </w:r>
      <w:r w:rsidRPr="00BA3ACB">
        <w:rPr>
          <w:spacing w:val="40"/>
          <w:w w:val="105"/>
        </w:rPr>
        <w:t xml:space="preserve"> </w:t>
      </w:r>
      <w:r w:rsidRPr="00BA3ACB">
        <w:rPr>
          <w:w w:val="105"/>
        </w:rPr>
        <w:t>this</w:t>
      </w:r>
      <w:r w:rsidRPr="00BA3ACB">
        <w:rPr>
          <w:spacing w:val="40"/>
          <w:w w:val="105"/>
        </w:rPr>
        <w:t xml:space="preserve"> </w:t>
      </w:r>
      <w:r w:rsidRPr="00BA3ACB">
        <w:rPr>
          <w:w w:val="105"/>
        </w:rPr>
        <w:t>compliance</w:t>
      </w:r>
      <w:r w:rsidRPr="00BA3ACB">
        <w:rPr>
          <w:spacing w:val="40"/>
          <w:w w:val="105"/>
        </w:rPr>
        <w:t xml:space="preserve"> </w:t>
      </w:r>
      <w:r w:rsidRPr="00BA3ACB">
        <w:rPr>
          <w:w w:val="105"/>
        </w:rPr>
        <w:t>date</w:t>
      </w:r>
      <w:r w:rsidRPr="00BA3ACB">
        <w:rPr>
          <w:spacing w:val="40"/>
          <w:w w:val="105"/>
        </w:rPr>
        <w:t xml:space="preserve"> </w:t>
      </w:r>
      <w:r w:rsidRPr="00BA3ACB">
        <w:rPr>
          <w:w w:val="105"/>
        </w:rPr>
        <w:t>will provide EPA time to implement the necessary e-Manifest system changes to incorporate these final requirements.</w:t>
      </w:r>
    </w:p>
    <w:p w14:paraId="1657CABA" w14:textId="77777777" w:rsidR="00EE2E07" w:rsidRPr="00BA3ACB" w:rsidRDefault="009F3266">
      <w:pPr>
        <w:pStyle w:val="BodyText"/>
        <w:spacing w:line="228" w:lineRule="auto"/>
        <w:ind w:right="29" w:firstLine="180"/>
      </w:pPr>
      <w:r w:rsidRPr="00BA3ACB">
        <w:rPr>
          <w:w w:val="105"/>
        </w:rPr>
        <w:t>Prior to December 1, 2025, hazardous waste exporters will not be required to submit paper manifests to the e-</w:t>
      </w:r>
      <w:r w:rsidRPr="00BA3ACB">
        <w:rPr>
          <w:spacing w:val="40"/>
          <w:w w:val="105"/>
        </w:rPr>
        <w:t xml:space="preserve"> </w:t>
      </w:r>
      <w:r w:rsidRPr="00BA3ACB">
        <w:rPr>
          <w:w w:val="105"/>
        </w:rPr>
        <w:t>Manifest system and pay user fees, nor will exporters be able to use electronic manifests</w:t>
      </w:r>
      <w:r w:rsidRPr="00BA3ACB">
        <w:rPr>
          <w:spacing w:val="-1"/>
          <w:w w:val="105"/>
        </w:rPr>
        <w:t xml:space="preserve"> </w:t>
      </w:r>
      <w:r w:rsidRPr="00BA3ACB">
        <w:rPr>
          <w:w w:val="105"/>
        </w:rPr>
        <w:t>to</w:t>
      </w:r>
      <w:r w:rsidRPr="00BA3ACB">
        <w:rPr>
          <w:spacing w:val="-1"/>
          <w:w w:val="105"/>
        </w:rPr>
        <w:t xml:space="preserve"> </w:t>
      </w:r>
      <w:r w:rsidRPr="00BA3ACB">
        <w:rPr>
          <w:w w:val="105"/>
        </w:rPr>
        <w:t>track</w:t>
      </w:r>
      <w:r w:rsidRPr="00BA3ACB">
        <w:rPr>
          <w:spacing w:val="-1"/>
          <w:w w:val="105"/>
        </w:rPr>
        <w:t xml:space="preserve"> </w:t>
      </w:r>
      <w:r w:rsidRPr="00BA3ACB">
        <w:rPr>
          <w:w w:val="105"/>
        </w:rPr>
        <w:t>their</w:t>
      </w:r>
      <w:r w:rsidRPr="00BA3ACB">
        <w:rPr>
          <w:spacing w:val="-1"/>
          <w:w w:val="105"/>
        </w:rPr>
        <w:t xml:space="preserve"> </w:t>
      </w:r>
      <w:r w:rsidRPr="00BA3ACB">
        <w:rPr>
          <w:w w:val="105"/>
        </w:rPr>
        <w:t>hazardous</w:t>
      </w:r>
      <w:r w:rsidRPr="00BA3ACB">
        <w:rPr>
          <w:spacing w:val="-1"/>
          <w:w w:val="105"/>
        </w:rPr>
        <w:t xml:space="preserve"> </w:t>
      </w:r>
      <w:r w:rsidRPr="00BA3ACB">
        <w:rPr>
          <w:w w:val="105"/>
        </w:rPr>
        <w:t>waste export shipments. Additionally, prior to December 1, 2025, transporters who transport hazardous waste out of the</w:t>
      </w:r>
    </w:p>
    <w:p w14:paraId="4108F4BF" w14:textId="77777777" w:rsidR="00EE2E07" w:rsidRPr="00BA3ACB" w:rsidRDefault="009F3266">
      <w:pPr>
        <w:pStyle w:val="BodyText"/>
        <w:spacing w:before="135" w:line="225" w:lineRule="auto"/>
        <w:ind w:left="152" w:right="70"/>
      </w:pPr>
      <w:r w:rsidRPr="00BA3ACB">
        <w:br w:type="column"/>
      </w:r>
      <w:r w:rsidRPr="00BA3ACB">
        <w:rPr>
          <w:w w:val="105"/>
        </w:rPr>
        <w:t>United States must continue to return a signed copy of the manifest to the generator. (In addition, such transporters must also submit the continuation sheet to the generator during this period of time.)</w:t>
      </w:r>
    </w:p>
    <w:p w14:paraId="0FA21F8D" w14:textId="77777777" w:rsidR="00EE2E07" w:rsidRPr="00BA3ACB" w:rsidRDefault="009F3266">
      <w:pPr>
        <w:pStyle w:val="BodyText"/>
        <w:spacing w:line="178" w:lineRule="exact"/>
        <w:ind w:left="332"/>
      </w:pPr>
      <w:r w:rsidRPr="00BA3ACB">
        <w:rPr>
          <w:w w:val="105"/>
        </w:rPr>
        <w:t>Beginning</w:t>
      </w:r>
      <w:r w:rsidRPr="00BA3ACB">
        <w:rPr>
          <w:spacing w:val="13"/>
          <w:w w:val="105"/>
        </w:rPr>
        <w:t xml:space="preserve"> </w:t>
      </w:r>
      <w:r w:rsidRPr="00BA3ACB">
        <w:rPr>
          <w:w w:val="105"/>
        </w:rPr>
        <w:t>on</w:t>
      </w:r>
      <w:r w:rsidRPr="00BA3ACB">
        <w:rPr>
          <w:spacing w:val="13"/>
          <w:w w:val="105"/>
        </w:rPr>
        <w:t xml:space="preserve"> </w:t>
      </w:r>
      <w:r w:rsidRPr="00BA3ACB">
        <w:rPr>
          <w:w w:val="105"/>
        </w:rPr>
        <w:t>December</w:t>
      </w:r>
      <w:r w:rsidRPr="00BA3ACB">
        <w:rPr>
          <w:spacing w:val="13"/>
          <w:w w:val="105"/>
        </w:rPr>
        <w:t xml:space="preserve"> </w:t>
      </w:r>
      <w:r w:rsidRPr="00BA3ACB">
        <w:rPr>
          <w:w w:val="105"/>
        </w:rPr>
        <w:t>1,</w:t>
      </w:r>
      <w:r w:rsidRPr="00BA3ACB">
        <w:rPr>
          <w:spacing w:val="13"/>
          <w:w w:val="105"/>
        </w:rPr>
        <w:t xml:space="preserve"> </w:t>
      </w:r>
      <w:r w:rsidRPr="00BA3ACB">
        <w:rPr>
          <w:spacing w:val="-2"/>
          <w:w w:val="105"/>
        </w:rPr>
        <w:t>2025,</w:t>
      </w:r>
    </w:p>
    <w:p w14:paraId="59A127BB" w14:textId="77777777" w:rsidR="00EE2E07" w:rsidRPr="00BA3ACB" w:rsidRDefault="009F3266">
      <w:pPr>
        <w:pStyle w:val="BodyText"/>
        <w:spacing w:before="4" w:line="225" w:lineRule="auto"/>
        <w:ind w:left="152" w:right="54"/>
      </w:pPr>
      <w:r w:rsidRPr="00BA3ACB">
        <w:rPr>
          <w:w w:val="105"/>
        </w:rPr>
        <w:t>regulated entities must comply with the revised hazardous waste export regulations discussed below.</w:t>
      </w:r>
    </w:p>
    <w:p w14:paraId="167E2407" w14:textId="77777777" w:rsidR="00EE2E07" w:rsidRPr="00BA3ACB" w:rsidRDefault="009F3266">
      <w:pPr>
        <w:pStyle w:val="BodyText"/>
        <w:spacing w:line="179" w:lineRule="exact"/>
        <w:ind w:left="332"/>
      </w:pPr>
      <w:r w:rsidRPr="00BA3ACB">
        <w:rPr>
          <w:w w:val="105"/>
        </w:rPr>
        <w:t>Regarding</w:t>
      </w:r>
      <w:r w:rsidRPr="00BA3ACB">
        <w:rPr>
          <w:spacing w:val="1"/>
          <w:w w:val="105"/>
        </w:rPr>
        <w:t xml:space="preserve"> </w:t>
      </w:r>
      <w:r w:rsidRPr="00BA3ACB">
        <w:rPr>
          <w:w w:val="105"/>
        </w:rPr>
        <w:t>the</w:t>
      </w:r>
      <w:r w:rsidRPr="00BA3ACB">
        <w:rPr>
          <w:spacing w:val="2"/>
          <w:w w:val="105"/>
        </w:rPr>
        <w:t xml:space="preserve"> </w:t>
      </w:r>
      <w:r w:rsidRPr="00BA3ACB">
        <w:rPr>
          <w:w w:val="105"/>
        </w:rPr>
        <w:t>exporter</w:t>
      </w:r>
      <w:r w:rsidRPr="00BA3ACB">
        <w:rPr>
          <w:spacing w:val="2"/>
          <w:w w:val="105"/>
        </w:rPr>
        <w:t xml:space="preserve"> </w:t>
      </w:r>
      <w:r w:rsidRPr="00BA3ACB">
        <w:rPr>
          <w:spacing w:val="-2"/>
          <w:w w:val="105"/>
        </w:rPr>
        <w:t>requirements</w:t>
      </w:r>
    </w:p>
    <w:p w14:paraId="0038D406" w14:textId="77777777" w:rsidR="00EE2E07" w:rsidRPr="00BA3ACB" w:rsidRDefault="009F3266">
      <w:pPr>
        <w:pStyle w:val="BodyText"/>
        <w:spacing w:before="4" w:line="225" w:lineRule="auto"/>
        <w:ind w:left="152" w:right="87"/>
      </w:pPr>
      <w:r w:rsidRPr="00BA3ACB">
        <w:rPr>
          <w:w w:val="105"/>
        </w:rPr>
        <w:t>under §</w:t>
      </w:r>
      <w:r w:rsidRPr="00BA3ACB">
        <w:rPr>
          <w:spacing w:val="-9"/>
          <w:w w:val="105"/>
        </w:rPr>
        <w:t xml:space="preserve"> </w:t>
      </w:r>
      <w:r w:rsidRPr="00BA3ACB">
        <w:rPr>
          <w:w w:val="105"/>
        </w:rPr>
        <w:t>262.83(c)(4), collectively, these new provisions require that exporters submit export manifests and manifest continuation sheets (whether electronic or paper manifests are used) to the e- Manifest system and pay the requisite fees for those submissions. Therefore, any entity acting as the U.S. exporter</w:t>
      </w:r>
      <w:r w:rsidRPr="00BA3ACB">
        <w:rPr>
          <w:spacing w:val="40"/>
          <w:w w:val="105"/>
        </w:rPr>
        <w:t xml:space="preserve"> </w:t>
      </w:r>
      <w:r w:rsidRPr="00BA3ACB">
        <w:rPr>
          <w:w w:val="105"/>
        </w:rPr>
        <w:t xml:space="preserve">that originated the manifest for an export shipment of hazardous waste in accordance with the manifest requirements under </w:t>
      </w:r>
      <w:proofErr w:type="spellStart"/>
      <w:r w:rsidRPr="00BA3ACB">
        <w:rPr>
          <w:w w:val="105"/>
        </w:rPr>
        <w:t>part</w:t>
      </w:r>
      <w:proofErr w:type="spellEnd"/>
      <w:r w:rsidRPr="00BA3ACB">
        <w:rPr>
          <w:w w:val="105"/>
        </w:rPr>
        <w:t xml:space="preserve"> 262, subpart B and § 262.83(c), whether they be a generator, receiving facility, or recognized trader, must submit the export manifests and manifest continuation sheets to the e-Manifest system and pay the requisite fees.</w:t>
      </w:r>
    </w:p>
    <w:p w14:paraId="1F2A957E" w14:textId="77777777" w:rsidR="00EE2E07" w:rsidRPr="00BA3ACB" w:rsidRDefault="009F3266">
      <w:pPr>
        <w:pStyle w:val="BodyText"/>
        <w:spacing w:line="225" w:lineRule="auto"/>
        <w:ind w:left="152" w:right="70"/>
      </w:pPr>
      <w:r w:rsidRPr="00BA3ACB">
        <w:rPr>
          <w:w w:val="105"/>
        </w:rPr>
        <w:t>Further, in accordance with §</w:t>
      </w:r>
      <w:r w:rsidRPr="00BA3ACB">
        <w:rPr>
          <w:spacing w:val="-12"/>
          <w:w w:val="105"/>
        </w:rPr>
        <w:t xml:space="preserve"> </w:t>
      </w:r>
      <w:r w:rsidRPr="00BA3ACB">
        <w:rPr>
          <w:w w:val="105"/>
        </w:rPr>
        <w:t>262.83(c) (per §§</w:t>
      </w:r>
      <w:r w:rsidRPr="00BA3ACB">
        <w:rPr>
          <w:spacing w:val="-2"/>
          <w:w w:val="105"/>
        </w:rPr>
        <w:t xml:space="preserve"> </w:t>
      </w:r>
      <w:r w:rsidRPr="00BA3ACB">
        <w:rPr>
          <w:w w:val="105"/>
        </w:rPr>
        <w:t>262.20(a)(3) and 262.24 for electronic manifest use and the electronic signature requirements at</w:t>
      </w:r>
    </w:p>
    <w:p w14:paraId="3FB5B5CD" w14:textId="77777777" w:rsidR="00EE2E07" w:rsidRPr="00BA3ACB" w:rsidRDefault="009F3266">
      <w:pPr>
        <w:pStyle w:val="BodyText"/>
        <w:spacing w:line="223" w:lineRule="auto"/>
        <w:ind w:left="152"/>
      </w:pPr>
      <w:r w:rsidRPr="00BA3ACB">
        <w:rPr>
          <w:w w:val="110"/>
        </w:rPr>
        <w:t>§</w:t>
      </w:r>
      <w:r w:rsidRPr="00BA3ACB">
        <w:rPr>
          <w:spacing w:val="-14"/>
          <w:w w:val="110"/>
        </w:rPr>
        <w:t xml:space="preserve"> </w:t>
      </w:r>
      <w:r w:rsidRPr="00BA3ACB">
        <w:rPr>
          <w:w w:val="110"/>
        </w:rPr>
        <w:t>262.25</w:t>
      </w:r>
      <w:r w:rsidRPr="00BA3ACB">
        <w:rPr>
          <w:spacing w:val="-11"/>
          <w:w w:val="110"/>
        </w:rPr>
        <w:t xml:space="preserve"> </w:t>
      </w:r>
      <w:r w:rsidRPr="00BA3ACB">
        <w:rPr>
          <w:w w:val="110"/>
        </w:rPr>
        <w:t>for</w:t>
      </w:r>
      <w:r w:rsidRPr="00BA3ACB">
        <w:rPr>
          <w:spacing w:val="-11"/>
          <w:w w:val="110"/>
        </w:rPr>
        <w:t xml:space="preserve"> </w:t>
      </w:r>
      <w:r w:rsidRPr="00BA3ACB">
        <w:rPr>
          <w:w w:val="110"/>
        </w:rPr>
        <w:t>export</w:t>
      </w:r>
      <w:r w:rsidRPr="00BA3ACB">
        <w:rPr>
          <w:spacing w:val="-8"/>
          <w:w w:val="110"/>
        </w:rPr>
        <w:t xml:space="preserve"> </w:t>
      </w:r>
      <w:r w:rsidRPr="00BA3ACB">
        <w:rPr>
          <w:w w:val="110"/>
        </w:rPr>
        <w:t>manifests),</w:t>
      </w:r>
      <w:r w:rsidRPr="00BA3ACB">
        <w:rPr>
          <w:spacing w:val="-8"/>
          <w:w w:val="110"/>
        </w:rPr>
        <w:t xml:space="preserve"> </w:t>
      </w:r>
      <w:r w:rsidRPr="00BA3ACB">
        <w:rPr>
          <w:w w:val="110"/>
        </w:rPr>
        <w:t>a</w:t>
      </w:r>
      <w:r w:rsidRPr="00BA3ACB">
        <w:rPr>
          <w:spacing w:val="-8"/>
          <w:w w:val="110"/>
        </w:rPr>
        <w:t xml:space="preserve"> </w:t>
      </w:r>
      <w:r w:rsidRPr="00BA3ACB">
        <w:rPr>
          <w:w w:val="110"/>
        </w:rPr>
        <w:t>person exporting a shipment out of the U.S. (</w:t>
      </w:r>
      <w:r w:rsidRPr="00BA3ACB">
        <w:rPr>
          <w:rFonts w:ascii="Book Antiqua" w:hAnsi="Book Antiqua"/>
          <w:i/>
          <w:w w:val="110"/>
        </w:rPr>
        <w:t>e.g.,</w:t>
      </w:r>
      <w:r w:rsidRPr="00BA3ACB">
        <w:rPr>
          <w:rFonts w:ascii="Book Antiqua" w:hAnsi="Book Antiqua"/>
          <w:i/>
          <w:spacing w:val="-10"/>
          <w:w w:val="110"/>
        </w:rPr>
        <w:t xml:space="preserve"> </w:t>
      </w:r>
      <w:r w:rsidRPr="00BA3ACB">
        <w:rPr>
          <w:w w:val="110"/>
        </w:rPr>
        <w:t>a</w:t>
      </w:r>
      <w:r w:rsidRPr="00BA3ACB">
        <w:rPr>
          <w:spacing w:val="-4"/>
          <w:w w:val="110"/>
        </w:rPr>
        <w:t xml:space="preserve"> </w:t>
      </w:r>
      <w:r w:rsidRPr="00BA3ACB">
        <w:rPr>
          <w:w w:val="110"/>
        </w:rPr>
        <w:t>generator</w:t>
      </w:r>
      <w:r w:rsidRPr="00BA3ACB">
        <w:rPr>
          <w:spacing w:val="-4"/>
          <w:w w:val="110"/>
        </w:rPr>
        <w:t xml:space="preserve"> </w:t>
      </w:r>
      <w:r w:rsidRPr="00BA3ACB">
        <w:rPr>
          <w:w w:val="110"/>
        </w:rPr>
        <w:t>or</w:t>
      </w:r>
      <w:r w:rsidRPr="00BA3ACB">
        <w:rPr>
          <w:spacing w:val="-4"/>
          <w:w w:val="110"/>
        </w:rPr>
        <w:t xml:space="preserve"> </w:t>
      </w:r>
      <w:r w:rsidRPr="00BA3ACB">
        <w:rPr>
          <w:w w:val="110"/>
        </w:rPr>
        <w:t>a</w:t>
      </w:r>
      <w:r w:rsidRPr="00BA3ACB">
        <w:rPr>
          <w:spacing w:val="-4"/>
          <w:w w:val="110"/>
        </w:rPr>
        <w:t xml:space="preserve"> </w:t>
      </w:r>
      <w:r w:rsidRPr="00BA3ACB">
        <w:rPr>
          <w:w w:val="110"/>
        </w:rPr>
        <w:t>recognized</w:t>
      </w:r>
      <w:r w:rsidRPr="00BA3ACB">
        <w:rPr>
          <w:spacing w:val="-4"/>
          <w:w w:val="110"/>
        </w:rPr>
        <w:t xml:space="preserve"> </w:t>
      </w:r>
      <w:r w:rsidRPr="00BA3ACB">
        <w:rPr>
          <w:w w:val="110"/>
        </w:rPr>
        <w:t>trader located</w:t>
      </w:r>
      <w:r w:rsidRPr="00BA3ACB">
        <w:rPr>
          <w:spacing w:val="-1"/>
          <w:w w:val="110"/>
        </w:rPr>
        <w:t xml:space="preserve"> </w:t>
      </w:r>
      <w:r w:rsidRPr="00BA3ACB">
        <w:rPr>
          <w:w w:val="110"/>
        </w:rPr>
        <w:t>separate</w:t>
      </w:r>
      <w:r w:rsidRPr="00BA3ACB">
        <w:rPr>
          <w:spacing w:val="-1"/>
          <w:w w:val="110"/>
        </w:rPr>
        <w:t xml:space="preserve"> </w:t>
      </w:r>
      <w:r w:rsidRPr="00BA3ACB">
        <w:rPr>
          <w:w w:val="110"/>
        </w:rPr>
        <w:t>from</w:t>
      </w:r>
      <w:r w:rsidRPr="00BA3ACB">
        <w:rPr>
          <w:spacing w:val="-1"/>
          <w:w w:val="110"/>
        </w:rPr>
        <w:t xml:space="preserve"> </w:t>
      </w:r>
      <w:r w:rsidRPr="00BA3ACB">
        <w:rPr>
          <w:w w:val="110"/>
        </w:rPr>
        <w:t>the</w:t>
      </w:r>
      <w:r w:rsidRPr="00BA3ACB">
        <w:rPr>
          <w:spacing w:val="-1"/>
          <w:w w:val="110"/>
        </w:rPr>
        <w:t xml:space="preserve"> </w:t>
      </w:r>
      <w:r w:rsidRPr="00BA3ACB">
        <w:rPr>
          <w:w w:val="110"/>
        </w:rPr>
        <w:t>site</w:t>
      </w:r>
      <w:r w:rsidRPr="00BA3ACB">
        <w:rPr>
          <w:spacing w:val="-1"/>
          <w:w w:val="110"/>
        </w:rPr>
        <w:t xml:space="preserve"> </w:t>
      </w:r>
      <w:r w:rsidRPr="00BA3ACB">
        <w:rPr>
          <w:w w:val="110"/>
        </w:rPr>
        <w:t>initiating the shipment) may, in lieu of using a paper manifest form, use an electronic manifest to track the export shipment within the United States. These electronic</w:t>
      </w:r>
      <w:r w:rsidRPr="00BA3ACB">
        <w:rPr>
          <w:spacing w:val="-1"/>
          <w:w w:val="110"/>
        </w:rPr>
        <w:t xml:space="preserve"> </w:t>
      </w:r>
      <w:r w:rsidRPr="00BA3ACB">
        <w:rPr>
          <w:w w:val="110"/>
        </w:rPr>
        <w:t>manifests</w:t>
      </w:r>
      <w:r w:rsidRPr="00BA3ACB">
        <w:rPr>
          <w:spacing w:val="-1"/>
          <w:w w:val="110"/>
        </w:rPr>
        <w:t xml:space="preserve"> </w:t>
      </w:r>
      <w:r w:rsidRPr="00BA3ACB">
        <w:rPr>
          <w:w w:val="110"/>
        </w:rPr>
        <w:t>are</w:t>
      </w:r>
      <w:r w:rsidRPr="00BA3ACB">
        <w:rPr>
          <w:spacing w:val="-1"/>
          <w:w w:val="110"/>
        </w:rPr>
        <w:t xml:space="preserve"> </w:t>
      </w:r>
      <w:r w:rsidRPr="00BA3ACB">
        <w:rPr>
          <w:w w:val="110"/>
        </w:rPr>
        <w:t>considered</w:t>
      </w:r>
      <w:r w:rsidRPr="00BA3ACB">
        <w:rPr>
          <w:spacing w:val="-1"/>
          <w:w w:val="110"/>
        </w:rPr>
        <w:t xml:space="preserve"> </w:t>
      </w:r>
      <w:r w:rsidRPr="00BA3ACB">
        <w:rPr>
          <w:w w:val="110"/>
        </w:rPr>
        <w:t xml:space="preserve">the legal equivalent of paper manifests </w:t>
      </w:r>
      <w:r w:rsidRPr="00BA3ACB">
        <w:rPr>
          <w:spacing w:val="-2"/>
          <w:w w:val="110"/>
        </w:rPr>
        <w:t>signed</w:t>
      </w:r>
      <w:r w:rsidRPr="00BA3ACB">
        <w:rPr>
          <w:spacing w:val="-5"/>
          <w:w w:val="110"/>
        </w:rPr>
        <w:t xml:space="preserve"> </w:t>
      </w:r>
      <w:r w:rsidRPr="00BA3ACB">
        <w:rPr>
          <w:spacing w:val="-2"/>
          <w:w w:val="110"/>
        </w:rPr>
        <w:t>with</w:t>
      </w:r>
      <w:r w:rsidRPr="00BA3ACB">
        <w:rPr>
          <w:spacing w:val="-5"/>
          <w:w w:val="110"/>
        </w:rPr>
        <w:t xml:space="preserve"> </w:t>
      </w:r>
      <w:r w:rsidRPr="00BA3ACB">
        <w:rPr>
          <w:spacing w:val="-2"/>
          <w:w w:val="110"/>
        </w:rPr>
        <w:t>conventional</w:t>
      </w:r>
      <w:r w:rsidRPr="00BA3ACB">
        <w:rPr>
          <w:spacing w:val="-5"/>
          <w:w w:val="110"/>
        </w:rPr>
        <w:t xml:space="preserve"> </w:t>
      </w:r>
      <w:r w:rsidRPr="00BA3ACB">
        <w:rPr>
          <w:spacing w:val="-2"/>
          <w:w w:val="110"/>
        </w:rPr>
        <w:t>ink</w:t>
      </w:r>
      <w:r w:rsidRPr="00BA3ACB">
        <w:rPr>
          <w:spacing w:val="-5"/>
          <w:w w:val="110"/>
        </w:rPr>
        <w:t xml:space="preserve"> </w:t>
      </w:r>
      <w:r w:rsidRPr="00BA3ACB">
        <w:rPr>
          <w:spacing w:val="-2"/>
          <w:w w:val="110"/>
        </w:rPr>
        <w:t>signatures.</w:t>
      </w:r>
    </w:p>
    <w:p w14:paraId="390C5616" w14:textId="77777777" w:rsidR="00EE2E07" w:rsidRPr="00BA3ACB" w:rsidRDefault="009F3266">
      <w:pPr>
        <w:pStyle w:val="BodyText"/>
        <w:spacing w:line="225" w:lineRule="auto"/>
        <w:ind w:left="152" w:right="59" w:firstLine="180"/>
      </w:pPr>
      <w:r w:rsidRPr="00BA3ACB">
        <w:rPr>
          <w:w w:val="110"/>
        </w:rPr>
        <w:t>Therefore, per §</w:t>
      </w:r>
      <w:r w:rsidRPr="00BA3ACB">
        <w:rPr>
          <w:spacing w:val="-14"/>
          <w:w w:val="110"/>
        </w:rPr>
        <w:t xml:space="preserve"> </w:t>
      </w:r>
      <w:r w:rsidRPr="00BA3ACB">
        <w:rPr>
          <w:w w:val="110"/>
        </w:rPr>
        <w:t xml:space="preserve">262.83(c)(4), an </w:t>
      </w:r>
      <w:r w:rsidRPr="00BA3ACB">
        <w:rPr>
          <w:spacing w:val="-2"/>
          <w:w w:val="110"/>
        </w:rPr>
        <w:t>exporter</w:t>
      </w:r>
      <w:r w:rsidRPr="00BA3ACB">
        <w:rPr>
          <w:spacing w:val="-6"/>
          <w:w w:val="110"/>
        </w:rPr>
        <w:t xml:space="preserve"> </w:t>
      </w:r>
      <w:r w:rsidRPr="00BA3ACB">
        <w:rPr>
          <w:spacing w:val="-2"/>
          <w:w w:val="110"/>
        </w:rPr>
        <w:t>who</w:t>
      </w:r>
      <w:r w:rsidRPr="00BA3ACB">
        <w:rPr>
          <w:spacing w:val="-6"/>
          <w:w w:val="110"/>
        </w:rPr>
        <w:t xml:space="preserve"> </w:t>
      </w:r>
      <w:r w:rsidRPr="00BA3ACB">
        <w:rPr>
          <w:spacing w:val="-2"/>
          <w:w w:val="110"/>
        </w:rPr>
        <w:t>elects</w:t>
      </w:r>
      <w:r w:rsidRPr="00BA3ACB">
        <w:rPr>
          <w:spacing w:val="-6"/>
          <w:w w:val="110"/>
        </w:rPr>
        <w:t xml:space="preserve"> </w:t>
      </w:r>
      <w:r w:rsidRPr="00BA3ACB">
        <w:rPr>
          <w:spacing w:val="-2"/>
          <w:w w:val="110"/>
        </w:rPr>
        <w:t>to</w:t>
      </w:r>
      <w:r w:rsidRPr="00BA3ACB">
        <w:rPr>
          <w:spacing w:val="-6"/>
          <w:w w:val="110"/>
        </w:rPr>
        <w:t xml:space="preserve"> </w:t>
      </w:r>
      <w:r w:rsidRPr="00BA3ACB">
        <w:rPr>
          <w:spacing w:val="-2"/>
          <w:w w:val="110"/>
        </w:rPr>
        <w:t>use</w:t>
      </w:r>
      <w:r w:rsidRPr="00BA3ACB">
        <w:rPr>
          <w:spacing w:val="-6"/>
          <w:w w:val="110"/>
        </w:rPr>
        <w:t xml:space="preserve"> </w:t>
      </w:r>
      <w:r w:rsidRPr="00BA3ACB">
        <w:rPr>
          <w:spacing w:val="-2"/>
          <w:w w:val="110"/>
        </w:rPr>
        <w:t>an</w:t>
      </w:r>
      <w:r w:rsidRPr="00BA3ACB">
        <w:rPr>
          <w:spacing w:val="-6"/>
          <w:w w:val="110"/>
        </w:rPr>
        <w:t xml:space="preserve"> </w:t>
      </w:r>
      <w:r w:rsidRPr="00BA3ACB">
        <w:rPr>
          <w:spacing w:val="-2"/>
          <w:w w:val="110"/>
        </w:rPr>
        <w:t xml:space="preserve">electronic </w:t>
      </w:r>
      <w:r w:rsidRPr="00BA3ACB">
        <w:rPr>
          <w:w w:val="110"/>
        </w:rPr>
        <w:t>manifest and continuation sheet for an export shipment, must complete, sign, and submit the manifest and continuation</w:t>
      </w:r>
      <w:r w:rsidRPr="00BA3ACB">
        <w:rPr>
          <w:spacing w:val="-9"/>
          <w:w w:val="110"/>
        </w:rPr>
        <w:t xml:space="preserve"> </w:t>
      </w:r>
      <w:r w:rsidRPr="00BA3ACB">
        <w:rPr>
          <w:w w:val="110"/>
        </w:rPr>
        <w:t>sheet</w:t>
      </w:r>
      <w:r w:rsidRPr="00BA3ACB">
        <w:rPr>
          <w:spacing w:val="-9"/>
          <w:w w:val="110"/>
        </w:rPr>
        <w:t xml:space="preserve"> </w:t>
      </w:r>
      <w:r w:rsidRPr="00BA3ACB">
        <w:rPr>
          <w:w w:val="110"/>
        </w:rPr>
        <w:t>electronically</w:t>
      </w:r>
      <w:r w:rsidRPr="00BA3ACB">
        <w:rPr>
          <w:spacing w:val="-9"/>
          <w:w w:val="110"/>
        </w:rPr>
        <w:t xml:space="preserve"> </w:t>
      </w:r>
      <w:r w:rsidRPr="00BA3ACB">
        <w:rPr>
          <w:w w:val="110"/>
        </w:rPr>
        <w:t>in</w:t>
      </w:r>
      <w:r w:rsidRPr="00BA3ACB">
        <w:rPr>
          <w:spacing w:val="-9"/>
          <w:w w:val="110"/>
        </w:rPr>
        <w:t xml:space="preserve"> </w:t>
      </w:r>
      <w:r w:rsidRPr="00BA3ACB">
        <w:rPr>
          <w:w w:val="110"/>
        </w:rPr>
        <w:t>the e-Manifest system for the waste shipment within 30 days of receipt of the electronic manifest signed by the last</w:t>
      </w:r>
      <w:r w:rsidRPr="00BA3ACB">
        <w:rPr>
          <w:spacing w:val="-11"/>
          <w:w w:val="110"/>
        </w:rPr>
        <w:t xml:space="preserve"> </w:t>
      </w:r>
      <w:r w:rsidRPr="00BA3ACB">
        <w:rPr>
          <w:w w:val="110"/>
        </w:rPr>
        <w:t>transporter</w:t>
      </w:r>
      <w:r w:rsidRPr="00BA3ACB">
        <w:rPr>
          <w:spacing w:val="-11"/>
          <w:w w:val="110"/>
        </w:rPr>
        <w:t xml:space="preserve"> </w:t>
      </w:r>
      <w:r w:rsidRPr="00BA3ACB">
        <w:rPr>
          <w:w w:val="110"/>
        </w:rPr>
        <w:t>who</w:t>
      </w:r>
      <w:r w:rsidRPr="00BA3ACB">
        <w:rPr>
          <w:spacing w:val="-11"/>
          <w:w w:val="110"/>
        </w:rPr>
        <w:t xml:space="preserve"> </w:t>
      </w:r>
      <w:r w:rsidRPr="00BA3ACB">
        <w:rPr>
          <w:w w:val="110"/>
        </w:rPr>
        <w:t>carried</w:t>
      </w:r>
      <w:r w:rsidRPr="00BA3ACB">
        <w:rPr>
          <w:spacing w:val="-10"/>
          <w:w w:val="110"/>
        </w:rPr>
        <w:t xml:space="preserve"> </w:t>
      </w:r>
      <w:r w:rsidRPr="00BA3ACB">
        <w:rPr>
          <w:w w:val="110"/>
        </w:rPr>
        <w:t>the</w:t>
      </w:r>
      <w:r w:rsidRPr="00BA3ACB">
        <w:rPr>
          <w:spacing w:val="-11"/>
          <w:w w:val="110"/>
        </w:rPr>
        <w:t xml:space="preserve"> </w:t>
      </w:r>
      <w:r w:rsidRPr="00BA3ACB">
        <w:rPr>
          <w:w w:val="110"/>
        </w:rPr>
        <w:t>export shipment to a U.S. seaport for loading onto</w:t>
      </w:r>
      <w:r w:rsidRPr="00BA3ACB">
        <w:rPr>
          <w:spacing w:val="-11"/>
          <w:w w:val="110"/>
        </w:rPr>
        <w:t xml:space="preserve"> </w:t>
      </w:r>
      <w:r w:rsidRPr="00BA3ACB">
        <w:rPr>
          <w:w w:val="110"/>
        </w:rPr>
        <w:t>an</w:t>
      </w:r>
      <w:r w:rsidRPr="00BA3ACB">
        <w:rPr>
          <w:spacing w:val="-11"/>
          <w:w w:val="110"/>
        </w:rPr>
        <w:t xml:space="preserve"> </w:t>
      </w:r>
      <w:r w:rsidRPr="00BA3ACB">
        <w:rPr>
          <w:w w:val="110"/>
        </w:rPr>
        <w:t>international</w:t>
      </w:r>
      <w:r w:rsidRPr="00BA3ACB">
        <w:rPr>
          <w:spacing w:val="-11"/>
          <w:w w:val="110"/>
        </w:rPr>
        <w:t xml:space="preserve"> </w:t>
      </w:r>
      <w:r w:rsidRPr="00BA3ACB">
        <w:rPr>
          <w:w w:val="110"/>
        </w:rPr>
        <w:t>carrier</w:t>
      </w:r>
      <w:r w:rsidRPr="00BA3ACB">
        <w:rPr>
          <w:spacing w:val="-11"/>
          <w:w w:val="110"/>
        </w:rPr>
        <w:t xml:space="preserve"> </w:t>
      </w:r>
      <w:r w:rsidRPr="00BA3ACB">
        <w:rPr>
          <w:w w:val="110"/>
        </w:rPr>
        <w:t>or</w:t>
      </w:r>
      <w:r w:rsidRPr="00BA3ACB">
        <w:rPr>
          <w:spacing w:val="-11"/>
          <w:w w:val="110"/>
        </w:rPr>
        <w:t xml:space="preserve"> </w:t>
      </w:r>
      <w:r w:rsidRPr="00BA3ACB">
        <w:rPr>
          <w:w w:val="110"/>
        </w:rPr>
        <w:t>to</w:t>
      </w:r>
      <w:r w:rsidRPr="00BA3ACB">
        <w:rPr>
          <w:spacing w:val="-11"/>
          <w:w w:val="110"/>
        </w:rPr>
        <w:t xml:space="preserve"> </w:t>
      </w:r>
      <w:r w:rsidRPr="00BA3ACB">
        <w:rPr>
          <w:w w:val="110"/>
        </w:rPr>
        <w:t>a</w:t>
      </w:r>
      <w:r w:rsidRPr="00BA3ACB">
        <w:rPr>
          <w:spacing w:val="-11"/>
          <w:w w:val="110"/>
        </w:rPr>
        <w:t xml:space="preserve"> </w:t>
      </w:r>
      <w:r w:rsidRPr="00BA3ACB">
        <w:rPr>
          <w:w w:val="110"/>
        </w:rPr>
        <w:t>U.S. road or rail port of exit.</w:t>
      </w:r>
    </w:p>
    <w:p w14:paraId="294F50F3" w14:textId="77777777" w:rsidR="00EE2E07" w:rsidRPr="00BA3ACB" w:rsidRDefault="009F3266">
      <w:pPr>
        <w:pStyle w:val="BodyText"/>
        <w:spacing w:line="228" w:lineRule="auto"/>
        <w:ind w:left="152" w:right="54" w:firstLine="180"/>
      </w:pPr>
      <w:r w:rsidRPr="00BA3ACB">
        <w:rPr>
          <w:w w:val="105"/>
        </w:rPr>
        <w:t>Revised §</w:t>
      </w:r>
      <w:r w:rsidRPr="00BA3ACB">
        <w:rPr>
          <w:spacing w:val="-9"/>
          <w:w w:val="105"/>
        </w:rPr>
        <w:t xml:space="preserve"> </w:t>
      </w:r>
      <w:r w:rsidRPr="00BA3ACB">
        <w:rPr>
          <w:w w:val="105"/>
        </w:rPr>
        <w:t>262.83(c)(4) also provides an exporter the same options as a U.S. receiving facility to submit the original paper manifests to the system. Per</w:t>
      </w:r>
    </w:p>
    <w:p w14:paraId="62E154A4" w14:textId="77777777" w:rsidR="00EE2E07" w:rsidRPr="00BA3ACB" w:rsidRDefault="009F3266">
      <w:pPr>
        <w:pStyle w:val="BodyText"/>
        <w:spacing w:line="228" w:lineRule="auto"/>
        <w:ind w:left="152" w:right="54"/>
      </w:pPr>
      <w:r w:rsidRPr="00BA3ACB">
        <w:rPr>
          <w:w w:val="105"/>
        </w:rPr>
        <w:t>§ 265.71(a)(2)(v)(B), if the waste shipment was transported within and then exited the U.S. under a paper manifest and continuation sheet, the exporter must submit images of the paper forms, or uploaded data plus images of the paper forms. EPA notes that exporters may also use hybrid</w:t>
      </w:r>
    </w:p>
    <w:p w14:paraId="7978F3A9" w14:textId="77777777" w:rsidR="00EE2E07" w:rsidRPr="00BA3ACB" w:rsidRDefault="009F3266">
      <w:pPr>
        <w:pStyle w:val="BodyText"/>
        <w:spacing w:before="135" w:line="225" w:lineRule="auto"/>
        <w:ind w:left="143" w:right="130"/>
      </w:pPr>
      <w:r w:rsidRPr="00BA3ACB">
        <w:br w:type="column"/>
      </w:r>
      <w:r w:rsidRPr="00BA3ACB">
        <w:rPr>
          <w:w w:val="105"/>
        </w:rPr>
        <w:t>manifests to track export shipments under this final rule. If an export shipment was initiated by the initial transporter under a hybrid manifest in accordance with § 262.24(c), then an exporter must complete and sign that manifest electronically in the system.</w:t>
      </w:r>
    </w:p>
    <w:p w14:paraId="3028A3AA" w14:textId="77777777" w:rsidR="00EE2E07" w:rsidRPr="00BA3ACB" w:rsidRDefault="009F3266">
      <w:pPr>
        <w:pStyle w:val="BodyText"/>
        <w:spacing w:line="178" w:lineRule="exact"/>
        <w:ind w:left="323"/>
      </w:pPr>
      <w:r w:rsidRPr="00BA3ACB">
        <w:rPr>
          <w:w w:val="105"/>
        </w:rPr>
        <w:t>To</w:t>
      </w:r>
      <w:r w:rsidRPr="00BA3ACB">
        <w:rPr>
          <w:spacing w:val="8"/>
          <w:w w:val="105"/>
        </w:rPr>
        <w:t xml:space="preserve"> </w:t>
      </w:r>
      <w:r w:rsidRPr="00BA3ACB">
        <w:rPr>
          <w:w w:val="105"/>
        </w:rPr>
        <w:t>submit</w:t>
      </w:r>
      <w:r w:rsidRPr="00BA3ACB">
        <w:rPr>
          <w:spacing w:val="9"/>
          <w:w w:val="105"/>
        </w:rPr>
        <w:t xml:space="preserve"> </w:t>
      </w:r>
      <w:r w:rsidRPr="00BA3ACB">
        <w:rPr>
          <w:w w:val="105"/>
        </w:rPr>
        <w:t>export</w:t>
      </w:r>
      <w:r w:rsidRPr="00BA3ACB">
        <w:rPr>
          <w:spacing w:val="8"/>
          <w:w w:val="105"/>
        </w:rPr>
        <w:t xml:space="preserve"> </w:t>
      </w:r>
      <w:r w:rsidRPr="00BA3ACB">
        <w:rPr>
          <w:w w:val="105"/>
        </w:rPr>
        <w:t>manifests</w:t>
      </w:r>
      <w:r w:rsidRPr="00BA3ACB">
        <w:rPr>
          <w:spacing w:val="9"/>
          <w:w w:val="105"/>
        </w:rPr>
        <w:t xml:space="preserve"> </w:t>
      </w:r>
      <w:r w:rsidRPr="00BA3ACB">
        <w:rPr>
          <w:spacing w:val="-2"/>
          <w:w w:val="105"/>
        </w:rPr>
        <w:t>(whether</w:t>
      </w:r>
    </w:p>
    <w:p w14:paraId="221B819C" w14:textId="77777777" w:rsidR="00EE2E07" w:rsidRPr="00BA3ACB" w:rsidRDefault="009F3266">
      <w:pPr>
        <w:pStyle w:val="BodyText"/>
        <w:spacing w:before="4" w:line="225" w:lineRule="auto"/>
        <w:ind w:left="143" w:right="131"/>
      </w:pPr>
      <w:r w:rsidRPr="00BA3ACB">
        <w:rPr>
          <w:w w:val="105"/>
        </w:rPr>
        <w:t>paper or electronic manifests are used)</w:t>
      </w:r>
      <w:r w:rsidRPr="00BA3ACB">
        <w:rPr>
          <w:spacing w:val="40"/>
          <w:w w:val="105"/>
        </w:rPr>
        <w:t xml:space="preserve"> </w:t>
      </w:r>
      <w:r w:rsidRPr="00BA3ACB">
        <w:rPr>
          <w:w w:val="105"/>
        </w:rPr>
        <w:t>to the system, exporters will need a registered user with at least Certifier level permissions in the e-Manifest module (a permission level that requires identity proofing and an electronic signature agreement). Exporters may</w:t>
      </w:r>
      <w:r w:rsidRPr="00BA3ACB">
        <w:rPr>
          <w:spacing w:val="40"/>
          <w:w w:val="105"/>
        </w:rPr>
        <w:t xml:space="preserve"> </w:t>
      </w:r>
      <w:r w:rsidRPr="00BA3ACB">
        <w:rPr>
          <w:w w:val="105"/>
        </w:rPr>
        <w:t>also register users to view their manifest records in the e-Manifest system. Such viewer-only users of the e-Manifest system are only required to obtain Viewer level permissions (or equivalent) to access the manifests for their site.</w:t>
      </w:r>
    </w:p>
    <w:p w14:paraId="1447F0C7" w14:textId="77777777" w:rsidR="00EE2E07" w:rsidRPr="00BA3ACB" w:rsidRDefault="009F3266">
      <w:pPr>
        <w:pStyle w:val="BodyText"/>
        <w:spacing w:line="175" w:lineRule="exact"/>
        <w:ind w:left="323"/>
      </w:pPr>
      <w:r w:rsidRPr="00BA3ACB">
        <w:rPr>
          <w:w w:val="105"/>
        </w:rPr>
        <w:t>Pursuant</w:t>
      </w:r>
      <w:r w:rsidRPr="00BA3ACB">
        <w:rPr>
          <w:spacing w:val="9"/>
          <w:w w:val="105"/>
        </w:rPr>
        <w:t xml:space="preserve"> </w:t>
      </w:r>
      <w:r w:rsidRPr="00BA3ACB">
        <w:rPr>
          <w:w w:val="105"/>
        </w:rPr>
        <w:t>to</w:t>
      </w:r>
      <w:r w:rsidRPr="00BA3ACB">
        <w:rPr>
          <w:spacing w:val="9"/>
          <w:w w:val="105"/>
        </w:rPr>
        <w:t xml:space="preserve"> </w:t>
      </w:r>
      <w:r w:rsidRPr="00BA3ACB">
        <w:rPr>
          <w:w w:val="105"/>
        </w:rPr>
        <w:t>the</w:t>
      </w:r>
      <w:r w:rsidRPr="00BA3ACB">
        <w:rPr>
          <w:spacing w:val="10"/>
          <w:w w:val="105"/>
        </w:rPr>
        <w:t xml:space="preserve"> </w:t>
      </w:r>
      <w:r w:rsidRPr="00BA3ACB">
        <w:rPr>
          <w:w w:val="105"/>
        </w:rPr>
        <w:t>new</w:t>
      </w:r>
      <w:r w:rsidRPr="00BA3ACB">
        <w:rPr>
          <w:spacing w:val="9"/>
          <w:w w:val="105"/>
        </w:rPr>
        <w:t xml:space="preserve"> </w:t>
      </w:r>
      <w:r w:rsidRPr="00BA3ACB">
        <w:rPr>
          <w:w w:val="105"/>
        </w:rPr>
        <w:t>provisions</w:t>
      </w:r>
      <w:r w:rsidRPr="00BA3ACB">
        <w:rPr>
          <w:spacing w:val="10"/>
          <w:w w:val="105"/>
        </w:rPr>
        <w:t xml:space="preserve"> </w:t>
      </w:r>
      <w:r w:rsidRPr="00BA3ACB">
        <w:rPr>
          <w:spacing w:val="-2"/>
          <w:w w:val="105"/>
        </w:rPr>
        <w:t>under</w:t>
      </w:r>
    </w:p>
    <w:p w14:paraId="26ECB120" w14:textId="77777777" w:rsidR="00EE2E07" w:rsidRPr="00BA3ACB" w:rsidRDefault="009F3266">
      <w:pPr>
        <w:pStyle w:val="BodyText"/>
        <w:spacing w:before="3" w:line="225" w:lineRule="auto"/>
        <w:ind w:left="143" w:right="130"/>
      </w:pPr>
      <w:r w:rsidRPr="00BA3ACB">
        <w:rPr>
          <w:w w:val="105"/>
        </w:rPr>
        <w:t>paragraph</w:t>
      </w:r>
      <w:r w:rsidRPr="00BA3ACB">
        <w:rPr>
          <w:spacing w:val="-8"/>
          <w:w w:val="105"/>
        </w:rPr>
        <w:t xml:space="preserve"> </w:t>
      </w:r>
      <w:r w:rsidRPr="00BA3ACB">
        <w:rPr>
          <w:w w:val="105"/>
        </w:rPr>
        <w:t>(c)(4),</w:t>
      </w:r>
      <w:r w:rsidRPr="00BA3ACB">
        <w:rPr>
          <w:spacing w:val="-8"/>
          <w:w w:val="105"/>
        </w:rPr>
        <w:t xml:space="preserve"> </w:t>
      </w:r>
      <w:r w:rsidRPr="00BA3ACB">
        <w:rPr>
          <w:w w:val="105"/>
        </w:rPr>
        <w:t>an</w:t>
      </w:r>
      <w:r w:rsidRPr="00BA3ACB">
        <w:rPr>
          <w:spacing w:val="-8"/>
          <w:w w:val="105"/>
        </w:rPr>
        <w:t xml:space="preserve"> </w:t>
      </w:r>
      <w:r w:rsidRPr="00BA3ACB">
        <w:rPr>
          <w:w w:val="105"/>
        </w:rPr>
        <w:t>exporter</w:t>
      </w:r>
      <w:r w:rsidRPr="00BA3ACB">
        <w:rPr>
          <w:spacing w:val="-8"/>
          <w:w w:val="105"/>
        </w:rPr>
        <w:t xml:space="preserve"> </w:t>
      </w:r>
      <w:r w:rsidRPr="00BA3ACB">
        <w:rPr>
          <w:w w:val="105"/>
        </w:rPr>
        <w:t>must</w:t>
      </w:r>
      <w:r w:rsidRPr="00BA3ACB">
        <w:rPr>
          <w:spacing w:val="-8"/>
          <w:w w:val="105"/>
        </w:rPr>
        <w:t xml:space="preserve"> </w:t>
      </w:r>
      <w:r w:rsidRPr="00BA3ACB">
        <w:rPr>
          <w:w w:val="105"/>
        </w:rPr>
        <w:t xml:space="preserve">pay the requisite use fee for manifest submissions. The fee provisions of the electronic hazardous waste manifest program are codified under </w:t>
      </w:r>
      <w:proofErr w:type="spellStart"/>
      <w:r w:rsidRPr="00BA3ACB">
        <w:rPr>
          <w:w w:val="105"/>
        </w:rPr>
        <w:t>part</w:t>
      </w:r>
      <w:proofErr w:type="spellEnd"/>
      <w:r w:rsidRPr="00BA3ACB">
        <w:rPr>
          <w:w w:val="105"/>
        </w:rPr>
        <w:t xml:space="preserve"> 265, subpart FF (§§ 265.1300, 265.1311,</w:t>
      </w:r>
    </w:p>
    <w:p w14:paraId="6153E041" w14:textId="77777777" w:rsidR="00EE2E07" w:rsidRPr="00BA3ACB" w:rsidRDefault="009F3266">
      <w:pPr>
        <w:pStyle w:val="BodyText"/>
        <w:spacing w:line="192" w:lineRule="exact"/>
        <w:ind w:left="143"/>
      </w:pPr>
      <w:r w:rsidRPr="00BA3ACB">
        <w:rPr>
          <w:w w:val="105"/>
        </w:rPr>
        <w:t>265.1312,</w:t>
      </w:r>
      <w:r w:rsidRPr="00BA3ACB">
        <w:rPr>
          <w:spacing w:val="-9"/>
          <w:w w:val="105"/>
        </w:rPr>
        <w:t xml:space="preserve"> </w:t>
      </w:r>
      <w:r w:rsidRPr="00BA3ACB">
        <w:rPr>
          <w:w w:val="105"/>
        </w:rPr>
        <w:t>265.1313,</w:t>
      </w:r>
      <w:r w:rsidRPr="00BA3ACB">
        <w:rPr>
          <w:spacing w:val="-8"/>
          <w:w w:val="105"/>
        </w:rPr>
        <w:t xml:space="preserve"> </w:t>
      </w:r>
      <w:r w:rsidRPr="00BA3ACB">
        <w:rPr>
          <w:w w:val="105"/>
        </w:rPr>
        <w:t>265.1314,</w:t>
      </w:r>
      <w:r w:rsidRPr="00BA3ACB">
        <w:rPr>
          <w:spacing w:val="-9"/>
          <w:w w:val="105"/>
        </w:rPr>
        <w:t xml:space="preserve"> </w:t>
      </w:r>
      <w:r w:rsidRPr="00BA3ACB">
        <w:rPr>
          <w:spacing w:val="-2"/>
          <w:w w:val="105"/>
        </w:rPr>
        <w:t>265.1315,</w:t>
      </w:r>
    </w:p>
    <w:p w14:paraId="69CF1054" w14:textId="77777777" w:rsidR="00EE2E07" w:rsidRPr="00BA3ACB" w:rsidRDefault="009F3266">
      <w:pPr>
        <w:pStyle w:val="BodyText"/>
        <w:spacing w:before="4" w:line="225" w:lineRule="auto"/>
        <w:ind w:left="143" w:right="130"/>
      </w:pPr>
      <w:r w:rsidRPr="00BA3ACB">
        <w:rPr>
          <w:w w:val="105"/>
        </w:rPr>
        <w:t>and 265.1316). EPA finalized these provisions</w:t>
      </w:r>
      <w:r w:rsidRPr="00BA3ACB">
        <w:rPr>
          <w:spacing w:val="40"/>
          <w:w w:val="105"/>
        </w:rPr>
        <w:t xml:space="preserve"> </w:t>
      </w:r>
      <w:r w:rsidRPr="00BA3ACB">
        <w:rPr>
          <w:w w:val="105"/>
        </w:rPr>
        <w:t>in</w:t>
      </w:r>
      <w:r w:rsidRPr="00BA3ACB">
        <w:rPr>
          <w:spacing w:val="40"/>
          <w:w w:val="105"/>
        </w:rPr>
        <w:t xml:space="preserve"> </w:t>
      </w:r>
      <w:r w:rsidRPr="00BA3ACB">
        <w:rPr>
          <w:w w:val="105"/>
        </w:rPr>
        <w:t>the</w:t>
      </w:r>
      <w:r w:rsidRPr="00BA3ACB">
        <w:rPr>
          <w:spacing w:val="40"/>
          <w:w w:val="105"/>
        </w:rPr>
        <w:t xml:space="preserve"> </w:t>
      </w:r>
      <w:r w:rsidRPr="00BA3ACB">
        <w:rPr>
          <w:w w:val="105"/>
        </w:rPr>
        <w:t>User</w:t>
      </w:r>
      <w:r w:rsidRPr="00BA3ACB">
        <w:rPr>
          <w:spacing w:val="40"/>
          <w:w w:val="105"/>
        </w:rPr>
        <w:t xml:space="preserve"> </w:t>
      </w:r>
      <w:r w:rsidRPr="00BA3ACB">
        <w:rPr>
          <w:w w:val="105"/>
        </w:rPr>
        <w:t>Fee</w:t>
      </w:r>
      <w:r w:rsidRPr="00BA3ACB">
        <w:rPr>
          <w:spacing w:val="40"/>
          <w:w w:val="105"/>
        </w:rPr>
        <w:t xml:space="preserve"> </w:t>
      </w:r>
      <w:r w:rsidRPr="00BA3ACB">
        <w:rPr>
          <w:w w:val="105"/>
        </w:rPr>
        <w:t>Final</w:t>
      </w:r>
      <w:r w:rsidRPr="00BA3ACB">
        <w:rPr>
          <w:spacing w:val="40"/>
          <w:w w:val="105"/>
        </w:rPr>
        <w:t xml:space="preserve"> </w:t>
      </w:r>
      <w:r w:rsidRPr="00BA3ACB">
        <w:rPr>
          <w:w w:val="105"/>
        </w:rPr>
        <w:t>Rule (83 FR 420, January 3, 2018) and utilizes them for domestic receiving facilities of hazardous waste and other Federal or State regulated wastes. Currently, EPA sets user fees based on the Highly Differentiated Fee Formula</w:t>
      </w:r>
    </w:p>
    <w:p w14:paraId="47B243E0" w14:textId="77777777" w:rsidR="00EE2E07" w:rsidRPr="00BA3ACB" w:rsidRDefault="009F3266">
      <w:pPr>
        <w:pStyle w:val="BodyText"/>
        <w:spacing w:line="191" w:lineRule="exact"/>
        <w:ind w:left="143"/>
      </w:pPr>
      <w:r w:rsidRPr="00BA3ACB">
        <w:t>(§§</w:t>
      </w:r>
      <w:r w:rsidRPr="00BA3ACB">
        <w:rPr>
          <w:spacing w:val="-5"/>
        </w:rPr>
        <w:t xml:space="preserve"> </w:t>
      </w:r>
      <w:r w:rsidRPr="00BA3ACB">
        <w:t>264.1312(b)</w:t>
      </w:r>
      <w:r w:rsidRPr="00BA3ACB">
        <w:rPr>
          <w:spacing w:val="17"/>
        </w:rPr>
        <w:t xml:space="preserve"> </w:t>
      </w:r>
      <w:r w:rsidRPr="00BA3ACB">
        <w:t>and</w:t>
      </w:r>
      <w:r w:rsidRPr="00BA3ACB">
        <w:rPr>
          <w:spacing w:val="17"/>
        </w:rPr>
        <w:t xml:space="preserve"> </w:t>
      </w:r>
      <w:r w:rsidRPr="00BA3ACB">
        <w:t>265.1312(b)).</w:t>
      </w:r>
      <w:r w:rsidRPr="00BA3ACB">
        <w:rPr>
          <w:spacing w:val="18"/>
        </w:rPr>
        <w:t xml:space="preserve"> </w:t>
      </w:r>
      <w:r w:rsidRPr="00BA3ACB">
        <w:rPr>
          <w:spacing w:val="-5"/>
        </w:rPr>
        <w:t>EPA</w:t>
      </w:r>
    </w:p>
    <w:p w14:paraId="1CE2CEA8" w14:textId="77777777" w:rsidR="00EE2E07" w:rsidRPr="00BA3ACB" w:rsidRDefault="009F3266">
      <w:pPr>
        <w:pStyle w:val="BodyText"/>
        <w:spacing w:before="4" w:line="225" w:lineRule="auto"/>
        <w:ind w:left="143" w:right="130"/>
      </w:pPr>
      <w:r w:rsidRPr="00BA3ACB">
        <w:rPr>
          <w:w w:val="105"/>
        </w:rPr>
        <w:t xml:space="preserve">refreshes its user fees every two years based on the manifest usage projections and processing costs for each manifest </w:t>
      </w:r>
      <w:r w:rsidRPr="00BA3ACB">
        <w:rPr>
          <w:spacing w:val="-2"/>
          <w:w w:val="105"/>
        </w:rPr>
        <w:t>type.</w:t>
      </w:r>
    </w:p>
    <w:p w14:paraId="441EB42F" w14:textId="77777777" w:rsidR="00EE2E07" w:rsidRPr="00BA3ACB" w:rsidRDefault="009F3266">
      <w:pPr>
        <w:pStyle w:val="BodyText"/>
        <w:spacing w:line="179" w:lineRule="exact"/>
        <w:ind w:left="323"/>
      </w:pPr>
      <w:r w:rsidRPr="00BA3ACB">
        <w:rPr>
          <w:w w:val="105"/>
        </w:rPr>
        <w:t>Exporters</w:t>
      </w:r>
      <w:r w:rsidRPr="00BA3ACB">
        <w:rPr>
          <w:spacing w:val="4"/>
          <w:w w:val="105"/>
        </w:rPr>
        <w:t xml:space="preserve"> </w:t>
      </w:r>
      <w:r w:rsidRPr="00BA3ACB">
        <w:rPr>
          <w:w w:val="105"/>
        </w:rPr>
        <w:t>of</w:t>
      </w:r>
      <w:r w:rsidRPr="00BA3ACB">
        <w:rPr>
          <w:spacing w:val="5"/>
          <w:w w:val="105"/>
        </w:rPr>
        <w:t xml:space="preserve"> </w:t>
      </w:r>
      <w:r w:rsidRPr="00BA3ACB">
        <w:rPr>
          <w:w w:val="105"/>
        </w:rPr>
        <w:t>a</w:t>
      </w:r>
      <w:r w:rsidRPr="00BA3ACB">
        <w:rPr>
          <w:spacing w:val="5"/>
          <w:w w:val="105"/>
        </w:rPr>
        <w:t xml:space="preserve"> </w:t>
      </w:r>
      <w:r w:rsidRPr="00BA3ACB">
        <w:rPr>
          <w:w w:val="105"/>
        </w:rPr>
        <w:t>waste</w:t>
      </w:r>
      <w:r w:rsidRPr="00BA3ACB">
        <w:rPr>
          <w:spacing w:val="5"/>
          <w:w w:val="105"/>
        </w:rPr>
        <w:t xml:space="preserve"> </w:t>
      </w:r>
      <w:r w:rsidRPr="00BA3ACB">
        <w:rPr>
          <w:w w:val="105"/>
        </w:rPr>
        <w:t>shipment</w:t>
      </w:r>
      <w:r w:rsidRPr="00BA3ACB">
        <w:rPr>
          <w:spacing w:val="5"/>
          <w:w w:val="105"/>
        </w:rPr>
        <w:t xml:space="preserve"> </w:t>
      </w:r>
      <w:r w:rsidRPr="00BA3ACB">
        <w:rPr>
          <w:spacing w:val="-2"/>
          <w:w w:val="105"/>
        </w:rPr>
        <w:t>subject</w:t>
      </w:r>
    </w:p>
    <w:p w14:paraId="68F34EE8" w14:textId="77777777" w:rsidR="00EE2E07" w:rsidRPr="00BA3ACB" w:rsidRDefault="009F3266">
      <w:pPr>
        <w:pStyle w:val="BodyText"/>
        <w:spacing w:before="4" w:line="225" w:lineRule="auto"/>
        <w:ind w:left="143" w:right="130"/>
      </w:pPr>
      <w:r w:rsidRPr="00BA3ACB">
        <w:rPr>
          <w:w w:val="105"/>
        </w:rPr>
        <w:t>to</w:t>
      </w:r>
      <w:r w:rsidRPr="00BA3ACB">
        <w:rPr>
          <w:spacing w:val="-2"/>
          <w:w w:val="105"/>
        </w:rPr>
        <w:t xml:space="preserve"> </w:t>
      </w:r>
      <w:r w:rsidRPr="00BA3ACB">
        <w:rPr>
          <w:w w:val="105"/>
        </w:rPr>
        <w:t>the</w:t>
      </w:r>
      <w:r w:rsidRPr="00BA3ACB">
        <w:rPr>
          <w:spacing w:val="-2"/>
          <w:w w:val="105"/>
        </w:rPr>
        <w:t xml:space="preserve"> </w:t>
      </w:r>
      <w:r w:rsidRPr="00BA3ACB">
        <w:rPr>
          <w:w w:val="105"/>
        </w:rPr>
        <w:t>manifest</w:t>
      </w:r>
      <w:r w:rsidRPr="00BA3ACB">
        <w:rPr>
          <w:spacing w:val="-2"/>
          <w:w w:val="105"/>
        </w:rPr>
        <w:t xml:space="preserve"> </w:t>
      </w:r>
      <w:r w:rsidRPr="00BA3ACB">
        <w:rPr>
          <w:w w:val="105"/>
        </w:rPr>
        <w:t>requirements</w:t>
      </w:r>
      <w:r w:rsidRPr="00BA3ACB">
        <w:rPr>
          <w:spacing w:val="-2"/>
          <w:w w:val="105"/>
        </w:rPr>
        <w:t xml:space="preserve"> </w:t>
      </w:r>
      <w:r w:rsidRPr="00BA3ACB">
        <w:rPr>
          <w:w w:val="105"/>
        </w:rPr>
        <w:t>must</w:t>
      </w:r>
      <w:r w:rsidRPr="00BA3ACB">
        <w:rPr>
          <w:spacing w:val="-2"/>
          <w:w w:val="105"/>
        </w:rPr>
        <w:t xml:space="preserve"> </w:t>
      </w:r>
      <w:r w:rsidRPr="00BA3ACB">
        <w:rPr>
          <w:w w:val="105"/>
        </w:rPr>
        <w:t>make payments to EPA for manifest activities conducted during the prior month per</w:t>
      </w:r>
    </w:p>
    <w:p w14:paraId="59270055" w14:textId="77777777" w:rsidR="00EE2E07" w:rsidRPr="00BA3ACB" w:rsidRDefault="009F3266">
      <w:pPr>
        <w:pStyle w:val="BodyText"/>
        <w:spacing w:line="225" w:lineRule="auto"/>
        <w:ind w:left="143" w:right="165"/>
      </w:pPr>
      <w:r w:rsidRPr="00BA3ACB">
        <w:rPr>
          <w:w w:val="105"/>
        </w:rPr>
        <w:t>§ 265.1314. Under § 265.1311, EPA will impose a per manifest fee for each manifest submitted to the system based on</w:t>
      </w:r>
      <w:r w:rsidRPr="00BA3ACB">
        <w:rPr>
          <w:spacing w:val="40"/>
          <w:w w:val="105"/>
        </w:rPr>
        <w:t xml:space="preserve"> </w:t>
      </w:r>
      <w:r w:rsidRPr="00BA3ACB">
        <w:rPr>
          <w:w w:val="105"/>
        </w:rPr>
        <w:t>the</w:t>
      </w:r>
      <w:r w:rsidRPr="00BA3ACB">
        <w:rPr>
          <w:spacing w:val="40"/>
          <w:w w:val="105"/>
        </w:rPr>
        <w:t xml:space="preserve"> </w:t>
      </w:r>
      <w:r w:rsidRPr="00BA3ACB">
        <w:rPr>
          <w:w w:val="105"/>
        </w:rPr>
        <w:t>mode</w:t>
      </w:r>
      <w:r w:rsidRPr="00BA3ACB">
        <w:rPr>
          <w:spacing w:val="40"/>
          <w:w w:val="105"/>
        </w:rPr>
        <w:t xml:space="preserve"> </w:t>
      </w:r>
      <w:r w:rsidRPr="00BA3ACB">
        <w:rPr>
          <w:w w:val="105"/>
        </w:rPr>
        <w:t>of</w:t>
      </w:r>
      <w:r w:rsidRPr="00BA3ACB">
        <w:rPr>
          <w:spacing w:val="40"/>
          <w:w w:val="105"/>
        </w:rPr>
        <w:t xml:space="preserve"> </w:t>
      </w:r>
      <w:r w:rsidRPr="00BA3ACB">
        <w:rPr>
          <w:w w:val="105"/>
        </w:rPr>
        <w:t>submission</w:t>
      </w:r>
      <w:r w:rsidRPr="00BA3ACB">
        <w:rPr>
          <w:spacing w:val="40"/>
          <w:w w:val="105"/>
        </w:rPr>
        <w:t xml:space="preserve"> </w:t>
      </w:r>
      <w:r w:rsidRPr="00BA3ACB">
        <w:rPr>
          <w:w w:val="105"/>
        </w:rPr>
        <w:t>(data upload,</w:t>
      </w:r>
      <w:r w:rsidRPr="00BA3ACB">
        <w:rPr>
          <w:spacing w:val="40"/>
          <w:w w:val="105"/>
        </w:rPr>
        <w:t xml:space="preserve"> </w:t>
      </w:r>
      <w:r w:rsidRPr="00BA3ACB">
        <w:rPr>
          <w:w w:val="105"/>
        </w:rPr>
        <w:t>image</w:t>
      </w:r>
      <w:r w:rsidRPr="00BA3ACB">
        <w:rPr>
          <w:spacing w:val="40"/>
          <w:w w:val="105"/>
        </w:rPr>
        <w:t xml:space="preserve"> </w:t>
      </w:r>
      <w:r w:rsidRPr="00BA3ACB">
        <w:rPr>
          <w:w w:val="105"/>
        </w:rPr>
        <w:t>file</w:t>
      </w:r>
      <w:r w:rsidRPr="00BA3ACB">
        <w:rPr>
          <w:spacing w:val="40"/>
          <w:w w:val="105"/>
        </w:rPr>
        <w:t xml:space="preserve"> </w:t>
      </w:r>
      <w:r w:rsidRPr="00BA3ACB">
        <w:rPr>
          <w:w w:val="105"/>
        </w:rPr>
        <w:t>upload,</w:t>
      </w:r>
      <w:r w:rsidRPr="00BA3ACB">
        <w:rPr>
          <w:spacing w:val="40"/>
          <w:w w:val="105"/>
        </w:rPr>
        <w:t xml:space="preserve"> </w:t>
      </w:r>
      <w:r w:rsidRPr="00BA3ACB">
        <w:rPr>
          <w:w w:val="105"/>
        </w:rPr>
        <w:t>or electronic). Exporters will receive an electronic</w:t>
      </w:r>
      <w:r w:rsidRPr="00BA3ACB">
        <w:rPr>
          <w:spacing w:val="40"/>
          <w:w w:val="105"/>
        </w:rPr>
        <w:t xml:space="preserve"> </w:t>
      </w:r>
      <w:r w:rsidRPr="00BA3ACB">
        <w:rPr>
          <w:w w:val="105"/>
        </w:rPr>
        <w:t>invoice</w:t>
      </w:r>
      <w:r w:rsidRPr="00BA3ACB">
        <w:rPr>
          <w:spacing w:val="40"/>
          <w:w w:val="105"/>
        </w:rPr>
        <w:t xml:space="preserve"> </w:t>
      </w:r>
      <w:r w:rsidRPr="00BA3ACB">
        <w:rPr>
          <w:w w:val="105"/>
        </w:rPr>
        <w:t>or</w:t>
      </w:r>
      <w:r w:rsidRPr="00BA3ACB">
        <w:rPr>
          <w:spacing w:val="40"/>
          <w:w w:val="105"/>
        </w:rPr>
        <w:t xml:space="preserve"> </w:t>
      </w:r>
      <w:r w:rsidRPr="00BA3ACB">
        <w:rPr>
          <w:w w:val="105"/>
        </w:rPr>
        <w:t>bill</w:t>
      </w:r>
      <w:r w:rsidRPr="00BA3ACB">
        <w:rPr>
          <w:spacing w:val="40"/>
          <w:w w:val="105"/>
        </w:rPr>
        <w:t xml:space="preserve"> </w:t>
      </w:r>
      <w:r w:rsidRPr="00BA3ACB">
        <w:rPr>
          <w:w w:val="105"/>
        </w:rPr>
        <w:t>displaying their manifest activity during the prior month and must make payments in full within 30 days from the date of the invoice. Exporters must submit</w:t>
      </w:r>
      <w:r w:rsidRPr="00BA3ACB">
        <w:rPr>
          <w:spacing w:val="40"/>
          <w:w w:val="105"/>
        </w:rPr>
        <w:t xml:space="preserve"> </w:t>
      </w:r>
      <w:r w:rsidRPr="00BA3ACB">
        <w:rPr>
          <w:w w:val="105"/>
        </w:rPr>
        <w:t>electronic payments to the U.S. Department of Treasury through the e- Manifest system using one of the acceptable electronic payment options, which include commercial credit cards, commercial debit cards, and Automated Clearinghouse (ACH) debits. An exporter’s Site Managers will be able to receive and pay invoices for their site(s). These invoices cannot be forwarded to</w:t>
      </w:r>
      <w:r w:rsidRPr="00BA3ACB">
        <w:rPr>
          <w:spacing w:val="80"/>
          <w:w w:val="105"/>
        </w:rPr>
        <w:t xml:space="preserve"> </w:t>
      </w:r>
      <w:r w:rsidRPr="00BA3ACB">
        <w:rPr>
          <w:w w:val="105"/>
        </w:rPr>
        <w:t>or paid by someone other than a Site Manager. Therefore, exporters must</w:t>
      </w:r>
    </w:p>
    <w:p w14:paraId="4844A5DA"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08" w:space="40"/>
            <w:col w:w="3510" w:space="39"/>
            <w:col w:w="3623"/>
          </w:cols>
        </w:sectPr>
      </w:pPr>
    </w:p>
    <w:p w14:paraId="0C9B8865" w14:textId="77777777" w:rsidR="00EE2E07" w:rsidRPr="00BA3ACB" w:rsidRDefault="009F3266">
      <w:pPr>
        <w:pStyle w:val="BodyText"/>
        <w:spacing w:before="136" w:line="225" w:lineRule="auto"/>
      </w:pPr>
      <w:r w:rsidRPr="00BA3ACB">
        <w:rPr>
          <w:w w:val="105"/>
        </w:rPr>
        <w:lastRenderedPageBreak/>
        <w:t xml:space="preserve">register a user(s) for the e-Manifest module within the </w:t>
      </w:r>
      <w:proofErr w:type="spellStart"/>
      <w:r w:rsidRPr="00BA3ACB">
        <w:rPr>
          <w:w w:val="105"/>
        </w:rPr>
        <w:t>RCRAInfo</w:t>
      </w:r>
      <w:proofErr w:type="spellEnd"/>
      <w:r w:rsidRPr="00BA3ACB">
        <w:rPr>
          <w:w w:val="105"/>
        </w:rPr>
        <w:t xml:space="preserve"> Industry Application with the Site Manager permission level to submit payment. Further information regarding e- Manifest user fees and payment information is discussed on EPA’s ‘‘User Fees/Payments’’ web page.</w:t>
      </w:r>
      <w:r w:rsidRPr="00BA3ACB">
        <w:rPr>
          <w:w w:val="105"/>
          <w:position w:val="5"/>
          <w:sz w:val="11"/>
        </w:rPr>
        <w:t>2</w:t>
      </w:r>
      <w:r w:rsidRPr="00BA3ACB">
        <w:rPr>
          <w:spacing w:val="36"/>
          <w:w w:val="105"/>
          <w:position w:val="5"/>
          <w:sz w:val="11"/>
        </w:rPr>
        <w:t xml:space="preserve"> </w:t>
      </w:r>
      <w:r w:rsidRPr="00BA3ACB">
        <w:rPr>
          <w:w w:val="105"/>
        </w:rPr>
        <w:t>Per the late fee and collection provisions at</w:t>
      </w:r>
    </w:p>
    <w:p w14:paraId="45CC4942" w14:textId="77777777" w:rsidR="00EE2E07" w:rsidRPr="00BA3ACB" w:rsidRDefault="009F3266">
      <w:pPr>
        <w:pStyle w:val="BodyText"/>
        <w:spacing w:line="225" w:lineRule="auto"/>
        <w:ind w:right="177"/>
      </w:pPr>
      <w:r w:rsidRPr="00BA3ACB">
        <w:rPr>
          <w:w w:val="105"/>
        </w:rPr>
        <w:t>§</w:t>
      </w:r>
      <w:r w:rsidRPr="00BA3ACB">
        <w:rPr>
          <w:spacing w:val="-6"/>
          <w:w w:val="105"/>
        </w:rPr>
        <w:t xml:space="preserve"> </w:t>
      </w:r>
      <w:r w:rsidRPr="00BA3ACB">
        <w:rPr>
          <w:w w:val="105"/>
        </w:rPr>
        <w:t>265.1315, exporters who do not pay their invoices in full and on time will</w:t>
      </w:r>
      <w:r w:rsidRPr="00BA3ACB">
        <w:rPr>
          <w:spacing w:val="40"/>
          <w:w w:val="105"/>
        </w:rPr>
        <w:t xml:space="preserve"> </w:t>
      </w:r>
      <w:r w:rsidRPr="00BA3ACB">
        <w:rPr>
          <w:w w:val="105"/>
        </w:rPr>
        <w:t>be charged late fees. Late fees begin to accrue for bills not paid in full within 30 days from the date of the invoice. The fees include a penalty (currently 1% annualized of the billable invoice total)</w:t>
      </w:r>
      <w:r w:rsidRPr="00BA3ACB">
        <w:rPr>
          <w:spacing w:val="8"/>
          <w:w w:val="105"/>
        </w:rPr>
        <w:t xml:space="preserve"> </w:t>
      </w:r>
      <w:r w:rsidRPr="00BA3ACB">
        <w:rPr>
          <w:w w:val="105"/>
        </w:rPr>
        <w:t>and</w:t>
      </w:r>
      <w:r w:rsidRPr="00BA3ACB">
        <w:rPr>
          <w:spacing w:val="9"/>
          <w:w w:val="105"/>
        </w:rPr>
        <w:t xml:space="preserve"> </w:t>
      </w:r>
      <w:r w:rsidRPr="00BA3ACB">
        <w:rPr>
          <w:w w:val="105"/>
        </w:rPr>
        <w:t>a</w:t>
      </w:r>
      <w:r w:rsidRPr="00BA3ACB">
        <w:rPr>
          <w:spacing w:val="8"/>
          <w:w w:val="105"/>
        </w:rPr>
        <w:t xml:space="preserve"> </w:t>
      </w:r>
      <w:r w:rsidRPr="00BA3ACB">
        <w:rPr>
          <w:w w:val="105"/>
        </w:rPr>
        <w:t>handling</w:t>
      </w:r>
      <w:r w:rsidRPr="00BA3ACB">
        <w:rPr>
          <w:spacing w:val="9"/>
          <w:w w:val="105"/>
        </w:rPr>
        <w:t xml:space="preserve"> </w:t>
      </w:r>
      <w:r w:rsidRPr="00BA3ACB">
        <w:rPr>
          <w:w w:val="105"/>
        </w:rPr>
        <w:t>charge</w:t>
      </w:r>
      <w:r w:rsidRPr="00BA3ACB">
        <w:rPr>
          <w:spacing w:val="9"/>
          <w:w w:val="105"/>
        </w:rPr>
        <w:t xml:space="preserve"> </w:t>
      </w:r>
      <w:r w:rsidRPr="00BA3ACB">
        <w:rPr>
          <w:spacing w:val="-2"/>
          <w:w w:val="105"/>
        </w:rPr>
        <w:t>(currently</w:t>
      </w:r>
    </w:p>
    <w:p w14:paraId="49233627" w14:textId="77777777" w:rsidR="00EE2E07" w:rsidRPr="00BA3ACB" w:rsidRDefault="009F3266">
      <w:pPr>
        <w:pStyle w:val="BodyText"/>
        <w:spacing w:line="225" w:lineRule="auto"/>
        <w:ind w:right="39"/>
      </w:pPr>
      <w:r w:rsidRPr="00BA3ACB">
        <w:rPr>
          <w:w w:val="105"/>
        </w:rPr>
        <w:t>$15)</w:t>
      </w:r>
      <w:r w:rsidRPr="00BA3ACB">
        <w:rPr>
          <w:spacing w:val="33"/>
          <w:w w:val="105"/>
        </w:rPr>
        <w:t xml:space="preserve"> </w:t>
      </w:r>
      <w:r w:rsidRPr="00BA3ACB">
        <w:rPr>
          <w:w w:val="105"/>
        </w:rPr>
        <w:t>for</w:t>
      </w:r>
      <w:r w:rsidRPr="00BA3ACB">
        <w:rPr>
          <w:spacing w:val="33"/>
          <w:w w:val="105"/>
        </w:rPr>
        <w:t xml:space="preserve"> </w:t>
      </w:r>
      <w:r w:rsidRPr="00BA3ACB">
        <w:rPr>
          <w:w w:val="105"/>
        </w:rPr>
        <w:t>each</w:t>
      </w:r>
      <w:r w:rsidRPr="00BA3ACB">
        <w:rPr>
          <w:spacing w:val="33"/>
          <w:w w:val="105"/>
        </w:rPr>
        <w:t xml:space="preserve"> </w:t>
      </w:r>
      <w:r w:rsidRPr="00BA3ACB">
        <w:rPr>
          <w:w w:val="105"/>
        </w:rPr>
        <w:t>month</w:t>
      </w:r>
      <w:r w:rsidRPr="00BA3ACB">
        <w:rPr>
          <w:spacing w:val="33"/>
          <w:w w:val="105"/>
        </w:rPr>
        <w:t xml:space="preserve"> </w:t>
      </w:r>
      <w:r w:rsidRPr="00BA3ACB">
        <w:rPr>
          <w:w w:val="105"/>
        </w:rPr>
        <w:t>the</w:t>
      </w:r>
      <w:r w:rsidRPr="00BA3ACB">
        <w:rPr>
          <w:spacing w:val="33"/>
          <w:w w:val="105"/>
        </w:rPr>
        <w:t xml:space="preserve"> </w:t>
      </w:r>
      <w:r w:rsidRPr="00BA3ACB">
        <w:rPr>
          <w:w w:val="105"/>
        </w:rPr>
        <w:t>bill</w:t>
      </w:r>
      <w:r w:rsidRPr="00BA3ACB">
        <w:rPr>
          <w:spacing w:val="33"/>
          <w:w w:val="105"/>
        </w:rPr>
        <w:t xml:space="preserve"> </w:t>
      </w:r>
      <w:r w:rsidRPr="00BA3ACB">
        <w:rPr>
          <w:w w:val="105"/>
        </w:rPr>
        <w:t>is</w:t>
      </w:r>
      <w:r w:rsidRPr="00BA3ACB">
        <w:rPr>
          <w:spacing w:val="33"/>
          <w:w w:val="105"/>
        </w:rPr>
        <w:t xml:space="preserve"> </w:t>
      </w:r>
      <w:r w:rsidRPr="00BA3ACB">
        <w:rPr>
          <w:w w:val="105"/>
        </w:rPr>
        <w:t>unpaid. A one-time increase of this penalty is charged if a bill is not paid four months after the invoice has been issued; currently this charge is a one-time increase of the penalty to 6%. After four months,</w:t>
      </w:r>
      <w:r w:rsidRPr="00BA3ACB">
        <w:rPr>
          <w:spacing w:val="40"/>
          <w:w w:val="105"/>
        </w:rPr>
        <w:t xml:space="preserve"> </w:t>
      </w:r>
      <w:r w:rsidRPr="00BA3ACB">
        <w:rPr>
          <w:w w:val="105"/>
        </w:rPr>
        <w:t>the</w:t>
      </w:r>
      <w:r w:rsidRPr="00BA3ACB">
        <w:rPr>
          <w:spacing w:val="40"/>
          <w:w w:val="105"/>
        </w:rPr>
        <w:t xml:space="preserve"> </w:t>
      </w:r>
      <w:r w:rsidRPr="00BA3ACB">
        <w:rPr>
          <w:w w:val="105"/>
        </w:rPr>
        <w:t>unpaid</w:t>
      </w:r>
      <w:r w:rsidRPr="00BA3ACB">
        <w:rPr>
          <w:spacing w:val="40"/>
          <w:w w:val="105"/>
        </w:rPr>
        <w:t xml:space="preserve"> </w:t>
      </w:r>
      <w:r w:rsidRPr="00BA3ACB">
        <w:rPr>
          <w:w w:val="105"/>
        </w:rPr>
        <w:t>invoice</w:t>
      </w:r>
      <w:r w:rsidRPr="00BA3ACB">
        <w:rPr>
          <w:spacing w:val="40"/>
          <w:w w:val="105"/>
        </w:rPr>
        <w:t xml:space="preserve"> </w:t>
      </w:r>
      <w:r w:rsidRPr="00BA3ACB">
        <w:rPr>
          <w:w w:val="105"/>
        </w:rPr>
        <w:t>is forwarded to the U.S. Treasury Department for collection and further action. Per § 265.1316, exporters can dispute an invoice using the informal dispute process, if they believe an</w:t>
      </w:r>
      <w:r w:rsidRPr="00BA3ACB">
        <w:rPr>
          <w:spacing w:val="80"/>
          <w:w w:val="105"/>
        </w:rPr>
        <w:t xml:space="preserve"> </w:t>
      </w:r>
      <w:r w:rsidRPr="00BA3ACB">
        <w:rPr>
          <w:w w:val="105"/>
        </w:rPr>
        <w:t>invoice to be in error (</w:t>
      </w:r>
      <w:r w:rsidRPr="00BA3ACB">
        <w:rPr>
          <w:rFonts w:ascii="Book Antiqua" w:hAnsi="Book Antiqua"/>
          <w:i/>
          <w:w w:val="105"/>
        </w:rPr>
        <w:t xml:space="preserve">e.g., </w:t>
      </w:r>
      <w:r w:rsidRPr="00BA3ACB">
        <w:rPr>
          <w:w w:val="105"/>
        </w:rPr>
        <w:t>the invoice does not accurately describe the</w:t>
      </w:r>
      <w:r w:rsidRPr="00BA3ACB">
        <w:rPr>
          <w:spacing w:val="40"/>
          <w:w w:val="105"/>
        </w:rPr>
        <w:t xml:space="preserve"> </w:t>
      </w:r>
      <w:r w:rsidRPr="00BA3ACB">
        <w:rPr>
          <w:w w:val="105"/>
        </w:rPr>
        <w:t>numbers of manifests submitted in the prior billing period, the types of manifests (paper vs. electronic) submitted in the prior billing period, or, because the invoice appears to have made</w:t>
      </w:r>
      <w:r w:rsidRPr="00BA3ACB">
        <w:rPr>
          <w:spacing w:val="-2"/>
          <w:w w:val="105"/>
        </w:rPr>
        <w:t xml:space="preserve"> </w:t>
      </w:r>
      <w:r w:rsidRPr="00BA3ACB">
        <w:rPr>
          <w:w w:val="105"/>
        </w:rPr>
        <w:t>a</w:t>
      </w:r>
      <w:r w:rsidRPr="00BA3ACB">
        <w:rPr>
          <w:spacing w:val="-2"/>
          <w:w w:val="105"/>
        </w:rPr>
        <w:t xml:space="preserve"> </w:t>
      </w:r>
      <w:r w:rsidRPr="00BA3ACB">
        <w:rPr>
          <w:w w:val="105"/>
        </w:rPr>
        <w:t>mathematical</w:t>
      </w:r>
      <w:r w:rsidRPr="00BA3ACB">
        <w:rPr>
          <w:spacing w:val="-2"/>
          <w:w w:val="105"/>
        </w:rPr>
        <w:t xml:space="preserve"> </w:t>
      </w:r>
      <w:r w:rsidRPr="00BA3ACB">
        <w:rPr>
          <w:w w:val="105"/>
        </w:rPr>
        <w:t>error</w:t>
      </w:r>
      <w:r w:rsidRPr="00BA3ACB">
        <w:rPr>
          <w:spacing w:val="-2"/>
          <w:w w:val="105"/>
        </w:rPr>
        <w:t xml:space="preserve"> </w:t>
      </w:r>
      <w:r w:rsidRPr="00BA3ACB">
        <w:rPr>
          <w:w w:val="105"/>
        </w:rPr>
        <w:t>in</w:t>
      </w:r>
      <w:r w:rsidRPr="00BA3ACB">
        <w:rPr>
          <w:spacing w:val="-2"/>
          <w:w w:val="105"/>
        </w:rPr>
        <w:t xml:space="preserve"> </w:t>
      </w:r>
      <w:r w:rsidRPr="00BA3ACB">
        <w:rPr>
          <w:w w:val="105"/>
        </w:rPr>
        <w:t>generating the amount of fees due under the</w:t>
      </w:r>
      <w:r w:rsidRPr="00BA3ACB">
        <w:rPr>
          <w:spacing w:val="40"/>
          <w:w w:val="105"/>
        </w:rPr>
        <w:t xml:space="preserve"> </w:t>
      </w:r>
      <w:r w:rsidRPr="00BA3ACB">
        <w:rPr>
          <w:spacing w:val="-2"/>
          <w:w w:val="105"/>
        </w:rPr>
        <w:t>invoice).</w:t>
      </w:r>
    </w:p>
    <w:p w14:paraId="66E15374" w14:textId="77777777" w:rsidR="00EE2E07" w:rsidRPr="00BA3ACB" w:rsidRDefault="009F3266">
      <w:pPr>
        <w:pStyle w:val="BodyText"/>
        <w:spacing w:line="162" w:lineRule="exact"/>
        <w:ind w:left="340"/>
      </w:pPr>
      <w:r w:rsidRPr="00BA3ACB">
        <w:rPr>
          <w:w w:val="105"/>
        </w:rPr>
        <w:t>Regarding</w:t>
      </w:r>
      <w:r w:rsidRPr="00BA3ACB">
        <w:rPr>
          <w:spacing w:val="7"/>
          <w:w w:val="105"/>
        </w:rPr>
        <w:t xml:space="preserve"> </w:t>
      </w:r>
      <w:r w:rsidRPr="00BA3ACB">
        <w:rPr>
          <w:w w:val="105"/>
        </w:rPr>
        <w:t>the</w:t>
      </w:r>
      <w:r w:rsidRPr="00BA3ACB">
        <w:rPr>
          <w:spacing w:val="8"/>
          <w:w w:val="105"/>
        </w:rPr>
        <w:t xml:space="preserve"> </w:t>
      </w:r>
      <w:r w:rsidRPr="00BA3ACB">
        <w:rPr>
          <w:w w:val="105"/>
        </w:rPr>
        <w:t>proposed</w:t>
      </w:r>
      <w:r w:rsidRPr="00BA3ACB">
        <w:rPr>
          <w:spacing w:val="8"/>
          <w:w w:val="105"/>
        </w:rPr>
        <w:t xml:space="preserve"> </w:t>
      </w:r>
      <w:r w:rsidRPr="00BA3ACB">
        <w:rPr>
          <w:w w:val="105"/>
        </w:rPr>
        <w:t>changes</w:t>
      </w:r>
      <w:r w:rsidRPr="00BA3ACB">
        <w:rPr>
          <w:spacing w:val="8"/>
          <w:w w:val="105"/>
        </w:rPr>
        <w:t xml:space="preserve"> </w:t>
      </w:r>
      <w:r w:rsidRPr="00BA3ACB">
        <w:rPr>
          <w:spacing w:val="-5"/>
          <w:w w:val="105"/>
        </w:rPr>
        <w:t>to</w:t>
      </w:r>
    </w:p>
    <w:p w14:paraId="6D4B6872" w14:textId="77777777" w:rsidR="00EE2E07" w:rsidRPr="00BA3ACB" w:rsidRDefault="009F3266">
      <w:pPr>
        <w:pStyle w:val="BodyText"/>
        <w:spacing w:line="199" w:lineRule="exact"/>
      </w:pPr>
      <w:r w:rsidRPr="00BA3ACB">
        <w:rPr>
          <w:w w:val="105"/>
        </w:rPr>
        <w:t>the</w:t>
      </w:r>
      <w:r w:rsidRPr="00BA3ACB">
        <w:rPr>
          <w:spacing w:val="-1"/>
          <w:w w:val="105"/>
        </w:rPr>
        <w:t xml:space="preserve"> </w:t>
      </w:r>
      <w:r w:rsidRPr="00BA3ACB">
        <w:rPr>
          <w:w w:val="105"/>
        </w:rPr>
        <w:t xml:space="preserve">transporter provisions </w:t>
      </w:r>
      <w:r w:rsidRPr="00BA3ACB">
        <w:rPr>
          <w:spacing w:val="-2"/>
          <w:w w:val="105"/>
        </w:rPr>
        <w:t>under</w:t>
      </w:r>
    </w:p>
    <w:p w14:paraId="00F2DF6B" w14:textId="77777777" w:rsidR="00EE2E07" w:rsidRPr="00BA3ACB" w:rsidRDefault="009F3266">
      <w:pPr>
        <w:pStyle w:val="BodyText"/>
        <w:spacing w:line="228" w:lineRule="auto"/>
      </w:pPr>
      <w:r w:rsidRPr="00BA3ACB">
        <w:rPr>
          <w:w w:val="110"/>
        </w:rPr>
        <w:t>§</w:t>
      </w:r>
      <w:r w:rsidRPr="00BA3ACB">
        <w:rPr>
          <w:spacing w:val="-14"/>
          <w:w w:val="110"/>
        </w:rPr>
        <w:t xml:space="preserve"> </w:t>
      </w:r>
      <w:r w:rsidRPr="00BA3ACB">
        <w:rPr>
          <w:w w:val="110"/>
        </w:rPr>
        <w:t>263.20(g)(3) and (4), this final rule finalizes the proposed changes but finalizes</w:t>
      </w:r>
      <w:r w:rsidRPr="00BA3ACB">
        <w:rPr>
          <w:spacing w:val="-11"/>
          <w:w w:val="110"/>
        </w:rPr>
        <w:t xml:space="preserve"> </w:t>
      </w:r>
      <w:r w:rsidRPr="00BA3ACB">
        <w:rPr>
          <w:w w:val="110"/>
        </w:rPr>
        <w:t>them</w:t>
      </w:r>
      <w:r w:rsidRPr="00BA3ACB">
        <w:rPr>
          <w:spacing w:val="-11"/>
          <w:w w:val="110"/>
        </w:rPr>
        <w:t xml:space="preserve"> </w:t>
      </w:r>
      <w:r w:rsidRPr="00BA3ACB">
        <w:rPr>
          <w:w w:val="110"/>
        </w:rPr>
        <w:t>with</w:t>
      </w:r>
      <w:r w:rsidRPr="00BA3ACB">
        <w:rPr>
          <w:spacing w:val="-11"/>
          <w:w w:val="110"/>
        </w:rPr>
        <w:t xml:space="preserve"> </w:t>
      </w:r>
      <w:r w:rsidRPr="00BA3ACB">
        <w:rPr>
          <w:w w:val="110"/>
        </w:rPr>
        <w:t>slight</w:t>
      </w:r>
      <w:r w:rsidRPr="00BA3ACB">
        <w:rPr>
          <w:spacing w:val="-11"/>
          <w:w w:val="110"/>
        </w:rPr>
        <w:t xml:space="preserve"> </w:t>
      </w:r>
      <w:r w:rsidRPr="00BA3ACB">
        <w:rPr>
          <w:w w:val="110"/>
        </w:rPr>
        <w:t>modifications. Specifically, this final rule revises the proposed paragraph (g)(3) slightly to reflect the fact that EPA will not implement the new hazardous waste export requirements under</w:t>
      </w:r>
    </w:p>
    <w:p w14:paraId="0071C50C" w14:textId="77777777" w:rsidR="00EE2E07" w:rsidRPr="00BA3ACB" w:rsidRDefault="009F3266">
      <w:pPr>
        <w:pStyle w:val="BodyText"/>
        <w:spacing w:line="228" w:lineRule="auto"/>
        <w:ind w:right="48"/>
      </w:pPr>
      <w:r w:rsidRPr="00BA3ACB">
        <w:rPr>
          <w:w w:val="105"/>
        </w:rPr>
        <w:t>§ 262.83(c)(4) until December 1, 2025. As a result, EPA will finalize the</w:t>
      </w:r>
      <w:r w:rsidRPr="00BA3ACB">
        <w:rPr>
          <w:spacing w:val="40"/>
          <w:w w:val="105"/>
        </w:rPr>
        <w:t xml:space="preserve"> </w:t>
      </w:r>
      <w:r w:rsidRPr="00BA3ACB">
        <w:rPr>
          <w:w w:val="105"/>
        </w:rPr>
        <w:t>proposed paragraph (g)(3) with a slight modification</w:t>
      </w:r>
      <w:r w:rsidRPr="00BA3ACB">
        <w:rPr>
          <w:spacing w:val="-1"/>
          <w:w w:val="105"/>
        </w:rPr>
        <w:t xml:space="preserve"> </w:t>
      </w:r>
      <w:r w:rsidRPr="00BA3ACB">
        <w:rPr>
          <w:w w:val="105"/>
        </w:rPr>
        <w:t>to</w:t>
      </w:r>
      <w:r w:rsidRPr="00BA3ACB">
        <w:rPr>
          <w:spacing w:val="-1"/>
          <w:w w:val="105"/>
        </w:rPr>
        <w:t xml:space="preserve"> </w:t>
      </w:r>
      <w:r w:rsidRPr="00BA3ACB">
        <w:rPr>
          <w:w w:val="105"/>
        </w:rPr>
        <w:t>reflect</w:t>
      </w:r>
      <w:r w:rsidRPr="00BA3ACB">
        <w:rPr>
          <w:spacing w:val="-1"/>
          <w:w w:val="105"/>
        </w:rPr>
        <w:t xml:space="preserve"> </w:t>
      </w:r>
      <w:r w:rsidRPr="00BA3ACB">
        <w:rPr>
          <w:w w:val="105"/>
        </w:rPr>
        <w:t>that</w:t>
      </w:r>
      <w:r w:rsidRPr="00BA3ACB">
        <w:rPr>
          <w:spacing w:val="-1"/>
          <w:w w:val="105"/>
        </w:rPr>
        <w:t xml:space="preserve"> </w:t>
      </w:r>
      <w:r w:rsidRPr="00BA3ACB">
        <w:rPr>
          <w:w w:val="105"/>
        </w:rPr>
        <w:t>a</w:t>
      </w:r>
      <w:r w:rsidRPr="00BA3ACB">
        <w:rPr>
          <w:spacing w:val="-1"/>
          <w:w w:val="105"/>
        </w:rPr>
        <w:t xml:space="preserve"> </w:t>
      </w:r>
      <w:r w:rsidRPr="00BA3ACB">
        <w:rPr>
          <w:w w:val="105"/>
        </w:rPr>
        <w:t>transporter must submit the manifest and continuation sheet to the generator (and not to the exporter) until December 1, 2025. This proposed paragraph (g)(3) has also been revised to no longer apply on December 1, 2025 (and thus will end through November 30, 2025). Starting</w:t>
      </w:r>
    </w:p>
    <w:p w14:paraId="27A1012E" w14:textId="77777777" w:rsidR="00EE2E07" w:rsidRPr="00BA3ACB" w:rsidRDefault="009F3266">
      <w:pPr>
        <w:pStyle w:val="BodyText"/>
        <w:spacing w:line="228" w:lineRule="auto"/>
        <w:ind w:right="41"/>
      </w:pPr>
      <w:r w:rsidRPr="00BA3ACB">
        <w:rPr>
          <w:w w:val="105"/>
        </w:rPr>
        <w:t>on</w:t>
      </w:r>
      <w:r w:rsidRPr="00BA3ACB">
        <w:rPr>
          <w:spacing w:val="-2"/>
          <w:w w:val="105"/>
        </w:rPr>
        <w:t xml:space="preserve"> </w:t>
      </w:r>
      <w:r w:rsidRPr="00BA3ACB">
        <w:rPr>
          <w:w w:val="105"/>
        </w:rPr>
        <w:t>December</w:t>
      </w:r>
      <w:r w:rsidRPr="00BA3ACB">
        <w:rPr>
          <w:spacing w:val="-2"/>
          <w:w w:val="105"/>
        </w:rPr>
        <w:t xml:space="preserve"> </w:t>
      </w:r>
      <w:r w:rsidRPr="00BA3ACB">
        <w:rPr>
          <w:w w:val="105"/>
        </w:rPr>
        <w:t>1,</w:t>
      </w:r>
      <w:r w:rsidRPr="00BA3ACB">
        <w:rPr>
          <w:spacing w:val="-2"/>
          <w:w w:val="105"/>
        </w:rPr>
        <w:t xml:space="preserve"> </w:t>
      </w:r>
      <w:r w:rsidRPr="00BA3ACB">
        <w:rPr>
          <w:w w:val="105"/>
        </w:rPr>
        <w:t>2025,</w:t>
      </w:r>
      <w:r w:rsidRPr="00BA3ACB">
        <w:rPr>
          <w:spacing w:val="-2"/>
          <w:w w:val="105"/>
        </w:rPr>
        <w:t xml:space="preserve"> </w:t>
      </w:r>
      <w:r w:rsidRPr="00BA3ACB">
        <w:rPr>
          <w:w w:val="105"/>
        </w:rPr>
        <w:t>revised</w:t>
      </w:r>
      <w:r w:rsidRPr="00BA3ACB">
        <w:rPr>
          <w:spacing w:val="-2"/>
          <w:w w:val="105"/>
        </w:rPr>
        <w:t xml:space="preserve"> </w:t>
      </w:r>
      <w:r w:rsidRPr="00BA3ACB">
        <w:rPr>
          <w:w w:val="105"/>
        </w:rPr>
        <w:t>paragraph (g)(4) will apply, at which time the transporter must submit the manifest and continuation sheet to the exporter.</w:t>
      </w:r>
    </w:p>
    <w:p w14:paraId="66B6F9F1" w14:textId="77777777" w:rsidR="00EE2E07" w:rsidRPr="00BA3ACB" w:rsidRDefault="009F3266">
      <w:pPr>
        <w:pStyle w:val="BodyText"/>
        <w:spacing w:line="179" w:lineRule="exact"/>
        <w:ind w:left="0" w:right="406"/>
        <w:jc w:val="right"/>
      </w:pPr>
      <w:r w:rsidRPr="00BA3ACB">
        <w:rPr>
          <w:w w:val="105"/>
        </w:rPr>
        <w:t>EPA</w:t>
      </w:r>
      <w:r w:rsidRPr="00BA3ACB">
        <w:rPr>
          <w:spacing w:val="14"/>
          <w:w w:val="105"/>
        </w:rPr>
        <w:t xml:space="preserve"> </w:t>
      </w:r>
      <w:r w:rsidRPr="00BA3ACB">
        <w:rPr>
          <w:w w:val="105"/>
        </w:rPr>
        <w:t>appreciates</w:t>
      </w:r>
      <w:r w:rsidRPr="00BA3ACB">
        <w:rPr>
          <w:spacing w:val="15"/>
          <w:w w:val="105"/>
        </w:rPr>
        <w:t xml:space="preserve"> </w:t>
      </w:r>
      <w:r w:rsidRPr="00BA3ACB">
        <w:rPr>
          <w:w w:val="105"/>
        </w:rPr>
        <w:t>the</w:t>
      </w:r>
      <w:r w:rsidRPr="00BA3ACB">
        <w:rPr>
          <w:spacing w:val="15"/>
          <w:w w:val="105"/>
        </w:rPr>
        <w:t xml:space="preserve"> </w:t>
      </w:r>
      <w:r w:rsidRPr="00BA3ACB">
        <w:rPr>
          <w:spacing w:val="-2"/>
          <w:w w:val="105"/>
        </w:rPr>
        <w:t>commenter’s</w:t>
      </w:r>
    </w:p>
    <w:p w14:paraId="149F74E6" w14:textId="77777777" w:rsidR="00EE2E07" w:rsidRPr="00BA3ACB" w:rsidRDefault="009F3266">
      <w:pPr>
        <w:pStyle w:val="BodyText"/>
        <w:spacing w:line="206" w:lineRule="exact"/>
        <w:ind w:left="0" w:right="388"/>
        <w:jc w:val="right"/>
      </w:pPr>
      <w:r w:rsidRPr="00BA3ACB">
        <w:rPr>
          <w:w w:val="105"/>
        </w:rPr>
        <w:t>suggestion</w:t>
      </w:r>
      <w:r w:rsidRPr="00BA3ACB">
        <w:rPr>
          <w:spacing w:val="11"/>
          <w:w w:val="105"/>
        </w:rPr>
        <w:t xml:space="preserve"> </w:t>
      </w:r>
      <w:r w:rsidRPr="00BA3ACB">
        <w:rPr>
          <w:w w:val="105"/>
        </w:rPr>
        <w:t>that</w:t>
      </w:r>
      <w:r w:rsidRPr="00BA3ACB">
        <w:rPr>
          <w:spacing w:val="12"/>
          <w:w w:val="105"/>
        </w:rPr>
        <w:t xml:space="preserve"> </w:t>
      </w:r>
      <w:r w:rsidRPr="00BA3ACB">
        <w:rPr>
          <w:w w:val="105"/>
        </w:rPr>
        <w:t>EPA</w:t>
      </w:r>
      <w:r w:rsidRPr="00BA3ACB">
        <w:rPr>
          <w:spacing w:val="12"/>
          <w:w w:val="105"/>
        </w:rPr>
        <w:t xml:space="preserve"> </w:t>
      </w:r>
      <w:r w:rsidRPr="00BA3ACB">
        <w:rPr>
          <w:w w:val="105"/>
        </w:rPr>
        <w:t>establish</w:t>
      </w:r>
      <w:r w:rsidRPr="00BA3ACB">
        <w:rPr>
          <w:spacing w:val="11"/>
          <w:w w:val="105"/>
        </w:rPr>
        <w:t xml:space="preserve"> </w:t>
      </w:r>
      <w:r w:rsidRPr="00BA3ACB">
        <w:rPr>
          <w:w w:val="105"/>
        </w:rPr>
        <w:t>a</w:t>
      </w:r>
      <w:r w:rsidRPr="00BA3ACB">
        <w:rPr>
          <w:spacing w:val="12"/>
          <w:w w:val="105"/>
        </w:rPr>
        <w:t xml:space="preserve"> </w:t>
      </w:r>
      <w:r w:rsidRPr="00BA3ACB">
        <w:rPr>
          <w:spacing w:val="-5"/>
          <w:w w:val="105"/>
        </w:rPr>
        <w:t>new</w:t>
      </w:r>
    </w:p>
    <w:p w14:paraId="44544B5C" w14:textId="77777777" w:rsidR="00EE2E07" w:rsidRPr="00BA3ACB" w:rsidRDefault="009F3266">
      <w:pPr>
        <w:pStyle w:val="BodyText"/>
        <w:spacing w:before="9"/>
        <w:ind w:left="0"/>
        <w:rPr>
          <w:sz w:val="11"/>
        </w:rPr>
      </w:pPr>
      <w:r w:rsidRPr="00BA3ACB">
        <w:rPr>
          <w:noProof/>
        </w:rPr>
        <mc:AlternateContent>
          <mc:Choice Requires="wps">
            <w:drawing>
              <wp:anchor distT="0" distB="0" distL="0" distR="0" simplePos="0" relativeHeight="487589376" behindDoc="1" locked="0" layoutInCell="1" allowOverlap="1" wp14:anchorId="18461F19" wp14:editId="63F22927">
                <wp:simplePos x="0" y="0"/>
                <wp:positionH relativeFrom="page">
                  <wp:posOffset>571500</wp:posOffset>
                </wp:positionH>
                <wp:positionV relativeFrom="paragraph">
                  <wp:posOffset>103029</wp:posOffset>
                </wp:positionV>
                <wp:extent cx="635000" cy="1270"/>
                <wp:effectExtent l="0" t="0" r="0" b="0"/>
                <wp:wrapTopAndBottom/>
                <wp:docPr id="21" name="Graphic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EC39E8" id="Graphic 21" o:spid="_x0000_s1026" alt="&quot;&quot;" style="position:absolute;margin-left:45pt;margin-top:8.1pt;width:50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" path="m,l635000,e" filled="f" strokeweight=".5pt">
                <v:path arrowok="t"/>
                <w10:wrap type="topAndBottom" anchorx="page"/>
              </v:shape>
            </w:pict>
          </mc:Fallback>
        </mc:AlternateContent>
      </w:r>
    </w:p>
    <w:p w14:paraId="70DBDDEA" w14:textId="0FC7FD27" w:rsidR="00EE2E07" w:rsidRPr="00BA3ACB" w:rsidRDefault="009F3266">
      <w:pPr>
        <w:spacing w:before="46" w:line="228" w:lineRule="auto"/>
        <w:ind w:left="160" w:right="301" w:firstLine="139"/>
        <w:rPr>
          <w:rFonts w:ascii="Book Antiqua"/>
          <w:i/>
          <w:sz w:val="14"/>
        </w:rPr>
      </w:pPr>
      <w:r w:rsidRPr="00BA3ACB">
        <w:rPr>
          <w:spacing w:val="-2"/>
          <w:w w:val="115"/>
          <w:position w:val="4"/>
          <w:sz w:val="9"/>
        </w:rPr>
        <w:t>2</w:t>
      </w:r>
      <w:r w:rsidRPr="00BA3ACB">
        <w:rPr>
          <w:spacing w:val="-4"/>
          <w:w w:val="115"/>
          <w:position w:val="4"/>
          <w:sz w:val="9"/>
        </w:rPr>
        <w:t xml:space="preserve"> </w:t>
      </w:r>
      <w:r w:rsidRPr="00BA3ACB">
        <w:rPr>
          <w:rFonts w:ascii="Book Antiqua"/>
          <w:i/>
          <w:spacing w:val="-2"/>
          <w:w w:val="115"/>
          <w:sz w:val="14"/>
        </w:rPr>
        <w:t>https://www.epa.gov/e-manifest/e-manifest-</w:t>
      </w:r>
      <w:r w:rsidRPr="00BA3ACB">
        <w:rPr>
          <w:rFonts w:ascii="Book Antiqua"/>
          <w:i/>
          <w:w w:val="115"/>
          <w:sz w:val="14"/>
        </w:rPr>
        <w:t xml:space="preserve"> </w:t>
      </w:r>
      <w:proofErr w:type="spellStart"/>
      <w:r w:rsidRPr="00BA3ACB">
        <w:rPr>
          <w:rFonts w:ascii="Book Antiqua"/>
          <w:i/>
          <w:w w:val="110"/>
          <w:sz w:val="14"/>
        </w:rPr>
        <w:t>user-fees-and-payment-</w:t>
      </w:r>
      <w:r w:rsidRPr="00BA3ACB">
        <w:rPr>
          <w:rFonts w:ascii="Book Antiqua"/>
          <w:i/>
          <w:spacing w:val="-2"/>
          <w:w w:val="110"/>
          <w:sz w:val="14"/>
        </w:rPr>
        <w:t>information#upcoming</w:t>
      </w:r>
      <w:proofErr w:type="spellEnd"/>
      <w:r w:rsidRPr="00BA3ACB">
        <w:rPr>
          <w:rFonts w:ascii="Book Antiqua"/>
          <w:i/>
          <w:spacing w:val="-2"/>
          <w:w w:val="110"/>
          <w:sz w:val="14"/>
        </w:rPr>
        <w:t>.</w:t>
      </w:r>
    </w:p>
    <w:p w14:paraId="3DDD3D83" w14:textId="77777777" w:rsidR="00EE2E07" w:rsidRPr="00BA3ACB" w:rsidRDefault="009F3266">
      <w:pPr>
        <w:pStyle w:val="BodyText"/>
        <w:spacing w:before="127" w:line="237" w:lineRule="auto"/>
        <w:ind w:left="144" w:right="96"/>
      </w:pPr>
      <w:r w:rsidRPr="00BA3ACB">
        <w:br w:type="column"/>
      </w:r>
      <w:r w:rsidRPr="00BA3ACB">
        <w:rPr>
          <w:w w:val="105"/>
        </w:rPr>
        <w:t>requirement making the foreign facility return the manifest to the exporter and accepts the commenter’s claim that foreign facilities generally return completed manifests along with the movement document. EPA, however, is not persuaded to establish the new requirement for a few reasons. First, EPA believes this approach is common practice if the foreign transporter hauls the</w:t>
      </w:r>
      <w:r w:rsidRPr="00BA3ACB">
        <w:rPr>
          <w:spacing w:val="29"/>
          <w:w w:val="105"/>
        </w:rPr>
        <w:t xml:space="preserve"> </w:t>
      </w:r>
      <w:r w:rsidRPr="00BA3ACB">
        <w:rPr>
          <w:w w:val="105"/>
        </w:rPr>
        <w:t>hazardous</w:t>
      </w:r>
      <w:r w:rsidRPr="00BA3ACB">
        <w:rPr>
          <w:spacing w:val="29"/>
          <w:w w:val="105"/>
        </w:rPr>
        <w:t xml:space="preserve"> </w:t>
      </w:r>
      <w:r w:rsidRPr="00BA3ACB">
        <w:rPr>
          <w:w w:val="105"/>
        </w:rPr>
        <w:t>waste</w:t>
      </w:r>
      <w:r w:rsidRPr="00BA3ACB">
        <w:rPr>
          <w:spacing w:val="29"/>
          <w:w w:val="105"/>
        </w:rPr>
        <w:t xml:space="preserve"> </w:t>
      </w:r>
      <w:r w:rsidRPr="00BA3ACB">
        <w:rPr>
          <w:w w:val="105"/>
        </w:rPr>
        <w:t>out</w:t>
      </w:r>
      <w:r w:rsidRPr="00BA3ACB">
        <w:rPr>
          <w:spacing w:val="29"/>
          <w:w w:val="105"/>
        </w:rPr>
        <w:t xml:space="preserve"> </w:t>
      </w:r>
      <w:r w:rsidRPr="00BA3ACB">
        <w:rPr>
          <w:w w:val="105"/>
        </w:rPr>
        <w:t>of</w:t>
      </w:r>
      <w:r w:rsidRPr="00BA3ACB">
        <w:rPr>
          <w:spacing w:val="29"/>
          <w:w w:val="105"/>
        </w:rPr>
        <w:t xml:space="preserve"> </w:t>
      </w:r>
      <w:r w:rsidRPr="00BA3ACB">
        <w:rPr>
          <w:w w:val="105"/>
        </w:rPr>
        <w:t>the</w:t>
      </w:r>
      <w:r w:rsidRPr="00BA3ACB">
        <w:rPr>
          <w:spacing w:val="29"/>
          <w:w w:val="105"/>
        </w:rPr>
        <w:t xml:space="preserve"> </w:t>
      </w:r>
      <w:r w:rsidRPr="00BA3ACB">
        <w:rPr>
          <w:w w:val="105"/>
        </w:rPr>
        <w:t>U.S.</w:t>
      </w:r>
      <w:r w:rsidRPr="00BA3ACB">
        <w:rPr>
          <w:spacing w:val="29"/>
          <w:w w:val="105"/>
        </w:rPr>
        <w:t xml:space="preserve"> </w:t>
      </w:r>
      <w:r w:rsidRPr="00BA3ACB">
        <w:rPr>
          <w:w w:val="105"/>
        </w:rPr>
        <w:t>to a foreign facility located in Canada or Mexico via road or rail border crossing.</w:t>
      </w:r>
    </w:p>
    <w:p w14:paraId="6B8DACD2" w14:textId="77777777" w:rsidR="00EE2E07" w:rsidRPr="00BA3ACB" w:rsidRDefault="009F3266">
      <w:pPr>
        <w:pStyle w:val="BodyText"/>
        <w:spacing w:line="237" w:lineRule="auto"/>
        <w:ind w:left="144" w:right="10"/>
      </w:pPr>
      <w:r w:rsidRPr="00BA3ACB">
        <w:rPr>
          <w:w w:val="105"/>
        </w:rPr>
        <w:t>However, EPA notes that waste exported to foreign facilities in Asia or Europe generally are transported by an international carrier. In such instances, the transporter delivers export</w:t>
      </w:r>
      <w:r w:rsidRPr="00BA3ACB">
        <w:rPr>
          <w:spacing w:val="40"/>
          <w:w w:val="105"/>
        </w:rPr>
        <w:t xml:space="preserve"> </w:t>
      </w:r>
      <w:r w:rsidRPr="00BA3ACB">
        <w:rPr>
          <w:w w:val="105"/>
        </w:rPr>
        <w:t>shipments to a seaport for loading onto an international carrier and leaves the export manifest at the seaport.</w:t>
      </w:r>
    </w:p>
    <w:p w14:paraId="352BD326" w14:textId="77777777" w:rsidR="00EE2E07" w:rsidRPr="00BA3ACB" w:rsidRDefault="009F3266">
      <w:pPr>
        <w:pStyle w:val="BodyText"/>
        <w:spacing w:line="237" w:lineRule="auto"/>
        <w:ind w:left="144" w:right="60"/>
      </w:pPr>
      <w:r w:rsidRPr="00BA3ACB">
        <w:rPr>
          <w:w w:val="105"/>
        </w:rPr>
        <w:t>Therefore, in this instance, the foreign facility could not return the manifest to the exporter. Second, EPA explained in the NPRM that foreign entities have posed regulatory challenges including challenges verifying the identity of foreign</w:t>
      </w:r>
      <w:r w:rsidRPr="00BA3ACB">
        <w:rPr>
          <w:spacing w:val="-1"/>
          <w:w w:val="105"/>
        </w:rPr>
        <w:t xml:space="preserve"> </w:t>
      </w:r>
      <w:r w:rsidRPr="00BA3ACB">
        <w:rPr>
          <w:w w:val="105"/>
        </w:rPr>
        <w:t>users</w:t>
      </w:r>
      <w:r w:rsidRPr="00BA3ACB">
        <w:rPr>
          <w:spacing w:val="-1"/>
          <w:w w:val="105"/>
        </w:rPr>
        <w:t xml:space="preserve"> </w:t>
      </w:r>
      <w:r w:rsidRPr="00BA3ACB">
        <w:rPr>
          <w:w w:val="105"/>
        </w:rPr>
        <w:t>for</w:t>
      </w:r>
      <w:r w:rsidRPr="00BA3ACB">
        <w:rPr>
          <w:spacing w:val="-1"/>
          <w:w w:val="105"/>
        </w:rPr>
        <w:t xml:space="preserve"> </w:t>
      </w:r>
      <w:r w:rsidRPr="00BA3ACB">
        <w:rPr>
          <w:w w:val="105"/>
        </w:rPr>
        <w:t>electronic</w:t>
      </w:r>
      <w:r w:rsidRPr="00BA3ACB">
        <w:rPr>
          <w:spacing w:val="-1"/>
          <w:w w:val="105"/>
        </w:rPr>
        <w:t xml:space="preserve"> </w:t>
      </w:r>
      <w:r w:rsidRPr="00BA3ACB">
        <w:rPr>
          <w:w w:val="105"/>
        </w:rPr>
        <w:t>signatures</w:t>
      </w:r>
      <w:r w:rsidRPr="00BA3ACB">
        <w:rPr>
          <w:spacing w:val="-1"/>
          <w:w w:val="105"/>
        </w:rPr>
        <w:t xml:space="preserve"> </w:t>
      </w:r>
      <w:r w:rsidRPr="00BA3ACB">
        <w:rPr>
          <w:w w:val="105"/>
        </w:rPr>
        <w:t>as the current e-signature methods are designed to be used in the United</w:t>
      </w:r>
      <w:r w:rsidRPr="00BA3ACB">
        <w:rPr>
          <w:spacing w:val="80"/>
          <w:w w:val="105"/>
        </w:rPr>
        <w:t xml:space="preserve"> </w:t>
      </w:r>
      <w:r w:rsidRPr="00BA3ACB">
        <w:rPr>
          <w:w w:val="105"/>
        </w:rPr>
        <w:t>States.</w:t>
      </w:r>
      <w:r w:rsidRPr="00BA3ACB">
        <w:rPr>
          <w:w w:val="105"/>
          <w:position w:val="5"/>
          <w:sz w:val="11"/>
        </w:rPr>
        <w:t>3</w:t>
      </w:r>
      <w:r w:rsidRPr="00BA3ACB">
        <w:rPr>
          <w:spacing w:val="40"/>
          <w:w w:val="105"/>
          <w:position w:val="5"/>
          <w:sz w:val="11"/>
        </w:rPr>
        <w:t xml:space="preserve"> </w:t>
      </w:r>
      <w:r w:rsidRPr="00BA3ACB">
        <w:rPr>
          <w:w w:val="105"/>
        </w:rPr>
        <w:t>Third, EPA also points out that the Agency did not provide notice and opportunity to comment on this approach in the NPRM.</w:t>
      </w:r>
    </w:p>
    <w:p w14:paraId="6D503125" w14:textId="77777777" w:rsidR="00EE2E07" w:rsidRPr="00BA3ACB" w:rsidRDefault="009F3266">
      <w:pPr>
        <w:pStyle w:val="BodyText"/>
        <w:spacing w:before="24" w:line="210" w:lineRule="exact"/>
        <w:ind w:left="324"/>
      </w:pPr>
      <w:r w:rsidRPr="00BA3ACB">
        <w:rPr>
          <w:w w:val="105"/>
        </w:rPr>
        <w:t>Therefore,</w:t>
      </w:r>
      <w:r w:rsidRPr="00BA3ACB">
        <w:rPr>
          <w:spacing w:val="14"/>
          <w:w w:val="105"/>
        </w:rPr>
        <w:t xml:space="preserve"> </w:t>
      </w:r>
      <w:r w:rsidRPr="00BA3ACB">
        <w:rPr>
          <w:w w:val="105"/>
        </w:rPr>
        <w:t>this</w:t>
      </w:r>
      <w:r w:rsidRPr="00BA3ACB">
        <w:rPr>
          <w:spacing w:val="14"/>
          <w:w w:val="105"/>
        </w:rPr>
        <w:t xml:space="preserve"> </w:t>
      </w:r>
      <w:r w:rsidRPr="00BA3ACB">
        <w:rPr>
          <w:w w:val="105"/>
        </w:rPr>
        <w:t>final</w:t>
      </w:r>
      <w:r w:rsidRPr="00BA3ACB">
        <w:rPr>
          <w:spacing w:val="15"/>
          <w:w w:val="105"/>
        </w:rPr>
        <w:t xml:space="preserve"> </w:t>
      </w:r>
      <w:r w:rsidRPr="00BA3ACB">
        <w:rPr>
          <w:w w:val="105"/>
        </w:rPr>
        <w:t>rule</w:t>
      </w:r>
      <w:r w:rsidRPr="00BA3ACB">
        <w:rPr>
          <w:spacing w:val="14"/>
          <w:w w:val="105"/>
        </w:rPr>
        <w:t xml:space="preserve"> </w:t>
      </w:r>
      <w:r w:rsidRPr="00BA3ACB">
        <w:rPr>
          <w:spacing w:val="-2"/>
          <w:w w:val="105"/>
        </w:rPr>
        <w:t>modifies</w:t>
      </w:r>
    </w:p>
    <w:p w14:paraId="387A3833" w14:textId="77777777" w:rsidR="00EE2E07" w:rsidRPr="00BA3ACB" w:rsidRDefault="009F3266">
      <w:pPr>
        <w:pStyle w:val="BodyText"/>
        <w:spacing w:line="237" w:lineRule="auto"/>
        <w:ind w:left="144" w:right="31"/>
      </w:pPr>
      <w:r w:rsidRPr="00BA3ACB">
        <w:rPr>
          <w:w w:val="105"/>
        </w:rPr>
        <w:t>§</w:t>
      </w:r>
      <w:r w:rsidRPr="00BA3ACB">
        <w:rPr>
          <w:spacing w:val="-7"/>
          <w:w w:val="105"/>
        </w:rPr>
        <w:t xml:space="preserve"> </w:t>
      </w:r>
      <w:r w:rsidRPr="00BA3ACB">
        <w:rPr>
          <w:w w:val="105"/>
        </w:rPr>
        <w:t>263.20(g)(3) to require that beginning on December 1, 2025, the last</w:t>
      </w:r>
      <w:r w:rsidRPr="00BA3ACB">
        <w:rPr>
          <w:spacing w:val="40"/>
          <w:w w:val="105"/>
        </w:rPr>
        <w:t xml:space="preserve"> </w:t>
      </w:r>
      <w:r w:rsidRPr="00BA3ACB">
        <w:rPr>
          <w:w w:val="105"/>
        </w:rPr>
        <w:t>transporter (who transports the hazardous waste export shipment out of the U.S. via road or rail border crossing</w:t>
      </w:r>
      <w:r w:rsidRPr="00BA3ACB">
        <w:rPr>
          <w:spacing w:val="40"/>
          <w:w w:val="105"/>
        </w:rPr>
        <w:t xml:space="preserve"> </w:t>
      </w:r>
      <w:r w:rsidRPr="00BA3ACB">
        <w:rPr>
          <w:w w:val="105"/>
        </w:rPr>
        <w:t>or delivers the export shipment to a seaport for loading onto an international carrier) must send a signed copy of the manifest and continuation sheet to the exporter, instead of the generator. EPA notes that beginning on December 1, 2025, transporters will be able to use electronic manifests in lieu of paper manifests to transport RCRA-manifested waste shipments out of the U.S. in accordance with § 263.20(a)(4).</w:t>
      </w:r>
    </w:p>
    <w:p w14:paraId="43CADBC3" w14:textId="77777777" w:rsidR="00EE2E07" w:rsidRPr="00BA3ACB" w:rsidRDefault="009F3266">
      <w:pPr>
        <w:pStyle w:val="BodyText"/>
        <w:spacing w:line="194" w:lineRule="exact"/>
        <w:ind w:left="144"/>
      </w:pPr>
      <w:r w:rsidRPr="00BA3ACB">
        <w:rPr>
          <w:w w:val="105"/>
        </w:rPr>
        <w:t>Transporters</w:t>
      </w:r>
      <w:r w:rsidRPr="00BA3ACB">
        <w:rPr>
          <w:spacing w:val="6"/>
          <w:w w:val="105"/>
        </w:rPr>
        <w:t xml:space="preserve"> </w:t>
      </w:r>
      <w:r w:rsidRPr="00BA3ACB">
        <w:rPr>
          <w:w w:val="105"/>
        </w:rPr>
        <w:t>would</w:t>
      </w:r>
      <w:r w:rsidRPr="00BA3ACB">
        <w:rPr>
          <w:spacing w:val="7"/>
          <w:w w:val="105"/>
        </w:rPr>
        <w:t xml:space="preserve"> </w:t>
      </w:r>
      <w:r w:rsidRPr="00BA3ACB">
        <w:rPr>
          <w:w w:val="105"/>
        </w:rPr>
        <w:t>need</w:t>
      </w:r>
      <w:r w:rsidRPr="00BA3ACB">
        <w:rPr>
          <w:spacing w:val="6"/>
          <w:w w:val="105"/>
        </w:rPr>
        <w:t xml:space="preserve"> </w:t>
      </w:r>
      <w:r w:rsidRPr="00BA3ACB">
        <w:rPr>
          <w:w w:val="105"/>
        </w:rPr>
        <w:t>to</w:t>
      </w:r>
      <w:r w:rsidRPr="00BA3ACB">
        <w:rPr>
          <w:spacing w:val="7"/>
          <w:w w:val="105"/>
        </w:rPr>
        <w:t xml:space="preserve"> </w:t>
      </w:r>
      <w:r w:rsidRPr="00BA3ACB">
        <w:rPr>
          <w:w w:val="105"/>
        </w:rPr>
        <w:t>obtain</w:t>
      </w:r>
      <w:r w:rsidRPr="00BA3ACB">
        <w:rPr>
          <w:spacing w:val="7"/>
          <w:w w:val="105"/>
        </w:rPr>
        <w:t xml:space="preserve"> </w:t>
      </w:r>
      <w:r w:rsidRPr="00BA3ACB">
        <w:rPr>
          <w:spacing w:val="-10"/>
          <w:w w:val="105"/>
        </w:rPr>
        <w:t>a</w:t>
      </w:r>
    </w:p>
    <w:p w14:paraId="585D9C82" w14:textId="77777777" w:rsidR="00EE2E07" w:rsidRPr="00BA3ACB" w:rsidRDefault="009F3266">
      <w:pPr>
        <w:pStyle w:val="BodyText"/>
        <w:spacing w:line="237" w:lineRule="auto"/>
        <w:ind w:left="144" w:right="10"/>
      </w:pPr>
      <w:proofErr w:type="spellStart"/>
      <w:r w:rsidRPr="00BA3ACB">
        <w:rPr>
          <w:w w:val="110"/>
        </w:rPr>
        <w:t>RCRAInfo</w:t>
      </w:r>
      <w:proofErr w:type="spellEnd"/>
      <w:r w:rsidRPr="00BA3ACB">
        <w:rPr>
          <w:spacing w:val="-11"/>
          <w:w w:val="110"/>
        </w:rPr>
        <w:t xml:space="preserve"> </w:t>
      </w:r>
      <w:r w:rsidRPr="00BA3ACB">
        <w:rPr>
          <w:w w:val="110"/>
        </w:rPr>
        <w:t>Industry</w:t>
      </w:r>
      <w:r w:rsidRPr="00BA3ACB">
        <w:rPr>
          <w:spacing w:val="-11"/>
          <w:w w:val="110"/>
        </w:rPr>
        <w:t xml:space="preserve"> </w:t>
      </w:r>
      <w:r w:rsidRPr="00BA3ACB">
        <w:rPr>
          <w:w w:val="110"/>
        </w:rPr>
        <w:t>Application</w:t>
      </w:r>
      <w:r w:rsidRPr="00BA3ACB">
        <w:rPr>
          <w:spacing w:val="-11"/>
          <w:w w:val="110"/>
        </w:rPr>
        <w:t xml:space="preserve"> </w:t>
      </w:r>
      <w:r w:rsidRPr="00BA3ACB">
        <w:rPr>
          <w:w w:val="110"/>
        </w:rPr>
        <w:t xml:space="preserve">account </w:t>
      </w:r>
      <w:r w:rsidRPr="00BA3ACB">
        <w:t>to</w:t>
      </w:r>
      <w:r w:rsidRPr="00BA3ACB">
        <w:rPr>
          <w:spacing w:val="29"/>
        </w:rPr>
        <w:t xml:space="preserve"> </w:t>
      </w:r>
      <w:r w:rsidRPr="00BA3ACB">
        <w:t>access</w:t>
      </w:r>
      <w:r w:rsidRPr="00BA3ACB">
        <w:rPr>
          <w:spacing w:val="30"/>
        </w:rPr>
        <w:t xml:space="preserve"> </w:t>
      </w:r>
      <w:r w:rsidRPr="00BA3ACB">
        <w:t>and</w:t>
      </w:r>
      <w:r w:rsidRPr="00BA3ACB">
        <w:rPr>
          <w:spacing w:val="30"/>
        </w:rPr>
        <w:t xml:space="preserve"> </w:t>
      </w:r>
      <w:r w:rsidRPr="00BA3ACB">
        <w:t>use</w:t>
      </w:r>
      <w:r w:rsidRPr="00BA3ACB">
        <w:rPr>
          <w:spacing w:val="30"/>
        </w:rPr>
        <w:t xml:space="preserve"> </w:t>
      </w:r>
      <w:r w:rsidRPr="00BA3ACB">
        <w:t>the</w:t>
      </w:r>
      <w:r w:rsidRPr="00BA3ACB">
        <w:rPr>
          <w:spacing w:val="29"/>
        </w:rPr>
        <w:t xml:space="preserve"> </w:t>
      </w:r>
      <w:r w:rsidRPr="00BA3ACB">
        <w:t>e-Manifest</w:t>
      </w:r>
      <w:r w:rsidRPr="00BA3ACB">
        <w:rPr>
          <w:spacing w:val="30"/>
        </w:rPr>
        <w:t xml:space="preserve"> </w:t>
      </w:r>
      <w:r w:rsidRPr="00BA3ACB">
        <w:rPr>
          <w:spacing w:val="-2"/>
        </w:rPr>
        <w:t>system.</w:t>
      </w:r>
    </w:p>
    <w:p w14:paraId="1A4A0ACF" w14:textId="77777777" w:rsidR="00EE2E07" w:rsidRPr="00BA3ACB" w:rsidRDefault="009F3266">
      <w:pPr>
        <w:pStyle w:val="BodyText"/>
        <w:spacing w:before="55" w:line="237" w:lineRule="auto"/>
        <w:ind w:left="144" w:right="193" w:firstLine="180"/>
      </w:pPr>
      <w:r w:rsidRPr="00BA3ACB">
        <w:rPr>
          <w:w w:val="105"/>
        </w:rPr>
        <w:t>This final rule also removes the current</w:t>
      </w:r>
      <w:r w:rsidRPr="00BA3ACB">
        <w:rPr>
          <w:spacing w:val="-10"/>
          <w:w w:val="105"/>
        </w:rPr>
        <w:t xml:space="preserve"> </w:t>
      </w:r>
      <w:r w:rsidRPr="00BA3ACB">
        <w:rPr>
          <w:w w:val="105"/>
        </w:rPr>
        <w:t>transporter</w:t>
      </w:r>
      <w:r w:rsidRPr="00BA3ACB">
        <w:rPr>
          <w:spacing w:val="-11"/>
          <w:w w:val="105"/>
        </w:rPr>
        <w:t xml:space="preserve"> </w:t>
      </w:r>
      <w:r w:rsidRPr="00BA3ACB">
        <w:rPr>
          <w:w w:val="105"/>
        </w:rPr>
        <w:t>requirement</w:t>
      </w:r>
      <w:r w:rsidRPr="00BA3ACB">
        <w:rPr>
          <w:spacing w:val="-10"/>
          <w:w w:val="105"/>
        </w:rPr>
        <w:t xml:space="preserve"> </w:t>
      </w:r>
      <w:r w:rsidRPr="00BA3ACB">
        <w:rPr>
          <w:w w:val="105"/>
        </w:rPr>
        <w:t>under</w:t>
      </w:r>
    </w:p>
    <w:p w14:paraId="258D6A0A" w14:textId="77777777" w:rsidR="00EE2E07" w:rsidRPr="00BA3ACB" w:rsidRDefault="009F3266">
      <w:pPr>
        <w:pStyle w:val="BodyText"/>
        <w:spacing w:line="237" w:lineRule="auto"/>
        <w:ind w:left="144" w:right="10"/>
        <w:rPr>
          <w:sz w:val="11"/>
        </w:rPr>
      </w:pPr>
      <w:r w:rsidRPr="00BA3ACB">
        <w:rPr>
          <w:w w:val="105"/>
        </w:rPr>
        <w:t>§ 263.20(g)(4)(i). As explained in the NPRM, transporters are not best suited for submitting the export manifest to the system and paying the requisite processing fee based on the above modification to § 263.20(g)(3).</w:t>
      </w:r>
      <w:r w:rsidRPr="00BA3ACB">
        <w:rPr>
          <w:w w:val="105"/>
          <w:position w:val="5"/>
          <w:sz w:val="11"/>
        </w:rPr>
        <w:t>4</w:t>
      </w:r>
    </w:p>
    <w:p w14:paraId="3D29B602" w14:textId="77777777" w:rsidR="00EE2E07" w:rsidRPr="00BA3ACB" w:rsidRDefault="009F3266">
      <w:pPr>
        <w:pStyle w:val="BodyText"/>
        <w:spacing w:before="8"/>
        <w:ind w:left="0"/>
        <w:rPr>
          <w:sz w:val="16"/>
        </w:rPr>
      </w:pPr>
      <w:r w:rsidRPr="00BA3ACB">
        <w:rPr>
          <w:noProof/>
        </w:rPr>
        <mc:AlternateContent>
          <mc:Choice Requires="wps">
            <w:drawing>
              <wp:anchor distT="0" distB="0" distL="0" distR="0" simplePos="0" relativeHeight="487589888" behindDoc="1" locked="0" layoutInCell="1" allowOverlap="1" wp14:anchorId="56327E09" wp14:editId="1498E0A1">
                <wp:simplePos x="0" y="0"/>
                <wp:positionH relativeFrom="page">
                  <wp:posOffset>2819400</wp:posOffset>
                </wp:positionH>
                <wp:positionV relativeFrom="paragraph">
                  <wp:posOffset>139737</wp:posOffset>
                </wp:positionV>
                <wp:extent cx="635000" cy="1270"/>
                <wp:effectExtent l="0" t="0" r="0" b="0"/>
                <wp:wrapTopAndBottom/>
                <wp:docPr id="22" name="Graphic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E4C75D" id="Graphic 22" o:spid="_x0000_s1026" alt="&quot;&quot;" style="position:absolute;margin-left:222pt;margin-top:11pt;width:50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" path="m,l635000,e" filled="f" strokeweight=".5pt">
                <v:path arrowok="t"/>
                <w10:wrap type="topAndBottom" anchorx="page"/>
              </v:shape>
            </w:pict>
          </mc:Fallback>
        </mc:AlternateContent>
      </w:r>
    </w:p>
    <w:p w14:paraId="0438434C" w14:textId="77777777" w:rsidR="00EE2E07" w:rsidRPr="00BA3ACB" w:rsidRDefault="009F3266">
      <w:pPr>
        <w:spacing w:before="36"/>
        <w:ind w:left="284"/>
        <w:rPr>
          <w:sz w:val="14"/>
        </w:rPr>
      </w:pPr>
      <w:r w:rsidRPr="00BA3ACB">
        <w:rPr>
          <w:w w:val="115"/>
          <w:position w:val="4"/>
          <w:sz w:val="9"/>
        </w:rPr>
        <w:t>3</w:t>
      </w:r>
      <w:r w:rsidRPr="00BA3ACB">
        <w:rPr>
          <w:spacing w:val="2"/>
          <w:w w:val="115"/>
          <w:position w:val="4"/>
          <w:sz w:val="9"/>
        </w:rPr>
        <w:t xml:space="preserve"> </w:t>
      </w:r>
      <w:r w:rsidRPr="00BA3ACB">
        <w:rPr>
          <w:spacing w:val="-2"/>
          <w:w w:val="115"/>
          <w:sz w:val="14"/>
        </w:rPr>
        <w:t>Ibid.</w:t>
      </w:r>
    </w:p>
    <w:p w14:paraId="7D7A628B" w14:textId="77777777" w:rsidR="00EE2E07" w:rsidRPr="00BA3ACB" w:rsidRDefault="009F3266">
      <w:pPr>
        <w:spacing w:before="32"/>
        <w:ind w:left="284"/>
        <w:rPr>
          <w:sz w:val="14"/>
        </w:rPr>
      </w:pPr>
      <w:r w:rsidRPr="00BA3ACB">
        <w:rPr>
          <w:w w:val="105"/>
          <w:position w:val="4"/>
          <w:sz w:val="9"/>
        </w:rPr>
        <w:t>4</w:t>
      </w:r>
      <w:r w:rsidRPr="00BA3ACB">
        <w:rPr>
          <w:spacing w:val="2"/>
          <w:w w:val="105"/>
          <w:position w:val="4"/>
          <w:sz w:val="9"/>
        </w:rPr>
        <w:t xml:space="preserve"> </w:t>
      </w:r>
      <w:r w:rsidRPr="00BA3ACB">
        <w:rPr>
          <w:w w:val="105"/>
          <w:sz w:val="14"/>
        </w:rPr>
        <w:t>87</w:t>
      </w:r>
      <w:r w:rsidRPr="00BA3ACB">
        <w:rPr>
          <w:spacing w:val="7"/>
          <w:w w:val="105"/>
          <w:sz w:val="14"/>
        </w:rPr>
        <w:t xml:space="preserve"> </w:t>
      </w:r>
      <w:r w:rsidRPr="00BA3ACB">
        <w:rPr>
          <w:w w:val="105"/>
          <w:sz w:val="14"/>
        </w:rPr>
        <w:t>FR</w:t>
      </w:r>
      <w:r w:rsidRPr="00BA3ACB">
        <w:rPr>
          <w:spacing w:val="8"/>
          <w:w w:val="105"/>
          <w:sz w:val="14"/>
        </w:rPr>
        <w:t xml:space="preserve"> </w:t>
      </w:r>
      <w:r w:rsidRPr="00BA3ACB">
        <w:rPr>
          <w:w w:val="105"/>
          <w:sz w:val="14"/>
        </w:rPr>
        <w:t>19290;</w:t>
      </w:r>
      <w:r w:rsidRPr="00BA3ACB">
        <w:rPr>
          <w:spacing w:val="7"/>
          <w:w w:val="105"/>
          <w:sz w:val="14"/>
        </w:rPr>
        <w:t xml:space="preserve"> </w:t>
      </w:r>
      <w:r w:rsidRPr="00BA3ACB">
        <w:rPr>
          <w:w w:val="105"/>
          <w:sz w:val="14"/>
        </w:rPr>
        <w:t>April</w:t>
      </w:r>
      <w:r w:rsidRPr="00BA3ACB">
        <w:rPr>
          <w:spacing w:val="7"/>
          <w:w w:val="105"/>
          <w:sz w:val="14"/>
        </w:rPr>
        <w:t xml:space="preserve"> </w:t>
      </w:r>
      <w:r w:rsidRPr="00BA3ACB">
        <w:rPr>
          <w:w w:val="105"/>
          <w:sz w:val="14"/>
        </w:rPr>
        <w:t>1,</w:t>
      </w:r>
      <w:r w:rsidRPr="00BA3ACB">
        <w:rPr>
          <w:spacing w:val="8"/>
          <w:w w:val="105"/>
          <w:sz w:val="14"/>
        </w:rPr>
        <w:t xml:space="preserve"> </w:t>
      </w:r>
      <w:r w:rsidRPr="00BA3ACB">
        <w:rPr>
          <w:w w:val="105"/>
          <w:sz w:val="14"/>
        </w:rPr>
        <w:t>2022.</w:t>
      </w:r>
      <w:r w:rsidRPr="00BA3ACB">
        <w:rPr>
          <w:spacing w:val="7"/>
          <w:w w:val="105"/>
          <w:sz w:val="14"/>
        </w:rPr>
        <w:t xml:space="preserve"> </w:t>
      </w:r>
      <w:r w:rsidRPr="00BA3ACB">
        <w:rPr>
          <w:w w:val="105"/>
          <w:sz w:val="14"/>
        </w:rPr>
        <w:t>See</w:t>
      </w:r>
      <w:r w:rsidRPr="00BA3ACB">
        <w:rPr>
          <w:spacing w:val="8"/>
          <w:w w:val="105"/>
          <w:sz w:val="14"/>
        </w:rPr>
        <w:t xml:space="preserve"> </w:t>
      </w:r>
      <w:r w:rsidRPr="00BA3ACB">
        <w:rPr>
          <w:w w:val="105"/>
          <w:sz w:val="14"/>
        </w:rPr>
        <w:t>page</w:t>
      </w:r>
      <w:r w:rsidRPr="00BA3ACB">
        <w:rPr>
          <w:spacing w:val="7"/>
          <w:w w:val="105"/>
          <w:sz w:val="14"/>
        </w:rPr>
        <w:t xml:space="preserve"> </w:t>
      </w:r>
      <w:r w:rsidRPr="00BA3ACB">
        <w:rPr>
          <w:spacing w:val="-2"/>
          <w:w w:val="105"/>
          <w:sz w:val="14"/>
        </w:rPr>
        <w:t>19298.</w:t>
      </w:r>
    </w:p>
    <w:p w14:paraId="5B236794" w14:textId="77777777" w:rsidR="00EE2E07" w:rsidRPr="00BA3ACB" w:rsidRDefault="009F3266">
      <w:pPr>
        <w:pStyle w:val="ListParagraph"/>
        <w:numPr>
          <w:ilvl w:val="2"/>
          <w:numId w:val="53"/>
        </w:numPr>
        <w:tabs>
          <w:tab w:val="left" w:pos="341"/>
        </w:tabs>
        <w:spacing w:before="136" w:line="225" w:lineRule="auto"/>
        <w:ind w:left="143" w:right="580" w:firstLine="0"/>
        <w:rPr>
          <w:sz w:val="18"/>
        </w:rPr>
      </w:pPr>
      <w:r w:rsidRPr="00BA3ACB">
        <w:br w:type="column"/>
      </w:r>
      <w:r w:rsidRPr="00BA3ACB">
        <w:rPr>
          <w:w w:val="105"/>
          <w:sz w:val="18"/>
        </w:rPr>
        <w:t>Changes to Manifest Form and Continuation Sheet and Manifest Requirements</w:t>
      </w:r>
      <w:r w:rsidRPr="00BA3ACB">
        <w:rPr>
          <w:spacing w:val="-5"/>
          <w:w w:val="105"/>
          <w:sz w:val="18"/>
        </w:rPr>
        <w:t xml:space="preserve"> </w:t>
      </w:r>
      <w:r w:rsidRPr="00BA3ACB">
        <w:rPr>
          <w:w w:val="105"/>
          <w:sz w:val="18"/>
        </w:rPr>
        <w:t>for</w:t>
      </w:r>
      <w:r w:rsidRPr="00BA3ACB">
        <w:rPr>
          <w:spacing w:val="-5"/>
          <w:w w:val="105"/>
          <w:sz w:val="18"/>
        </w:rPr>
        <w:t xml:space="preserve"> </w:t>
      </w:r>
      <w:r w:rsidRPr="00BA3ACB">
        <w:rPr>
          <w:w w:val="105"/>
          <w:sz w:val="18"/>
        </w:rPr>
        <w:t>Hazardous</w:t>
      </w:r>
      <w:r w:rsidRPr="00BA3ACB">
        <w:rPr>
          <w:spacing w:val="-5"/>
          <w:w w:val="105"/>
          <w:sz w:val="18"/>
        </w:rPr>
        <w:t xml:space="preserve"> </w:t>
      </w:r>
      <w:r w:rsidRPr="00BA3ACB">
        <w:rPr>
          <w:w w:val="105"/>
          <w:sz w:val="18"/>
        </w:rPr>
        <w:t>Waste Export and/or Import Shipments</w:t>
      </w:r>
    </w:p>
    <w:p w14:paraId="784986FB" w14:textId="77777777" w:rsidR="00EE2E07" w:rsidRPr="00BA3ACB" w:rsidRDefault="009F3266">
      <w:pPr>
        <w:pStyle w:val="BodyText"/>
        <w:spacing w:before="63" w:line="228" w:lineRule="auto"/>
        <w:ind w:left="143" w:right="130" w:firstLine="180"/>
      </w:pPr>
      <w:r w:rsidRPr="00BA3ACB">
        <w:rPr>
          <w:w w:val="105"/>
        </w:rPr>
        <w:t>EPA proposed a few changes to the manifest</w:t>
      </w:r>
      <w:r w:rsidRPr="00BA3ACB">
        <w:rPr>
          <w:spacing w:val="40"/>
          <w:w w:val="105"/>
        </w:rPr>
        <w:t xml:space="preserve"> </w:t>
      </w:r>
      <w:r w:rsidRPr="00BA3ACB">
        <w:rPr>
          <w:w w:val="105"/>
        </w:rPr>
        <w:t>form</w:t>
      </w:r>
      <w:r w:rsidRPr="00BA3ACB">
        <w:rPr>
          <w:spacing w:val="40"/>
          <w:w w:val="105"/>
        </w:rPr>
        <w:t xml:space="preserve"> </w:t>
      </w:r>
      <w:r w:rsidRPr="00BA3ACB">
        <w:rPr>
          <w:w w:val="105"/>
        </w:rPr>
        <w:t>and</w:t>
      </w:r>
      <w:r w:rsidRPr="00BA3ACB">
        <w:rPr>
          <w:spacing w:val="40"/>
          <w:w w:val="105"/>
        </w:rPr>
        <w:t xml:space="preserve"> </w:t>
      </w:r>
      <w:r w:rsidRPr="00BA3ACB">
        <w:rPr>
          <w:w w:val="105"/>
        </w:rPr>
        <w:t>manifest continuation sheet to align the forms</w:t>
      </w:r>
      <w:r w:rsidRPr="00BA3ACB">
        <w:rPr>
          <w:spacing w:val="40"/>
          <w:w w:val="105"/>
        </w:rPr>
        <w:t xml:space="preserve"> </w:t>
      </w:r>
      <w:r w:rsidRPr="00BA3ACB">
        <w:rPr>
          <w:w w:val="105"/>
        </w:rPr>
        <w:t>with the proposals to capture export manifests in the e-Manifest system and</w:t>
      </w:r>
      <w:r w:rsidRPr="00BA3ACB">
        <w:rPr>
          <w:spacing w:val="80"/>
          <w:w w:val="105"/>
        </w:rPr>
        <w:t xml:space="preserve"> </w:t>
      </w:r>
      <w:r w:rsidRPr="00BA3ACB">
        <w:rPr>
          <w:w w:val="105"/>
        </w:rPr>
        <w:t>to better track hazardous waste export and import shipments using the</w:t>
      </w:r>
      <w:r w:rsidRPr="00BA3ACB">
        <w:rPr>
          <w:spacing w:val="80"/>
          <w:w w:val="150"/>
        </w:rPr>
        <w:t xml:space="preserve"> </w:t>
      </w:r>
      <w:r w:rsidRPr="00BA3ACB">
        <w:rPr>
          <w:w w:val="105"/>
        </w:rPr>
        <w:t>manifest forms. As mentioned</w:t>
      </w:r>
      <w:r w:rsidRPr="00BA3ACB">
        <w:rPr>
          <w:spacing w:val="80"/>
          <w:w w:val="105"/>
        </w:rPr>
        <w:t xml:space="preserve"> </w:t>
      </w:r>
      <w:r w:rsidRPr="00BA3ACB">
        <w:rPr>
          <w:w w:val="105"/>
        </w:rPr>
        <w:t>previously, EPA proposed exporters submit the manifest to EPA’s e-Manifest system and pay the appropriate per manifest fee to EPA for each export manifest submitted to the e-Manifest system. The existing manifest requirements</w:t>
      </w:r>
      <w:r w:rsidRPr="00BA3ACB">
        <w:rPr>
          <w:spacing w:val="-12"/>
          <w:w w:val="105"/>
        </w:rPr>
        <w:t xml:space="preserve"> </w:t>
      </w:r>
      <w:r w:rsidRPr="00BA3ACB">
        <w:rPr>
          <w:w w:val="105"/>
        </w:rPr>
        <w:t>under</w:t>
      </w:r>
      <w:r w:rsidRPr="00BA3ACB">
        <w:rPr>
          <w:spacing w:val="-11"/>
          <w:w w:val="105"/>
        </w:rPr>
        <w:t xml:space="preserve"> </w:t>
      </w:r>
      <w:r w:rsidRPr="00BA3ACB">
        <w:rPr>
          <w:w w:val="105"/>
        </w:rPr>
        <w:t>§</w:t>
      </w:r>
      <w:r w:rsidRPr="00BA3ACB">
        <w:rPr>
          <w:spacing w:val="-11"/>
          <w:w w:val="105"/>
        </w:rPr>
        <w:t xml:space="preserve"> </w:t>
      </w:r>
      <w:r w:rsidRPr="00BA3ACB">
        <w:rPr>
          <w:w w:val="105"/>
        </w:rPr>
        <w:t>262.83(c)</w:t>
      </w:r>
      <w:r w:rsidRPr="00BA3ACB">
        <w:rPr>
          <w:spacing w:val="-10"/>
          <w:w w:val="105"/>
        </w:rPr>
        <w:t xml:space="preserve"> </w:t>
      </w:r>
      <w:r w:rsidRPr="00BA3ACB">
        <w:rPr>
          <w:w w:val="105"/>
        </w:rPr>
        <w:t>require</w:t>
      </w:r>
      <w:r w:rsidRPr="00BA3ACB">
        <w:rPr>
          <w:spacing w:val="-10"/>
          <w:w w:val="105"/>
        </w:rPr>
        <w:t xml:space="preserve"> </w:t>
      </w:r>
      <w:r w:rsidRPr="00BA3ACB">
        <w:rPr>
          <w:w w:val="105"/>
        </w:rPr>
        <w:t>a hazardous waste exporter comply with the manifest requirements at §§ 262.20 through 262.23 which require the exporter use the manifest—and if necessary, the manifest continuation sheet—when exporting hazardous waste out of the U.S. Generally, the current manifest form does not provide</w:t>
      </w:r>
      <w:r w:rsidRPr="00BA3ACB">
        <w:rPr>
          <w:spacing w:val="80"/>
          <w:w w:val="105"/>
        </w:rPr>
        <w:t xml:space="preserve"> </w:t>
      </w:r>
      <w:r w:rsidRPr="00BA3ACB">
        <w:rPr>
          <w:w w:val="105"/>
        </w:rPr>
        <w:t>adequate space to provide the exporter’s EPA ID Number on the manifest unless the exporter is the generator or the site from where the export manifest is initiated. In such instances, the manifest instructions require the exporter to list its EPA ID number in Item 1 of the manifest and its name, mailing address, and</w:t>
      </w:r>
      <w:r w:rsidRPr="00BA3ACB">
        <w:rPr>
          <w:spacing w:val="30"/>
          <w:w w:val="105"/>
        </w:rPr>
        <w:t xml:space="preserve"> </w:t>
      </w:r>
      <w:r w:rsidRPr="00BA3ACB">
        <w:rPr>
          <w:w w:val="105"/>
        </w:rPr>
        <w:t>phone</w:t>
      </w:r>
      <w:r w:rsidRPr="00BA3ACB">
        <w:rPr>
          <w:spacing w:val="30"/>
          <w:w w:val="105"/>
        </w:rPr>
        <w:t xml:space="preserve"> </w:t>
      </w:r>
      <w:r w:rsidRPr="00BA3ACB">
        <w:rPr>
          <w:w w:val="105"/>
        </w:rPr>
        <w:t>number</w:t>
      </w:r>
      <w:r w:rsidRPr="00BA3ACB">
        <w:rPr>
          <w:spacing w:val="30"/>
          <w:w w:val="105"/>
        </w:rPr>
        <w:t xml:space="preserve"> </w:t>
      </w:r>
      <w:r w:rsidRPr="00BA3ACB">
        <w:rPr>
          <w:w w:val="105"/>
        </w:rPr>
        <w:t>is</w:t>
      </w:r>
      <w:r w:rsidRPr="00BA3ACB">
        <w:rPr>
          <w:spacing w:val="30"/>
          <w:w w:val="105"/>
        </w:rPr>
        <w:t xml:space="preserve"> </w:t>
      </w:r>
      <w:r w:rsidRPr="00BA3ACB">
        <w:rPr>
          <w:w w:val="105"/>
        </w:rPr>
        <w:t>Item</w:t>
      </w:r>
      <w:r w:rsidRPr="00BA3ACB">
        <w:rPr>
          <w:spacing w:val="30"/>
          <w:w w:val="105"/>
        </w:rPr>
        <w:t xml:space="preserve"> </w:t>
      </w:r>
      <w:r w:rsidRPr="00BA3ACB">
        <w:rPr>
          <w:w w:val="105"/>
        </w:rPr>
        <w:t>5.</w:t>
      </w:r>
      <w:r w:rsidRPr="00BA3ACB">
        <w:rPr>
          <w:spacing w:val="30"/>
          <w:w w:val="105"/>
        </w:rPr>
        <w:t xml:space="preserve"> </w:t>
      </w:r>
      <w:r w:rsidRPr="00BA3ACB">
        <w:rPr>
          <w:w w:val="105"/>
        </w:rPr>
        <w:t>However, if the exporter is a recognized trader located separate from the site initiating the export shipment, then while the exporter must ensure that the items noted above are recorded on the manifest, Item 1 and Item 5 will reflect the generator or shipping site’s information rather than the exporter’s information. An exporter’s EPA ID number is needed to ensure that the exporter can use electronic manifests, upload paper manifests to its site</w:t>
      </w:r>
      <w:r w:rsidRPr="00BA3ACB">
        <w:rPr>
          <w:spacing w:val="80"/>
          <w:w w:val="105"/>
        </w:rPr>
        <w:t xml:space="preserve"> </w:t>
      </w:r>
      <w:r w:rsidRPr="00BA3ACB">
        <w:rPr>
          <w:w w:val="105"/>
        </w:rPr>
        <w:t>account in the system, track its manifest activity (for both electronic and paper manifests) in the system, and receive accurate invoices for each billing cycle.</w:t>
      </w:r>
    </w:p>
    <w:p w14:paraId="37CC52CE" w14:textId="77777777" w:rsidR="00EE2E07" w:rsidRPr="00BA3ACB" w:rsidRDefault="009F3266">
      <w:pPr>
        <w:pStyle w:val="BodyText"/>
        <w:spacing w:line="155" w:lineRule="exact"/>
        <w:ind w:left="323"/>
      </w:pPr>
      <w:r w:rsidRPr="00BA3ACB">
        <w:rPr>
          <w:w w:val="105"/>
        </w:rPr>
        <w:t>Regarding</w:t>
      </w:r>
      <w:r w:rsidRPr="00BA3ACB">
        <w:rPr>
          <w:spacing w:val="5"/>
          <w:w w:val="105"/>
        </w:rPr>
        <w:t xml:space="preserve"> </w:t>
      </w:r>
      <w:r w:rsidRPr="00BA3ACB">
        <w:rPr>
          <w:w w:val="105"/>
        </w:rPr>
        <w:t>other</w:t>
      </w:r>
      <w:r w:rsidRPr="00BA3ACB">
        <w:rPr>
          <w:spacing w:val="5"/>
          <w:w w:val="105"/>
        </w:rPr>
        <w:t xml:space="preserve"> </w:t>
      </w:r>
      <w:r w:rsidRPr="00BA3ACB">
        <w:rPr>
          <w:w w:val="105"/>
        </w:rPr>
        <w:t>manifest</w:t>
      </w:r>
      <w:r w:rsidRPr="00BA3ACB">
        <w:rPr>
          <w:spacing w:val="5"/>
          <w:w w:val="105"/>
        </w:rPr>
        <w:t xml:space="preserve"> </w:t>
      </w:r>
      <w:r w:rsidRPr="00BA3ACB">
        <w:rPr>
          <w:spacing w:val="-4"/>
          <w:w w:val="105"/>
        </w:rPr>
        <w:t>form</w:t>
      </w:r>
    </w:p>
    <w:p w14:paraId="349179FC" w14:textId="77777777" w:rsidR="00EE2E07" w:rsidRPr="00BA3ACB" w:rsidRDefault="009F3266">
      <w:pPr>
        <w:pStyle w:val="BodyText"/>
        <w:spacing w:before="3" w:line="228" w:lineRule="auto"/>
        <w:ind w:left="143" w:right="135"/>
      </w:pPr>
      <w:r w:rsidRPr="00BA3ACB">
        <w:rPr>
          <w:w w:val="105"/>
        </w:rPr>
        <w:t>changes, currently, § 262.83(c)(2) requires</w:t>
      </w:r>
      <w:r w:rsidRPr="00BA3ACB">
        <w:rPr>
          <w:spacing w:val="-1"/>
          <w:w w:val="105"/>
        </w:rPr>
        <w:t xml:space="preserve"> </w:t>
      </w:r>
      <w:r w:rsidRPr="00BA3ACB">
        <w:rPr>
          <w:w w:val="105"/>
        </w:rPr>
        <w:t>the</w:t>
      </w:r>
      <w:r w:rsidRPr="00BA3ACB">
        <w:rPr>
          <w:spacing w:val="-1"/>
          <w:w w:val="105"/>
        </w:rPr>
        <w:t xml:space="preserve"> </w:t>
      </w:r>
      <w:r w:rsidRPr="00BA3ACB">
        <w:rPr>
          <w:w w:val="105"/>
        </w:rPr>
        <w:t>exporter</w:t>
      </w:r>
      <w:r w:rsidRPr="00BA3ACB">
        <w:rPr>
          <w:spacing w:val="-1"/>
          <w:w w:val="105"/>
        </w:rPr>
        <w:t xml:space="preserve"> </w:t>
      </w:r>
      <w:r w:rsidRPr="00BA3ACB">
        <w:rPr>
          <w:w w:val="105"/>
        </w:rPr>
        <w:t>to</w:t>
      </w:r>
      <w:r w:rsidRPr="00BA3ACB">
        <w:rPr>
          <w:spacing w:val="-1"/>
          <w:w w:val="105"/>
        </w:rPr>
        <w:t xml:space="preserve"> </w:t>
      </w:r>
      <w:r w:rsidRPr="00BA3ACB">
        <w:rPr>
          <w:w w:val="105"/>
        </w:rPr>
        <w:t>check</w:t>
      </w:r>
      <w:r w:rsidRPr="00BA3ACB">
        <w:rPr>
          <w:spacing w:val="-1"/>
          <w:w w:val="105"/>
        </w:rPr>
        <w:t xml:space="preserve"> </w:t>
      </w:r>
      <w:r w:rsidRPr="00BA3ACB">
        <w:rPr>
          <w:w w:val="105"/>
        </w:rPr>
        <w:t>the</w:t>
      </w:r>
      <w:r w:rsidRPr="00BA3ACB">
        <w:rPr>
          <w:spacing w:val="-1"/>
          <w:w w:val="105"/>
        </w:rPr>
        <w:t xml:space="preserve"> </w:t>
      </w:r>
      <w:r w:rsidRPr="00BA3ACB">
        <w:rPr>
          <w:w w:val="105"/>
        </w:rPr>
        <w:t>export box and enter the U.S. port of exit (city and State) from which the hazardous waste export shipment exits the U.S. In addition, § 262.83(c)(3) requires hazardous waste exporters to list the consent numbers for each waste stream entered in Item 9b, the U.S. Department</w:t>
      </w:r>
      <w:r w:rsidRPr="00BA3ACB">
        <w:rPr>
          <w:spacing w:val="40"/>
          <w:w w:val="105"/>
        </w:rPr>
        <w:t xml:space="preserve"> </w:t>
      </w:r>
      <w:r w:rsidRPr="00BA3ACB">
        <w:rPr>
          <w:w w:val="105"/>
        </w:rPr>
        <w:t>of Transportation (DOT) shipping description, on the export manifest.</w:t>
      </w:r>
    </w:p>
    <w:p w14:paraId="4C018785" w14:textId="77777777" w:rsidR="00EE2E07" w:rsidRPr="00BA3ACB" w:rsidRDefault="009F3266">
      <w:pPr>
        <w:pStyle w:val="BodyText"/>
        <w:spacing w:line="228" w:lineRule="auto"/>
        <w:ind w:left="143" w:right="122"/>
      </w:pPr>
      <w:r w:rsidRPr="00BA3ACB">
        <w:rPr>
          <w:w w:val="105"/>
        </w:rPr>
        <w:t>Similarly, §§ 264.71(a)(3)(i) and 265.71(a)(3)(i) require domestic receiving facilities list the consent numbers on import manifests.</w:t>
      </w:r>
    </w:p>
    <w:p w14:paraId="71B8E463"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6" w:space="40"/>
            <w:col w:w="3501" w:space="39"/>
            <w:col w:w="3624"/>
          </w:cols>
        </w:sectPr>
      </w:pPr>
    </w:p>
    <w:p w14:paraId="5D1E9975" w14:textId="77777777" w:rsidR="00EE2E07" w:rsidRPr="00BA3ACB" w:rsidRDefault="009F3266">
      <w:pPr>
        <w:pStyle w:val="BodyText"/>
        <w:spacing w:before="136" w:line="225" w:lineRule="auto"/>
        <w:ind w:right="77"/>
      </w:pPr>
      <w:r w:rsidRPr="00BA3ACB">
        <w:rPr>
          <w:w w:val="105"/>
        </w:rPr>
        <w:lastRenderedPageBreak/>
        <w:t>Currently, these consent numbers are recorded generally in Item 14 ‘‘Special Handling Instructions and Additional Information’’ on the paper manifest</w:t>
      </w:r>
      <w:r w:rsidRPr="00BA3ACB">
        <w:rPr>
          <w:spacing w:val="40"/>
          <w:w w:val="105"/>
        </w:rPr>
        <w:t xml:space="preserve"> </w:t>
      </w:r>
      <w:r w:rsidRPr="00BA3ACB">
        <w:rPr>
          <w:w w:val="105"/>
        </w:rPr>
        <w:t>form due to the lack of dedicated fields for listing such numbers. This is problematic for data key entry of manifest data from paper manifests because consent numbers typically are not listed clearly in Item 14 and often</w:t>
      </w:r>
      <w:r w:rsidRPr="00BA3ACB">
        <w:rPr>
          <w:spacing w:val="40"/>
          <w:w w:val="105"/>
        </w:rPr>
        <w:t xml:space="preserve"> </w:t>
      </w:r>
      <w:r w:rsidRPr="00BA3ACB">
        <w:rPr>
          <w:w w:val="105"/>
        </w:rPr>
        <w:t>are grouped together with other manifest information. As a result, it can be difficult for the paper processing center (PPC) to match the relevant consent numbers with the correct waste streams. The addition of a separate data field to the paper and electronic manifests for consent numbers would facilitate the electronic upload or</w:t>
      </w:r>
      <w:r w:rsidRPr="00BA3ACB">
        <w:rPr>
          <w:spacing w:val="40"/>
          <w:w w:val="105"/>
        </w:rPr>
        <w:t xml:space="preserve"> </w:t>
      </w:r>
      <w:r w:rsidRPr="00BA3ACB">
        <w:rPr>
          <w:w w:val="105"/>
        </w:rPr>
        <w:t>manual data entry of data from paper export and import manifests as the manifest would more clearly list the consent number for each waste stream. The</w:t>
      </w:r>
      <w:r w:rsidRPr="00BA3ACB">
        <w:rPr>
          <w:spacing w:val="40"/>
          <w:w w:val="105"/>
        </w:rPr>
        <w:t xml:space="preserve"> </w:t>
      </w:r>
      <w:r w:rsidRPr="00BA3ACB">
        <w:rPr>
          <w:w w:val="105"/>
        </w:rPr>
        <w:t>additional</w:t>
      </w:r>
      <w:r w:rsidRPr="00BA3ACB">
        <w:rPr>
          <w:spacing w:val="40"/>
          <w:w w:val="105"/>
        </w:rPr>
        <w:t xml:space="preserve"> </w:t>
      </w:r>
      <w:r w:rsidRPr="00BA3ACB">
        <w:rPr>
          <w:w w:val="105"/>
        </w:rPr>
        <w:t>field</w:t>
      </w:r>
      <w:r w:rsidRPr="00BA3ACB">
        <w:rPr>
          <w:spacing w:val="40"/>
          <w:w w:val="105"/>
        </w:rPr>
        <w:t xml:space="preserve"> </w:t>
      </w:r>
      <w:r w:rsidRPr="00BA3ACB">
        <w:rPr>
          <w:w w:val="105"/>
        </w:rPr>
        <w:t>would</w:t>
      </w:r>
      <w:r w:rsidRPr="00BA3ACB">
        <w:rPr>
          <w:spacing w:val="40"/>
          <w:w w:val="105"/>
        </w:rPr>
        <w:t xml:space="preserve"> </w:t>
      </w:r>
      <w:r w:rsidRPr="00BA3ACB">
        <w:rPr>
          <w:w w:val="105"/>
        </w:rPr>
        <w:t>also facilitate the retrieval of export and import manifest data from the</w:t>
      </w:r>
    </w:p>
    <w:p w14:paraId="79F20221" w14:textId="77777777" w:rsidR="00EE2E07" w:rsidRPr="00BA3ACB" w:rsidRDefault="009F3266">
      <w:pPr>
        <w:pStyle w:val="BodyText"/>
        <w:spacing w:line="228" w:lineRule="auto"/>
      </w:pPr>
      <w:r w:rsidRPr="00BA3ACB">
        <w:rPr>
          <w:w w:val="105"/>
        </w:rPr>
        <w:t xml:space="preserve">e-Manifest system for all manifested hazardous waste export and import </w:t>
      </w:r>
      <w:r w:rsidRPr="00BA3ACB">
        <w:rPr>
          <w:spacing w:val="-2"/>
          <w:w w:val="105"/>
        </w:rPr>
        <w:t>shipments.</w:t>
      </w:r>
    </w:p>
    <w:p w14:paraId="5448AA04" w14:textId="77777777" w:rsidR="00EE2E07" w:rsidRPr="00BA3ACB" w:rsidRDefault="009F3266">
      <w:pPr>
        <w:pStyle w:val="BodyText"/>
        <w:spacing w:before="77"/>
      </w:pPr>
      <w:r w:rsidRPr="00BA3ACB">
        <w:rPr>
          <w:w w:val="105"/>
        </w:rPr>
        <w:t>What</w:t>
      </w:r>
      <w:r w:rsidRPr="00BA3ACB">
        <w:rPr>
          <w:spacing w:val="17"/>
          <w:w w:val="105"/>
        </w:rPr>
        <w:t xml:space="preserve"> </w:t>
      </w:r>
      <w:r w:rsidRPr="00BA3ACB">
        <w:rPr>
          <w:w w:val="105"/>
        </w:rPr>
        <w:t>EPA</w:t>
      </w:r>
      <w:r w:rsidRPr="00BA3ACB">
        <w:rPr>
          <w:spacing w:val="17"/>
          <w:w w:val="105"/>
        </w:rPr>
        <w:t xml:space="preserve"> </w:t>
      </w:r>
      <w:r w:rsidRPr="00BA3ACB">
        <w:rPr>
          <w:w w:val="105"/>
        </w:rPr>
        <w:t>Proposed</w:t>
      </w:r>
      <w:r w:rsidRPr="00BA3ACB">
        <w:rPr>
          <w:spacing w:val="17"/>
          <w:w w:val="105"/>
        </w:rPr>
        <w:t xml:space="preserve"> </w:t>
      </w:r>
      <w:r w:rsidRPr="00BA3ACB">
        <w:rPr>
          <w:w w:val="105"/>
        </w:rPr>
        <w:t>on</w:t>
      </w:r>
      <w:r w:rsidRPr="00BA3ACB">
        <w:rPr>
          <w:spacing w:val="17"/>
          <w:w w:val="105"/>
        </w:rPr>
        <w:t xml:space="preserve"> </w:t>
      </w:r>
      <w:r w:rsidRPr="00BA3ACB">
        <w:rPr>
          <w:w w:val="105"/>
        </w:rPr>
        <w:t>This</w:t>
      </w:r>
      <w:r w:rsidRPr="00BA3ACB">
        <w:rPr>
          <w:spacing w:val="17"/>
          <w:w w:val="105"/>
        </w:rPr>
        <w:t xml:space="preserve"> </w:t>
      </w:r>
      <w:r w:rsidRPr="00BA3ACB">
        <w:rPr>
          <w:spacing w:val="-2"/>
          <w:w w:val="105"/>
        </w:rPr>
        <w:t>Issue</w:t>
      </w:r>
    </w:p>
    <w:p w14:paraId="02AF4961" w14:textId="77777777" w:rsidR="00EE2E07" w:rsidRPr="00BA3ACB" w:rsidRDefault="009F3266">
      <w:pPr>
        <w:pStyle w:val="BodyText"/>
        <w:spacing w:before="61" w:line="228" w:lineRule="auto"/>
        <w:ind w:left="159" w:firstLine="180"/>
      </w:pPr>
      <w:r w:rsidRPr="00BA3ACB">
        <w:rPr>
          <w:w w:val="105"/>
        </w:rPr>
        <w:t xml:space="preserve">EPA proposed changes to the manifest forms, manifest instructions, and the hazardous waste manifest requirements corresponding to completion of the manifest forms for international shipments. Regarding proposed changes to the manifest forms, EPA proposed and/or requested comment on several changes to the manifest form and continuation sheet related to hazardous waste international shipments in a February 2019 </w:t>
      </w:r>
      <w:r w:rsidRPr="00BA3ACB">
        <w:rPr>
          <w:rFonts w:ascii="Book Antiqua"/>
          <w:b/>
          <w:w w:val="105"/>
        </w:rPr>
        <w:t xml:space="preserve">Federal Register </w:t>
      </w:r>
      <w:r w:rsidRPr="00BA3ACB">
        <w:rPr>
          <w:w w:val="105"/>
        </w:rPr>
        <w:t>notice and more recently in the April 2022 NPRM.</w:t>
      </w:r>
      <w:r w:rsidRPr="00BA3ACB">
        <w:rPr>
          <w:spacing w:val="40"/>
          <w:w w:val="105"/>
        </w:rPr>
        <w:t xml:space="preserve"> </w:t>
      </w:r>
      <w:r w:rsidRPr="00BA3ACB">
        <w:rPr>
          <w:w w:val="105"/>
        </w:rPr>
        <w:t>First,</w:t>
      </w:r>
      <w:r w:rsidRPr="00BA3ACB">
        <w:rPr>
          <w:spacing w:val="40"/>
          <w:w w:val="105"/>
        </w:rPr>
        <w:t xml:space="preserve"> </w:t>
      </w:r>
      <w:r w:rsidRPr="00BA3ACB">
        <w:rPr>
          <w:w w:val="105"/>
        </w:rPr>
        <w:t>EPA</w:t>
      </w:r>
      <w:r w:rsidRPr="00BA3ACB">
        <w:rPr>
          <w:spacing w:val="40"/>
          <w:w w:val="105"/>
        </w:rPr>
        <w:t xml:space="preserve"> </w:t>
      </w:r>
      <w:r w:rsidRPr="00BA3ACB">
        <w:rPr>
          <w:w w:val="105"/>
        </w:rPr>
        <w:t>proposed</w:t>
      </w:r>
      <w:r w:rsidRPr="00BA3ACB">
        <w:rPr>
          <w:spacing w:val="40"/>
          <w:w w:val="105"/>
        </w:rPr>
        <w:t xml:space="preserve"> </w:t>
      </w:r>
      <w:r w:rsidRPr="00BA3ACB">
        <w:rPr>
          <w:w w:val="105"/>
        </w:rPr>
        <w:t>to</w:t>
      </w:r>
      <w:r w:rsidRPr="00BA3ACB">
        <w:rPr>
          <w:spacing w:val="40"/>
          <w:w w:val="105"/>
        </w:rPr>
        <w:t xml:space="preserve"> </w:t>
      </w:r>
      <w:r w:rsidRPr="00BA3ACB">
        <w:rPr>
          <w:w w:val="105"/>
        </w:rPr>
        <w:t>add</w:t>
      </w:r>
      <w:r w:rsidRPr="00BA3ACB">
        <w:rPr>
          <w:spacing w:val="40"/>
          <w:w w:val="105"/>
        </w:rPr>
        <w:t xml:space="preserve"> </w:t>
      </w:r>
      <w:r w:rsidRPr="00BA3ACB">
        <w:rPr>
          <w:w w:val="105"/>
        </w:rPr>
        <w:t>a new data field on the paper and</w:t>
      </w:r>
      <w:r w:rsidRPr="00BA3ACB">
        <w:rPr>
          <w:spacing w:val="40"/>
          <w:w w:val="105"/>
        </w:rPr>
        <w:t xml:space="preserve"> </w:t>
      </w:r>
      <w:r w:rsidRPr="00BA3ACB">
        <w:rPr>
          <w:w w:val="105"/>
        </w:rPr>
        <w:t>electronic manifest so hazardous waste stream consent numbers can be</w:t>
      </w:r>
      <w:r w:rsidRPr="00BA3ACB">
        <w:rPr>
          <w:spacing w:val="80"/>
          <w:w w:val="105"/>
        </w:rPr>
        <w:t xml:space="preserve"> </w:t>
      </w:r>
      <w:r w:rsidRPr="00BA3ACB">
        <w:rPr>
          <w:w w:val="105"/>
        </w:rPr>
        <w:t>recorded</w:t>
      </w:r>
      <w:r w:rsidRPr="00BA3ACB">
        <w:rPr>
          <w:spacing w:val="29"/>
          <w:w w:val="105"/>
        </w:rPr>
        <w:t xml:space="preserve"> </w:t>
      </w:r>
      <w:r w:rsidRPr="00BA3ACB">
        <w:rPr>
          <w:w w:val="105"/>
        </w:rPr>
        <w:t>in</w:t>
      </w:r>
      <w:r w:rsidRPr="00BA3ACB">
        <w:rPr>
          <w:spacing w:val="29"/>
          <w:w w:val="105"/>
        </w:rPr>
        <w:t xml:space="preserve"> </w:t>
      </w:r>
      <w:r w:rsidRPr="00BA3ACB">
        <w:rPr>
          <w:w w:val="105"/>
        </w:rPr>
        <w:t>a</w:t>
      </w:r>
      <w:r w:rsidRPr="00BA3ACB">
        <w:rPr>
          <w:spacing w:val="29"/>
          <w:w w:val="105"/>
        </w:rPr>
        <w:t xml:space="preserve"> </w:t>
      </w:r>
      <w:r w:rsidRPr="00BA3ACB">
        <w:rPr>
          <w:w w:val="105"/>
        </w:rPr>
        <w:t>separate,</w:t>
      </w:r>
      <w:r w:rsidRPr="00BA3ACB">
        <w:rPr>
          <w:spacing w:val="29"/>
          <w:w w:val="105"/>
        </w:rPr>
        <w:t xml:space="preserve"> </w:t>
      </w:r>
      <w:r w:rsidRPr="00BA3ACB">
        <w:rPr>
          <w:w w:val="105"/>
        </w:rPr>
        <w:t>distinct</w:t>
      </w:r>
      <w:r w:rsidRPr="00BA3ACB">
        <w:rPr>
          <w:spacing w:val="29"/>
          <w:w w:val="105"/>
        </w:rPr>
        <w:t xml:space="preserve"> </w:t>
      </w:r>
      <w:r w:rsidRPr="00BA3ACB">
        <w:rPr>
          <w:w w:val="105"/>
        </w:rPr>
        <w:t>field</w:t>
      </w:r>
      <w:r w:rsidRPr="00BA3ACB">
        <w:rPr>
          <w:spacing w:val="29"/>
          <w:w w:val="105"/>
        </w:rPr>
        <w:t xml:space="preserve"> </w:t>
      </w:r>
      <w:r w:rsidRPr="00BA3ACB">
        <w:rPr>
          <w:w w:val="105"/>
        </w:rPr>
        <w:t>on a manifest.</w:t>
      </w:r>
      <w:r w:rsidRPr="00BA3ACB">
        <w:rPr>
          <w:w w:val="105"/>
          <w:position w:val="5"/>
          <w:sz w:val="11"/>
        </w:rPr>
        <w:t>5</w:t>
      </w:r>
      <w:r w:rsidRPr="00BA3ACB">
        <w:rPr>
          <w:spacing w:val="40"/>
          <w:w w:val="105"/>
          <w:position w:val="5"/>
          <w:sz w:val="11"/>
        </w:rPr>
        <w:t xml:space="preserve"> </w:t>
      </w:r>
      <w:r w:rsidRPr="00BA3ACB">
        <w:rPr>
          <w:w w:val="105"/>
        </w:rPr>
        <w:t>Second, EPA requested comment in the February 2019 FRN whether the Agency should add space to the International Shipment field (Item</w:t>
      </w:r>
      <w:r w:rsidRPr="00BA3ACB">
        <w:rPr>
          <w:spacing w:val="40"/>
          <w:w w:val="105"/>
        </w:rPr>
        <w:t xml:space="preserve"> </w:t>
      </w:r>
      <w:r w:rsidRPr="00BA3ACB">
        <w:rPr>
          <w:w w:val="105"/>
        </w:rPr>
        <w:t>16) on the paper manifest to accommodate the consent numbers corresponding to each of the waste streams listed in Item 9 of the manifest.</w:t>
      </w:r>
      <w:r w:rsidRPr="00BA3ACB">
        <w:rPr>
          <w:w w:val="105"/>
          <w:position w:val="5"/>
          <w:sz w:val="11"/>
        </w:rPr>
        <w:t>6</w:t>
      </w:r>
      <w:r w:rsidRPr="00BA3ACB">
        <w:rPr>
          <w:spacing w:val="40"/>
          <w:w w:val="105"/>
          <w:position w:val="5"/>
          <w:sz w:val="11"/>
        </w:rPr>
        <w:t xml:space="preserve"> </w:t>
      </w:r>
      <w:r w:rsidRPr="00BA3ACB">
        <w:rPr>
          <w:w w:val="105"/>
        </w:rPr>
        <w:t>Finally, as a second option, EPA</w:t>
      </w:r>
      <w:r w:rsidRPr="00BA3ACB">
        <w:rPr>
          <w:spacing w:val="40"/>
          <w:w w:val="105"/>
        </w:rPr>
        <w:t xml:space="preserve"> </w:t>
      </w:r>
      <w:r w:rsidRPr="00BA3ACB">
        <w:rPr>
          <w:w w:val="105"/>
        </w:rPr>
        <w:t>requested comment on whether the Agency should revise the manifest continuation sheet so that the International</w:t>
      </w:r>
      <w:r w:rsidRPr="00BA3ACB">
        <w:rPr>
          <w:spacing w:val="40"/>
          <w:w w:val="105"/>
        </w:rPr>
        <w:t xml:space="preserve"> </w:t>
      </w:r>
      <w:r w:rsidRPr="00BA3ACB">
        <w:rPr>
          <w:w w:val="105"/>
        </w:rPr>
        <w:t>Shipment</w:t>
      </w:r>
      <w:r w:rsidRPr="00BA3ACB">
        <w:rPr>
          <w:spacing w:val="40"/>
          <w:w w:val="105"/>
        </w:rPr>
        <w:t xml:space="preserve"> </w:t>
      </w:r>
      <w:r w:rsidRPr="00BA3ACB">
        <w:rPr>
          <w:w w:val="105"/>
        </w:rPr>
        <w:t>Field</w:t>
      </w:r>
      <w:r w:rsidRPr="00BA3ACB">
        <w:rPr>
          <w:spacing w:val="40"/>
          <w:w w:val="105"/>
        </w:rPr>
        <w:t xml:space="preserve"> </w:t>
      </w:r>
      <w:r w:rsidRPr="00BA3ACB">
        <w:rPr>
          <w:w w:val="105"/>
        </w:rPr>
        <w:t>is</w:t>
      </w:r>
      <w:r w:rsidRPr="00BA3ACB">
        <w:rPr>
          <w:spacing w:val="40"/>
          <w:w w:val="105"/>
        </w:rPr>
        <w:t xml:space="preserve"> </w:t>
      </w:r>
      <w:r w:rsidRPr="00BA3ACB">
        <w:rPr>
          <w:w w:val="105"/>
        </w:rPr>
        <w:t>removed from the paper manifest and appears instead on the manifest continuation sheet with an expanded</w:t>
      </w:r>
    </w:p>
    <w:p w14:paraId="199EAD43" w14:textId="77777777" w:rsidR="00EE2E07" w:rsidRPr="00BA3ACB" w:rsidRDefault="009F3266">
      <w:pPr>
        <w:pStyle w:val="BodyText"/>
        <w:ind w:left="0"/>
        <w:rPr>
          <w:sz w:val="11"/>
        </w:rPr>
      </w:pPr>
      <w:r w:rsidRPr="00BA3ACB">
        <w:rPr>
          <w:noProof/>
        </w:rPr>
        <mc:AlternateContent>
          <mc:Choice Requires="wps">
            <w:drawing>
              <wp:anchor distT="0" distB="0" distL="0" distR="0" simplePos="0" relativeHeight="487590400" behindDoc="1" locked="0" layoutInCell="1" allowOverlap="1" wp14:anchorId="008AC374" wp14:editId="175247A8">
                <wp:simplePos x="0" y="0"/>
                <wp:positionH relativeFrom="page">
                  <wp:posOffset>571500</wp:posOffset>
                </wp:positionH>
                <wp:positionV relativeFrom="paragraph">
                  <wp:posOffset>97495</wp:posOffset>
                </wp:positionV>
                <wp:extent cx="635000" cy="1270"/>
                <wp:effectExtent l="0" t="0" r="0" b="0"/>
                <wp:wrapTopAndBottom/>
                <wp:docPr id="23" name="Graphic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279A3A" id="Graphic 23" o:spid="_x0000_s1026" alt="&quot;&quot;" style="position:absolute;margin-left:45pt;margin-top:7.7pt;width:50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" path="m,l635000,e" filled="f" strokeweight=".5pt">
                <v:path arrowok="t"/>
                <w10:wrap type="topAndBottom" anchorx="page"/>
              </v:shape>
            </w:pict>
          </mc:Fallback>
        </mc:AlternateContent>
      </w:r>
    </w:p>
    <w:p w14:paraId="77699E75" w14:textId="77777777" w:rsidR="00EE2E07" w:rsidRPr="00BA3ACB" w:rsidRDefault="009F3266">
      <w:pPr>
        <w:spacing w:before="36" w:line="162" w:lineRule="exact"/>
        <w:ind w:left="300"/>
        <w:rPr>
          <w:sz w:val="14"/>
        </w:rPr>
      </w:pPr>
      <w:r w:rsidRPr="00BA3ACB">
        <w:rPr>
          <w:w w:val="105"/>
          <w:position w:val="4"/>
          <w:sz w:val="9"/>
        </w:rPr>
        <w:t xml:space="preserve">5 </w:t>
      </w:r>
      <w:r w:rsidRPr="00BA3ACB">
        <w:rPr>
          <w:w w:val="105"/>
          <w:sz w:val="14"/>
        </w:rPr>
        <w:t>84</w:t>
      </w:r>
      <w:r w:rsidRPr="00BA3ACB">
        <w:rPr>
          <w:spacing w:val="4"/>
          <w:w w:val="105"/>
          <w:sz w:val="14"/>
        </w:rPr>
        <w:t xml:space="preserve"> </w:t>
      </w:r>
      <w:r w:rsidRPr="00BA3ACB">
        <w:rPr>
          <w:w w:val="105"/>
          <w:sz w:val="14"/>
        </w:rPr>
        <w:t>FR</w:t>
      </w:r>
      <w:r w:rsidRPr="00BA3ACB">
        <w:rPr>
          <w:spacing w:val="4"/>
          <w:w w:val="105"/>
          <w:sz w:val="14"/>
        </w:rPr>
        <w:t xml:space="preserve"> </w:t>
      </w:r>
      <w:r w:rsidRPr="00BA3ACB">
        <w:rPr>
          <w:w w:val="105"/>
          <w:sz w:val="14"/>
        </w:rPr>
        <w:t>2854;</w:t>
      </w:r>
      <w:r w:rsidRPr="00BA3ACB">
        <w:rPr>
          <w:spacing w:val="4"/>
          <w:w w:val="105"/>
          <w:sz w:val="14"/>
        </w:rPr>
        <w:t xml:space="preserve"> </w:t>
      </w:r>
      <w:r w:rsidRPr="00BA3ACB">
        <w:rPr>
          <w:w w:val="105"/>
          <w:sz w:val="14"/>
        </w:rPr>
        <w:t>February</w:t>
      </w:r>
      <w:r w:rsidRPr="00BA3ACB">
        <w:rPr>
          <w:spacing w:val="4"/>
          <w:w w:val="105"/>
          <w:sz w:val="14"/>
        </w:rPr>
        <w:t xml:space="preserve"> </w:t>
      </w:r>
      <w:r w:rsidRPr="00BA3ACB">
        <w:rPr>
          <w:w w:val="105"/>
          <w:sz w:val="14"/>
        </w:rPr>
        <w:t>9,</w:t>
      </w:r>
      <w:r w:rsidRPr="00BA3ACB">
        <w:rPr>
          <w:spacing w:val="4"/>
          <w:w w:val="105"/>
          <w:sz w:val="14"/>
        </w:rPr>
        <w:t xml:space="preserve"> </w:t>
      </w:r>
      <w:r w:rsidRPr="00BA3ACB">
        <w:rPr>
          <w:w w:val="105"/>
          <w:sz w:val="14"/>
        </w:rPr>
        <w:t>2019.</w:t>
      </w:r>
      <w:r w:rsidRPr="00BA3ACB">
        <w:rPr>
          <w:spacing w:val="4"/>
          <w:w w:val="105"/>
          <w:sz w:val="14"/>
        </w:rPr>
        <w:t xml:space="preserve"> </w:t>
      </w:r>
      <w:r w:rsidRPr="00BA3ACB">
        <w:rPr>
          <w:w w:val="105"/>
          <w:sz w:val="14"/>
        </w:rPr>
        <w:t>See</w:t>
      </w:r>
      <w:r w:rsidRPr="00BA3ACB">
        <w:rPr>
          <w:spacing w:val="4"/>
          <w:w w:val="105"/>
          <w:sz w:val="14"/>
        </w:rPr>
        <w:t xml:space="preserve"> </w:t>
      </w:r>
      <w:r w:rsidRPr="00BA3ACB">
        <w:rPr>
          <w:w w:val="105"/>
          <w:sz w:val="14"/>
        </w:rPr>
        <w:t>pages</w:t>
      </w:r>
      <w:r w:rsidRPr="00BA3ACB">
        <w:rPr>
          <w:spacing w:val="4"/>
          <w:w w:val="105"/>
          <w:sz w:val="14"/>
        </w:rPr>
        <w:t xml:space="preserve"> </w:t>
      </w:r>
      <w:r w:rsidRPr="00BA3ACB">
        <w:rPr>
          <w:spacing w:val="-2"/>
          <w:w w:val="105"/>
          <w:sz w:val="14"/>
        </w:rPr>
        <w:t>2855–</w:t>
      </w:r>
    </w:p>
    <w:p w14:paraId="29F0EB69" w14:textId="77777777" w:rsidR="00EE2E07" w:rsidRPr="00BA3ACB" w:rsidRDefault="009F3266">
      <w:pPr>
        <w:spacing w:line="140" w:lineRule="exact"/>
        <w:ind w:left="160"/>
        <w:rPr>
          <w:sz w:val="14"/>
        </w:rPr>
      </w:pPr>
      <w:r w:rsidRPr="00BA3ACB">
        <w:rPr>
          <w:spacing w:val="-2"/>
          <w:w w:val="105"/>
          <w:sz w:val="14"/>
        </w:rPr>
        <w:t>2856.</w:t>
      </w:r>
    </w:p>
    <w:p w14:paraId="1A83ED32" w14:textId="77777777" w:rsidR="00EE2E07" w:rsidRPr="00BA3ACB" w:rsidRDefault="009F3266">
      <w:pPr>
        <w:pStyle w:val="BodyText"/>
        <w:spacing w:before="134" w:line="228" w:lineRule="auto"/>
        <w:ind w:left="144" w:right="46"/>
      </w:pPr>
      <w:r w:rsidRPr="00BA3ACB">
        <w:br w:type="column"/>
      </w:r>
      <w:r w:rsidRPr="00BA3ACB">
        <w:rPr>
          <w:w w:val="105"/>
        </w:rPr>
        <w:t>area that is able to more easily accommodate four 12-digit consent numbers</w:t>
      </w:r>
      <w:r w:rsidRPr="00BA3ACB">
        <w:rPr>
          <w:spacing w:val="40"/>
          <w:w w:val="105"/>
        </w:rPr>
        <w:t xml:space="preserve"> </w:t>
      </w:r>
      <w:r w:rsidRPr="00BA3ACB">
        <w:rPr>
          <w:w w:val="105"/>
        </w:rPr>
        <w:t>and</w:t>
      </w:r>
      <w:r w:rsidRPr="00BA3ACB">
        <w:rPr>
          <w:spacing w:val="40"/>
          <w:w w:val="105"/>
        </w:rPr>
        <w:t xml:space="preserve"> </w:t>
      </w:r>
      <w:r w:rsidRPr="00BA3ACB">
        <w:rPr>
          <w:w w:val="105"/>
        </w:rPr>
        <w:t>the</w:t>
      </w:r>
      <w:r w:rsidRPr="00BA3ACB">
        <w:rPr>
          <w:spacing w:val="40"/>
          <w:w w:val="105"/>
        </w:rPr>
        <w:t xml:space="preserve"> </w:t>
      </w:r>
      <w:r w:rsidRPr="00BA3ACB">
        <w:rPr>
          <w:w w:val="105"/>
        </w:rPr>
        <w:t>primary</w:t>
      </w:r>
      <w:r w:rsidRPr="00BA3ACB">
        <w:rPr>
          <w:spacing w:val="40"/>
          <w:w w:val="105"/>
        </w:rPr>
        <w:t xml:space="preserve"> </w:t>
      </w:r>
      <w:r w:rsidRPr="00BA3ACB">
        <w:rPr>
          <w:w w:val="105"/>
        </w:rPr>
        <w:t>exporter’s EPA</w:t>
      </w:r>
      <w:r w:rsidRPr="00BA3ACB">
        <w:rPr>
          <w:spacing w:val="36"/>
          <w:w w:val="105"/>
        </w:rPr>
        <w:t xml:space="preserve"> </w:t>
      </w:r>
      <w:r w:rsidRPr="00BA3ACB">
        <w:rPr>
          <w:w w:val="105"/>
        </w:rPr>
        <w:t>ID</w:t>
      </w:r>
      <w:r w:rsidRPr="00BA3ACB">
        <w:rPr>
          <w:spacing w:val="36"/>
          <w:w w:val="105"/>
        </w:rPr>
        <w:t xml:space="preserve"> </w:t>
      </w:r>
      <w:r w:rsidRPr="00BA3ACB">
        <w:rPr>
          <w:w w:val="105"/>
        </w:rPr>
        <w:t>number,</w:t>
      </w:r>
      <w:r w:rsidRPr="00BA3ACB">
        <w:rPr>
          <w:spacing w:val="36"/>
          <w:w w:val="105"/>
        </w:rPr>
        <w:t xml:space="preserve"> </w:t>
      </w:r>
      <w:r w:rsidRPr="00BA3ACB">
        <w:rPr>
          <w:w w:val="105"/>
        </w:rPr>
        <w:t>if</w:t>
      </w:r>
      <w:r w:rsidRPr="00BA3ACB">
        <w:rPr>
          <w:spacing w:val="36"/>
          <w:w w:val="105"/>
        </w:rPr>
        <w:t xml:space="preserve"> </w:t>
      </w:r>
      <w:r w:rsidRPr="00BA3ACB">
        <w:rPr>
          <w:w w:val="105"/>
        </w:rPr>
        <w:t>the</w:t>
      </w:r>
      <w:r w:rsidRPr="00BA3ACB">
        <w:rPr>
          <w:spacing w:val="36"/>
          <w:w w:val="105"/>
        </w:rPr>
        <w:t xml:space="preserve"> </w:t>
      </w:r>
      <w:r w:rsidRPr="00BA3ACB">
        <w:rPr>
          <w:w w:val="105"/>
        </w:rPr>
        <w:t>exporter</w:t>
      </w:r>
      <w:r w:rsidRPr="00BA3ACB">
        <w:rPr>
          <w:spacing w:val="36"/>
          <w:w w:val="105"/>
        </w:rPr>
        <w:t xml:space="preserve"> </w:t>
      </w:r>
      <w:r w:rsidRPr="00BA3ACB">
        <w:rPr>
          <w:w w:val="105"/>
        </w:rPr>
        <w:t>is</w:t>
      </w:r>
      <w:r w:rsidRPr="00BA3ACB">
        <w:rPr>
          <w:spacing w:val="36"/>
          <w:w w:val="105"/>
        </w:rPr>
        <w:t xml:space="preserve"> </w:t>
      </w:r>
      <w:r w:rsidRPr="00BA3ACB">
        <w:rPr>
          <w:w w:val="105"/>
        </w:rPr>
        <w:t>not the generator or is a recognized trader located separate from the site initiating the export shipment.</w:t>
      </w:r>
      <w:r w:rsidRPr="00BA3ACB">
        <w:rPr>
          <w:w w:val="105"/>
          <w:position w:val="5"/>
          <w:sz w:val="11"/>
        </w:rPr>
        <w:t>7</w:t>
      </w:r>
      <w:r w:rsidRPr="00BA3ACB">
        <w:rPr>
          <w:spacing w:val="40"/>
          <w:w w:val="105"/>
          <w:position w:val="5"/>
          <w:sz w:val="11"/>
        </w:rPr>
        <w:t xml:space="preserve"> </w:t>
      </w:r>
      <w:r w:rsidRPr="00BA3ACB">
        <w:rPr>
          <w:w w:val="105"/>
        </w:rPr>
        <w:t>The February</w:t>
      </w:r>
      <w:r w:rsidRPr="00BA3ACB">
        <w:rPr>
          <w:spacing w:val="40"/>
          <w:w w:val="105"/>
        </w:rPr>
        <w:t xml:space="preserve"> </w:t>
      </w:r>
      <w:r w:rsidRPr="00BA3ACB">
        <w:rPr>
          <w:w w:val="105"/>
        </w:rPr>
        <w:t>2019 FR explained in both options, the exporter would enter its EPA ID Number in Item 1 and its name and address on</w:t>
      </w:r>
      <w:r w:rsidRPr="00BA3ACB">
        <w:rPr>
          <w:spacing w:val="40"/>
          <w:w w:val="105"/>
        </w:rPr>
        <w:t xml:space="preserve"> </w:t>
      </w:r>
      <w:r w:rsidRPr="00BA3ACB">
        <w:rPr>
          <w:w w:val="105"/>
        </w:rPr>
        <w:t>the left side of Item 5 and supply the name and address of the generator site</w:t>
      </w:r>
      <w:r w:rsidRPr="00BA3ACB">
        <w:rPr>
          <w:spacing w:val="40"/>
          <w:w w:val="105"/>
        </w:rPr>
        <w:t xml:space="preserve"> </w:t>
      </w:r>
      <w:r w:rsidRPr="00BA3ACB">
        <w:rPr>
          <w:w w:val="105"/>
        </w:rPr>
        <w:t>on the right side of Item 5, if not the</w:t>
      </w:r>
      <w:r w:rsidRPr="00BA3ACB">
        <w:rPr>
          <w:spacing w:val="80"/>
          <w:w w:val="105"/>
        </w:rPr>
        <w:t xml:space="preserve"> </w:t>
      </w:r>
      <w:r w:rsidRPr="00BA3ACB">
        <w:rPr>
          <w:w w:val="105"/>
        </w:rPr>
        <w:t>same as the primary exporter.</w:t>
      </w:r>
    </w:p>
    <w:p w14:paraId="522F46AB" w14:textId="77777777" w:rsidR="00EE2E07" w:rsidRPr="00BA3ACB" w:rsidRDefault="009F3266">
      <w:pPr>
        <w:pStyle w:val="BodyText"/>
        <w:spacing w:line="228" w:lineRule="auto"/>
        <w:ind w:left="144" w:right="72" w:firstLine="180"/>
      </w:pPr>
      <w:r w:rsidRPr="00BA3ACB">
        <w:rPr>
          <w:w w:val="105"/>
        </w:rPr>
        <w:t>Lastly, EPA discussed whether the Agency should modify the instructions under both options to clarify that the exporter must enter its EPA ID number in a separate new data field so that the generator site’s EPA ID number is retained in Item 1 of the manifest.</w:t>
      </w:r>
    </w:p>
    <w:p w14:paraId="7AB6EE1A" w14:textId="77777777" w:rsidR="00EE2E07" w:rsidRPr="00BA3ACB" w:rsidRDefault="009F3266">
      <w:pPr>
        <w:pStyle w:val="BodyText"/>
        <w:spacing w:line="228" w:lineRule="auto"/>
        <w:ind w:left="144" w:right="71" w:firstLine="180"/>
      </w:pPr>
      <w:r w:rsidRPr="00BA3ACB">
        <w:rPr>
          <w:w w:val="105"/>
        </w:rPr>
        <w:t>Except for the alternative option regarding designating a new, distinct</w:t>
      </w:r>
      <w:r w:rsidRPr="00BA3ACB">
        <w:rPr>
          <w:spacing w:val="40"/>
          <w:w w:val="105"/>
        </w:rPr>
        <w:t xml:space="preserve"> </w:t>
      </w:r>
      <w:r w:rsidRPr="00BA3ACB">
        <w:rPr>
          <w:w w:val="105"/>
        </w:rPr>
        <w:t>field in Item 16 of the manifest to accommodate the recording of consent numbers in it, EPA requested comment</w:t>
      </w:r>
      <w:r w:rsidRPr="00BA3ACB">
        <w:rPr>
          <w:spacing w:val="40"/>
          <w:w w:val="105"/>
        </w:rPr>
        <w:t xml:space="preserve"> </w:t>
      </w:r>
      <w:r w:rsidRPr="00BA3ACB">
        <w:rPr>
          <w:w w:val="105"/>
        </w:rPr>
        <w:t>in the NPRM seeking further input on</w:t>
      </w:r>
      <w:r w:rsidRPr="00BA3ACB">
        <w:rPr>
          <w:spacing w:val="80"/>
          <w:w w:val="105"/>
        </w:rPr>
        <w:t xml:space="preserve"> </w:t>
      </w:r>
      <w:r w:rsidRPr="00BA3ACB">
        <w:rPr>
          <w:w w:val="105"/>
        </w:rPr>
        <w:t>the addition of new fields for consent numbers and the exporter’s EPA ID Number on the manifest continuation sheet and proposed re-designating Item 16 on the manifest continuation sheet as Items 33a and 33b on the continuation sheet. In addition, EPA proposed to add an email address to the International Shipments field. EPA explained in the proposed rule that if these proposed</w:t>
      </w:r>
      <w:r w:rsidRPr="00BA3ACB">
        <w:rPr>
          <w:spacing w:val="40"/>
          <w:w w:val="105"/>
        </w:rPr>
        <w:t xml:space="preserve"> </w:t>
      </w:r>
      <w:r w:rsidRPr="00BA3ACB">
        <w:rPr>
          <w:w w:val="105"/>
        </w:rPr>
        <w:t>form changes are finalized, then EPA</w:t>
      </w:r>
      <w:r w:rsidRPr="00BA3ACB">
        <w:rPr>
          <w:spacing w:val="80"/>
          <w:w w:val="105"/>
        </w:rPr>
        <w:t xml:space="preserve"> </w:t>
      </w:r>
      <w:r w:rsidRPr="00BA3ACB">
        <w:rPr>
          <w:w w:val="105"/>
        </w:rPr>
        <w:t>also would revise the current manifest instructions for completing the International Shipments field to reflect these new changes.</w:t>
      </w:r>
    </w:p>
    <w:p w14:paraId="56D94F6F" w14:textId="77777777" w:rsidR="00EE2E07" w:rsidRPr="00BA3ACB" w:rsidRDefault="009F3266">
      <w:pPr>
        <w:pStyle w:val="BodyText"/>
        <w:spacing w:line="228" w:lineRule="auto"/>
        <w:ind w:left="144" w:right="9" w:firstLine="180"/>
      </w:pPr>
      <w:r w:rsidRPr="00BA3ACB">
        <w:rPr>
          <w:w w:val="105"/>
        </w:rPr>
        <w:t>Regarding changes to the hazardous waste export requirements corresponding to the proposed manifest form revisions, EPA proposed</w:t>
      </w:r>
      <w:r w:rsidRPr="00BA3ACB">
        <w:rPr>
          <w:spacing w:val="40"/>
          <w:w w:val="105"/>
        </w:rPr>
        <w:t xml:space="preserve"> </w:t>
      </w:r>
      <w:r w:rsidRPr="00BA3ACB">
        <w:rPr>
          <w:w w:val="105"/>
        </w:rPr>
        <w:t>conforming</w:t>
      </w:r>
      <w:r w:rsidRPr="00BA3ACB">
        <w:rPr>
          <w:spacing w:val="-10"/>
          <w:w w:val="105"/>
        </w:rPr>
        <w:t xml:space="preserve"> </w:t>
      </w:r>
      <w:r w:rsidRPr="00BA3ACB">
        <w:rPr>
          <w:w w:val="105"/>
        </w:rPr>
        <w:t>changes</w:t>
      </w:r>
      <w:r w:rsidRPr="00BA3ACB">
        <w:rPr>
          <w:spacing w:val="-11"/>
          <w:w w:val="105"/>
        </w:rPr>
        <w:t xml:space="preserve"> </w:t>
      </w:r>
      <w:r w:rsidRPr="00BA3ACB">
        <w:rPr>
          <w:w w:val="105"/>
        </w:rPr>
        <w:t>under</w:t>
      </w:r>
      <w:r w:rsidRPr="00BA3ACB">
        <w:rPr>
          <w:spacing w:val="-10"/>
          <w:w w:val="105"/>
        </w:rPr>
        <w:t xml:space="preserve"> </w:t>
      </w:r>
      <w:r w:rsidRPr="00BA3ACB">
        <w:rPr>
          <w:w w:val="105"/>
        </w:rPr>
        <w:t>§</w:t>
      </w:r>
      <w:r w:rsidRPr="00BA3ACB">
        <w:rPr>
          <w:spacing w:val="-11"/>
          <w:w w:val="105"/>
        </w:rPr>
        <w:t xml:space="preserve"> </w:t>
      </w:r>
      <w:r w:rsidRPr="00BA3ACB">
        <w:rPr>
          <w:w w:val="105"/>
        </w:rPr>
        <w:t>262.83(c)(2) and (3) as follows:</w:t>
      </w:r>
    </w:p>
    <w:p w14:paraId="69C9360E" w14:textId="77777777" w:rsidR="00EE2E07" w:rsidRPr="00BA3ACB" w:rsidRDefault="009F3266">
      <w:pPr>
        <w:pStyle w:val="ListParagraph"/>
        <w:numPr>
          <w:ilvl w:val="0"/>
          <w:numId w:val="52"/>
        </w:numPr>
        <w:tabs>
          <w:tab w:val="left" w:pos="506"/>
        </w:tabs>
        <w:spacing w:line="228" w:lineRule="auto"/>
        <w:ind w:right="1" w:firstLine="180"/>
        <w:rPr>
          <w:sz w:val="18"/>
        </w:rPr>
      </w:pPr>
      <w:r w:rsidRPr="00BA3ACB">
        <w:rPr>
          <w:w w:val="105"/>
          <w:sz w:val="18"/>
        </w:rPr>
        <w:t>Moving the existing requirements under paragraph (c)(2) to new paragraphs (c)(2)(i) and (iii). Provisions (c)(2)(i) and (iii) would continue to require the exporter to check the export box and enter the U.S. port of exit (city and State) from the United States, respectively, on the manifest. However, this information would be entered in the new</w:t>
      </w:r>
      <w:r w:rsidRPr="00BA3ACB">
        <w:rPr>
          <w:spacing w:val="40"/>
          <w:w w:val="105"/>
          <w:sz w:val="18"/>
        </w:rPr>
        <w:t xml:space="preserve"> </w:t>
      </w:r>
      <w:r w:rsidRPr="00BA3ACB">
        <w:rPr>
          <w:w w:val="105"/>
          <w:sz w:val="18"/>
        </w:rPr>
        <w:t>International</w:t>
      </w:r>
      <w:r w:rsidRPr="00BA3ACB">
        <w:rPr>
          <w:spacing w:val="40"/>
          <w:w w:val="105"/>
          <w:sz w:val="18"/>
        </w:rPr>
        <w:t xml:space="preserve"> </w:t>
      </w:r>
      <w:r w:rsidRPr="00BA3ACB">
        <w:rPr>
          <w:w w:val="105"/>
          <w:sz w:val="18"/>
        </w:rPr>
        <w:t>Shipments</w:t>
      </w:r>
      <w:r w:rsidRPr="00BA3ACB">
        <w:rPr>
          <w:spacing w:val="40"/>
          <w:w w:val="105"/>
          <w:sz w:val="18"/>
        </w:rPr>
        <w:t xml:space="preserve"> </w:t>
      </w:r>
      <w:r w:rsidRPr="00BA3ACB">
        <w:rPr>
          <w:w w:val="105"/>
          <w:sz w:val="18"/>
        </w:rPr>
        <w:t xml:space="preserve">Field (Item 33a) of the proposed Continuation </w:t>
      </w:r>
      <w:r w:rsidRPr="00BA3ACB">
        <w:rPr>
          <w:spacing w:val="-2"/>
          <w:w w:val="105"/>
          <w:sz w:val="18"/>
        </w:rPr>
        <w:t>Sheet.</w:t>
      </w:r>
    </w:p>
    <w:p w14:paraId="672BA408" w14:textId="77777777" w:rsidR="00EE2E07" w:rsidRPr="00BA3ACB" w:rsidRDefault="009F3266">
      <w:pPr>
        <w:pStyle w:val="ListParagraph"/>
        <w:numPr>
          <w:ilvl w:val="0"/>
          <w:numId w:val="52"/>
        </w:numPr>
        <w:tabs>
          <w:tab w:val="left" w:pos="506"/>
        </w:tabs>
        <w:spacing w:line="200" w:lineRule="exact"/>
        <w:ind w:right="30" w:firstLine="180"/>
        <w:rPr>
          <w:sz w:val="18"/>
        </w:rPr>
      </w:pPr>
      <w:r w:rsidRPr="00BA3ACB">
        <w:rPr>
          <w:w w:val="105"/>
          <w:sz w:val="18"/>
        </w:rPr>
        <w:t xml:space="preserve">Revising (c)(2) to reflect the new requirement that exporters must complete both the manifest and the International Shipment Field of the new manifest continuation sheet for export </w:t>
      </w:r>
      <w:r w:rsidRPr="00BA3ACB">
        <w:rPr>
          <w:spacing w:val="-2"/>
          <w:w w:val="105"/>
          <w:sz w:val="18"/>
        </w:rPr>
        <w:t>shipments.</w:t>
      </w:r>
    </w:p>
    <w:p w14:paraId="1040A4CB" w14:textId="77777777" w:rsidR="00EE2E07" w:rsidRPr="00BA3ACB" w:rsidRDefault="00EE2E07">
      <w:pPr>
        <w:pStyle w:val="BodyText"/>
        <w:spacing w:before="1"/>
        <w:ind w:left="0"/>
        <w:rPr>
          <w:sz w:val="16"/>
        </w:rPr>
      </w:pPr>
    </w:p>
    <w:p w14:paraId="1AFECA14" w14:textId="77777777" w:rsidR="00EE2E07" w:rsidRPr="00BA3ACB" w:rsidRDefault="009F3266">
      <w:pPr>
        <w:pStyle w:val="BodyText"/>
        <w:spacing w:line="20" w:lineRule="exact"/>
        <w:ind w:left="144"/>
        <w:rPr>
          <w:sz w:val="2"/>
        </w:rPr>
      </w:pPr>
      <w:r w:rsidRPr="00BA3ACB">
        <w:rPr>
          <w:noProof/>
          <w:sz w:val="2"/>
        </w:rPr>
        <mc:AlternateContent>
          <mc:Choice Requires="wpg">
            <w:drawing>
              <wp:inline distT="0" distB="0" distL="0" distR="0" wp14:anchorId="46EF4885" wp14:editId="2012F5C9">
                <wp:extent cx="635000" cy="6350"/>
                <wp:effectExtent l="9525" t="0" r="3175" b="3175"/>
                <wp:docPr id="24" name="Group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000" cy="6350"/>
                          <a:chOff x="0" y="0"/>
                          <a:chExt cx="635000" cy="6350"/>
                        </a:xfrm>
                      </wpg:grpSpPr>
                      <wps:wsp>
                        <wps:cNvPr id="25" name="Graphic 25"/>
                        <wps:cNvSpPr/>
                        <wps:spPr>
                          <a:xfrm>
                            <a:off x="0" y="3175"/>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B6F33B2" id="Group 24" o:spid="_x0000_s1026" alt="&quot;&quot;" style="width:50pt;height:.5pt;mso-position-horizontal-relative:char;mso-position-vertical-relative:line" coordsize="635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">
                <v:shape id="Graphic 25" o:spid="_x0000_s1027" style="position:absolute;top:31;width:6350;height:13;visibility:visible;mso-wrap-style:square;v-text-anchor:top" coordsize="63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" path="m,l635000,e" filled="f" strokeweight=".5pt">
                  <v:path arrowok="t"/>
                </v:shape>
                <w10:anchorlock/>
              </v:group>
            </w:pict>
          </mc:Fallback>
        </mc:AlternateContent>
      </w:r>
    </w:p>
    <w:p w14:paraId="3B9B1BEF" w14:textId="77777777" w:rsidR="00EE2E07" w:rsidRPr="00BA3ACB" w:rsidRDefault="009F3266">
      <w:pPr>
        <w:pStyle w:val="ListParagraph"/>
        <w:numPr>
          <w:ilvl w:val="0"/>
          <w:numId w:val="52"/>
        </w:numPr>
        <w:tabs>
          <w:tab w:val="left" w:pos="504"/>
        </w:tabs>
        <w:spacing w:before="125" w:line="225" w:lineRule="auto"/>
        <w:ind w:left="142" w:right="134" w:firstLine="180"/>
        <w:rPr>
          <w:sz w:val="18"/>
        </w:rPr>
      </w:pPr>
      <w:r w:rsidRPr="00BA3ACB">
        <w:br w:type="column"/>
      </w:r>
      <w:r w:rsidRPr="00BA3ACB">
        <w:rPr>
          <w:w w:val="105"/>
          <w:sz w:val="18"/>
        </w:rPr>
        <w:t>Adding</w:t>
      </w:r>
      <w:r w:rsidRPr="00BA3ACB">
        <w:rPr>
          <w:spacing w:val="-3"/>
          <w:w w:val="105"/>
          <w:sz w:val="18"/>
        </w:rPr>
        <w:t xml:space="preserve"> </w:t>
      </w:r>
      <w:r w:rsidRPr="00BA3ACB">
        <w:rPr>
          <w:w w:val="105"/>
          <w:sz w:val="18"/>
        </w:rPr>
        <w:t>a</w:t>
      </w:r>
      <w:r w:rsidRPr="00BA3ACB">
        <w:rPr>
          <w:spacing w:val="-3"/>
          <w:w w:val="105"/>
          <w:sz w:val="18"/>
        </w:rPr>
        <w:t xml:space="preserve"> </w:t>
      </w:r>
      <w:r w:rsidRPr="00BA3ACB">
        <w:rPr>
          <w:w w:val="105"/>
          <w:sz w:val="18"/>
        </w:rPr>
        <w:t>new</w:t>
      </w:r>
      <w:r w:rsidRPr="00BA3ACB">
        <w:rPr>
          <w:spacing w:val="-3"/>
          <w:w w:val="105"/>
          <w:sz w:val="18"/>
        </w:rPr>
        <w:t xml:space="preserve"> </w:t>
      </w:r>
      <w:r w:rsidRPr="00BA3ACB">
        <w:rPr>
          <w:w w:val="105"/>
          <w:sz w:val="18"/>
        </w:rPr>
        <w:t>paragraph</w:t>
      </w:r>
      <w:r w:rsidRPr="00BA3ACB">
        <w:rPr>
          <w:spacing w:val="-3"/>
          <w:w w:val="105"/>
          <w:sz w:val="18"/>
        </w:rPr>
        <w:t xml:space="preserve"> </w:t>
      </w:r>
      <w:r w:rsidRPr="00BA3ACB">
        <w:rPr>
          <w:w w:val="105"/>
          <w:sz w:val="18"/>
        </w:rPr>
        <w:t>(c)(2)(ii)</w:t>
      </w:r>
      <w:r w:rsidRPr="00BA3ACB">
        <w:rPr>
          <w:spacing w:val="-3"/>
          <w:w w:val="105"/>
          <w:sz w:val="18"/>
        </w:rPr>
        <w:t xml:space="preserve"> </w:t>
      </w:r>
      <w:r w:rsidRPr="00BA3ACB">
        <w:rPr>
          <w:w w:val="105"/>
          <w:sz w:val="18"/>
        </w:rPr>
        <w:t>to require that the exporter enter its EPA</w:t>
      </w:r>
      <w:r w:rsidRPr="00BA3ACB">
        <w:rPr>
          <w:spacing w:val="80"/>
          <w:w w:val="105"/>
          <w:sz w:val="18"/>
        </w:rPr>
        <w:t xml:space="preserve"> </w:t>
      </w:r>
      <w:r w:rsidRPr="00BA3ACB">
        <w:rPr>
          <w:w w:val="105"/>
          <w:sz w:val="18"/>
        </w:rPr>
        <w:t>ID number, if the exporter is not identified in Item 5 of the manifest (EPA Form 8700–22) for the export shipment, and email address in the new email address field in Item 33a of the Continuation Sheet.</w:t>
      </w:r>
    </w:p>
    <w:p w14:paraId="488B8248" w14:textId="77777777" w:rsidR="00EE2E07" w:rsidRPr="00BA3ACB" w:rsidRDefault="009F3266">
      <w:pPr>
        <w:pStyle w:val="ListParagraph"/>
        <w:numPr>
          <w:ilvl w:val="0"/>
          <w:numId w:val="52"/>
        </w:numPr>
        <w:tabs>
          <w:tab w:val="left" w:pos="504"/>
        </w:tabs>
        <w:spacing w:line="177" w:lineRule="exact"/>
        <w:ind w:left="504" w:hanging="182"/>
        <w:rPr>
          <w:sz w:val="18"/>
        </w:rPr>
      </w:pPr>
      <w:r w:rsidRPr="00BA3ACB">
        <w:rPr>
          <w:w w:val="105"/>
          <w:sz w:val="18"/>
        </w:rPr>
        <w:t>Noting</w:t>
      </w:r>
      <w:r w:rsidRPr="00BA3ACB">
        <w:rPr>
          <w:spacing w:val="3"/>
          <w:w w:val="105"/>
          <w:sz w:val="18"/>
        </w:rPr>
        <w:t xml:space="preserve"> </w:t>
      </w:r>
      <w:r w:rsidRPr="00BA3ACB">
        <w:rPr>
          <w:w w:val="105"/>
          <w:sz w:val="18"/>
        </w:rPr>
        <w:t>that</w:t>
      </w:r>
      <w:r w:rsidRPr="00BA3ACB">
        <w:rPr>
          <w:spacing w:val="4"/>
          <w:w w:val="105"/>
          <w:sz w:val="18"/>
        </w:rPr>
        <w:t xml:space="preserve"> </w:t>
      </w:r>
      <w:r w:rsidRPr="00BA3ACB">
        <w:rPr>
          <w:w w:val="105"/>
          <w:sz w:val="18"/>
        </w:rPr>
        <w:t>the</w:t>
      </w:r>
      <w:r w:rsidRPr="00BA3ACB">
        <w:rPr>
          <w:spacing w:val="4"/>
          <w:w w:val="105"/>
          <w:sz w:val="18"/>
        </w:rPr>
        <w:t xml:space="preserve"> </w:t>
      </w:r>
      <w:r w:rsidRPr="00BA3ACB">
        <w:rPr>
          <w:w w:val="105"/>
          <w:sz w:val="18"/>
        </w:rPr>
        <w:t>requirement</w:t>
      </w:r>
      <w:r w:rsidRPr="00BA3ACB">
        <w:rPr>
          <w:spacing w:val="4"/>
          <w:w w:val="105"/>
          <w:sz w:val="18"/>
        </w:rPr>
        <w:t xml:space="preserve"> </w:t>
      </w:r>
      <w:r w:rsidRPr="00BA3ACB">
        <w:rPr>
          <w:spacing w:val="-2"/>
          <w:w w:val="105"/>
          <w:sz w:val="18"/>
        </w:rPr>
        <w:t>under</w:t>
      </w:r>
    </w:p>
    <w:p w14:paraId="2B11D18F" w14:textId="77777777" w:rsidR="00EE2E07" w:rsidRPr="00BA3ACB" w:rsidRDefault="009F3266">
      <w:pPr>
        <w:pStyle w:val="BodyText"/>
        <w:spacing w:before="4" w:line="225" w:lineRule="auto"/>
        <w:ind w:left="142" w:right="104"/>
      </w:pPr>
      <w:r w:rsidRPr="00BA3ACB">
        <w:rPr>
          <w:w w:val="105"/>
        </w:rPr>
        <w:t>the existing manifest instruction for the final transporter to sign the manifest on the date the waste departs the country would be removed.</w:t>
      </w:r>
    </w:p>
    <w:p w14:paraId="65A126C6" w14:textId="77777777" w:rsidR="00EE2E07" w:rsidRPr="00BA3ACB" w:rsidRDefault="009F3266">
      <w:pPr>
        <w:pStyle w:val="ListParagraph"/>
        <w:numPr>
          <w:ilvl w:val="0"/>
          <w:numId w:val="52"/>
        </w:numPr>
        <w:tabs>
          <w:tab w:val="left" w:pos="504"/>
        </w:tabs>
        <w:spacing w:line="179" w:lineRule="exact"/>
        <w:ind w:left="504" w:hanging="182"/>
        <w:rPr>
          <w:sz w:val="18"/>
        </w:rPr>
      </w:pPr>
      <w:r w:rsidRPr="00BA3ACB">
        <w:rPr>
          <w:w w:val="105"/>
          <w:sz w:val="18"/>
        </w:rPr>
        <w:t>Moving</w:t>
      </w:r>
      <w:r w:rsidRPr="00BA3ACB">
        <w:rPr>
          <w:spacing w:val="12"/>
          <w:w w:val="105"/>
          <w:sz w:val="18"/>
        </w:rPr>
        <w:t xml:space="preserve"> </w:t>
      </w:r>
      <w:r w:rsidRPr="00BA3ACB">
        <w:rPr>
          <w:w w:val="105"/>
          <w:sz w:val="18"/>
        </w:rPr>
        <w:t>the</w:t>
      </w:r>
      <w:r w:rsidRPr="00BA3ACB">
        <w:rPr>
          <w:spacing w:val="13"/>
          <w:w w:val="105"/>
          <w:sz w:val="18"/>
        </w:rPr>
        <w:t xml:space="preserve"> </w:t>
      </w:r>
      <w:r w:rsidRPr="00BA3ACB">
        <w:rPr>
          <w:w w:val="105"/>
          <w:sz w:val="18"/>
        </w:rPr>
        <w:t>existing</w:t>
      </w:r>
      <w:r w:rsidRPr="00BA3ACB">
        <w:rPr>
          <w:spacing w:val="12"/>
          <w:w w:val="105"/>
          <w:sz w:val="18"/>
        </w:rPr>
        <w:t xml:space="preserve"> </w:t>
      </w:r>
      <w:r w:rsidRPr="00BA3ACB">
        <w:rPr>
          <w:w w:val="105"/>
          <w:sz w:val="18"/>
        </w:rPr>
        <w:t>paragraph</w:t>
      </w:r>
      <w:r w:rsidRPr="00BA3ACB">
        <w:rPr>
          <w:spacing w:val="13"/>
          <w:w w:val="105"/>
          <w:sz w:val="18"/>
        </w:rPr>
        <w:t xml:space="preserve"> </w:t>
      </w:r>
      <w:r w:rsidRPr="00BA3ACB">
        <w:rPr>
          <w:spacing w:val="-2"/>
          <w:w w:val="105"/>
          <w:sz w:val="18"/>
        </w:rPr>
        <w:t>(c)(3)</w:t>
      </w:r>
    </w:p>
    <w:p w14:paraId="7259733C" w14:textId="77777777" w:rsidR="00EE2E07" w:rsidRPr="00BA3ACB" w:rsidRDefault="009F3266">
      <w:pPr>
        <w:pStyle w:val="BodyText"/>
        <w:spacing w:before="4" w:line="225" w:lineRule="auto"/>
        <w:ind w:left="142" w:right="104"/>
      </w:pPr>
      <w:r w:rsidRPr="00BA3ACB">
        <w:rPr>
          <w:w w:val="105"/>
        </w:rPr>
        <w:t>to new paragraph (c)(2)(iv) and revising it to require that the exporter list each consent number from the Acknowledgment of Consent (AOC) for each waste stream recorded on the manifest form(s) in the new designated field of the International Shipment Field (Item 33b) of the Continuation Sheet.</w:t>
      </w:r>
    </w:p>
    <w:p w14:paraId="6CA6C7EB" w14:textId="77777777" w:rsidR="00EE2E07" w:rsidRPr="00BA3ACB" w:rsidRDefault="009F3266">
      <w:pPr>
        <w:pStyle w:val="BodyText"/>
        <w:spacing w:line="223" w:lineRule="auto"/>
        <w:ind w:left="142" w:right="221"/>
      </w:pPr>
      <w:r w:rsidRPr="00BA3ACB">
        <w:rPr>
          <w:w w:val="105"/>
        </w:rPr>
        <w:t>EPA also proposed to move the existing requirement under § 262.83(c)(4) to paragraph (c)(3). This requirement indicates that exporters may be able to obtain paper manifest forms from any source that is registered with the U.S. EPA as a supplier of manifests (</w:t>
      </w:r>
      <w:r w:rsidRPr="00BA3ACB">
        <w:rPr>
          <w:rFonts w:ascii="Book Antiqua" w:hAnsi="Book Antiqua"/>
          <w:i/>
          <w:w w:val="105"/>
        </w:rPr>
        <w:t xml:space="preserve">e.g., </w:t>
      </w:r>
      <w:r w:rsidRPr="00BA3ACB">
        <w:rPr>
          <w:w w:val="105"/>
        </w:rPr>
        <w:t>States, waste handlers, and/or commercial forms printers).</w:t>
      </w:r>
    </w:p>
    <w:p w14:paraId="55507DC7" w14:textId="77777777" w:rsidR="00EE2E07" w:rsidRPr="00BA3ACB" w:rsidRDefault="009F3266">
      <w:pPr>
        <w:pStyle w:val="BodyText"/>
        <w:spacing w:before="41" w:line="260" w:lineRule="atLeast"/>
        <w:ind w:left="322" w:right="163" w:hanging="180"/>
      </w:pPr>
      <w:r w:rsidRPr="00BA3ACB">
        <w:rPr>
          <w:w w:val="105"/>
        </w:rPr>
        <w:t>Description of Public Comments Commenters</w:t>
      </w:r>
      <w:r w:rsidRPr="00BA3ACB">
        <w:rPr>
          <w:spacing w:val="-2"/>
          <w:w w:val="105"/>
        </w:rPr>
        <w:t xml:space="preserve"> </w:t>
      </w:r>
      <w:r w:rsidRPr="00BA3ACB">
        <w:rPr>
          <w:w w:val="105"/>
        </w:rPr>
        <w:t>strongly</w:t>
      </w:r>
      <w:r w:rsidRPr="00BA3ACB">
        <w:rPr>
          <w:spacing w:val="-2"/>
          <w:w w:val="105"/>
        </w:rPr>
        <w:t xml:space="preserve"> </w:t>
      </w:r>
      <w:r w:rsidRPr="00BA3ACB">
        <w:rPr>
          <w:w w:val="105"/>
        </w:rPr>
        <w:t>supported</w:t>
      </w:r>
      <w:r w:rsidRPr="00BA3ACB">
        <w:rPr>
          <w:spacing w:val="-2"/>
          <w:w w:val="105"/>
        </w:rPr>
        <w:t xml:space="preserve"> </w:t>
      </w:r>
      <w:r w:rsidRPr="00BA3ACB">
        <w:rPr>
          <w:w w:val="105"/>
        </w:rPr>
        <w:t>the</w:t>
      </w:r>
    </w:p>
    <w:p w14:paraId="0BF61B6E" w14:textId="77777777" w:rsidR="00EE2E07" w:rsidRPr="00BA3ACB" w:rsidRDefault="009F3266">
      <w:pPr>
        <w:pStyle w:val="BodyText"/>
        <w:spacing w:before="2" w:line="225" w:lineRule="auto"/>
        <w:ind w:left="142" w:right="163"/>
      </w:pPr>
      <w:r w:rsidRPr="00BA3ACB">
        <w:rPr>
          <w:w w:val="105"/>
        </w:rPr>
        <w:t>proposed manifest form changes related to export and import hazardous waste shipments. EPA did not receive adverse comment regarding moving the International Shipment field (Item 16) from the manifest to the continuation sheet and adding new fields for the consent number and exporter’s EPA ID Number and email address to the International Shipments field. Some of these</w:t>
      </w:r>
      <w:r w:rsidRPr="00BA3ACB">
        <w:rPr>
          <w:spacing w:val="-3"/>
          <w:w w:val="105"/>
        </w:rPr>
        <w:t xml:space="preserve"> </w:t>
      </w:r>
      <w:r w:rsidRPr="00BA3ACB">
        <w:rPr>
          <w:w w:val="105"/>
        </w:rPr>
        <w:t>commenters</w:t>
      </w:r>
      <w:r w:rsidRPr="00BA3ACB">
        <w:rPr>
          <w:spacing w:val="-3"/>
          <w:w w:val="105"/>
        </w:rPr>
        <w:t xml:space="preserve"> </w:t>
      </w:r>
      <w:r w:rsidRPr="00BA3ACB">
        <w:rPr>
          <w:w w:val="105"/>
        </w:rPr>
        <w:t>reasoned</w:t>
      </w:r>
      <w:r w:rsidRPr="00BA3ACB">
        <w:rPr>
          <w:spacing w:val="-3"/>
          <w:w w:val="105"/>
        </w:rPr>
        <w:t xml:space="preserve"> </w:t>
      </w:r>
      <w:r w:rsidRPr="00BA3ACB">
        <w:rPr>
          <w:w w:val="105"/>
        </w:rPr>
        <w:t>that</w:t>
      </w:r>
      <w:r w:rsidRPr="00BA3ACB">
        <w:rPr>
          <w:spacing w:val="-3"/>
          <w:w w:val="105"/>
        </w:rPr>
        <w:t xml:space="preserve"> </w:t>
      </w:r>
      <w:r w:rsidRPr="00BA3ACB">
        <w:rPr>
          <w:w w:val="105"/>
        </w:rPr>
        <w:t>moving Item 16 (International Shipments field) from the manifest to the continuation sheet would be much clearer and easier for the regulated community and noted that one field (</w:t>
      </w:r>
      <w:r w:rsidRPr="00BA3ACB">
        <w:rPr>
          <w:rFonts w:ascii="Book Antiqua" w:hAnsi="Book Antiqua"/>
          <w:i/>
          <w:w w:val="105"/>
        </w:rPr>
        <w:t xml:space="preserve">i.e., </w:t>
      </w:r>
      <w:r w:rsidRPr="00BA3ACB">
        <w:rPr>
          <w:w w:val="105"/>
        </w:rPr>
        <w:t xml:space="preserve">Item 5) would not be used for two different sets of required information (information for waste generator and information for the waste </w:t>
      </w:r>
      <w:r w:rsidRPr="00BA3ACB">
        <w:rPr>
          <w:spacing w:val="-2"/>
          <w:w w:val="105"/>
        </w:rPr>
        <w:t>exporter).</w:t>
      </w:r>
    </w:p>
    <w:p w14:paraId="7B870028" w14:textId="77777777" w:rsidR="00EE2E07" w:rsidRPr="00BA3ACB" w:rsidRDefault="009F3266">
      <w:pPr>
        <w:pStyle w:val="BodyText"/>
        <w:spacing w:line="225" w:lineRule="auto"/>
        <w:ind w:left="142" w:right="160" w:firstLine="180"/>
      </w:pPr>
      <w:r w:rsidRPr="00BA3ACB">
        <w:rPr>
          <w:w w:val="105"/>
        </w:rPr>
        <w:t>One commenter suggested collecting</w:t>
      </w:r>
      <w:r w:rsidRPr="00BA3ACB">
        <w:rPr>
          <w:spacing w:val="40"/>
          <w:w w:val="105"/>
        </w:rPr>
        <w:t xml:space="preserve"> </w:t>
      </w:r>
      <w:r w:rsidRPr="00BA3ACB">
        <w:rPr>
          <w:w w:val="105"/>
        </w:rPr>
        <w:t>all the export information, including the exporter name and address in Item 5, on the manifest continuation sheet, rather than having it on both the manifest and continuation sheet. The commenter reasoned that using Item 5 to collect two distinct types of information (</w:t>
      </w:r>
      <w:r w:rsidRPr="00BA3ACB">
        <w:rPr>
          <w:rFonts w:ascii="Book Antiqua"/>
          <w:i/>
          <w:w w:val="105"/>
        </w:rPr>
        <w:t xml:space="preserve">i.e., </w:t>
      </w:r>
      <w:r w:rsidRPr="00BA3ACB">
        <w:rPr>
          <w:w w:val="105"/>
        </w:rPr>
        <w:t>generator and exporter name and address) would create confusion for manifest users. This commenter also stated that a clearly defined area for the collection of exporter information is</w:t>
      </w:r>
      <w:r w:rsidRPr="00BA3ACB">
        <w:rPr>
          <w:spacing w:val="80"/>
          <w:w w:val="105"/>
        </w:rPr>
        <w:t xml:space="preserve"> </w:t>
      </w:r>
      <w:r w:rsidRPr="00BA3ACB">
        <w:rPr>
          <w:w w:val="105"/>
        </w:rPr>
        <w:t>their preferred option. Finally, this</w:t>
      </w:r>
    </w:p>
    <w:p w14:paraId="051DFD64"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16" w:space="40"/>
            <w:col w:w="3503" w:space="39"/>
            <w:col w:w="3622"/>
          </w:cols>
        </w:sectPr>
      </w:pPr>
    </w:p>
    <w:p w14:paraId="6A8E865F" w14:textId="77777777" w:rsidR="00EE2E07" w:rsidRPr="00BA3ACB" w:rsidRDefault="009F3266">
      <w:pPr>
        <w:tabs>
          <w:tab w:val="left" w:pos="3839"/>
        </w:tabs>
        <w:spacing w:before="21"/>
        <w:ind w:left="300"/>
        <w:rPr>
          <w:sz w:val="14"/>
        </w:rPr>
      </w:pPr>
      <w:r w:rsidRPr="00BA3ACB">
        <w:rPr>
          <w:w w:val="105"/>
          <w:position w:val="4"/>
          <w:sz w:val="9"/>
        </w:rPr>
        <w:t xml:space="preserve">6 </w:t>
      </w:r>
      <w:r w:rsidRPr="00BA3ACB">
        <w:rPr>
          <w:w w:val="105"/>
          <w:sz w:val="14"/>
        </w:rPr>
        <w:t>84</w:t>
      </w:r>
      <w:r w:rsidRPr="00BA3ACB">
        <w:rPr>
          <w:spacing w:val="4"/>
          <w:w w:val="105"/>
          <w:sz w:val="14"/>
        </w:rPr>
        <w:t xml:space="preserve"> </w:t>
      </w:r>
      <w:r w:rsidRPr="00BA3ACB">
        <w:rPr>
          <w:w w:val="105"/>
          <w:sz w:val="14"/>
        </w:rPr>
        <w:t>FR</w:t>
      </w:r>
      <w:r w:rsidRPr="00BA3ACB">
        <w:rPr>
          <w:spacing w:val="4"/>
          <w:w w:val="105"/>
          <w:sz w:val="14"/>
        </w:rPr>
        <w:t xml:space="preserve"> </w:t>
      </w:r>
      <w:r w:rsidRPr="00BA3ACB">
        <w:rPr>
          <w:w w:val="105"/>
          <w:sz w:val="14"/>
        </w:rPr>
        <w:t>2854;</w:t>
      </w:r>
      <w:r w:rsidRPr="00BA3ACB">
        <w:rPr>
          <w:spacing w:val="4"/>
          <w:w w:val="105"/>
          <w:sz w:val="14"/>
        </w:rPr>
        <w:t xml:space="preserve"> </w:t>
      </w:r>
      <w:r w:rsidRPr="00BA3ACB">
        <w:rPr>
          <w:w w:val="105"/>
          <w:sz w:val="14"/>
        </w:rPr>
        <w:t>February</w:t>
      </w:r>
      <w:r w:rsidRPr="00BA3ACB">
        <w:rPr>
          <w:spacing w:val="4"/>
          <w:w w:val="105"/>
          <w:sz w:val="14"/>
        </w:rPr>
        <w:t xml:space="preserve"> </w:t>
      </w:r>
      <w:r w:rsidRPr="00BA3ACB">
        <w:rPr>
          <w:w w:val="105"/>
          <w:sz w:val="14"/>
        </w:rPr>
        <w:t>9,</w:t>
      </w:r>
      <w:r w:rsidRPr="00BA3ACB">
        <w:rPr>
          <w:spacing w:val="4"/>
          <w:w w:val="105"/>
          <w:sz w:val="14"/>
        </w:rPr>
        <w:t xml:space="preserve"> </w:t>
      </w:r>
      <w:r w:rsidRPr="00BA3ACB">
        <w:rPr>
          <w:w w:val="105"/>
          <w:sz w:val="14"/>
        </w:rPr>
        <w:t>2019.</w:t>
      </w:r>
      <w:r w:rsidRPr="00BA3ACB">
        <w:rPr>
          <w:spacing w:val="4"/>
          <w:w w:val="105"/>
          <w:sz w:val="14"/>
        </w:rPr>
        <w:t xml:space="preserve"> </w:t>
      </w:r>
      <w:r w:rsidRPr="00BA3ACB">
        <w:rPr>
          <w:w w:val="105"/>
          <w:sz w:val="14"/>
        </w:rPr>
        <w:t>See</w:t>
      </w:r>
      <w:r w:rsidRPr="00BA3ACB">
        <w:rPr>
          <w:spacing w:val="4"/>
          <w:w w:val="105"/>
          <w:sz w:val="14"/>
        </w:rPr>
        <w:t xml:space="preserve"> </w:t>
      </w:r>
      <w:r w:rsidRPr="00BA3ACB">
        <w:rPr>
          <w:w w:val="105"/>
          <w:sz w:val="14"/>
        </w:rPr>
        <w:t>page</w:t>
      </w:r>
      <w:r w:rsidRPr="00BA3ACB">
        <w:rPr>
          <w:spacing w:val="5"/>
          <w:w w:val="105"/>
          <w:sz w:val="14"/>
        </w:rPr>
        <w:t xml:space="preserve"> </w:t>
      </w:r>
      <w:r w:rsidRPr="00BA3ACB">
        <w:rPr>
          <w:spacing w:val="-4"/>
          <w:w w:val="105"/>
          <w:sz w:val="14"/>
        </w:rPr>
        <w:t>2856.</w:t>
      </w:r>
      <w:r w:rsidRPr="00BA3ACB">
        <w:rPr>
          <w:sz w:val="14"/>
        </w:rPr>
        <w:tab/>
      </w:r>
      <w:r w:rsidRPr="00BA3ACB">
        <w:rPr>
          <w:w w:val="105"/>
          <w:position w:val="4"/>
          <w:sz w:val="9"/>
        </w:rPr>
        <w:t>7</w:t>
      </w:r>
      <w:r w:rsidRPr="00BA3ACB">
        <w:rPr>
          <w:spacing w:val="8"/>
          <w:w w:val="105"/>
          <w:position w:val="4"/>
          <w:sz w:val="9"/>
        </w:rPr>
        <w:t xml:space="preserve"> </w:t>
      </w:r>
      <w:r w:rsidRPr="00BA3ACB">
        <w:rPr>
          <w:spacing w:val="-2"/>
          <w:w w:val="105"/>
          <w:sz w:val="14"/>
        </w:rPr>
        <w:t>Ibid.</w:t>
      </w:r>
    </w:p>
    <w:p w14:paraId="78C5C852" w14:textId="77777777" w:rsidR="00EE2E07" w:rsidRPr="00BA3ACB" w:rsidRDefault="009F3266">
      <w:pPr>
        <w:pStyle w:val="BodyText"/>
        <w:spacing w:line="194" w:lineRule="exact"/>
        <w:ind w:left="300"/>
      </w:pPr>
      <w:r w:rsidRPr="00BA3ACB">
        <w:br w:type="column"/>
      </w:r>
      <w:r w:rsidRPr="00BA3ACB">
        <w:rPr>
          <w:w w:val="105"/>
        </w:rPr>
        <w:t>commenter</w:t>
      </w:r>
      <w:r w:rsidRPr="00BA3ACB">
        <w:rPr>
          <w:spacing w:val="8"/>
          <w:w w:val="105"/>
        </w:rPr>
        <w:t xml:space="preserve"> </w:t>
      </w:r>
      <w:r w:rsidRPr="00BA3ACB">
        <w:rPr>
          <w:w w:val="105"/>
        </w:rPr>
        <w:t>recommended</w:t>
      </w:r>
      <w:r w:rsidRPr="00BA3ACB">
        <w:rPr>
          <w:spacing w:val="9"/>
          <w:w w:val="105"/>
        </w:rPr>
        <w:t xml:space="preserve"> </w:t>
      </w:r>
      <w:r w:rsidRPr="00BA3ACB">
        <w:rPr>
          <w:w w:val="105"/>
        </w:rPr>
        <w:t>that,</w:t>
      </w:r>
      <w:r w:rsidRPr="00BA3ACB">
        <w:rPr>
          <w:spacing w:val="9"/>
          <w:w w:val="105"/>
        </w:rPr>
        <w:t xml:space="preserve"> </w:t>
      </w:r>
      <w:r w:rsidRPr="00BA3ACB">
        <w:rPr>
          <w:spacing w:val="-5"/>
          <w:w w:val="105"/>
        </w:rPr>
        <w:t>for</w:t>
      </w:r>
    </w:p>
    <w:p w14:paraId="56A2DB83" w14:textId="77777777" w:rsidR="00EE2E07" w:rsidRPr="00BA3ACB" w:rsidRDefault="00EE2E07">
      <w:pPr>
        <w:spacing w:line="194" w:lineRule="exact"/>
        <w:sectPr w:rsidR="00EE2E07" w:rsidRPr="00BA3ACB">
          <w:type w:val="continuous"/>
          <w:pgSz w:w="12240" w:h="15840"/>
          <w:pgMar w:top="880" w:right="780" w:bottom="280" w:left="740" w:header="627" w:footer="0" w:gutter="0"/>
          <w:cols w:num="2" w:space="720" w:equalWidth="0">
            <w:col w:w="4259" w:space="2681"/>
            <w:col w:w="3780"/>
          </w:cols>
        </w:sectPr>
      </w:pPr>
    </w:p>
    <w:p w14:paraId="40CC15D1" w14:textId="77777777" w:rsidR="00EE2E07" w:rsidRPr="00BA3ACB" w:rsidRDefault="009F3266">
      <w:pPr>
        <w:pStyle w:val="BodyText"/>
        <w:spacing w:before="136" w:line="225" w:lineRule="auto"/>
        <w:ind w:right="177"/>
      </w:pPr>
      <w:r w:rsidRPr="00BA3ACB">
        <w:rPr>
          <w:w w:val="105"/>
        </w:rPr>
        <w:lastRenderedPageBreak/>
        <w:t>imports, the instructions for the manifest form and continuation sheet should include the importer’s requirements for Items 1 and 5 of EPA Form 8700–22 that are relevant to</w:t>
      </w:r>
    </w:p>
    <w:p w14:paraId="706DDBF9" w14:textId="77777777" w:rsidR="00EE2E07" w:rsidRPr="00BA3ACB" w:rsidRDefault="009F3266">
      <w:pPr>
        <w:pStyle w:val="BodyText"/>
        <w:spacing w:line="225" w:lineRule="auto"/>
        <w:ind w:right="75"/>
      </w:pPr>
      <w:r w:rsidRPr="00BA3ACB">
        <w:rPr>
          <w:spacing w:val="-2"/>
          <w:w w:val="105"/>
        </w:rPr>
        <w:t>§</w:t>
      </w:r>
      <w:r w:rsidRPr="00BA3ACB">
        <w:rPr>
          <w:spacing w:val="-12"/>
          <w:w w:val="105"/>
        </w:rPr>
        <w:t xml:space="preserve"> </w:t>
      </w:r>
      <w:r w:rsidRPr="00BA3ACB">
        <w:rPr>
          <w:spacing w:val="-2"/>
          <w:w w:val="105"/>
        </w:rPr>
        <w:t>262.84(c)(1)(i). This commenter stated</w:t>
      </w:r>
      <w:r w:rsidRPr="00BA3ACB">
        <w:rPr>
          <w:w w:val="105"/>
        </w:rPr>
        <w:t xml:space="preserve"> that for hazardous waste shipments entering the U.S., the manifest regulations for importers are similar to the requirements for exporters. The importer must also comply with manifest requirements at §§ 262.20 through 262.23, and the importer is considered the RCRA generator whose EPA ID Number will be entered in Item</w:t>
      </w:r>
    </w:p>
    <w:p w14:paraId="419CD29F" w14:textId="77777777" w:rsidR="00EE2E07" w:rsidRPr="00BA3ACB" w:rsidRDefault="009F3266">
      <w:pPr>
        <w:pStyle w:val="BodyText"/>
        <w:spacing w:line="225" w:lineRule="auto"/>
        <w:ind w:right="60"/>
      </w:pPr>
      <w:r w:rsidRPr="00BA3ACB">
        <w:rPr>
          <w:w w:val="105"/>
        </w:rPr>
        <w:t>1. Additionally, the importer’s information must be entered in Item 5, except that the importer must enter the name and site address of the foreign facility on the right side of Item 5 of the manifest in lieu of entering its physical site address. The importer must also enter the name, site address, and EPA ID Number of the domestic designated facility in Item 8 of the manifest. If the domestic designated facility is also the importer, then its information would be entered in both locations on the</w:t>
      </w:r>
      <w:r w:rsidRPr="00BA3ACB">
        <w:rPr>
          <w:spacing w:val="80"/>
          <w:w w:val="105"/>
        </w:rPr>
        <w:t xml:space="preserve"> </w:t>
      </w:r>
      <w:r w:rsidRPr="00BA3ACB">
        <w:rPr>
          <w:spacing w:val="-2"/>
          <w:w w:val="105"/>
        </w:rPr>
        <w:t>manifest.</w:t>
      </w:r>
    </w:p>
    <w:p w14:paraId="3848FEA5" w14:textId="77777777" w:rsidR="00EE2E07" w:rsidRPr="00BA3ACB" w:rsidRDefault="009F3266">
      <w:pPr>
        <w:pStyle w:val="BodyText"/>
        <w:spacing w:before="87" w:line="225" w:lineRule="auto"/>
      </w:pPr>
      <w:r w:rsidRPr="00BA3ACB">
        <w:rPr>
          <w:w w:val="105"/>
        </w:rPr>
        <w:t>Discussion of Final Form Changes and Corresponding</w:t>
      </w:r>
      <w:r w:rsidRPr="00BA3ACB">
        <w:rPr>
          <w:spacing w:val="22"/>
          <w:w w:val="105"/>
        </w:rPr>
        <w:t xml:space="preserve"> </w:t>
      </w:r>
      <w:r w:rsidRPr="00BA3ACB">
        <w:rPr>
          <w:w w:val="105"/>
        </w:rPr>
        <w:t>Manifest</w:t>
      </w:r>
      <w:r w:rsidRPr="00BA3ACB">
        <w:rPr>
          <w:spacing w:val="23"/>
          <w:w w:val="105"/>
        </w:rPr>
        <w:t xml:space="preserve"> </w:t>
      </w:r>
      <w:r w:rsidRPr="00BA3ACB">
        <w:rPr>
          <w:spacing w:val="-2"/>
          <w:w w:val="105"/>
        </w:rPr>
        <w:t>Requirements</w:t>
      </w:r>
    </w:p>
    <w:p w14:paraId="635DD475" w14:textId="77777777" w:rsidR="00EE2E07" w:rsidRPr="00BA3ACB" w:rsidRDefault="009F3266">
      <w:pPr>
        <w:pStyle w:val="BodyText"/>
        <w:spacing w:before="66" w:line="225" w:lineRule="auto"/>
        <w:ind w:right="63" w:firstLine="180"/>
      </w:pPr>
      <w:r w:rsidRPr="00BA3ACB">
        <w:rPr>
          <w:w w:val="105"/>
        </w:rPr>
        <w:t>Commenters strongly supported the proposed changes to the manifest forms, instructions, and the manifest requirements for export shipments, and EPA did not receive adverse comment to the proposals. Therefore, EPA is</w:t>
      </w:r>
      <w:r w:rsidRPr="00BA3ACB">
        <w:rPr>
          <w:spacing w:val="40"/>
          <w:w w:val="105"/>
        </w:rPr>
        <w:t xml:space="preserve"> </w:t>
      </w:r>
      <w:r w:rsidRPr="00BA3ACB">
        <w:rPr>
          <w:w w:val="105"/>
        </w:rPr>
        <w:t>finalizing the proposed changes to the manifest forms and instructions. EPA is also finalizing the proposed conforming changes to the previous hazardous</w:t>
      </w:r>
      <w:r w:rsidRPr="00BA3ACB">
        <w:rPr>
          <w:spacing w:val="80"/>
          <w:w w:val="150"/>
        </w:rPr>
        <w:t xml:space="preserve"> </w:t>
      </w:r>
      <w:r w:rsidRPr="00BA3ACB">
        <w:rPr>
          <w:w w:val="105"/>
        </w:rPr>
        <w:t>waste export requirements under</w:t>
      </w:r>
    </w:p>
    <w:p w14:paraId="21AC8883" w14:textId="77777777" w:rsidR="00EE2E07" w:rsidRPr="00BA3ACB" w:rsidRDefault="009F3266">
      <w:pPr>
        <w:pStyle w:val="BodyText"/>
        <w:spacing w:line="225" w:lineRule="auto"/>
      </w:pPr>
      <w:r w:rsidRPr="00BA3ACB">
        <w:rPr>
          <w:w w:val="105"/>
        </w:rPr>
        <w:t>§</w:t>
      </w:r>
      <w:r w:rsidRPr="00BA3ACB">
        <w:rPr>
          <w:spacing w:val="-4"/>
          <w:w w:val="105"/>
        </w:rPr>
        <w:t xml:space="preserve"> </w:t>
      </w:r>
      <w:r w:rsidRPr="00BA3ACB">
        <w:rPr>
          <w:w w:val="105"/>
        </w:rPr>
        <w:t>262.83(c) but with slight modification. EPA accepts one commenter’s</w:t>
      </w:r>
      <w:r w:rsidRPr="00BA3ACB">
        <w:rPr>
          <w:spacing w:val="80"/>
          <w:w w:val="105"/>
        </w:rPr>
        <w:t xml:space="preserve"> </w:t>
      </w:r>
      <w:r w:rsidRPr="00BA3ACB">
        <w:rPr>
          <w:w w:val="105"/>
        </w:rPr>
        <w:t>suggestion that EPA should not require the exporter to enter its name and site address on the left side of Item 5 and the generator’s information on the right side of Item 5. EPA agrees with the commenter’s suggestion that a clearly defined area on the manifest</w:t>
      </w:r>
      <w:r w:rsidRPr="00BA3ACB">
        <w:rPr>
          <w:spacing w:val="40"/>
          <w:w w:val="105"/>
        </w:rPr>
        <w:t xml:space="preserve"> </w:t>
      </w:r>
      <w:r w:rsidRPr="00BA3ACB">
        <w:rPr>
          <w:w w:val="105"/>
        </w:rPr>
        <w:t>continuation sheet for the collection of exporter information is a better</w:t>
      </w:r>
      <w:r w:rsidRPr="00BA3ACB">
        <w:rPr>
          <w:spacing w:val="80"/>
          <w:w w:val="105"/>
        </w:rPr>
        <w:t xml:space="preserve"> </w:t>
      </w:r>
      <w:r w:rsidRPr="00BA3ACB">
        <w:rPr>
          <w:w w:val="105"/>
        </w:rPr>
        <w:t>approach than entering it on the right side of Item 5. However, like the</w:t>
      </w:r>
      <w:r w:rsidRPr="00BA3ACB">
        <w:rPr>
          <w:spacing w:val="80"/>
          <w:w w:val="105"/>
        </w:rPr>
        <w:t xml:space="preserve"> </w:t>
      </w:r>
      <w:r w:rsidRPr="00BA3ACB">
        <w:rPr>
          <w:w w:val="105"/>
        </w:rPr>
        <w:t>manifest</w:t>
      </w:r>
      <w:r w:rsidRPr="00BA3ACB">
        <w:rPr>
          <w:spacing w:val="40"/>
          <w:w w:val="105"/>
        </w:rPr>
        <w:t xml:space="preserve"> </w:t>
      </w:r>
      <w:r w:rsidRPr="00BA3ACB">
        <w:rPr>
          <w:w w:val="105"/>
        </w:rPr>
        <w:t>form,</w:t>
      </w:r>
      <w:r w:rsidRPr="00BA3ACB">
        <w:rPr>
          <w:spacing w:val="40"/>
          <w:w w:val="105"/>
        </w:rPr>
        <w:t xml:space="preserve"> </w:t>
      </w:r>
      <w:r w:rsidRPr="00BA3ACB">
        <w:rPr>
          <w:w w:val="105"/>
        </w:rPr>
        <w:t>the</w:t>
      </w:r>
      <w:r w:rsidRPr="00BA3ACB">
        <w:rPr>
          <w:spacing w:val="40"/>
          <w:w w:val="105"/>
        </w:rPr>
        <w:t xml:space="preserve"> </w:t>
      </w:r>
      <w:r w:rsidRPr="00BA3ACB">
        <w:rPr>
          <w:w w:val="105"/>
        </w:rPr>
        <w:t>manifest continuation sheet is a one-page paper form that is already full of many data elements, and thus it does not have adequate space left for the addition of exporter information normally recorded in Item 5 of the manifest (</w:t>
      </w:r>
      <w:r w:rsidRPr="00BA3ACB">
        <w:rPr>
          <w:rFonts w:ascii="Book Antiqua" w:hAnsi="Book Antiqua"/>
          <w:i/>
          <w:w w:val="105"/>
        </w:rPr>
        <w:t xml:space="preserve">i.e., </w:t>
      </w:r>
      <w:r w:rsidRPr="00BA3ACB">
        <w:rPr>
          <w:w w:val="105"/>
        </w:rPr>
        <w:t>the exporter’s name, mailing address, and phone number).</w:t>
      </w:r>
    </w:p>
    <w:p w14:paraId="72FDD4AA" w14:textId="77777777" w:rsidR="00EE2E07" w:rsidRPr="00BA3ACB" w:rsidRDefault="009F3266">
      <w:pPr>
        <w:pStyle w:val="BodyText"/>
        <w:spacing w:line="181" w:lineRule="exact"/>
        <w:ind w:left="340"/>
      </w:pPr>
      <w:r w:rsidRPr="00BA3ACB">
        <w:rPr>
          <w:w w:val="105"/>
        </w:rPr>
        <w:t>Therefore,</w:t>
      </w:r>
      <w:r w:rsidRPr="00BA3ACB">
        <w:rPr>
          <w:spacing w:val="11"/>
          <w:w w:val="105"/>
        </w:rPr>
        <w:t xml:space="preserve"> </w:t>
      </w:r>
      <w:r w:rsidRPr="00BA3ACB">
        <w:rPr>
          <w:w w:val="105"/>
        </w:rPr>
        <w:t>in</w:t>
      </w:r>
      <w:r w:rsidRPr="00BA3ACB">
        <w:rPr>
          <w:spacing w:val="11"/>
          <w:w w:val="105"/>
        </w:rPr>
        <w:t xml:space="preserve"> </w:t>
      </w:r>
      <w:r w:rsidRPr="00BA3ACB">
        <w:rPr>
          <w:w w:val="105"/>
        </w:rPr>
        <w:t>establishing</w:t>
      </w:r>
      <w:r w:rsidRPr="00BA3ACB">
        <w:rPr>
          <w:spacing w:val="11"/>
          <w:w w:val="105"/>
        </w:rPr>
        <w:t xml:space="preserve"> </w:t>
      </w:r>
      <w:r w:rsidRPr="00BA3ACB">
        <w:rPr>
          <w:w w:val="105"/>
        </w:rPr>
        <w:t>a</w:t>
      </w:r>
      <w:r w:rsidRPr="00BA3ACB">
        <w:rPr>
          <w:spacing w:val="12"/>
          <w:w w:val="105"/>
        </w:rPr>
        <w:t xml:space="preserve"> </w:t>
      </w:r>
      <w:r w:rsidRPr="00BA3ACB">
        <w:rPr>
          <w:spacing w:val="-2"/>
          <w:w w:val="105"/>
        </w:rPr>
        <w:t>clearly</w:t>
      </w:r>
    </w:p>
    <w:p w14:paraId="0ED47E1D" w14:textId="77777777" w:rsidR="00EE2E07" w:rsidRPr="00BA3ACB" w:rsidRDefault="009F3266">
      <w:pPr>
        <w:pStyle w:val="BodyText"/>
        <w:spacing w:line="228" w:lineRule="auto"/>
        <w:ind w:right="41"/>
      </w:pPr>
      <w:r w:rsidRPr="00BA3ACB">
        <w:rPr>
          <w:w w:val="105"/>
        </w:rPr>
        <w:t>defined area for exporter information, this final rule removes the International Shipments field (Item 16) from the</w:t>
      </w:r>
    </w:p>
    <w:p w14:paraId="08F6D7DC" w14:textId="77777777" w:rsidR="00EE2E07" w:rsidRPr="00BA3ACB" w:rsidRDefault="009F3266">
      <w:pPr>
        <w:pStyle w:val="BodyText"/>
        <w:spacing w:before="134" w:line="228" w:lineRule="auto"/>
        <w:ind w:left="144"/>
      </w:pPr>
      <w:r w:rsidRPr="00BA3ACB">
        <w:br w:type="column"/>
      </w:r>
      <w:r w:rsidRPr="00BA3ACB">
        <w:rPr>
          <w:w w:val="105"/>
        </w:rPr>
        <w:t>manifest form, re-designates it as Items 33a and 33b on the continuation sheet and adds new fields for consent</w:t>
      </w:r>
      <w:r w:rsidRPr="00BA3ACB">
        <w:rPr>
          <w:spacing w:val="80"/>
          <w:w w:val="105"/>
        </w:rPr>
        <w:t xml:space="preserve"> </w:t>
      </w:r>
      <w:r w:rsidRPr="00BA3ACB">
        <w:rPr>
          <w:w w:val="105"/>
        </w:rPr>
        <w:t>numbers and the exporter’s EPA Identification (ID) Number to the International Shipments field. EPA is</w:t>
      </w:r>
      <w:r w:rsidRPr="00BA3ACB">
        <w:rPr>
          <w:spacing w:val="80"/>
          <w:w w:val="105"/>
        </w:rPr>
        <w:t xml:space="preserve"> </w:t>
      </w:r>
      <w:r w:rsidRPr="00BA3ACB">
        <w:rPr>
          <w:w w:val="105"/>
        </w:rPr>
        <w:t>also revising the current manifest instructions for completing the International Shipments field to reflect these new changes. Under the new manifest</w:t>
      </w:r>
      <w:r w:rsidRPr="00BA3ACB">
        <w:rPr>
          <w:spacing w:val="40"/>
          <w:w w:val="105"/>
        </w:rPr>
        <w:t xml:space="preserve"> </w:t>
      </w:r>
      <w:r w:rsidRPr="00BA3ACB">
        <w:rPr>
          <w:w w:val="105"/>
        </w:rPr>
        <w:t>form</w:t>
      </w:r>
      <w:r w:rsidRPr="00BA3ACB">
        <w:rPr>
          <w:spacing w:val="40"/>
          <w:w w:val="105"/>
        </w:rPr>
        <w:t xml:space="preserve"> </w:t>
      </w:r>
      <w:r w:rsidRPr="00BA3ACB">
        <w:rPr>
          <w:w w:val="105"/>
        </w:rPr>
        <w:t>and</w:t>
      </w:r>
      <w:r w:rsidRPr="00BA3ACB">
        <w:rPr>
          <w:spacing w:val="40"/>
          <w:w w:val="105"/>
        </w:rPr>
        <w:t xml:space="preserve"> </w:t>
      </w:r>
      <w:r w:rsidRPr="00BA3ACB">
        <w:rPr>
          <w:w w:val="105"/>
        </w:rPr>
        <w:t>manifest continuation sheet, if the exporter is the generator or is the site from where the export manifest is initiated, then the exporter must record its information— name, address, and phone number—in Items 1 and 5 of the manifest form. Such exporters are not required to provide its EPA ID number on the manifest continuation sheet. However, if the exporter is a recognized trader located separate from the site initiating the export shipment, then the exporter must enter its EPA ID number in the new exporter EPA ID space in the International Shipment field (Item 33a)</w:t>
      </w:r>
      <w:r w:rsidRPr="00BA3ACB">
        <w:rPr>
          <w:spacing w:val="40"/>
          <w:w w:val="105"/>
        </w:rPr>
        <w:t xml:space="preserve"> </w:t>
      </w:r>
      <w:r w:rsidRPr="00BA3ACB">
        <w:rPr>
          <w:w w:val="105"/>
        </w:rPr>
        <w:t>of the manifest continuation sheet.</w:t>
      </w:r>
    </w:p>
    <w:p w14:paraId="00C3C4AE" w14:textId="77777777" w:rsidR="00EE2E07" w:rsidRPr="00BA3ACB" w:rsidRDefault="009F3266">
      <w:pPr>
        <w:pStyle w:val="BodyText"/>
        <w:spacing w:line="184" w:lineRule="exact"/>
        <w:ind w:left="144"/>
      </w:pPr>
      <w:r w:rsidRPr="00BA3ACB">
        <w:rPr>
          <w:w w:val="105"/>
        </w:rPr>
        <w:t>However,</w:t>
      </w:r>
      <w:r w:rsidRPr="00BA3ACB">
        <w:rPr>
          <w:spacing w:val="15"/>
          <w:w w:val="105"/>
        </w:rPr>
        <w:t xml:space="preserve"> </w:t>
      </w:r>
      <w:r w:rsidRPr="00BA3ACB">
        <w:rPr>
          <w:w w:val="105"/>
        </w:rPr>
        <w:t>such</w:t>
      </w:r>
      <w:r w:rsidRPr="00BA3ACB">
        <w:rPr>
          <w:spacing w:val="14"/>
          <w:w w:val="105"/>
        </w:rPr>
        <w:t xml:space="preserve"> </w:t>
      </w:r>
      <w:r w:rsidRPr="00BA3ACB">
        <w:rPr>
          <w:w w:val="105"/>
        </w:rPr>
        <w:t>exporters</w:t>
      </w:r>
      <w:r w:rsidRPr="00BA3ACB">
        <w:rPr>
          <w:spacing w:val="15"/>
          <w:w w:val="105"/>
        </w:rPr>
        <w:t xml:space="preserve"> </w:t>
      </w:r>
      <w:r w:rsidRPr="00BA3ACB">
        <w:rPr>
          <w:w w:val="105"/>
        </w:rPr>
        <w:t>will</w:t>
      </w:r>
      <w:r w:rsidRPr="00BA3ACB">
        <w:rPr>
          <w:spacing w:val="15"/>
          <w:w w:val="105"/>
        </w:rPr>
        <w:t xml:space="preserve"> </w:t>
      </w:r>
      <w:r w:rsidRPr="00BA3ACB">
        <w:rPr>
          <w:w w:val="105"/>
        </w:rPr>
        <w:t>not</w:t>
      </w:r>
      <w:r w:rsidRPr="00BA3ACB">
        <w:rPr>
          <w:spacing w:val="15"/>
          <w:w w:val="105"/>
        </w:rPr>
        <w:t xml:space="preserve"> </w:t>
      </w:r>
      <w:r w:rsidRPr="00BA3ACB">
        <w:rPr>
          <w:spacing w:val="-5"/>
          <w:w w:val="105"/>
        </w:rPr>
        <w:t>be</w:t>
      </w:r>
    </w:p>
    <w:p w14:paraId="715CEBB3" w14:textId="77777777" w:rsidR="00EE2E07" w:rsidRPr="00BA3ACB" w:rsidRDefault="009F3266">
      <w:pPr>
        <w:pStyle w:val="BodyText"/>
        <w:spacing w:before="3" w:line="228" w:lineRule="auto"/>
        <w:ind w:left="144" w:right="115"/>
      </w:pPr>
      <w:r w:rsidRPr="00BA3ACB">
        <w:rPr>
          <w:w w:val="105"/>
        </w:rPr>
        <w:t xml:space="preserve">required to enter their name, mailing address, and telephone number in Item 33a. EPA notes that exporters must submit an export notification and the AOC associated with the manifested export shipment to the Waste Import Export Tracking System (WIETS) module in the </w:t>
      </w:r>
      <w:proofErr w:type="spellStart"/>
      <w:r w:rsidRPr="00BA3ACB">
        <w:rPr>
          <w:w w:val="105"/>
        </w:rPr>
        <w:t>RCRAInfo</w:t>
      </w:r>
      <w:proofErr w:type="spellEnd"/>
      <w:r w:rsidRPr="00BA3ACB">
        <w:rPr>
          <w:w w:val="105"/>
        </w:rPr>
        <w:t xml:space="preserve"> application.</w:t>
      </w:r>
      <w:r w:rsidRPr="00BA3ACB">
        <w:rPr>
          <w:spacing w:val="40"/>
          <w:w w:val="105"/>
        </w:rPr>
        <w:t xml:space="preserve"> </w:t>
      </w:r>
      <w:r w:rsidRPr="00BA3ACB">
        <w:rPr>
          <w:w w:val="105"/>
        </w:rPr>
        <w:t xml:space="preserve">The consent numbers recorded on the manifest are linked to the AOC document in WIETS. Since exporters must register and obtain an account in the </w:t>
      </w:r>
      <w:proofErr w:type="spellStart"/>
      <w:r w:rsidRPr="00BA3ACB">
        <w:rPr>
          <w:w w:val="105"/>
        </w:rPr>
        <w:t>RCRAInfo</w:t>
      </w:r>
      <w:proofErr w:type="spellEnd"/>
      <w:r w:rsidRPr="00BA3ACB">
        <w:rPr>
          <w:w w:val="105"/>
        </w:rPr>
        <w:t xml:space="preserve"> for access to both the</w:t>
      </w:r>
    </w:p>
    <w:p w14:paraId="14CB1D7B" w14:textId="77777777" w:rsidR="00EE2E07" w:rsidRPr="00BA3ACB" w:rsidRDefault="009F3266">
      <w:pPr>
        <w:pStyle w:val="BodyText"/>
        <w:spacing w:line="228" w:lineRule="auto"/>
        <w:ind w:left="144" w:right="15"/>
      </w:pPr>
      <w:r w:rsidRPr="00BA3ACB">
        <w:rPr>
          <w:w w:val="105"/>
        </w:rPr>
        <w:t>e-Manifest</w:t>
      </w:r>
      <w:r w:rsidRPr="00BA3ACB">
        <w:rPr>
          <w:spacing w:val="40"/>
          <w:w w:val="105"/>
        </w:rPr>
        <w:t xml:space="preserve"> </w:t>
      </w:r>
      <w:r w:rsidRPr="00BA3ACB">
        <w:rPr>
          <w:w w:val="105"/>
        </w:rPr>
        <w:t>and</w:t>
      </w:r>
      <w:r w:rsidRPr="00BA3ACB">
        <w:rPr>
          <w:spacing w:val="40"/>
          <w:w w:val="105"/>
        </w:rPr>
        <w:t xml:space="preserve"> </w:t>
      </w:r>
      <w:r w:rsidRPr="00BA3ACB">
        <w:rPr>
          <w:w w:val="105"/>
        </w:rPr>
        <w:t>WIETS</w:t>
      </w:r>
      <w:r w:rsidRPr="00BA3ACB">
        <w:rPr>
          <w:spacing w:val="40"/>
          <w:w w:val="105"/>
        </w:rPr>
        <w:t xml:space="preserve"> </w:t>
      </w:r>
      <w:r w:rsidRPr="00BA3ACB">
        <w:rPr>
          <w:w w:val="105"/>
        </w:rPr>
        <w:t>modules,</w:t>
      </w:r>
      <w:r w:rsidRPr="00BA3ACB">
        <w:rPr>
          <w:spacing w:val="40"/>
          <w:w w:val="105"/>
        </w:rPr>
        <w:t xml:space="preserve"> </w:t>
      </w:r>
      <w:r w:rsidRPr="00BA3ACB">
        <w:rPr>
          <w:w w:val="105"/>
        </w:rPr>
        <w:t>EPA will obtain the name, mailing address, and telephone number of the recognized trader from the AOC using the consent numbers recorded on the manifest. For Item 33a, the exporter must check the box indicating an export shipment and enter the port of exit (city and State)</w:t>
      </w:r>
      <w:r w:rsidRPr="00BA3ACB">
        <w:rPr>
          <w:spacing w:val="40"/>
          <w:w w:val="105"/>
        </w:rPr>
        <w:t xml:space="preserve"> </w:t>
      </w:r>
      <w:r w:rsidRPr="00BA3ACB">
        <w:rPr>
          <w:w w:val="105"/>
        </w:rPr>
        <w:t>from the U.S. In addition, if located separate from the site initiating the shipment, then the exporter must enter its EPA ID Number in this field.</w:t>
      </w:r>
    </w:p>
    <w:p w14:paraId="4F36A278" w14:textId="77777777" w:rsidR="00EE2E07" w:rsidRPr="00BA3ACB" w:rsidRDefault="009F3266">
      <w:pPr>
        <w:pStyle w:val="BodyText"/>
        <w:spacing w:before="27" w:line="228" w:lineRule="auto"/>
        <w:ind w:left="144" w:right="33" w:firstLine="180"/>
      </w:pPr>
      <w:r w:rsidRPr="00BA3ACB">
        <w:rPr>
          <w:w w:val="105"/>
        </w:rPr>
        <w:t>EPA is not finalizing the proposed</w:t>
      </w:r>
      <w:r w:rsidRPr="00BA3ACB">
        <w:rPr>
          <w:spacing w:val="40"/>
          <w:w w:val="105"/>
        </w:rPr>
        <w:t xml:space="preserve"> </w:t>
      </w:r>
      <w:r w:rsidRPr="00BA3ACB">
        <w:rPr>
          <w:w w:val="105"/>
        </w:rPr>
        <w:t>form change to add an exporter email address field in Item 33a of the Continuation Sheet. In addition, EPA is not finalizing the removal of the requirement under the existing manifest instruction for the final transporter to sign the manifest on the date the waste departs the country. EPA has decided that these form changes are not needed. Thus, in this final rule, the final transporter must sign and date Item 33a to</w:t>
      </w:r>
      <w:r w:rsidRPr="00BA3ACB">
        <w:rPr>
          <w:spacing w:val="11"/>
          <w:w w:val="105"/>
        </w:rPr>
        <w:t xml:space="preserve"> </w:t>
      </w:r>
      <w:r w:rsidRPr="00BA3ACB">
        <w:rPr>
          <w:w w:val="105"/>
        </w:rPr>
        <w:t>indicate</w:t>
      </w:r>
      <w:r w:rsidRPr="00BA3ACB">
        <w:rPr>
          <w:spacing w:val="12"/>
          <w:w w:val="105"/>
        </w:rPr>
        <w:t xml:space="preserve"> </w:t>
      </w:r>
      <w:r w:rsidRPr="00BA3ACB">
        <w:rPr>
          <w:w w:val="105"/>
        </w:rPr>
        <w:t>the</w:t>
      </w:r>
      <w:r w:rsidRPr="00BA3ACB">
        <w:rPr>
          <w:spacing w:val="12"/>
          <w:w w:val="105"/>
        </w:rPr>
        <w:t xml:space="preserve"> </w:t>
      </w:r>
      <w:r w:rsidRPr="00BA3ACB">
        <w:rPr>
          <w:w w:val="105"/>
        </w:rPr>
        <w:t>day</w:t>
      </w:r>
      <w:r w:rsidRPr="00BA3ACB">
        <w:rPr>
          <w:spacing w:val="12"/>
          <w:w w:val="105"/>
        </w:rPr>
        <w:t xml:space="preserve"> </w:t>
      </w:r>
      <w:r w:rsidRPr="00BA3ACB">
        <w:rPr>
          <w:w w:val="105"/>
        </w:rPr>
        <w:t>the</w:t>
      </w:r>
      <w:r w:rsidRPr="00BA3ACB">
        <w:rPr>
          <w:spacing w:val="12"/>
          <w:w w:val="105"/>
        </w:rPr>
        <w:t xml:space="preserve"> </w:t>
      </w:r>
      <w:r w:rsidRPr="00BA3ACB">
        <w:rPr>
          <w:w w:val="105"/>
        </w:rPr>
        <w:t>shipment</w:t>
      </w:r>
      <w:r w:rsidRPr="00BA3ACB">
        <w:rPr>
          <w:spacing w:val="12"/>
          <w:w w:val="105"/>
        </w:rPr>
        <w:t xml:space="preserve"> </w:t>
      </w:r>
      <w:r w:rsidRPr="00BA3ACB">
        <w:rPr>
          <w:w w:val="105"/>
        </w:rPr>
        <w:t>left</w:t>
      </w:r>
      <w:r w:rsidRPr="00BA3ACB">
        <w:rPr>
          <w:spacing w:val="12"/>
          <w:w w:val="105"/>
        </w:rPr>
        <w:t xml:space="preserve"> </w:t>
      </w:r>
      <w:r w:rsidRPr="00BA3ACB">
        <w:rPr>
          <w:spacing w:val="-5"/>
          <w:w w:val="105"/>
        </w:rPr>
        <w:t>the</w:t>
      </w:r>
    </w:p>
    <w:p w14:paraId="7E03A491" w14:textId="77777777" w:rsidR="00EE2E07" w:rsidRPr="00BA3ACB" w:rsidRDefault="009F3266">
      <w:pPr>
        <w:pStyle w:val="BodyText"/>
        <w:spacing w:line="228" w:lineRule="auto"/>
        <w:ind w:left="144" w:right="47"/>
      </w:pPr>
      <w:r w:rsidRPr="00BA3ACB">
        <w:rPr>
          <w:w w:val="105"/>
        </w:rPr>
        <w:t>U.S. via a road or rail border crossing or the date the shipment was delivered to</w:t>
      </w:r>
    </w:p>
    <w:p w14:paraId="6CCD39BF" w14:textId="77777777" w:rsidR="00EE2E07" w:rsidRPr="00BA3ACB" w:rsidRDefault="009F3266">
      <w:pPr>
        <w:pStyle w:val="BodyText"/>
        <w:spacing w:before="132" w:line="228" w:lineRule="auto"/>
        <w:ind w:left="156" w:right="183"/>
      </w:pPr>
      <w:r w:rsidRPr="00BA3ACB">
        <w:br w:type="column"/>
      </w:r>
      <w:r w:rsidRPr="00BA3ACB">
        <w:rPr>
          <w:w w:val="105"/>
        </w:rPr>
        <w:t>a seaport of exit for loading onto an international carrier. The exporter will not be required to record its email address in Item 33a. For import shipments, the importer must check the box indicating an import shipment and enter the port of entry (city and State) into the U.S. in new Item 33a of the continuation sheet. For Item 33b, destination facilities of import</w:t>
      </w:r>
      <w:r w:rsidRPr="00BA3ACB">
        <w:rPr>
          <w:spacing w:val="80"/>
          <w:w w:val="105"/>
        </w:rPr>
        <w:t xml:space="preserve"> </w:t>
      </w:r>
      <w:r w:rsidRPr="00BA3ACB">
        <w:rPr>
          <w:w w:val="105"/>
        </w:rPr>
        <w:t>shipments and exporters must record</w:t>
      </w:r>
      <w:r w:rsidRPr="00BA3ACB">
        <w:rPr>
          <w:spacing w:val="40"/>
          <w:w w:val="105"/>
        </w:rPr>
        <w:t xml:space="preserve"> </w:t>
      </w:r>
      <w:r w:rsidRPr="00BA3ACB">
        <w:rPr>
          <w:w w:val="105"/>
        </w:rPr>
        <w:t xml:space="preserve">the consent numbers on the manifest for each waste stream listed in Items 9b and 27b of the manifest and continuation </w:t>
      </w:r>
      <w:r w:rsidRPr="00BA3ACB">
        <w:rPr>
          <w:spacing w:val="-2"/>
          <w:w w:val="105"/>
        </w:rPr>
        <w:t>sheet.</w:t>
      </w:r>
    </w:p>
    <w:p w14:paraId="182D43F5" w14:textId="77777777" w:rsidR="00EE2E07" w:rsidRPr="00BA3ACB" w:rsidRDefault="009F3266">
      <w:pPr>
        <w:pStyle w:val="BodyText"/>
        <w:spacing w:before="53" w:line="228" w:lineRule="auto"/>
        <w:ind w:left="156" w:right="154" w:firstLine="180"/>
      </w:pPr>
      <w:r w:rsidRPr="00BA3ACB">
        <w:rPr>
          <w:w w:val="105"/>
        </w:rPr>
        <w:t>However, based on the Agency’s final decision not to include the generator email address field on the manifest, EPA is not finalizing the proposed requirement that exporters must enter their email address in the International Shipment Field (Item 33a) of the</w:t>
      </w:r>
      <w:r w:rsidRPr="00BA3ACB">
        <w:rPr>
          <w:spacing w:val="40"/>
          <w:w w:val="105"/>
        </w:rPr>
        <w:t xml:space="preserve"> </w:t>
      </w:r>
      <w:r w:rsidRPr="00BA3ACB">
        <w:rPr>
          <w:w w:val="105"/>
        </w:rPr>
        <w:t>manifest</w:t>
      </w:r>
      <w:r w:rsidRPr="00BA3ACB">
        <w:rPr>
          <w:spacing w:val="40"/>
          <w:w w:val="105"/>
        </w:rPr>
        <w:t xml:space="preserve"> </w:t>
      </w:r>
      <w:r w:rsidRPr="00BA3ACB">
        <w:rPr>
          <w:w w:val="105"/>
        </w:rPr>
        <w:t>continuation</w:t>
      </w:r>
      <w:r w:rsidRPr="00BA3ACB">
        <w:rPr>
          <w:spacing w:val="40"/>
          <w:w w:val="105"/>
        </w:rPr>
        <w:t xml:space="preserve"> </w:t>
      </w:r>
      <w:r w:rsidRPr="00BA3ACB">
        <w:rPr>
          <w:w w:val="105"/>
        </w:rPr>
        <w:t>sheet.</w:t>
      </w:r>
      <w:r w:rsidRPr="00BA3ACB">
        <w:rPr>
          <w:spacing w:val="40"/>
          <w:w w:val="105"/>
        </w:rPr>
        <w:t xml:space="preserve"> </w:t>
      </w:r>
      <w:r w:rsidRPr="00BA3ACB">
        <w:rPr>
          <w:w w:val="105"/>
        </w:rPr>
        <w:t>Finally, EPA accepts the one commenter’s recommendation about revising the manifest instructions of Items 1 and 5 of the manifest form for hazardous waste import shipments. EPA agrees that the manifest instructions for these fields should align with the existing importer requirement at §</w:t>
      </w:r>
      <w:r w:rsidRPr="00BA3ACB">
        <w:rPr>
          <w:spacing w:val="-12"/>
          <w:w w:val="105"/>
        </w:rPr>
        <w:t xml:space="preserve"> </w:t>
      </w:r>
      <w:r w:rsidRPr="00BA3ACB">
        <w:rPr>
          <w:w w:val="105"/>
        </w:rPr>
        <w:t xml:space="preserve">262.84(c)(1)(i) and has revised the manifest instructions </w:t>
      </w:r>
      <w:r w:rsidRPr="00BA3ACB">
        <w:rPr>
          <w:spacing w:val="-2"/>
          <w:w w:val="105"/>
        </w:rPr>
        <w:t>accordingly.</w:t>
      </w:r>
    </w:p>
    <w:p w14:paraId="1B94D351" w14:textId="77777777" w:rsidR="00EE2E07" w:rsidRPr="00BA3ACB" w:rsidRDefault="009F3266">
      <w:pPr>
        <w:pStyle w:val="ListParagraph"/>
        <w:numPr>
          <w:ilvl w:val="2"/>
          <w:numId w:val="53"/>
        </w:numPr>
        <w:tabs>
          <w:tab w:val="left" w:pos="354"/>
        </w:tabs>
        <w:spacing w:before="91" w:line="228" w:lineRule="auto"/>
        <w:ind w:left="156" w:right="580" w:firstLine="0"/>
        <w:rPr>
          <w:sz w:val="18"/>
        </w:rPr>
      </w:pPr>
      <w:r w:rsidRPr="00BA3ACB">
        <w:rPr>
          <w:w w:val="105"/>
          <w:sz w:val="18"/>
        </w:rPr>
        <w:t>Other Changes to Manifest Requirements</w:t>
      </w:r>
      <w:r w:rsidRPr="00BA3ACB">
        <w:rPr>
          <w:spacing w:val="-5"/>
          <w:w w:val="105"/>
          <w:sz w:val="18"/>
        </w:rPr>
        <w:t xml:space="preserve"> </w:t>
      </w:r>
      <w:r w:rsidRPr="00BA3ACB">
        <w:rPr>
          <w:w w:val="105"/>
          <w:sz w:val="18"/>
        </w:rPr>
        <w:t>for</w:t>
      </w:r>
      <w:r w:rsidRPr="00BA3ACB">
        <w:rPr>
          <w:spacing w:val="-5"/>
          <w:w w:val="105"/>
          <w:sz w:val="18"/>
        </w:rPr>
        <w:t xml:space="preserve"> </w:t>
      </w:r>
      <w:r w:rsidRPr="00BA3ACB">
        <w:rPr>
          <w:w w:val="105"/>
          <w:sz w:val="18"/>
        </w:rPr>
        <w:t>Hazardous</w:t>
      </w:r>
      <w:r w:rsidRPr="00BA3ACB">
        <w:rPr>
          <w:spacing w:val="-5"/>
          <w:w w:val="105"/>
          <w:sz w:val="18"/>
        </w:rPr>
        <w:t xml:space="preserve"> </w:t>
      </w:r>
      <w:r w:rsidRPr="00BA3ACB">
        <w:rPr>
          <w:w w:val="105"/>
          <w:sz w:val="18"/>
        </w:rPr>
        <w:t>Waste International Shipments</w:t>
      </w:r>
    </w:p>
    <w:p w14:paraId="377B7E94" w14:textId="77777777" w:rsidR="00EE2E07" w:rsidRPr="00BA3ACB" w:rsidRDefault="009F3266">
      <w:pPr>
        <w:pStyle w:val="BodyText"/>
        <w:spacing w:before="139" w:line="228" w:lineRule="auto"/>
        <w:ind w:left="156" w:right="120" w:firstLine="180"/>
      </w:pPr>
      <w:r w:rsidRPr="00BA3ACB">
        <w:rPr>
          <w:w w:val="105"/>
        </w:rPr>
        <w:t>EPA is finalizing its proposal to</w:t>
      </w:r>
      <w:r w:rsidRPr="00BA3ACB">
        <w:rPr>
          <w:spacing w:val="80"/>
          <w:w w:val="105"/>
        </w:rPr>
        <w:t xml:space="preserve"> </w:t>
      </w:r>
      <w:r w:rsidRPr="00BA3ACB">
        <w:rPr>
          <w:w w:val="105"/>
        </w:rPr>
        <w:t>remove</w:t>
      </w:r>
      <w:r w:rsidRPr="00BA3ACB">
        <w:rPr>
          <w:spacing w:val="-12"/>
          <w:w w:val="105"/>
        </w:rPr>
        <w:t xml:space="preserve"> </w:t>
      </w:r>
      <w:r w:rsidRPr="00BA3ACB">
        <w:rPr>
          <w:w w:val="105"/>
        </w:rPr>
        <w:t>the</w:t>
      </w:r>
      <w:r w:rsidRPr="00BA3ACB">
        <w:rPr>
          <w:spacing w:val="-11"/>
          <w:w w:val="105"/>
        </w:rPr>
        <w:t xml:space="preserve"> </w:t>
      </w:r>
      <w:r w:rsidRPr="00BA3ACB">
        <w:rPr>
          <w:w w:val="105"/>
        </w:rPr>
        <w:t>requirement</w:t>
      </w:r>
      <w:r w:rsidRPr="00BA3ACB">
        <w:rPr>
          <w:spacing w:val="-10"/>
          <w:w w:val="105"/>
        </w:rPr>
        <w:t xml:space="preserve"> </w:t>
      </w:r>
      <w:r w:rsidRPr="00BA3ACB">
        <w:rPr>
          <w:w w:val="105"/>
        </w:rPr>
        <w:t>in</w:t>
      </w:r>
      <w:r w:rsidRPr="00BA3ACB">
        <w:rPr>
          <w:spacing w:val="-10"/>
          <w:w w:val="105"/>
        </w:rPr>
        <w:t xml:space="preserve"> </w:t>
      </w:r>
      <w:r w:rsidRPr="00BA3ACB">
        <w:rPr>
          <w:w w:val="105"/>
        </w:rPr>
        <w:t>§</w:t>
      </w:r>
      <w:r w:rsidRPr="00BA3ACB">
        <w:rPr>
          <w:spacing w:val="-11"/>
          <w:w w:val="105"/>
        </w:rPr>
        <w:t xml:space="preserve"> </w:t>
      </w:r>
      <w:r w:rsidRPr="00BA3ACB">
        <w:rPr>
          <w:w w:val="105"/>
        </w:rPr>
        <w:t>262.84(c)(4) that the importer must provide an additional copy of the manifest to the transporter to be submitted by the receiving facility to EPA. EPA explained</w:t>
      </w:r>
      <w:r w:rsidRPr="00BA3ACB">
        <w:rPr>
          <w:spacing w:val="80"/>
          <w:w w:val="105"/>
        </w:rPr>
        <w:t xml:space="preserve"> </w:t>
      </w:r>
      <w:r w:rsidRPr="00BA3ACB">
        <w:rPr>
          <w:w w:val="105"/>
        </w:rPr>
        <w:t>in the proposed rule that this additional copy of the manifest is no longer necessary because the receiving facility</w:t>
      </w:r>
      <w:r w:rsidRPr="00BA3ACB">
        <w:rPr>
          <w:spacing w:val="80"/>
          <w:w w:val="105"/>
        </w:rPr>
        <w:t xml:space="preserve"> </w:t>
      </w:r>
      <w:r w:rsidRPr="00BA3ACB">
        <w:rPr>
          <w:w w:val="105"/>
        </w:rPr>
        <w:t>is</w:t>
      </w:r>
      <w:r w:rsidRPr="00BA3ACB">
        <w:rPr>
          <w:spacing w:val="37"/>
          <w:w w:val="105"/>
        </w:rPr>
        <w:t xml:space="preserve"> </w:t>
      </w:r>
      <w:r w:rsidRPr="00BA3ACB">
        <w:rPr>
          <w:w w:val="105"/>
        </w:rPr>
        <w:t>now</w:t>
      </w:r>
      <w:r w:rsidRPr="00BA3ACB">
        <w:rPr>
          <w:spacing w:val="37"/>
          <w:w w:val="105"/>
        </w:rPr>
        <w:t xml:space="preserve"> </w:t>
      </w:r>
      <w:r w:rsidRPr="00BA3ACB">
        <w:rPr>
          <w:w w:val="105"/>
        </w:rPr>
        <w:t>required</w:t>
      </w:r>
      <w:r w:rsidRPr="00BA3ACB">
        <w:rPr>
          <w:spacing w:val="37"/>
          <w:w w:val="105"/>
        </w:rPr>
        <w:t xml:space="preserve"> </w:t>
      </w:r>
      <w:r w:rsidRPr="00BA3ACB">
        <w:rPr>
          <w:w w:val="105"/>
        </w:rPr>
        <w:t>to</w:t>
      </w:r>
      <w:r w:rsidRPr="00BA3ACB">
        <w:rPr>
          <w:spacing w:val="37"/>
          <w:w w:val="105"/>
        </w:rPr>
        <w:t xml:space="preserve"> </w:t>
      </w:r>
      <w:r w:rsidRPr="00BA3ACB">
        <w:rPr>
          <w:w w:val="105"/>
        </w:rPr>
        <w:t>always</w:t>
      </w:r>
      <w:r w:rsidRPr="00BA3ACB">
        <w:rPr>
          <w:spacing w:val="37"/>
          <w:w w:val="105"/>
        </w:rPr>
        <w:t xml:space="preserve"> </w:t>
      </w:r>
      <w:r w:rsidRPr="00BA3ACB">
        <w:rPr>
          <w:w w:val="105"/>
        </w:rPr>
        <w:t>submit</w:t>
      </w:r>
      <w:r w:rsidRPr="00BA3ACB">
        <w:rPr>
          <w:spacing w:val="37"/>
          <w:w w:val="105"/>
        </w:rPr>
        <w:t xml:space="preserve"> </w:t>
      </w:r>
      <w:r w:rsidRPr="00BA3ACB">
        <w:rPr>
          <w:w w:val="105"/>
        </w:rPr>
        <w:t>the top copy of the paper manifest and any continuation sheets to the e-Manifest system. EPA did not receive adverse comment to this proposal.</w:t>
      </w:r>
    </w:p>
    <w:p w14:paraId="17B3B76E" w14:textId="77777777" w:rsidR="00EE2E07" w:rsidRPr="00BA3ACB" w:rsidRDefault="009F3266">
      <w:pPr>
        <w:pStyle w:val="ListParagraph"/>
        <w:numPr>
          <w:ilvl w:val="1"/>
          <w:numId w:val="53"/>
        </w:numPr>
        <w:tabs>
          <w:tab w:val="left" w:pos="375"/>
        </w:tabs>
        <w:spacing w:before="102" w:line="220" w:lineRule="auto"/>
        <w:ind w:left="156" w:right="180" w:firstLine="0"/>
        <w:rPr>
          <w:rFonts w:ascii="Book Antiqua"/>
          <w:i/>
          <w:sz w:val="18"/>
        </w:rPr>
      </w:pPr>
      <w:r w:rsidRPr="00BA3ACB">
        <w:rPr>
          <w:rFonts w:ascii="Book Antiqua"/>
          <w:i/>
          <w:w w:val="115"/>
          <w:sz w:val="18"/>
        </w:rPr>
        <w:t xml:space="preserve">Removal of Requirement for </w:t>
      </w:r>
      <w:r w:rsidRPr="00BA3ACB">
        <w:rPr>
          <w:rFonts w:ascii="Book Antiqua"/>
          <w:i/>
          <w:w w:val="110"/>
          <w:sz w:val="18"/>
        </w:rPr>
        <w:t xml:space="preserve">Receiving Facility To Return Final Copy </w:t>
      </w:r>
      <w:r w:rsidRPr="00BA3ACB">
        <w:rPr>
          <w:rFonts w:ascii="Book Antiqua"/>
          <w:i/>
          <w:w w:val="115"/>
          <w:sz w:val="18"/>
        </w:rPr>
        <w:t>of</w:t>
      </w:r>
      <w:r w:rsidRPr="00BA3ACB">
        <w:rPr>
          <w:rFonts w:ascii="Book Antiqua"/>
          <w:i/>
          <w:spacing w:val="-5"/>
          <w:w w:val="115"/>
          <w:sz w:val="18"/>
        </w:rPr>
        <w:t xml:space="preserve"> </w:t>
      </w:r>
      <w:r w:rsidRPr="00BA3ACB">
        <w:rPr>
          <w:rFonts w:ascii="Book Antiqua"/>
          <w:i/>
          <w:w w:val="115"/>
          <w:sz w:val="18"/>
        </w:rPr>
        <w:t>Manifest</w:t>
      </w:r>
      <w:r w:rsidRPr="00BA3ACB">
        <w:rPr>
          <w:rFonts w:ascii="Book Antiqua"/>
          <w:i/>
          <w:spacing w:val="-5"/>
          <w:w w:val="115"/>
          <w:sz w:val="18"/>
        </w:rPr>
        <w:t xml:space="preserve"> </w:t>
      </w:r>
      <w:r w:rsidRPr="00BA3ACB">
        <w:rPr>
          <w:rFonts w:ascii="Book Antiqua"/>
          <w:i/>
          <w:w w:val="115"/>
          <w:sz w:val="18"/>
        </w:rPr>
        <w:t>to</w:t>
      </w:r>
      <w:r w:rsidRPr="00BA3ACB">
        <w:rPr>
          <w:rFonts w:ascii="Book Antiqua"/>
          <w:i/>
          <w:spacing w:val="-5"/>
          <w:w w:val="115"/>
          <w:sz w:val="18"/>
        </w:rPr>
        <w:t xml:space="preserve"> </w:t>
      </w:r>
      <w:r w:rsidRPr="00BA3ACB">
        <w:rPr>
          <w:rFonts w:ascii="Book Antiqua"/>
          <w:i/>
          <w:w w:val="115"/>
          <w:sz w:val="18"/>
        </w:rPr>
        <w:t>Unregistered</w:t>
      </w:r>
      <w:r w:rsidRPr="00BA3ACB">
        <w:rPr>
          <w:rFonts w:ascii="Book Antiqua"/>
          <w:i/>
          <w:spacing w:val="-5"/>
          <w:w w:val="115"/>
          <w:sz w:val="18"/>
        </w:rPr>
        <w:t xml:space="preserve"> </w:t>
      </w:r>
      <w:r w:rsidRPr="00BA3ACB">
        <w:rPr>
          <w:rFonts w:ascii="Book Antiqua"/>
          <w:i/>
          <w:w w:val="115"/>
          <w:sz w:val="18"/>
        </w:rPr>
        <w:t>Generators</w:t>
      </w:r>
    </w:p>
    <w:p w14:paraId="6490AB42" w14:textId="77777777" w:rsidR="00EE2E07" w:rsidRPr="00BA3ACB" w:rsidRDefault="009F3266">
      <w:pPr>
        <w:pStyle w:val="ListParagraph"/>
        <w:numPr>
          <w:ilvl w:val="0"/>
          <w:numId w:val="51"/>
        </w:numPr>
        <w:tabs>
          <w:tab w:val="left" w:pos="354"/>
        </w:tabs>
        <w:spacing w:before="92" w:line="228" w:lineRule="auto"/>
        <w:ind w:right="242" w:firstLine="0"/>
        <w:rPr>
          <w:sz w:val="18"/>
        </w:rPr>
      </w:pPr>
      <w:r w:rsidRPr="00BA3ACB">
        <w:rPr>
          <w:w w:val="105"/>
          <w:sz w:val="18"/>
        </w:rPr>
        <w:t>What EPA Proposed on This Issue: Mailing Back Final Copies of Manifests</w:t>
      </w:r>
    </w:p>
    <w:p w14:paraId="1D06FAF0" w14:textId="77777777" w:rsidR="00EE2E07" w:rsidRPr="00BA3ACB" w:rsidRDefault="009F3266">
      <w:pPr>
        <w:pStyle w:val="BodyText"/>
        <w:spacing w:before="130" w:line="206" w:lineRule="exact"/>
        <w:ind w:left="336"/>
      </w:pPr>
      <w:r w:rsidRPr="00BA3ACB">
        <w:rPr>
          <w:w w:val="105"/>
        </w:rPr>
        <w:t>EPA</w:t>
      </w:r>
      <w:r w:rsidRPr="00BA3ACB">
        <w:rPr>
          <w:spacing w:val="13"/>
          <w:w w:val="105"/>
        </w:rPr>
        <w:t xml:space="preserve"> </w:t>
      </w:r>
      <w:r w:rsidRPr="00BA3ACB">
        <w:rPr>
          <w:w w:val="105"/>
        </w:rPr>
        <w:t>proposed</w:t>
      </w:r>
      <w:r w:rsidRPr="00BA3ACB">
        <w:rPr>
          <w:spacing w:val="14"/>
          <w:w w:val="105"/>
        </w:rPr>
        <w:t xml:space="preserve"> </w:t>
      </w:r>
      <w:r w:rsidRPr="00BA3ACB">
        <w:rPr>
          <w:w w:val="105"/>
        </w:rPr>
        <w:t>to</w:t>
      </w:r>
      <w:r w:rsidRPr="00BA3ACB">
        <w:rPr>
          <w:spacing w:val="14"/>
          <w:w w:val="105"/>
        </w:rPr>
        <w:t xml:space="preserve"> </w:t>
      </w:r>
      <w:r w:rsidRPr="00BA3ACB">
        <w:rPr>
          <w:spacing w:val="-2"/>
          <w:w w:val="105"/>
        </w:rPr>
        <w:t>revise</w:t>
      </w:r>
    </w:p>
    <w:p w14:paraId="2FD59B9C" w14:textId="77777777" w:rsidR="00EE2E07" w:rsidRPr="00BA3ACB" w:rsidRDefault="009F3266">
      <w:pPr>
        <w:pStyle w:val="BodyText"/>
        <w:spacing w:line="200" w:lineRule="exact"/>
        <w:ind w:left="156"/>
      </w:pPr>
      <w:r w:rsidRPr="00BA3ACB">
        <w:t>§§</w:t>
      </w:r>
      <w:r w:rsidRPr="00BA3ACB">
        <w:rPr>
          <w:spacing w:val="-7"/>
        </w:rPr>
        <w:t xml:space="preserve"> </w:t>
      </w:r>
      <w:r w:rsidRPr="00BA3ACB">
        <w:t>264.71(a)(2)(iv)</w:t>
      </w:r>
      <w:r w:rsidRPr="00BA3ACB">
        <w:rPr>
          <w:spacing w:val="14"/>
        </w:rPr>
        <w:t xml:space="preserve"> </w:t>
      </w:r>
      <w:r w:rsidRPr="00BA3ACB">
        <w:t>and</w:t>
      </w:r>
      <w:r w:rsidRPr="00BA3ACB">
        <w:rPr>
          <w:spacing w:val="15"/>
        </w:rPr>
        <w:t xml:space="preserve"> </w:t>
      </w:r>
      <w:r w:rsidRPr="00BA3ACB">
        <w:rPr>
          <w:spacing w:val="-2"/>
        </w:rPr>
        <w:t>265.71(a)(2)(iv)</w:t>
      </w:r>
    </w:p>
    <w:p w14:paraId="30BF8205" w14:textId="77777777" w:rsidR="00EE2E07" w:rsidRPr="00BA3ACB" w:rsidRDefault="009F3266">
      <w:pPr>
        <w:pStyle w:val="BodyText"/>
        <w:spacing w:before="3" w:line="228" w:lineRule="auto"/>
        <w:ind w:left="156" w:right="167"/>
      </w:pPr>
      <w:r w:rsidRPr="00BA3ACB">
        <w:rPr>
          <w:w w:val="105"/>
        </w:rPr>
        <w:t>so that, rather than mailing generator copies of completed manifests (Page 2)</w:t>
      </w:r>
      <w:r w:rsidRPr="00BA3ACB">
        <w:rPr>
          <w:spacing w:val="40"/>
          <w:w w:val="105"/>
        </w:rPr>
        <w:t xml:space="preserve"> </w:t>
      </w:r>
      <w:r w:rsidRPr="00BA3ACB">
        <w:rPr>
          <w:w w:val="105"/>
        </w:rPr>
        <w:t>to generators, receiving facilities would only need to submit the top copies (Page 1) of manifests to the e-Manifest system. Generators would thus receive their completed manifests directly from the</w:t>
      </w:r>
    </w:p>
    <w:p w14:paraId="3DEBC532" w14:textId="77777777" w:rsidR="00EE2E07" w:rsidRPr="00BA3ACB" w:rsidRDefault="009F3266">
      <w:pPr>
        <w:pStyle w:val="BodyText"/>
        <w:spacing w:line="199" w:lineRule="exact"/>
        <w:ind w:left="156"/>
      </w:pPr>
      <w:r w:rsidRPr="00BA3ACB">
        <w:rPr>
          <w:w w:val="105"/>
        </w:rPr>
        <w:t>e-Manifest</w:t>
      </w:r>
      <w:r w:rsidRPr="00BA3ACB">
        <w:rPr>
          <w:spacing w:val="13"/>
          <w:w w:val="105"/>
        </w:rPr>
        <w:t xml:space="preserve"> </w:t>
      </w:r>
      <w:r w:rsidRPr="00BA3ACB">
        <w:rPr>
          <w:w w:val="105"/>
        </w:rPr>
        <w:t>system</w:t>
      </w:r>
      <w:r w:rsidRPr="00BA3ACB">
        <w:rPr>
          <w:spacing w:val="13"/>
          <w:w w:val="105"/>
        </w:rPr>
        <w:t xml:space="preserve"> </w:t>
      </w:r>
      <w:r w:rsidRPr="00BA3ACB">
        <w:rPr>
          <w:w w:val="105"/>
        </w:rPr>
        <w:t>via</w:t>
      </w:r>
      <w:r w:rsidRPr="00BA3ACB">
        <w:rPr>
          <w:spacing w:val="14"/>
          <w:w w:val="105"/>
        </w:rPr>
        <w:t xml:space="preserve"> </w:t>
      </w:r>
      <w:r w:rsidRPr="00BA3ACB">
        <w:rPr>
          <w:w w:val="105"/>
        </w:rPr>
        <w:t>email,</w:t>
      </w:r>
      <w:r w:rsidRPr="00BA3ACB">
        <w:rPr>
          <w:spacing w:val="13"/>
          <w:w w:val="105"/>
        </w:rPr>
        <w:t xml:space="preserve"> </w:t>
      </w:r>
      <w:r w:rsidRPr="00BA3ACB">
        <w:rPr>
          <w:w w:val="105"/>
        </w:rPr>
        <w:t>or</w:t>
      </w:r>
      <w:r w:rsidRPr="00BA3ACB">
        <w:rPr>
          <w:spacing w:val="14"/>
          <w:w w:val="105"/>
        </w:rPr>
        <w:t xml:space="preserve"> </w:t>
      </w:r>
      <w:r w:rsidRPr="00BA3ACB">
        <w:rPr>
          <w:spacing w:val="-4"/>
          <w:w w:val="105"/>
        </w:rPr>
        <w:t>they</w:t>
      </w:r>
    </w:p>
    <w:p w14:paraId="18F8DEAA" w14:textId="77777777" w:rsidR="00EE2E07" w:rsidRPr="00BA3ACB" w:rsidRDefault="00EE2E07">
      <w:pPr>
        <w:spacing w:line="199" w:lineRule="exact"/>
        <w:sectPr w:rsidR="00EE2E07" w:rsidRPr="00BA3ACB">
          <w:pgSz w:w="12240" w:h="15840"/>
          <w:pgMar w:top="1040" w:right="780" w:bottom="280" w:left="740" w:header="627" w:footer="0" w:gutter="0"/>
          <w:cols w:num="3" w:space="720" w:equalWidth="0">
            <w:col w:w="3516" w:space="40"/>
            <w:col w:w="3489" w:space="39"/>
            <w:col w:w="3636"/>
          </w:cols>
        </w:sectPr>
      </w:pPr>
    </w:p>
    <w:p w14:paraId="1E82EEE2" w14:textId="77777777" w:rsidR="00EE2E07" w:rsidRPr="00BA3ACB" w:rsidRDefault="009F3266">
      <w:pPr>
        <w:pStyle w:val="BodyText"/>
        <w:spacing w:before="136" w:line="225" w:lineRule="auto"/>
        <w:ind w:right="567"/>
      </w:pPr>
      <w:r w:rsidRPr="00BA3ACB">
        <w:rPr>
          <w:w w:val="105"/>
        </w:rPr>
        <w:lastRenderedPageBreak/>
        <w:t>would access them directly in the e-Manifest system.</w:t>
      </w:r>
    </w:p>
    <w:p w14:paraId="201326C0" w14:textId="77777777" w:rsidR="00EE2E07" w:rsidRPr="00BA3ACB" w:rsidRDefault="009F3266">
      <w:pPr>
        <w:pStyle w:val="BodyText"/>
        <w:spacing w:line="179" w:lineRule="exact"/>
        <w:ind w:left="340"/>
      </w:pPr>
      <w:r w:rsidRPr="00BA3ACB">
        <w:rPr>
          <w:w w:val="105"/>
        </w:rPr>
        <w:t>EPA</w:t>
      </w:r>
      <w:r w:rsidRPr="00BA3ACB">
        <w:rPr>
          <w:spacing w:val="12"/>
          <w:w w:val="105"/>
        </w:rPr>
        <w:t xml:space="preserve"> </w:t>
      </w:r>
      <w:r w:rsidRPr="00BA3ACB">
        <w:rPr>
          <w:w w:val="105"/>
        </w:rPr>
        <w:t>proposed</w:t>
      </w:r>
      <w:r w:rsidRPr="00BA3ACB">
        <w:rPr>
          <w:spacing w:val="13"/>
          <w:w w:val="105"/>
        </w:rPr>
        <w:t xml:space="preserve"> </w:t>
      </w:r>
      <w:r w:rsidRPr="00BA3ACB">
        <w:rPr>
          <w:w w:val="105"/>
        </w:rPr>
        <w:t>to</w:t>
      </w:r>
      <w:r w:rsidRPr="00BA3ACB">
        <w:rPr>
          <w:spacing w:val="13"/>
          <w:w w:val="105"/>
        </w:rPr>
        <w:t xml:space="preserve"> </w:t>
      </w:r>
      <w:r w:rsidRPr="00BA3ACB">
        <w:rPr>
          <w:w w:val="105"/>
        </w:rPr>
        <w:t>add</w:t>
      </w:r>
      <w:r w:rsidRPr="00BA3ACB">
        <w:rPr>
          <w:spacing w:val="12"/>
          <w:w w:val="105"/>
        </w:rPr>
        <w:t xml:space="preserve"> </w:t>
      </w:r>
      <w:r w:rsidRPr="00BA3ACB">
        <w:rPr>
          <w:w w:val="105"/>
        </w:rPr>
        <w:t>an</w:t>
      </w:r>
      <w:r w:rsidRPr="00BA3ACB">
        <w:rPr>
          <w:spacing w:val="13"/>
          <w:w w:val="105"/>
        </w:rPr>
        <w:t xml:space="preserve"> </w:t>
      </w:r>
      <w:r w:rsidRPr="00BA3ACB">
        <w:rPr>
          <w:spacing w:val="-2"/>
          <w:w w:val="105"/>
        </w:rPr>
        <w:t>email</w:t>
      </w:r>
    </w:p>
    <w:p w14:paraId="19C254A4" w14:textId="77777777" w:rsidR="00EE2E07" w:rsidRPr="00BA3ACB" w:rsidRDefault="009F3266">
      <w:pPr>
        <w:pStyle w:val="BodyText"/>
        <w:spacing w:before="4" w:line="225" w:lineRule="auto"/>
      </w:pPr>
      <w:r w:rsidRPr="00BA3ACB">
        <w:rPr>
          <w:w w:val="105"/>
        </w:rPr>
        <w:t>address field to Item 5 of the generator block of the paper manifest (</w:t>
      </w:r>
      <w:r w:rsidRPr="00BA3ACB">
        <w:rPr>
          <w:rFonts w:ascii="Book Antiqua" w:hAnsi="Book Antiqua"/>
          <w:i/>
          <w:w w:val="105"/>
        </w:rPr>
        <w:t xml:space="preserve">i.e., </w:t>
      </w:r>
      <w:r w:rsidRPr="00BA3ACB">
        <w:rPr>
          <w:w w:val="105"/>
        </w:rPr>
        <w:t>the Generator’s Name and Mailing Address block). This would allow the e-Manifest system to send automated emails to unregistered generators containing copies of completed paper manifests in lieu of receiving facilities having to mail final copies back to generators. Thus, generators who track their wastes using</w:t>
      </w:r>
      <w:r w:rsidRPr="00BA3ACB">
        <w:rPr>
          <w:spacing w:val="40"/>
          <w:w w:val="105"/>
        </w:rPr>
        <w:t xml:space="preserve"> </w:t>
      </w:r>
      <w:r w:rsidRPr="00BA3ACB">
        <w:rPr>
          <w:w w:val="105"/>
        </w:rPr>
        <w:t>a paper manifest or a hybrid manifest</w:t>
      </w:r>
      <w:r w:rsidRPr="00BA3ACB">
        <w:rPr>
          <w:spacing w:val="80"/>
          <w:w w:val="105"/>
        </w:rPr>
        <w:t xml:space="preserve"> </w:t>
      </w:r>
      <w:r w:rsidRPr="00BA3ACB">
        <w:rPr>
          <w:w w:val="105"/>
        </w:rPr>
        <w:t>but are not registered for the e-Manifest system would be required to record an email address in the email address field. The e-Manifest system would also send automated emails alerting generators about manifests from receiving facilities that are late (Exceptions), and when materials received by the facility designated on the manifest do not match with the quantities or types of materials indicated</w:t>
      </w:r>
      <w:r w:rsidRPr="00BA3ACB">
        <w:rPr>
          <w:spacing w:val="40"/>
          <w:w w:val="105"/>
        </w:rPr>
        <w:t xml:space="preserve"> </w:t>
      </w:r>
      <w:r w:rsidRPr="00BA3ACB">
        <w:rPr>
          <w:w w:val="105"/>
        </w:rPr>
        <w:t>as</w:t>
      </w:r>
      <w:r w:rsidRPr="00BA3ACB">
        <w:rPr>
          <w:spacing w:val="40"/>
          <w:w w:val="105"/>
        </w:rPr>
        <w:t xml:space="preserve"> </w:t>
      </w:r>
      <w:r w:rsidRPr="00BA3ACB">
        <w:rPr>
          <w:w w:val="105"/>
        </w:rPr>
        <w:t>being</w:t>
      </w:r>
      <w:r w:rsidRPr="00BA3ACB">
        <w:rPr>
          <w:spacing w:val="40"/>
          <w:w w:val="105"/>
        </w:rPr>
        <w:t xml:space="preserve"> </w:t>
      </w:r>
      <w:r w:rsidRPr="00BA3ACB">
        <w:rPr>
          <w:w w:val="105"/>
        </w:rPr>
        <w:t>shipped</w:t>
      </w:r>
      <w:r w:rsidRPr="00BA3ACB">
        <w:rPr>
          <w:spacing w:val="40"/>
          <w:w w:val="105"/>
        </w:rPr>
        <w:t xml:space="preserve"> </w:t>
      </w:r>
      <w:r w:rsidRPr="00BA3ACB">
        <w:rPr>
          <w:w w:val="105"/>
        </w:rPr>
        <w:t>by generators</w:t>
      </w:r>
      <w:r w:rsidRPr="00BA3ACB">
        <w:rPr>
          <w:spacing w:val="-2"/>
          <w:w w:val="105"/>
        </w:rPr>
        <w:t xml:space="preserve"> </w:t>
      </w:r>
      <w:r w:rsidRPr="00BA3ACB">
        <w:rPr>
          <w:w w:val="105"/>
        </w:rPr>
        <w:t>(Discrepancies).</w:t>
      </w:r>
      <w:r w:rsidRPr="00BA3ACB">
        <w:rPr>
          <w:spacing w:val="-2"/>
          <w:w w:val="105"/>
        </w:rPr>
        <w:t xml:space="preserve"> </w:t>
      </w:r>
      <w:r w:rsidRPr="00BA3ACB">
        <w:rPr>
          <w:w w:val="105"/>
        </w:rPr>
        <w:t>(See</w:t>
      </w:r>
      <w:r w:rsidRPr="00BA3ACB">
        <w:rPr>
          <w:spacing w:val="-2"/>
          <w:w w:val="105"/>
        </w:rPr>
        <w:t xml:space="preserve"> </w:t>
      </w:r>
      <w:r w:rsidRPr="00BA3ACB">
        <w:rPr>
          <w:w w:val="105"/>
        </w:rPr>
        <w:t>sections</w:t>
      </w:r>
    </w:p>
    <w:p w14:paraId="4F35D698" w14:textId="77777777" w:rsidR="00EE2E07" w:rsidRPr="00BA3ACB" w:rsidRDefault="009F3266">
      <w:pPr>
        <w:pStyle w:val="BodyText"/>
        <w:spacing w:line="176" w:lineRule="exact"/>
      </w:pPr>
      <w:r w:rsidRPr="00BA3ACB">
        <w:rPr>
          <w:w w:val="105"/>
        </w:rPr>
        <w:t>II.D</w:t>
      </w:r>
      <w:r w:rsidRPr="00BA3ACB">
        <w:rPr>
          <w:spacing w:val="17"/>
          <w:w w:val="105"/>
        </w:rPr>
        <w:t xml:space="preserve"> </w:t>
      </w:r>
      <w:r w:rsidRPr="00BA3ACB">
        <w:rPr>
          <w:w w:val="105"/>
        </w:rPr>
        <w:t>and</w:t>
      </w:r>
      <w:r w:rsidRPr="00BA3ACB">
        <w:rPr>
          <w:spacing w:val="17"/>
          <w:w w:val="105"/>
        </w:rPr>
        <w:t xml:space="preserve"> </w:t>
      </w:r>
      <w:r w:rsidRPr="00BA3ACB">
        <w:rPr>
          <w:w w:val="105"/>
        </w:rPr>
        <w:t>II.E,</w:t>
      </w:r>
      <w:r w:rsidRPr="00BA3ACB">
        <w:rPr>
          <w:spacing w:val="17"/>
          <w:w w:val="105"/>
        </w:rPr>
        <w:t xml:space="preserve"> </w:t>
      </w:r>
      <w:r w:rsidRPr="00BA3ACB">
        <w:rPr>
          <w:w w:val="105"/>
        </w:rPr>
        <w:t>respectively,</w:t>
      </w:r>
      <w:r w:rsidRPr="00BA3ACB">
        <w:rPr>
          <w:spacing w:val="17"/>
          <w:w w:val="105"/>
        </w:rPr>
        <w:t xml:space="preserve"> </w:t>
      </w:r>
      <w:r w:rsidRPr="00BA3ACB">
        <w:rPr>
          <w:w w:val="105"/>
        </w:rPr>
        <w:t>for</w:t>
      </w:r>
      <w:r w:rsidRPr="00BA3ACB">
        <w:rPr>
          <w:spacing w:val="17"/>
          <w:w w:val="105"/>
        </w:rPr>
        <w:t xml:space="preserve"> </w:t>
      </w:r>
      <w:r w:rsidRPr="00BA3ACB">
        <w:rPr>
          <w:spacing w:val="-2"/>
          <w:w w:val="105"/>
        </w:rPr>
        <w:t>further</w:t>
      </w:r>
    </w:p>
    <w:p w14:paraId="5F7655D7" w14:textId="77777777" w:rsidR="00EE2E07" w:rsidRPr="00BA3ACB" w:rsidRDefault="009F3266">
      <w:pPr>
        <w:pStyle w:val="BodyText"/>
        <w:spacing w:line="191" w:lineRule="exact"/>
      </w:pPr>
      <w:r w:rsidRPr="00BA3ACB">
        <w:rPr>
          <w:spacing w:val="-2"/>
          <w:w w:val="105"/>
        </w:rPr>
        <w:t>details).</w:t>
      </w:r>
    </w:p>
    <w:p w14:paraId="59C80407" w14:textId="77777777" w:rsidR="00EE2E07" w:rsidRPr="00BA3ACB" w:rsidRDefault="009F3266">
      <w:pPr>
        <w:pStyle w:val="BodyText"/>
        <w:spacing w:line="225" w:lineRule="auto"/>
        <w:ind w:right="39" w:firstLine="180"/>
      </w:pPr>
      <w:r w:rsidRPr="00BA3ACB">
        <w:rPr>
          <w:w w:val="105"/>
        </w:rPr>
        <w:t>To ensure that the automated email is not undelivered or left unnoticed or unopened, EPA proposed to require the generator to enter an email address associated with the company site and shared among site employees who are directly, or indirectly, involved with arranging</w:t>
      </w:r>
      <w:r w:rsidRPr="00BA3ACB">
        <w:rPr>
          <w:spacing w:val="-1"/>
          <w:w w:val="105"/>
        </w:rPr>
        <w:t xml:space="preserve"> </w:t>
      </w:r>
      <w:r w:rsidRPr="00BA3ACB">
        <w:rPr>
          <w:w w:val="105"/>
        </w:rPr>
        <w:t>the</w:t>
      </w:r>
      <w:r w:rsidRPr="00BA3ACB">
        <w:rPr>
          <w:spacing w:val="-1"/>
          <w:w w:val="105"/>
        </w:rPr>
        <w:t xml:space="preserve"> </w:t>
      </w:r>
      <w:r w:rsidRPr="00BA3ACB">
        <w:rPr>
          <w:w w:val="105"/>
        </w:rPr>
        <w:t>waste</w:t>
      </w:r>
      <w:r w:rsidRPr="00BA3ACB">
        <w:rPr>
          <w:spacing w:val="-1"/>
          <w:w w:val="105"/>
        </w:rPr>
        <w:t xml:space="preserve"> </w:t>
      </w:r>
      <w:r w:rsidRPr="00BA3ACB">
        <w:rPr>
          <w:w w:val="105"/>
        </w:rPr>
        <w:t>shipment</w:t>
      </w:r>
      <w:r w:rsidRPr="00BA3ACB">
        <w:rPr>
          <w:spacing w:val="-1"/>
          <w:w w:val="105"/>
        </w:rPr>
        <w:t xml:space="preserve"> </w:t>
      </w:r>
      <w:r w:rsidRPr="00BA3ACB">
        <w:rPr>
          <w:w w:val="105"/>
        </w:rPr>
        <w:t>for</w:t>
      </w:r>
      <w:r w:rsidRPr="00BA3ACB">
        <w:rPr>
          <w:spacing w:val="-1"/>
          <w:w w:val="105"/>
        </w:rPr>
        <w:t xml:space="preserve"> </w:t>
      </w:r>
      <w:r w:rsidRPr="00BA3ACB">
        <w:rPr>
          <w:w w:val="105"/>
        </w:rPr>
        <w:t>off-site transportation, or who have day-to-day responsibilities of the site’s operations.</w:t>
      </w:r>
      <w:r w:rsidRPr="00BA3ACB">
        <w:rPr>
          <w:spacing w:val="40"/>
          <w:w w:val="105"/>
        </w:rPr>
        <w:t xml:space="preserve"> </w:t>
      </w:r>
      <w:r w:rsidRPr="00BA3ACB">
        <w:rPr>
          <w:w w:val="105"/>
        </w:rPr>
        <w:t>In addition, the system-generated email to the generator would also provide a</w:t>
      </w:r>
      <w:r w:rsidRPr="00BA3ACB">
        <w:rPr>
          <w:spacing w:val="40"/>
          <w:w w:val="105"/>
        </w:rPr>
        <w:t xml:space="preserve"> </w:t>
      </w:r>
      <w:r w:rsidRPr="00BA3ACB">
        <w:rPr>
          <w:w w:val="105"/>
        </w:rPr>
        <w:t>link to EPA’s e-Manifest user</w:t>
      </w:r>
      <w:r w:rsidRPr="00BA3ACB">
        <w:rPr>
          <w:spacing w:val="80"/>
          <w:w w:val="105"/>
        </w:rPr>
        <w:t xml:space="preserve"> </w:t>
      </w:r>
      <w:r w:rsidRPr="00BA3ACB">
        <w:rPr>
          <w:w w:val="105"/>
        </w:rPr>
        <w:t xml:space="preserve">registration web page and encourage the generator to register at least two Site Managers in </w:t>
      </w:r>
      <w:proofErr w:type="spellStart"/>
      <w:r w:rsidRPr="00BA3ACB">
        <w:rPr>
          <w:w w:val="105"/>
        </w:rPr>
        <w:t>RCRAInfo</w:t>
      </w:r>
      <w:proofErr w:type="spellEnd"/>
      <w:r w:rsidRPr="00BA3ACB">
        <w:rPr>
          <w:w w:val="105"/>
        </w:rPr>
        <w:t xml:space="preserve"> to access their manifests in the e-Manifest system.</w:t>
      </w:r>
    </w:p>
    <w:p w14:paraId="694F6219" w14:textId="77777777" w:rsidR="00EE2E07" w:rsidRPr="00BA3ACB" w:rsidRDefault="009F3266">
      <w:pPr>
        <w:pStyle w:val="BodyText"/>
        <w:spacing w:line="174" w:lineRule="exact"/>
        <w:ind w:left="340"/>
      </w:pPr>
      <w:r w:rsidRPr="00BA3ACB">
        <w:rPr>
          <w:w w:val="105"/>
        </w:rPr>
        <w:t>EPA</w:t>
      </w:r>
      <w:r w:rsidRPr="00BA3ACB">
        <w:rPr>
          <w:spacing w:val="11"/>
          <w:w w:val="105"/>
        </w:rPr>
        <w:t xml:space="preserve"> </w:t>
      </w:r>
      <w:r w:rsidRPr="00BA3ACB">
        <w:rPr>
          <w:w w:val="105"/>
        </w:rPr>
        <w:t>also</w:t>
      </w:r>
      <w:r w:rsidRPr="00BA3ACB">
        <w:rPr>
          <w:spacing w:val="12"/>
          <w:w w:val="105"/>
        </w:rPr>
        <w:t xml:space="preserve"> </w:t>
      </w:r>
      <w:r w:rsidRPr="00BA3ACB">
        <w:rPr>
          <w:w w:val="105"/>
        </w:rPr>
        <w:t>requested</w:t>
      </w:r>
      <w:r w:rsidRPr="00BA3ACB">
        <w:rPr>
          <w:spacing w:val="12"/>
          <w:w w:val="105"/>
        </w:rPr>
        <w:t xml:space="preserve"> </w:t>
      </w:r>
      <w:r w:rsidRPr="00BA3ACB">
        <w:rPr>
          <w:w w:val="105"/>
        </w:rPr>
        <w:t>comment</w:t>
      </w:r>
      <w:r w:rsidRPr="00BA3ACB">
        <w:rPr>
          <w:spacing w:val="12"/>
          <w:w w:val="105"/>
        </w:rPr>
        <w:t xml:space="preserve"> </w:t>
      </w:r>
      <w:r w:rsidRPr="00BA3ACB">
        <w:rPr>
          <w:w w:val="105"/>
        </w:rPr>
        <w:t>on</w:t>
      </w:r>
      <w:r w:rsidRPr="00BA3ACB">
        <w:rPr>
          <w:spacing w:val="12"/>
          <w:w w:val="105"/>
        </w:rPr>
        <w:t xml:space="preserve"> </w:t>
      </w:r>
      <w:r w:rsidRPr="00BA3ACB">
        <w:rPr>
          <w:spacing w:val="-5"/>
          <w:w w:val="105"/>
        </w:rPr>
        <w:t>an</w:t>
      </w:r>
    </w:p>
    <w:p w14:paraId="257345F4" w14:textId="77777777" w:rsidR="00EE2E07" w:rsidRPr="00BA3ACB" w:rsidRDefault="009F3266">
      <w:pPr>
        <w:pStyle w:val="BodyText"/>
        <w:spacing w:line="225" w:lineRule="auto"/>
        <w:ind w:right="36"/>
      </w:pPr>
      <w:r w:rsidRPr="00BA3ACB">
        <w:rPr>
          <w:w w:val="105"/>
        </w:rPr>
        <w:t>alternative option to the proposed email approach. Under the alternative option, EPA would mandate that generators register for access to the e-Manifest system so that generators could receive completed manifests in their registered accounts in e-Manifest rather than from system-generated emails. Under the alternative approach, EPA would not need to collect generator email</w:t>
      </w:r>
      <w:r w:rsidRPr="00BA3ACB">
        <w:rPr>
          <w:spacing w:val="40"/>
          <w:w w:val="105"/>
        </w:rPr>
        <w:t xml:space="preserve"> </w:t>
      </w:r>
      <w:r w:rsidRPr="00BA3ACB">
        <w:rPr>
          <w:w w:val="105"/>
        </w:rPr>
        <w:t>addresses on the manifest form because individual personnel for the generator would be providing a verifiable email address upon registration. Registered generators would then access final</w:t>
      </w:r>
      <w:r w:rsidRPr="00BA3ACB">
        <w:rPr>
          <w:spacing w:val="40"/>
          <w:w w:val="105"/>
        </w:rPr>
        <w:t xml:space="preserve"> </w:t>
      </w:r>
      <w:r w:rsidRPr="00BA3ACB">
        <w:rPr>
          <w:w w:val="105"/>
        </w:rPr>
        <w:t>copies of manifests from e-Manifest and receive notification emails from e- Manifest regarding their sites’ recent manifest activity. Finally, under this alternative approach, as with the proposed approach, receiving facilities would not be required to mail hard copies of manifests to generators as all</w:t>
      </w:r>
    </w:p>
    <w:p w14:paraId="524F788F" w14:textId="77777777" w:rsidR="00EE2E07" w:rsidRPr="00BA3ACB" w:rsidRDefault="009F3266">
      <w:pPr>
        <w:pStyle w:val="BodyText"/>
        <w:spacing w:before="134" w:line="228" w:lineRule="auto"/>
        <w:ind w:left="145" w:right="72"/>
      </w:pPr>
      <w:r w:rsidRPr="00BA3ACB">
        <w:br w:type="column"/>
      </w:r>
      <w:r w:rsidRPr="00BA3ACB">
        <w:rPr>
          <w:w w:val="105"/>
        </w:rPr>
        <w:t>generators</w:t>
      </w:r>
      <w:r w:rsidRPr="00BA3ACB">
        <w:rPr>
          <w:spacing w:val="-9"/>
          <w:w w:val="105"/>
        </w:rPr>
        <w:t xml:space="preserve"> </w:t>
      </w:r>
      <w:r w:rsidRPr="00BA3ACB">
        <w:rPr>
          <w:w w:val="105"/>
        </w:rPr>
        <w:t>would</w:t>
      </w:r>
      <w:r w:rsidRPr="00BA3ACB">
        <w:rPr>
          <w:spacing w:val="-9"/>
          <w:w w:val="105"/>
        </w:rPr>
        <w:t xml:space="preserve"> </w:t>
      </w:r>
      <w:r w:rsidRPr="00BA3ACB">
        <w:rPr>
          <w:w w:val="105"/>
        </w:rPr>
        <w:t>be</w:t>
      </w:r>
      <w:r w:rsidRPr="00BA3ACB">
        <w:rPr>
          <w:spacing w:val="-9"/>
          <w:w w:val="105"/>
        </w:rPr>
        <w:t xml:space="preserve"> </w:t>
      </w:r>
      <w:r w:rsidRPr="00BA3ACB">
        <w:rPr>
          <w:w w:val="105"/>
        </w:rPr>
        <w:t>required</w:t>
      </w:r>
      <w:r w:rsidRPr="00BA3ACB">
        <w:rPr>
          <w:spacing w:val="-9"/>
          <w:w w:val="105"/>
        </w:rPr>
        <w:t xml:space="preserve"> </w:t>
      </w:r>
      <w:r w:rsidRPr="00BA3ACB">
        <w:rPr>
          <w:w w:val="105"/>
        </w:rPr>
        <w:t>to</w:t>
      </w:r>
      <w:r w:rsidRPr="00BA3ACB">
        <w:rPr>
          <w:spacing w:val="-9"/>
          <w:w w:val="105"/>
        </w:rPr>
        <w:t xml:space="preserve"> </w:t>
      </w:r>
      <w:r w:rsidRPr="00BA3ACB">
        <w:rPr>
          <w:w w:val="105"/>
        </w:rPr>
        <w:t xml:space="preserve">register in the system and have access to their </w:t>
      </w:r>
      <w:r w:rsidRPr="00BA3ACB">
        <w:rPr>
          <w:spacing w:val="-2"/>
          <w:w w:val="105"/>
        </w:rPr>
        <w:t>manifests.</w:t>
      </w:r>
    </w:p>
    <w:p w14:paraId="4DD0D466" w14:textId="77777777" w:rsidR="00EE2E07" w:rsidRPr="00BA3ACB" w:rsidRDefault="009F3266">
      <w:pPr>
        <w:pStyle w:val="BodyText"/>
        <w:spacing w:line="186" w:lineRule="exact"/>
        <w:ind w:left="325"/>
        <w:jc w:val="both"/>
      </w:pPr>
      <w:r w:rsidRPr="00BA3ACB">
        <w:rPr>
          <w:w w:val="110"/>
        </w:rPr>
        <w:t>Finally,</w:t>
      </w:r>
      <w:r w:rsidRPr="00BA3ACB">
        <w:rPr>
          <w:spacing w:val="3"/>
          <w:w w:val="110"/>
        </w:rPr>
        <w:t xml:space="preserve"> </w:t>
      </w:r>
      <w:r w:rsidRPr="00BA3ACB">
        <w:rPr>
          <w:w w:val="110"/>
        </w:rPr>
        <w:t>EPA</w:t>
      </w:r>
      <w:r w:rsidRPr="00BA3ACB">
        <w:rPr>
          <w:spacing w:val="4"/>
          <w:w w:val="110"/>
        </w:rPr>
        <w:t xml:space="preserve"> </w:t>
      </w:r>
      <w:r w:rsidRPr="00BA3ACB">
        <w:rPr>
          <w:w w:val="110"/>
        </w:rPr>
        <w:t>proposed</w:t>
      </w:r>
      <w:r w:rsidRPr="00BA3ACB">
        <w:rPr>
          <w:spacing w:val="3"/>
          <w:w w:val="110"/>
        </w:rPr>
        <w:t xml:space="preserve"> </w:t>
      </w:r>
      <w:r w:rsidRPr="00BA3ACB">
        <w:rPr>
          <w:spacing w:val="-2"/>
          <w:w w:val="110"/>
        </w:rPr>
        <w:t>conforming</w:t>
      </w:r>
    </w:p>
    <w:p w14:paraId="5F712DB6" w14:textId="77777777" w:rsidR="00EE2E07" w:rsidRPr="00BA3ACB" w:rsidRDefault="009F3266">
      <w:pPr>
        <w:pStyle w:val="BodyText"/>
        <w:spacing w:before="3" w:line="228" w:lineRule="auto"/>
        <w:ind w:left="145" w:right="297"/>
        <w:jc w:val="both"/>
      </w:pPr>
      <w:r w:rsidRPr="00BA3ACB">
        <w:rPr>
          <w:w w:val="105"/>
        </w:rPr>
        <w:t>changes to requirements for printing paper</w:t>
      </w:r>
      <w:r w:rsidRPr="00BA3ACB">
        <w:rPr>
          <w:spacing w:val="-11"/>
          <w:w w:val="105"/>
        </w:rPr>
        <w:t xml:space="preserve"> </w:t>
      </w:r>
      <w:r w:rsidRPr="00BA3ACB">
        <w:rPr>
          <w:w w:val="105"/>
        </w:rPr>
        <w:t>manifests</w:t>
      </w:r>
      <w:r w:rsidRPr="00BA3ACB">
        <w:rPr>
          <w:spacing w:val="-10"/>
          <w:w w:val="105"/>
        </w:rPr>
        <w:t xml:space="preserve"> </w:t>
      </w:r>
      <w:r w:rsidRPr="00BA3ACB">
        <w:rPr>
          <w:w w:val="105"/>
        </w:rPr>
        <w:t>at</w:t>
      </w:r>
      <w:r w:rsidRPr="00BA3ACB">
        <w:rPr>
          <w:spacing w:val="-11"/>
          <w:w w:val="105"/>
        </w:rPr>
        <w:t xml:space="preserve"> </w:t>
      </w:r>
      <w:r w:rsidRPr="00BA3ACB">
        <w:rPr>
          <w:w w:val="105"/>
        </w:rPr>
        <w:t>§</w:t>
      </w:r>
      <w:r w:rsidRPr="00BA3ACB">
        <w:rPr>
          <w:spacing w:val="-10"/>
          <w:w w:val="105"/>
        </w:rPr>
        <w:t xml:space="preserve"> </w:t>
      </w:r>
      <w:r w:rsidRPr="00BA3ACB">
        <w:rPr>
          <w:w w:val="105"/>
        </w:rPr>
        <w:t>262.21(f)(6).</w:t>
      </w:r>
      <w:r w:rsidRPr="00BA3ACB">
        <w:rPr>
          <w:spacing w:val="-11"/>
          <w:w w:val="105"/>
        </w:rPr>
        <w:t xml:space="preserve"> </w:t>
      </w:r>
      <w:r w:rsidRPr="00BA3ACB">
        <w:rPr>
          <w:w w:val="105"/>
        </w:rPr>
        <w:t>The printing distribution of the five-copy form is as follows:</w:t>
      </w:r>
    </w:p>
    <w:p w14:paraId="13F38519" w14:textId="77777777" w:rsidR="00EE2E07" w:rsidRPr="00BA3ACB" w:rsidRDefault="009F3266">
      <w:pPr>
        <w:pStyle w:val="BodyText"/>
        <w:spacing w:line="185" w:lineRule="exact"/>
        <w:ind w:left="325"/>
        <w:jc w:val="both"/>
      </w:pPr>
      <w:r w:rsidRPr="00BA3ACB">
        <w:rPr>
          <w:w w:val="105"/>
        </w:rPr>
        <w:t>Page</w:t>
      </w:r>
      <w:r w:rsidRPr="00BA3ACB">
        <w:rPr>
          <w:spacing w:val="5"/>
          <w:w w:val="105"/>
        </w:rPr>
        <w:t xml:space="preserve"> </w:t>
      </w:r>
      <w:r w:rsidRPr="00BA3ACB">
        <w:rPr>
          <w:w w:val="105"/>
        </w:rPr>
        <w:t>1</w:t>
      </w:r>
      <w:r w:rsidRPr="00BA3ACB">
        <w:rPr>
          <w:spacing w:val="6"/>
          <w:w w:val="105"/>
        </w:rPr>
        <w:t xml:space="preserve"> </w:t>
      </w:r>
      <w:r w:rsidRPr="00BA3ACB">
        <w:rPr>
          <w:w w:val="105"/>
        </w:rPr>
        <w:t>(top</w:t>
      </w:r>
      <w:r w:rsidRPr="00BA3ACB">
        <w:rPr>
          <w:spacing w:val="6"/>
          <w:w w:val="105"/>
        </w:rPr>
        <w:t xml:space="preserve"> </w:t>
      </w:r>
      <w:r w:rsidRPr="00BA3ACB">
        <w:rPr>
          <w:w w:val="105"/>
        </w:rPr>
        <w:t>copy):</w:t>
      </w:r>
      <w:r w:rsidRPr="00BA3ACB">
        <w:rPr>
          <w:spacing w:val="5"/>
          <w:w w:val="105"/>
        </w:rPr>
        <w:t xml:space="preserve"> </w:t>
      </w:r>
      <w:r w:rsidRPr="00BA3ACB">
        <w:rPr>
          <w:w w:val="105"/>
        </w:rPr>
        <w:t>‘‘Designated</w:t>
      </w:r>
      <w:r w:rsidRPr="00BA3ACB">
        <w:rPr>
          <w:spacing w:val="6"/>
          <w:w w:val="105"/>
        </w:rPr>
        <w:t xml:space="preserve"> </w:t>
      </w:r>
      <w:r w:rsidRPr="00BA3ACB">
        <w:rPr>
          <w:spacing w:val="-2"/>
          <w:w w:val="105"/>
        </w:rPr>
        <w:t>facility</w:t>
      </w:r>
    </w:p>
    <w:p w14:paraId="0045CBBB" w14:textId="77777777" w:rsidR="00EE2E07" w:rsidRPr="00BA3ACB" w:rsidRDefault="009F3266">
      <w:pPr>
        <w:pStyle w:val="BodyText"/>
        <w:spacing w:line="196" w:lineRule="exact"/>
        <w:ind w:left="145"/>
        <w:jc w:val="both"/>
      </w:pPr>
      <w:r w:rsidRPr="00BA3ACB">
        <w:rPr>
          <w:w w:val="105"/>
        </w:rPr>
        <w:t>to</w:t>
      </w:r>
      <w:r w:rsidRPr="00BA3ACB">
        <w:rPr>
          <w:spacing w:val="18"/>
          <w:w w:val="105"/>
        </w:rPr>
        <w:t xml:space="preserve"> </w:t>
      </w:r>
      <w:r w:rsidRPr="00BA3ACB">
        <w:rPr>
          <w:w w:val="105"/>
        </w:rPr>
        <w:t>EPA’s</w:t>
      </w:r>
      <w:r w:rsidRPr="00BA3ACB">
        <w:rPr>
          <w:spacing w:val="18"/>
          <w:w w:val="105"/>
        </w:rPr>
        <w:t xml:space="preserve"> </w:t>
      </w:r>
      <w:r w:rsidRPr="00BA3ACB">
        <w:rPr>
          <w:w w:val="105"/>
        </w:rPr>
        <w:t>e-Manifest</w:t>
      </w:r>
      <w:r w:rsidRPr="00BA3ACB">
        <w:rPr>
          <w:spacing w:val="18"/>
          <w:w w:val="105"/>
        </w:rPr>
        <w:t xml:space="preserve"> </w:t>
      </w:r>
      <w:r w:rsidRPr="00BA3ACB">
        <w:rPr>
          <w:spacing w:val="-2"/>
          <w:w w:val="105"/>
        </w:rPr>
        <w:t>system;’’;</w:t>
      </w:r>
    </w:p>
    <w:p w14:paraId="10A56887" w14:textId="77777777" w:rsidR="00EE2E07" w:rsidRPr="00BA3ACB" w:rsidRDefault="009F3266">
      <w:pPr>
        <w:pStyle w:val="BodyText"/>
        <w:spacing w:line="228" w:lineRule="auto"/>
        <w:ind w:left="145" w:right="698" w:firstLine="180"/>
        <w:jc w:val="both"/>
      </w:pPr>
      <w:r w:rsidRPr="00BA3ACB">
        <w:rPr>
          <w:w w:val="105"/>
        </w:rPr>
        <w:t xml:space="preserve">Page 2: ‘‘Designated facility to </w:t>
      </w:r>
      <w:r w:rsidRPr="00BA3ACB">
        <w:rPr>
          <w:spacing w:val="-2"/>
          <w:w w:val="105"/>
        </w:rPr>
        <w:t>generator;’’;</w:t>
      </w:r>
    </w:p>
    <w:p w14:paraId="34A7C13C" w14:textId="77777777" w:rsidR="00EE2E07" w:rsidRPr="00BA3ACB" w:rsidRDefault="009F3266">
      <w:pPr>
        <w:pStyle w:val="BodyText"/>
        <w:spacing w:line="218" w:lineRule="auto"/>
        <w:ind w:left="325" w:right="257"/>
        <w:jc w:val="both"/>
      </w:pPr>
      <w:r w:rsidRPr="00BA3ACB">
        <w:rPr>
          <w:w w:val="105"/>
        </w:rPr>
        <w:t>Page 3: ‘‘Designated facility copy;’’; Page 4: ‘‘Transporter copy;’’; and,</w:t>
      </w:r>
    </w:p>
    <w:p w14:paraId="22ACF9DD" w14:textId="77777777" w:rsidR="00EE2E07" w:rsidRPr="00BA3ACB" w:rsidRDefault="009F3266">
      <w:pPr>
        <w:pStyle w:val="BodyText"/>
        <w:spacing w:line="228" w:lineRule="auto"/>
        <w:ind w:left="145" w:firstLine="180"/>
      </w:pPr>
      <w:r w:rsidRPr="00BA3ACB">
        <w:rPr>
          <w:w w:val="105"/>
        </w:rPr>
        <w:t>Page</w:t>
      </w:r>
      <w:r w:rsidRPr="00BA3ACB">
        <w:rPr>
          <w:spacing w:val="-5"/>
          <w:w w:val="105"/>
        </w:rPr>
        <w:t xml:space="preserve"> </w:t>
      </w:r>
      <w:r w:rsidRPr="00BA3ACB">
        <w:rPr>
          <w:w w:val="105"/>
        </w:rPr>
        <w:t>5</w:t>
      </w:r>
      <w:r w:rsidRPr="00BA3ACB">
        <w:rPr>
          <w:spacing w:val="-5"/>
          <w:w w:val="105"/>
        </w:rPr>
        <w:t xml:space="preserve"> </w:t>
      </w:r>
      <w:r w:rsidRPr="00BA3ACB">
        <w:rPr>
          <w:w w:val="105"/>
        </w:rPr>
        <w:t>(bottom</w:t>
      </w:r>
      <w:r w:rsidRPr="00BA3ACB">
        <w:rPr>
          <w:spacing w:val="-5"/>
          <w:w w:val="105"/>
        </w:rPr>
        <w:t xml:space="preserve"> </w:t>
      </w:r>
      <w:r w:rsidRPr="00BA3ACB">
        <w:rPr>
          <w:w w:val="105"/>
        </w:rPr>
        <w:t>copy):</w:t>
      </w:r>
      <w:r w:rsidRPr="00BA3ACB">
        <w:rPr>
          <w:spacing w:val="-5"/>
          <w:w w:val="105"/>
        </w:rPr>
        <w:t xml:space="preserve"> </w:t>
      </w:r>
      <w:r w:rsidRPr="00BA3ACB">
        <w:rPr>
          <w:w w:val="105"/>
        </w:rPr>
        <w:t>‘‘Generator’s initial copy.’’</w:t>
      </w:r>
    </w:p>
    <w:p w14:paraId="60FA61E2" w14:textId="77777777" w:rsidR="00EE2E07" w:rsidRPr="00BA3ACB" w:rsidRDefault="009F3266">
      <w:pPr>
        <w:pStyle w:val="BodyText"/>
        <w:spacing w:line="228" w:lineRule="auto"/>
        <w:ind w:left="145" w:firstLine="180"/>
      </w:pPr>
      <w:r w:rsidRPr="00BA3ACB">
        <w:rPr>
          <w:w w:val="105"/>
        </w:rPr>
        <w:t>Under EPA’s proposal, Page 2 (Designated facility to generator) would no longer be needed and thus would be removed from the five-copy set of forms. As a result, the proposed rule would create a new four-copy form as follows:</w:t>
      </w:r>
    </w:p>
    <w:p w14:paraId="008A09B3" w14:textId="77777777" w:rsidR="00EE2E07" w:rsidRPr="00BA3ACB" w:rsidRDefault="009F3266">
      <w:pPr>
        <w:pStyle w:val="BodyText"/>
        <w:spacing w:line="228" w:lineRule="auto"/>
        <w:ind w:left="145" w:firstLine="180"/>
      </w:pPr>
      <w:r w:rsidRPr="00BA3ACB">
        <w:rPr>
          <w:w w:val="105"/>
        </w:rPr>
        <w:t>Page 1 (top copy): ‘‘Designated facility to EPA’s e-Manifest system;’’;</w:t>
      </w:r>
    </w:p>
    <w:p w14:paraId="4AA2CF66" w14:textId="77777777" w:rsidR="00EE2E07" w:rsidRPr="00BA3ACB" w:rsidRDefault="009F3266">
      <w:pPr>
        <w:pStyle w:val="BodyText"/>
        <w:spacing w:line="218" w:lineRule="auto"/>
        <w:ind w:left="325" w:right="166"/>
      </w:pPr>
      <w:r w:rsidRPr="00BA3ACB">
        <w:rPr>
          <w:w w:val="105"/>
        </w:rPr>
        <w:t>Page 2: ‘‘Designated facility copy;’’; Page 3: ‘‘Transporter copy;’’; and Page 4 (bottom copy): ‘‘Generator’s</w:t>
      </w:r>
    </w:p>
    <w:p w14:paraId="62FB5ECF" w14:textId="77777777" w:rsidR="00EE2E07" w:rsidRPr="00BA3ACB" w:rsidRDefault="009F3266">
      <w:pPr>
        <w:pStyle w:val="BodyText"/>
        <w:spacing w:line="194" w:lineRule="exact"/>
        <w:ind w:left="145"/>
      </w:pPr>
      <w:r w:rsidRPr="00BA3ACB">
        <w:rPr>
          <w:w w:val="110"/>
        </w:rPr>
        <w:t>initial</w:t>
      </w:r>
      <w:r w:rsidRPr="00BA3ACB">
        <w:rPr>
          <w:spacing w:val="7"/>
          <w:w w:val="115"/>
        </w:rPr>
        <w:t xml:space="preserve"> </w:t>
      </w:r>
      <w:r w:rsidRPr="00BA3ACB">
        <w:rPr>
          <w:spacing w:val="-2"/>
          <w:w w:val="115"/>
        </w:rPr>
        <w:t>copy.’’</w:t>
      </w:r>
    </w:p>
    <w:p w14:paraId="60711FF0" w14:textId="77777777" w:rsidR="00EE2E07" w:rsidRPr="00BA3ACB" w:rsidRDefault="009F3266">
      <w:pPr>
        <w:pStyle w:val="BodyText"/>
        <w:spacing w:line="228" w:lineRule="auto"/>
        <w:ind w:left="145" w:right="173" w:firstLine="180"/>
      </w:pPr>
      <w:r w:rsidRPr="00BA3ACB">
        <w:rPr>
          <w:w w:val="105"/>
        </w:rPr>
        <w:t xml:space="preserve">EPA also requested comment on removing Page 3 (Designated facility copy) from the manifest form and continuation sheet since submission of paper manifests to the e-Manifest system via postal mail are no longer permissible. The manifest form could then be a new three-copy form as </w:t>
      </w:r>
      <w:r w:rsidRPr="00BA3ACB">
        <w:rPr>
          <w:spacing w:val="-2"/>
          <w:w w:val="105"/>
        </w:rPr>
        <w:t>follows:</w:t>
      </w:r>
    </w:p>
    <w:p w14:paraId="6EE313E0" w14:textId="77777777" w:rsidR="00EE2E07" w:rsidRPr="00BA3ACB" w:rsidRDefault="009F3266">
      <w:pPr>
        <w:pStyle w:val="BodyText"/>
        <w:spacing w:line="185" w:lineRule="exact"/>
        <w:ind w:left="325"/>
      </w:pPr>
      <w:r w:rsidRPr="00BA3ACB">
        <w:rPr>
          <w:w w:val="105"/>
        </w:rPr>
        <w:t>Page</w:t>
      </w:r>
      <w:r w:rsidRPr="00BA3ACB">
        <w:rPr>
          <w:spacing w:val="5"/>
          <w:w w:val="105"/>
        </w:rPr>
        <w:t xml:space="preserve"> </w:t>
      </w:r>
      <w:r w:rsidRPr="00BA3ACB">
        <w:rPr>
          <w:w w:val="105"/>
        </w:rPr>
        <w:t>1</w:t>
      </w:r>
      <w:r w:rsidRPr="00BA3ACB">
        <w:rPr>
          <w:spacing w:val="6"/>
          <w:w w:val="105"/>
        </w:rPr>
        <w:t xml:space="preserve"> </w:t>
      </w:r>
      <w:r w:rsidRPr="00BA3ACB">
        <w:rPr>
          <w:w w:val="105"/>
        </w:rPr>
        <w:t>(top</w:t>
      </w:r>
      <w:r w:rsidRPr="00BA3ACB">
        <w:rPr>
          <w:spacing w:val="6"/>
          <w:w w:val="105"/>
        </w:rPr>
        <w:t xml:space="preserve"> </w:t>
      </w:r>
      <w:r w:rsidRPr="00BA3ACB">
        <w:rPr>
          <w:w w:val="105"/>
        </w:rPr>
        <w:t>copy):</w:t>
      </w:r>
      <w:r w:rsidRPr="00BA3ACB">
        <w:rPr>
          <w:spacing w:val="5"/>
          <w:w w:val="105"/>
        </w:rPr>
        <w:t xml:space="preserve"> </w:t>
      </w:r>
      <w:r w:rsidRPr="00BA3ACB">
        <w:rPr>
          <w:w w:val="105"/>
        </w:rPr>
        <w:t>‘‘Designated</w:t>
      </w:r>
      <w:r w:rsidRPr="00BA3ACB">
        <w:rPr>
          <w:spacing w:val="6"/>
          <w:w w:val="105"/>
        </w:rPr>
        <w:t xml:space="preserve"> </w:t>
      </w:r>
      <w:r w:rsidRPr="00BA3ACB">
        <w:rPr>
          <w:spacing w:val="-2"/>
          <w:w w:val="105"/>
        </w:rPr>
        <w:t>facility</w:t>
      </w:r>
    </w:p>
    <w:p w14:paraId="187E627A" w14:textId="77777777" w:rsidR="00EE2E07" w:rsidRPr="00BA3ACB" w:rsidRDefault="009F3266">
      <w:pPr>
        <w:pStyle w:val="BodyText"/>
        <w:spacing w:line="196" w:lineRule="exact"/>
        <w:ind w:left="145"/>
      </w:pPr>
      <w:r w:rsidRPr="00BA3ACB">
        <w:rPr>
          <w:w w:val="105"/>
        </w:rPr>
        <w:t>to</w:t>
      </w:r>
      <w:r w:rsidRPr="00BA3ACB">
        <w:rPr>
          <w:spacing w:val="18"/>
          <w:w w:val="105"/>
        </w:rPr>
        <w:t xml:space="preserve"> </w:t>
      </w:r>
      <w:r w:rsidRPr="00BA3ACB">
        <w:rPr>
          <w:w w:val="105"/>
        </w:rPr>
        <w:t>EPA’s</w:t>
      </w:r>
      <w:r w:rsidRPr="00BA3ACB">
        <w:rPr>
          <w:spacing w:val="18"/>
          <w:w w:val="105"/>
        </w:rPr>
        <w:t xml:space="preserve"> </w:t>
      </w:r>
      <w:r w:rsidRPr="00BA3ACB">
        <w:rPr>
          <w:w w:val="105"/>
        </w:rPr>
        <w:t>e-Manifest</w:t>
      </w:r>
      <w:r w:rsidRPr="00BA3ACB">
        <w:rPr>
          <w:spacing w:val="18"/>
          <w:w w:val="105"/>
        </w:rPr>
        <w:t xml:space="preserve"> </w:t>
      </w:r>
      <w:r w:rsidRPr="00BA3ACB">
        <w:rPr>
          <w:spacing w:val="-2"/>
          <w:w w:val="105"/>
        </w:rPr>
        <w:t>system;’’</w:t>
      </w:r>
    </w:p>
    <w:p w14:paraId="43949D97" w14:textId="77777777" w:rsidR="00EE2E07" w:rsidRPr="00BA3ACB" w:rsidRDefault="009F3266">
      <w:pPr>
        <w:pStyle w:val="BodyText"/>
        <w:spacing w:line="228" w:lineRule="auto"/>
        <w:ind w:left="145" w:right="166" w:firstLine="180"/>
      </w:pPr>
      <w:r w:rsidRPr="00BA3ACB">
        <w:rPr>
          <w:w w:val="105"/>
        </w:rPr>
        <w:t xml:space="preserve">Page 2: ‘‘Transporter facility copy;’’ </w:t>
      </w:r>
      <w:r w:rsidRPr="00BA3ACB">
        <w:rPr>
          <w:spacing w:val="-4"/>
          <w:w w:val="105"/>
        </w:rPr>
        <w:t>and</w:t>
      </w:r>
    </w:p>
    <w:p w14:paraId="376E7755" w14:textId="77777777" w:rsidR="00EE2E07" w:rsidRPr="00BA3ACB" w:rsidRDefault="009F3266">
      <w:pPr>
        <w:pStyle w:val="BodyText"/>
        <w:spacing w:line="228" w:lineRule="auto"/>
        <w:ind w:left="145" w:firstLine="180"/>
      </w:pPr>
      <w:r w:rsidRPr="00BA3ACB">
        <w:rPr>
          <w:w w:val="105"/>
        </w:rPr>
        <w:t>Page</w:t>
      </w:r>
      <w:r w:rsidRPr="00BA3ACB">
        <w:rPr>
          <w:spacing w:val="-5"/>
          <w:w w:val="105"/>
        </w:rPr>
        <w:t xml:space="preserve"> </w:t>
      </w:r>
      <w:r w:rsidRPr="00BA3ACB">
        <w:rPr>
          <w:w w:val="105"/>
        </w:rPr>
        <w:t>3:</w:t>
      </w:r>
      <w:r w:rsidRPr="00BA3ACB">
        <w:rPr>
          <w:spacing w:val="-5"/>
          <w:w w:val="105"/>
        </w:rPr>
        <w:t xml:space="preserve"> </w:t>
      </w:r>
      <w:r w:rsidRPr="00BA3ACB">
        <w:rPr>
          <w:w w:val="105"/>
        </w:rPr>
        <w:t>(bottom</w:t>
      </w:r>
      <w:r w:rsidRPr="00BA3ACB">
        <w:rPr>
          <w:spacing w:val="-5"/>
          <w:w w:val="105"/>
        </w:rPr>
        <w:t xml:space="preserve"> </w:t>
      </w:r>
      <w:r w:rsidRPr="00BA3ACB">
        <w:rPr>
          <w:w w:val="105"/>
        </w:rPr>
        <w:t>copy):</w:t>
      </w:r>
      <w:r w:rsidRPr="00BA3ACB">
        <w:rPr>
          <w:spacing w:val="-5"/>
          <w:w w:val="105"/>
        </w:rPr>
        <w:t xml:space="preserve"> </w:t>
      </w:r>
      <w:r w:rsidRPr="00BA3ACB">
        <w:rPr>
          <w:w w:val="105"/>
        </w:rPr>
        <w:t>‘‘Generator’s initial copy.’’</w:t>
      </w:r>
    </w:p>
    <w:p w14:paraId="23E4CAAD" w14:textId="77777777" w:rsidR="00EE2E07" w:rsidRPr="00BA3ACB" w:rsidRDefault="009F3266">
      <w:pPr>
        <w:pStyle w:val="ListParagraph"/>
        <w:numPr>
          <w:ilvl w:val="0"/>
          <w:numId w:val="51"/>
        </w:numPr>
        <w:tabs>
          <w:tab w:val="left" w:pos="343"/>
        </w:tabs>
        <w:spacing w:before="57" w:line="228" w:lineRule="auto"/>
        <w:ind w:left="145" w:right="119" w:firstLine="0"/>
        <w:rPr>
          <w:sz w:val="18"/>
        </w:rPr>
      </w:pPr>
      <w:r w:rsidRPr="00BA3ACB">
        <w:rPr>
          <w:w w:val="110"/>
          <w:sz w:val="18"/>
        </w:rPr>
        <w:t>Description of Public Comments: Mailing</w:t>
      </w:r>
      <w:r w:rsidRPr="00BA3ACB">
        <w:rPr>
          <w:spacing w:val="-6"/>
          <w:w w:val="110"/>
          <w:sz w:val="18"/>
        </w:rPr>
        <w:t xml:space="preserve"> </w:t>
      </w:r>
      <w:r w:rsidRPr="00BA3ACB">
        <w:rPr>
          <w:w w:val="110"/>
          <w:sz w:val="18"/>
        </w:rPr>
        <w:t>Back</w:t>
      </w:r>
      <w:r w:rsidRPr="00BA3ACB">
        <w:rPr>
          <w:spacing w:val="-6"/>
          <w:w w:val="110"/>
          <w:sz w:val="18"/>
        </w:rPr>
        <w:t xml:space="preserve"> </w:t>
      </w:r>
      <w:r w:rsidRPr="00BA3ACB">
        <w:rPr>
          <w:w w:val="110"/>
          <w:sz w:val="18"/>
        </w:rPr>
        <w:t>Final</w:t>
      </w:r>
      <w:r w:rsidRPr="00BA3ACB">
        <w:rPr>
          <w:spacing w:val="-6"/>
          <w:w w:val="110"/>
          <w:sz w:val="18"/>
        </w:rPr>
        <w:t xml:space="preserve"> </w:t>
      </w:r>
      <w:r w:rsidRPr="00BA3ACB">
        <w:rPr>
          <w:w w:val="110"/>
          <w:sz w:val="18"/>
        </w:rPr>
        <w:t>Copies</w:t>
      </w:r>
      <w:r w:rsidRPr="00BA3ACB">
        <w:rPr>
          <w:spacing w:val="-6"/>
          <w:w w:val="110"/>
          <w:sz w:val="18"/>
        </w:rPr>
        <w:t xml:space="preserve"> </w:t>
      </w:r>
      <w:r w:rsidRPr="00BA3ACB">
        <w:rPr>
          <w:w w:val="110"/>
          <w:sz w:val="18"/>
        </w:rPr>
        <w:t>of</w:t>
      </w:r>
      <w:r w:rsidRPr="00BA3ACB">
        <w:rPr>
          <w:spacing w:val="-6"/>
          <w:w w:val="110"/>
          <w:sz w:val="18"/>
        </w:rPr>
        <w:t xml:space="preserve"> </w:t>
      </w:r>
      <w:r w:rsidRPr="00BA3ACB">
        <w:rPr>
          <w:w w:val="110"/>
          <w:sz w:val="18"/>
        </w:rPr>
        <w:t>Manifests</w:t>
      </w:r>
    </w:p>
    <w:p w14:paraId="1B401DAD" w14:textId="77777777" w:rsidR="00EE2E07" w:rsidRPr="00BA3ACB" w:rsidRDefault="009F3266">
      <w:pPr>
        <w:pStyle w:val="BodyText"/>
        <w:spacing w:before="71" w:line="228" w:lineRule="auto"/>
        <w:ind w:left="145" w:right="37" w:firstLine="180"/>
      </w:pPr>
      <w:r w:rsidRPr="00BA3ACB">
        <w:rPr>
          <w:w w:val="105"/>
        </w:rPr>
        <w:t>Commenters supported the removal of the requirement that receiving facilities mail paper manifests to generators. One commenter stated that removing the existing requirement that receiving facilities mail paper manifests to the generators would improve e-Manifest functionality by allowing generators to receive final manifest copies from the system, rather than continuing to</w:t>
      </w:r>
      <w:r w:rsidRPr="00BA3ACB">
        <w:rPr>
          <w:spacing w:val="80"/>
          <w:w w:val="105"/>
        </w:rPr>
        <w:t xml:space="preserve"> </w:t>
      </w:r>
      <w:r w:rsidRPr="00BA3ACB">
        <w:rPr>
          <w:w w:val="105"/>
        </w:rPr>
        <w:t>impose costs on receiving facilities to mail</w:t>
      </w:r>
      <w:r w:rsidRPr="00BA3ACB">
        <w:rPr>
          <w:spacing w:val="40"/>
          <w:w w:val="105"/>
        </w:rPr>
        <w:t xml:space="preserve"> </w:t>
      </w:r>
      <w:r w:rsidRPr="00BA3ACB">
        <w:rPr>
          <w:w w:val="105"/>
        </w:rPr>
        <w:t>or</w:t>
      </w:r>
      <w:r w:rsidRPr="00BA3ACB">
        <w:rPr>
          <w:spacing w:val="40"/>
          <w:w w:val="105"/>
        </w:rPr>
        <w:t xml:space="preserve"> </w:t>
      </w:r>
      <w:r w:rsidRPr="00BA3ACB">
        <w:rPr>
          <w:w w:val="105"/>
        </w:rPr>
        <w:t>email</w:t>
      </w:r>
      <w:r w:rsidRPr="00BA3ACB">
        <w:rPr>
          <w:spacing w:val="40"/>
          <w:w w:val="105"/>
        </w:rPr>
        <w:t xml:space="preserve"> </w:t>
      </w:r>
      <w:r w:rsidRPr="00BA3ACB">
        <w:rPr>
          <w:w w:val="105"/>
        </w:rPr>
        <w:t>paper</w:t>
      </w:r>
      <w:r w:rsidRPr="00BA3ACB">
        <w:rPr>
          <w:spacing w:val="40"/>
          <w:w w:val="105"/>
        </w:rPr>
        <w:t xml:space="preserve"> </w:t>
      </w:r>
      <w:r w:rsidRPr="00BA3ACB">
        <w:rPr>
          <w:w w:val="105"/>
        </w:rPr>
        <w:t>manifest</w:t>
      </w:r>
      <w:r w:rsidRPr="00BA3ACB">
        <w:rPr>
          <w:spacing w:val="40"/>
          <w:w w:val="105"/>
        </w:rPr>
        <w:t xml:space="preserve"> </w:t>
      </w:r>
      <w:r w:rsidRPr="00BA3ACB">
        <w:rPr>
          <w:w w:val="105"/>
        </w:rPr>
        <w:t>copies back to their customers. Another commenter stated that this proposal would facilitate lowering receiving facilities’ burden by allowing the elimination of any need to mail or otherwise return final signed manifest copies to generators.</w:t>
      </w:r>
    </w:p>
    <w:p w14:paraId="05BF2CA0" w14:textId="77777777" w:rsidR="00EE2E07" w:rsidRPr="00BA3ACB" w:rsidRDefault="009F3266">
      <w:pPr>
        <w:pStyle w:val="BodyText"/>
        <w:spacing w:line="180" w:lineRule="exact"/>
        <w:ind w:left="325"/>
      </w:pPr>
      <w:r w:rsidRPr="00BA3ACB">
        <w:rPr>
          <w:w w:val="105"/>
        </w:rPr>
        <w:t>Most</w:t>
      </w:r>
      <w:r w:rsidRPr="00BA3ACB">
        <w:rPr>
          <w:spacing w:val="6"/>
          <w:w w:val="105"/>
        </w:rPr>
        <w:t xml:space="preserve"> </w:t>
      </w:r>
      <w:r w:rsidRPr="00BA3ACB">
        <w:rPr>
          <w:w w:val="105"/>
        </w:rPr>
        <w:t>commenters</w:t>
      </w:r>
      <w:r w:rsidRPr="00BA3ACB">
        <w:rPr>
          <w:spacing w:val="6"/>
          <w:w w:val="105"/>
        </w:rPr>
        <w:t xml:space="preserve"> </w:t>
      </w:r>
      <w:r w:rsidRPr="00BA3ACB">
        <w:rPr>
          <w:w w:val="105"/>
        </w:rPr>
        <w:t>supported</w:t>
      </w:r>
      <w:r w:rsidRPr="00BA3ACB">
        <w:rPr>
          <w:spacing w:val="7"/>
          <w:w w:val="105"/>
        </w:rPr>
        <w:t xml:space="preserve"> </w:t>
      </w:r>
      <w:r w:rsidRPr="00BA3ACB">
        <w:rPr>
          <w:spacing w:val="-2"/>
          <w:w w:val="105"/>
        </w:rPr>
        <w:t>EPA’s</w:t>
      </w:r>
    </w:p>
    <w:p w14:paraId="121FA123" w14:textId="77777777" w:rsidR="00EE2E07" w:rsidRPr="00BA3ACB" w:rsidRDefault="009F3266">
      <w:pPr>
        <w:pStyle w:val="BodyText"/>
        <w:spacing w:before="3" w:line="228" w:lineRule="auto"/>
        <w:ind w:left="145"/>
      </w:pPr>
      <w:r w:rsidRPr="00BA3ACB">
        <w:rPr>
          <w:w w:val="105"/>
        </w:rPr>
        <w:t>proposed approach to add a new generator email address field to the manifest form; however, some expressed</w:t>
      </w:r>
    </w:p>
    <w:p w14:paraId="6275793B" w14:textId="77777777" w:rsidR="00EE2E07" w:rsidRPr="00BA3ACB" w:rsidRDefault="009F3266">
      <w:pPr>
        <w:pStyle w:val="BodyText"/>
        <w:spacing w:before="136" w:line="225" w:lineRule="auto"/>
        <w:ind w:left="143" w:right="213"/>
      </w:pPr>
      <w:r w:rsidRPr="00BA3ACB">
        <w:br w:type="column"/>
      </w:r>
      <w:r w:rsidRPr="00BA3ACB">
        <w:rPr>
          <w:w w:val="105"/>
        </w:rPr>
        <w:t>concerns about the part of the proposal in which the e-Manifest system would email copies of completed paper manifests to the generator’s email address. One commenter stated that the collection of a generator email address on manifest forms is beneficial as it creates another avenue for ensuring generator receipt of final manifest</w:t>
      </w:r>
      <w:r w:rsidRPr="00BA3ACB">
        <w:rPr>
          <w:spacing w:val="80"/>
          <w:w w:val="105"/>
        </w:rPr>
        <w:t xml:space="preserve"> </w:t>
      </w:r>
      <w:r w:rsidRPr="00BA3ACB">
        <w:rPr>
          <w:w w:val="105"/>
        </w:rPr>
        <w:t>copies via the e-Manifest system, assists generators with accessing these forms electronically, and reinforces the electronic copy as the primary source of information for all parties involved.</w:t>
      </w:r>
    </w:p>
    <w:p w14:paraId="4FB8AB24" w14:textId="77777777" w:rsidR="00EE2E07" w:rsidRPr="00BA3ACB" w:rsidRDefault="009F3266">
      <w:pPr>
        <w:pStyle w:val="BodyText"/>
        <w:spacing w:line="223" w:lineRule="auto"/>
        <w:ind w:left="143" w:right="121"/>
      </w:pPr>
      <w:r w:rsidRPr="00BA3ACB">
        <w:rPr>
          <w:w w:val="105"/>
        </w:rPr>
        <w:t>Another</w:t>
      </w:r>
      <w:r w:rsidRPr="00BA3ACB">
        <w:rPr>
          <w:spacing w:val="-2"/>
          <w:w w:val="105"/>
        </w:rPr>
        <w:t xml:space="preserve"> </w:t>
      </w:r>
      <w:r w:rsidRPr="00BA3ACB">
        <w:rPr>
          <w:w w:val="105"/>
        </w:rPr>
        <w:t>commenter</w:t>
      </w:r>
      <w:r w:rsidRPr="00BA3ACB">
        <w:rPr>
          <w:spacing w:val="-2"/>
          <w:w w:val="105"/>
        </w:rPr>
        <w:t xml:space="preserve"> </w:t>
      </w:r>
      <w:r w:rsidRPr="00BA3ACB">
        <w:rPr>
          <w:w w:val="105"/>
        </w:rPr>
        <w:t>wrote</w:t>
      </w:r>
      <w:r w:rsidRPr="00BA3ACB">
        <w:rPr>
          <w:spacing w:val="-2"/>
          <w:w w:val="105"/>
        </w:rPr>
        <w:t xml:space="preserve"> </w:t>
      </w:r>
      <w:r w:rsidRPr="00BA3ACB">
        <w:rPr>
          <w:w w:val="105"/>
        </w:rPr>
        <w:t>that</w:t>
      </w:r>
      <w:r w:rsidRPr="00BA3ACB">
        <w:rPr>
          <w:spacing w:val="-2"/>
          <w:w w:val="105"/>
        </w:rPr>
        <w:t xml:space="preserve"> </w:t>
      </w:r>
      <w:r w:rsidRPr="00BA3ACB">
        <w:rPr>
          <w:w w:val="105"/>
        </w:rPr>
        <w:t xml:space="preserve">requiring an email address to be entered each time a generator initiates a shipment of hazardous waste would be a </w:t>
      </w:r>
      <w:r w:rsidRPr="00BA3ACB">
        <w:rPr>
          <w:rFonts w:ascii="Book Antiqua"/>
          <w:i/>
          <w:w w:val="105"/>
        </w:rPr>
        <w:t xml:space="preserve">de minimis </w:t>
      </w:r>
      <w:r w:rsidRPr="00BA3ACB">
        <w:rPr>
          <w:w w:val="105"/>
        </w:rPr>
        <w:t>burden on generators and result in a significant benefit for both the regulated generators and relevant regulatory agencies alike.</w:t>
      </w:r>
    </w:p>
    <w:p w14:paraId="7A8A74B1" w14:textId="77777777" w:rsidR="00EE2E07" w:rsidRPr="00BA3ACB" w:rsidRDefault="009F3266">
      <w:pPr>
        <w:pStyle w:val="BodyText"/>
        <w:spacing w:line="183" w:lineRule="exact"/>
        <w:ind w:left="323"/>
      </w:pPr>
      <w:r w:rsidRPr="00BA3ACB">
        <w:rPr>
          <w:w w:val="105"/>
        </w:rPr>
        <w:t>Some</w:t>
      </w:r>
      <w:r w:rsidRPr="00BA3ACB">
        <w:rPr>
          <w:spacing w:val="8"/>
          <w:w w:val="105"/>
        </w:rPr>
        <w:t xml:space="preserve"> </w:t>
      </w:r>
      <w:r w:rsidRPr="00BA3ACB">
        <w:rPr>
          <w:w w:val="105"/>
        </w:rPr>
        <w:t>commenters</w:t>
      </w:r>
      <w:r w:rsidRPr="00BA3ACB">
        <w:rPr>
          <w:spacing w:val="8"/>
          <w:w w:val="105"/>
        </w:rPr>
        <w:t xml:space="preserve"> </w:t>
      </w:r>
      <w:r w:rsidRPr="00BA3ACB">
        <w:rPr>
          <w:w w:val="105"/>
        </w:rPr>
        <w:t>expressed</w:t>
      </w:r>
      <w:r w:rsidRPr="00BA3ACB">
        <w:rPr>
          <w:spacing w:val="8"/>
          <w:w w:val="105"/>
        </w:rPr>
        <w:t xml:space="preserve"> </w:t>
      </w:r>
      <w:r w:rsidRPr="00BA3ACB">
        <w:rPr>
          <w:spacing w:val="-2"/>
          <w:w w:val="105"/>
        </w:rPr>
        <w:t>concerns</w:t>
      </w:r>
    </w:p>
    <w:p w14:paraId="2CABAABB" w14:textId="77777777" w:rsidR="00EE2E07" w:rsidRPr="00BA3ACB" w:rsidRDefault="009F3266">
      <w:pPr>
        <w:pStyle w:val="BodyText"/>
        <w:spacing w:line="225" w:lineRule="auto"/>
        <w:ind w:left="143" w:right="122"/>
      </w:pPr>
      <w:r w:rsidRPr="00BA3ACB">
        <w:rPr>
          <w:w w:val="110"/>
        </w:rPr>
        <w:t xml:space="preserve">about requiring generators to use an email address, including allowing generators to use a shared email box associated with the company site, as an option for completing the generator email address field citing that there is a </w:t>
      </w:r>
      <w:r w:rsidRPr="00BA3ACB">
        <w:rPr>
          <w:spacing w:val="-2"/>
          <w:w w:val="110"/>
        </w:rPr>
        <w:t>possibility</w:t>
      </w:r>
      <w:r w:rsidRPr="00BA3ACB">
        <w:rPr>
          <w:spacing w:val="-7"/>
          <w:w w:val="110"/>
        </w:rPr>
        <w:t xml:space="preserve"> </w:t>
      </w:r>
      <w:r w:rsidRPr="00BA3ACB">
        <w:rPr>
          <w:spacing w:val="-2"/>
          <w:w w:val="110"/>
        </w:rPr>
        <w:t>that</w:t>
      </w:r>
      <w:r w:rsidRPr="00BA3ACB">
        <w:rPr>
          <w:spacing w:val="-7"/>
          <w:w w:val="110"/>
        </w:rPr>
        <w:t xml:space="preserve"> </w:t>
      </w:r>
      <w:r w:rsidRPr="00BA3ACB">
        <w:rPr>
          <w:spacing w:val="-2"/>
          <w:w w:val="110"/>
        </w:rPr>
        <w:t>email</w:t>
      </w:r>
      <w:r w:rsidRPr="00BA3ACB">
        <w:rPr>
          <w:spacing w:val="-7"/>
          <w:w w:val="110"/>
        </w:rPr>
        <w:t xml:space="preserve"> </w:t>
      </w:r>
      <w:r w:rsidRPr="00BA3ACB">
        <w:rPr>
          <w:spacing w:val="-2"/>
          <w:w w:val="110"/>
        </w:rPr>
        <w:t>addresses</w:t>
      </w:r>
      <w:r w:rsidRPr="00BA3ACB">
        <w:rPr>
          <w:spacing w:val="-7"/>
          <w:w w:val="110"/>
        </w:rPr>
        <w:t xml:space="preserve"> </w:t>
      </w:r>
      <w:r w:rsidRPr="00BA3ACB">
        <w:rPr>
          <w:spacing w:val="-2"/>
          <w:w w:val="110"/>
        </w:rPr>
        <w:t>could</w:t>
      </w:r>
      <w:r w:rsidRPr="00BA3ACB">
        <w:rPr>
          <w:spacing w:val="-7"/>
          <w:w w:val="110"/>
        </w:rPr>
        <w:t xml:space="preserve"> </w:t>
      </w:r>
      <w:r w:rsidRPr="00BA3ACB">
        <w:rPr>
          <w:spacing w:val="-2"/>
          <w:w w:val="110"/>
        </w:rPr>
        <w:t xml:space="preserve">be </w:t>
      </w:r>
      <w:r w:rsidRPr="00BA3ACB">
        <w:rPr>
          <w:w w:val="110"/>
        </w:rPr>
        <w:t>entered on the manifest or into the e- Manifest system incorrectly, leading to manifests</w:t>
      </w:r>
      <w:r w:rsidRPr="00BA3ACB">
        <w:rPr>
          <w:spacing w:val="-11"/>
          <w:w w:val="110"/>
        </w:rPr>
        <w:t xml:space="preserve"> </w:t>
      </w:r>
      <w:r w:rsidRPr="00BA3ACB">
        <w:rPr>
          <w:w w:val="110"/>
        </w:rPr>
        <w:t>being</w:t>
      </w:r>
      <w:r w:rsidRPr="00BA3ACB">
        <w:rPr>
          <w:spacing w:val="-11"/>
          <w:w w:val="110"/>
        </w:rPr>
        <w:t xml:space="preserve"> </w:t>
      </w:r>
      <w:r w:rsidRPr="00BA3ACB">
        <w:rPr>
          <w:w w:val="110"/>
        </w:rPr>
        <w:t>sent</w:t>
      </w:r>
      <w:r w:rsidRPr="00BA3ACB">
        <w:rPr>
          <w:spacing w:val="-11"/>
          <w:w w:val="110"/>
        </w:rPr>
        <w:t xml:space="preserve"> </w:t>
      </w:r>
      <w:r w:rsidRPr="00BA3ACB">
        <w:rPr>
          <w:w w:val="110"/>
        </w:rPr>
        <w:t>to</w:t>
      </w:r>
      <w:r w:rsidRPr="00BA3ACB">
        <w:rPr>
          <w:spacing w:val="-11"/>
          <w:w w:val="110"/>
        </w:rPr>
        <w:t xml:space="preserve"> </w:t>
      </w:r>
      <w:r w:rsidRPr="00BA3ACB">
        <w:rPr>
          <w:w w:val="110"/>
        </w:rPr>
        <w:t>the</w:t>
      </w:r>
      <w:r w:rsidRPr="00BA3ACB">
        <w:rPr>
          <w:spacing w:val="-11"/>
          <w:w w:val="110"/>
        </w:rPr>
        <w:t xml:space="preserve"> </w:t>
      </w:r>
      <w:r w:rsidRPr="00BA3ACB">
        <w:rPr>
          <w:w w:val="110"/>
        </w:rPr>
        <w:t>wrong</w:t>
      </w:r>
      <w:r w:rsidRPr="00BA3ACB">
        <w:rPr>
          <w:spacing w:val="-11"/>
          <w:w w:val="110"/>
        </w:rPr>
        <w:t xml:space="preserve"> </w:t>
      </w:r>
      <w:r w:rsidRPr="00BA3ACB">
        <w:rPr>
          <w:w w:val="110"/>
        </w:rPr>
        <w:t>entity or sent to email addresses that do not exist. One commenter indicated that hand-written</w:t>
      </w:r>
      <w:r w:rsidRPr="00BA3ACB">
        <w:rPr>
          <w:spacing w:val="-2"/>
          <w:w w:val="110"/>
        </w:rPr>
        <w:t xml:space="preserve"> </w:t>
      </w:r>
      <w:r w:rsidRPr="00BA3ACB">
        <w:rPr>
          <w:w w:val="110"/>
        </w:rPr>
        <w:t>email</w:t>
      </w:r>
      <w:r w:rsidRPr="00BA3ACB">
        <w:rPr>
          <w:spacing w:val="-2"/>
          <w:w w:val="110"/>
        </w:rPr>
        <w:t xml:space="preserve"> </w:t>
      </w:r>
      <w:r w:rsidRPr="00BA3ACB">
        <w:rPr>
          <w:w w:val="110"/>
        </w:rPr>
        <w:t>addresses</w:t>
      </w:r>
      <w:r w:rsidRPr="00BA3ACB">
        <w:rPr>
          <w:spacing w:val="-2"/>
          <w:w w:val="110"/>
        </w:rPr>
        <w:t xml:space="preserve"> </w:t>
      </w:r>
      <w:r w:rsidRPr="00BA3ACB">
        <w:rPr>
          <w:w w:val="110"/>
        </w:rPr>
        <w:t>on</w:t>
      </w:r>
      <w:r w:rsidRPr="00BA3ACB">
        <w:rPr>
          <w:spacing w:val="-2"/>
          <w:w w:val="110"/>
        </w:rPr>
        <w:t xml:space="preserve"> </w:t>
      </w:r>
      <w:r w:rsidRPr="00BA3ACB">
        <w:rPr>
          <w:w w:val="110"/>
        </w:rPr>
        <w:t>paper manifests can be of poor quality and may result in frequent errors when uploaded to the e-Manifest system and that</w:t>
      </w:r>
      <w:r w:rsidRPr="00BA3ACB">
        <w:rPr>
          <w:spacing w:val="-9"/>
          <w:w w:val="110"/>
        </w:rPr>
        <w:t xml:space="preserve"> </w:t>
      </w:r>
      <w:r w:rsidRPr="00BA3ACB">
        <w:rPr>
          <w:w w:val="110"/>
        </w:rPr>
        <w:t>generator</w:t>
      </w:r>
      <w:r w:rsidRPr="00BA3ACB">
        <w:rPr>
          <w:spacing w:val="-9"/>
          <w:w w:val="110"/>
        </w:rPr>
        <w:t xml:space="preserve"> </w:t>
      </w:r>
      <w:r w:rsidRPr="00BA3ACB">
        <w:rPr>
          <w:w w:val="110"/>
        </w:rPr>
        <w:t>personnel</w:t>
      </w:r>
      <w:r w:rsidRPr="00BA3ACB">
        <w:rPr>
          <w:spacing w:val="-9"/>
          <w:w w:val="110"/>
        </w:rPr>
        <w:t xml:space="preserve"> </w:t>
      </w:r>
      <w:r w:rsidRPr="00BA3ACB">
        <w:rPr>
          <w:w w:val="110"/>
        </w:rPr>
        <w:t>may</w:t>
      </w:r>
      <w:r w:rsidRPr="00BA3ACB">
        <w:rPr>
          <w:spacing w:val="-9"/>
          <w:w w:val="110"/>
        </w:rPr>
        <w:t xml:space="preserve"> </w:t>
      </w:r>
      <w:r w:rsidRPr="00BA3ACB">
        <w:rPr>
          <w:w w:val="110"/>
        </w:rPr>
        <w:t>not</w:t>
      </w:r>
      <w:r w:rsidRPr="00BA3ACB">
        <w:rPr>
          <w:spacing w:val="-9"/>
          <w:w w:val="110"/>
        </w:rPr>
        <w:t xml:space="preserve"> </w:t>
      </w:r>
      <w:r w:rsidRPr="00BA3ACB">
        <w:rPr>
          <w:w w:val="110"/>
        </w:rPr>
        <w:t xml:space="preserve">know </w:t>
      </w:r>
      <w:r w:rsidRPr="00BA3ACB">
        <w:rPr>
          <w:spacing w:val="-2"/>
          <w:w w:val="110"/>
        </w:rPr>
        <w:t>the</w:t>
      </w:r>
      <w:r w:rsidRPr="00BA3ACB">
        <w:rPr>
          <w:spacing w:val="-7"/>
          <w:w w:val="110"/>
        </w:rPr>
        <w:t xml:space="preserve"> </w:t>
      </w:r>
      <w:r w:rsidRPr="00BA3ACB">
        <w:rPr>
          <w:spacing w:val="-2"/>
          <w:w w:val="110"/>
        </w:rPr>
        <w:t>correct</w:t>
      </w:r>
      <w:r w:rsidRPr="00BA3ACB">
        <w:rPr>
          <w:spacing w:val="-7"/>
          <w:w w:val="110"/>
        </w:rPr>
        <w:t xml:space="preserve"> </w:t>
      </w:r>
      <w:r w:rsidRPr="00BA3ACB">
        <w:rPr>
          <w:spacing w:val="-2"/>
          <w:w w:val="110"/>
        </w:rPr>
        <w:t>email</w:t>
      </w:r>
      <w:r w:rsidRPr="00BA3ACB">
        <w:rPr>
          <w:spacing w:val="-7"/>
          <w:w w:val="110"/>
        </w:rPr>
        <w:t xml:space="preserve"> </w:t>
      </w:r>
      <w:r w:rsidRPr="00BA3ACB">
        <w:rPr>
          <w:spacing w:val="-2"/>
          <w:w w:val="110"/>
        </w:rPr>
        <w:t>address</w:t>
      </w:r>
      <w:r w:rsidRPr="00BA3ACB">
        <w:rPr>
          <w:spacing w:val="-7"/>
          <w:w w:val="110"/>
        </w:rPr>
        <w:t xml:space="preserve"> </w:t>
      </w:r>
      <w:r w:rsidRPr="00BA3ACB">
        <w:rPr>
          <w:spacing w:val="-2"/>
          <w:w w:val="110"/>
        </w:rPr>
        <w:t>to</w:t>
      </w:r>
      <w:r w:rsidRPr="00BA3ACB">
        <w:rPr>
          <w:spacing w:val="-7"/>
          <w:w w:val="110"/>
        </w:rPr>
        <w:t xml:space="preserve"> </w:t>
      </w:r>
      <w:r w:rsidRPr="00BA3ACB">
        <w:rPr>
          <w:spacing w:val="-2"/>
          <w:w w:val="110"/>
        </w:rPr>
        <w:t>write</w:t>
      </w:r>
      <w:r w:rsidRPr="00BA3ACB">
        <w:rPr>
          <w:spacing w:val="-7"/>
          <w:w w:val="110"/>
        </w:rPr>
        <w:t xml:space="preserve"> </w:t>
      </w:r>
      <w:r w:rsidRPr="00BA3ACB">
        <w:rPr>
          <w:spacing w:val="-2"/>
          <w:w w:val="110"/>
        </w:rPr>
        <w:t>on</w:t>
      </w:r>
      <w:r w:rsidRPr="00BA3ACB">
        <w:rPr>
          <w:spacing w:val="-7"/>
          <w:w w:val="110"/>
        </w:rPr>
        <w:t xml:space="preserve"> </w:t>
      </w:r>
      <w:r w:rsidRPr="00BA3ACB">
        <w:rPr>
          <w:spacing w:val="-2"/>
          <w:w w:val="110"/>
        </w:rPr>
        <w:t xml:space="preserve">the </w:t>
      </w:r>
      <w:r w:rsidRPr="00BA3ACB">
        <w:rPr>
          <w:w w:val="110"/>
        </w:rPr>
        <w:t xml:space="preserve">manifest. A few opposing commenters stated that providing copies of the final </w:t>
      </w:r>
      <w:r w:rsidRPr="00BA3ACB">
        <w:t>manifests directly to generators without</w:t>
      </w:r>
      <w:r w:rsidRPr="00BA3ACB">
        <w:rPr>
          <w:spacing w:val="40"/>
        </w:rPr>
        <w:t xml:space="preserve"> </w:t>
      </w:r>
      <w:r w:rsidRPr="00BA3ACB">
        <w:t>requiring them to register for e-Manifest</w:t>
      </w:r>
      <w:r w:rsidRPr="00BA3ACB">
        <w:rPr>
          <w:w w:val="110"/>
        </w:rPr>
        <w:t xml:space="preserve"> will run directly counter to EPA’s goal of</w:t>
      </w:r>
      <w:r w:rsidRPr="00BA3ACB">
        <w:rPr>
          <w:spacing w:val="-7"/>
          <w:w w:val="110"/>
        </w:rPr>
        <w:t xml:space="preserve"> </w:t>
      </w:r>
      <w:r w:rsidRPr="00BA3ACB">
        <w:rPr>
          <w:w w:val="110"/>
        </w:rPr>
        <w:t>increasing</w:t>
      </w:r>
      <w:r w:rsidRPr="00BA3ACB">
        <w:rPr>
          <w:spacing w:val="-7"/>
          <w:w w:val="110"/>
        </w:rPr>
        <w:t xml:space="preserve"> </w:t>
      </w:r>
      <w:r w:rsidRPr="00BA3ACB">
        <w:rPr>
          <w:w w:val="110"/>
        </w:rPr>
        <w:t>the</w:t>
      </w:r>
      <w:r w:rsidRPr="00BA3ACB">
        <w:rPr>
          <w:spacing w:val="-7"/>
          <w:w w:val="110"/>
        </w:rPr>
        <w:t xml:space="preserve"> </w:t>
      </w:r>
      <w:r w:rsidRPr="00BA3ACB">
        <w:rPr>
          <w:w w:val="110"/>
        </w:rPr>
        <w:t>adoption</w:t>
      </w:r>
      <w:r w:rsidRPr="00BA3ACB">
        <w:rPr>
          <w:spacing w:val="-7"/>
          <w:w w:val="110"/>
        </w:rPr>
        <w:t xml:space="preserve"> </w:t>
      </w:r>
      <w:r w:rsidRPr="00BA3ACB">
        <w:rPr>
          <w:w w:val="110"/>
        </w:rPr>
        <w:t>of</w:t>
      </w:r>
      <w:r w:rsidRPr="00BA3ACB">
        <w:rPr>
          <w:spacing w:val="-7"/>
          <w:w w:val="110"/>
        </w:rPr>
        <w:t xml:space="preserve"> </w:t>
      </w:r>
      <w:r w:rsidRPr="00BA3ACB">
        <w:rPr>
          <w:w w:val="110"/>
        </w:rPr>
        <w:t>e-Manifest by the regulated community. These commenters further stated if copies of the manifests are provided directly to generators,</w:t>
      </w:r>
      <w:r w:rsidRPr="00BA3ACB">
        <w:rPr>
          <w:spacing w:val="-11"/>
          <w:w w:val="110"/>
        </w:rPr>
        <w:t xml:space="preserve"> </w:t>
      </w:r>
      <w:r w:rsidRPr="00BA3ACB">
        <w:rPr>
          <w:w w:val="110"/>
        </w:rPr>
        <w:t>then</w:t>
      </w:r>
      <w:r w:rsidRPr="00BA3ACB">
        <w:rPr>
          <w:spacing w:val="-11"/>
          <w:w w:val="110"/>
        </w:rPr>
        <w:t xml:space="preserve"> </w:t>
      </w:r>
      <w:r w:rsidRPr="00BA3ACB">
        <w:rPr>
          <w:w w:val="110"/>
        </w:rPr>
        <w:t>it</w:t>
      </w:r>
      <w:r w:rsidRPr="00BA3ACB">
        <w:rPr>
          <w:spacing w:val="-11"/>
          <w:w w:val="110"/>
        </w:rPr>
        <w:t xml:space="preserve"> </w:t>
      </w:r>
      <w:r w:rsidRPr="00BA3ACB">
        <w:rPr>
          <w:w w:val="110"/>
        </w:rPr>
        <w:t>will</w:t>
      </w:r>
      <w:r w:rsidRPr="00BA3ACB">
        <w:rPr>
          <w:spacing w:val="-11"/>
          <w:w w:val="110"/>
        </w:rPr>
        <w:t xml:space="preserve"> </w:t>
      </w:r>
      <w:r w:rsidRPr="00BA3ACB">
        <w:rPr>
          <w:w w:val="110"/>
        </w:rPr>
        <w:t>remove</w:t>
      </w:r>
      <w:r w:rsidRPr="00BA3ACB">
        <w:rPr>
          <w:spacing w:val="-11"/>
          <w:w w:val="110"/>
        </w:rPr>
        <w:t xml:space="preserve"> </w:t>
      </w:r>
      <w:r w:rsidRPr="00BA3ACB">
        <w:rPr>
          <w:w w:val="110"/>
        </w:rPr>
        <w:t>the</w:t>
      </w:r>
      <w:r w:rsidRPr="00BA3ACB">
        <w:rPr>
          <w:spacing w:val="-11"/>
          <w:w w:val="110"/>
        </w:rPr>
        <w:t xml:space="preserve"> </w:t>
      </w:r>
      <w:r w:rsidRPr="00BA3ACB">
        <w:rPr>
          <w:w w:val="110"/>
        </w:rPr>
        <w:t xml:space="preserve">main </w:t>
      </w:r>
      <w:r w:rsidRPr="00BA3ACB">
        <w:t>incentive for generators to register for e-</w:t>
      </w:r>
      <w:r w:rsidRPr="00BA3ACB">
        <w:rPr>
          <w:w w:val="110"/>
        </w:rPr>
        <w:t xml:space="preserve"> </w:t>
      </w:r>
      <w:r w:rsidRPr="00BA3ACB">
        <w:rPr>
          <w:spacing w:val="-2"/>
          <w:w w:val="110"/>
        </w:rPr>
        <w:t>Manifest.</w:t>
      </w:r>
    </w:p>
    <w:p w14:paraId="50C1884C" w14:textId="77777777" w:rsidR="00EE2E07" w:rsidRPr="00BA3ACB" w:rsidRDefault="009F3266">
      <w:pPr>
        <w:pStyle w:val="BodyText"/>
        <w:spacing w:line="169" w:lineRule="exact"/>
        <w:ind w:left="323"/>
      </w:pPr>
      <w:r w:rsidRPr="00BA3ACB">
        <w:rPr>
          <w:w w:val="105"/>
        </w:rPr>
        <w:t>Several</w:t>
      </w:r>
      <w:r w:rsidRPr="00BA3ACB">
        <w:rPr>
          <w:spacing w:val="7"/>
          <w:w w:val="105"/>
        </w:rPr>
        <w:t xml:space="preserve"> </w:t>
      </w:r>
      <w:r w:rsidRPr="00BA3ACB">
        <w:rPr>
          <w:w w:val="105"/>
        </w:rPr>
        <w:t>commenters</w:t>
      </w:r>
      <w:r w:rsidRPr="00BA3ACB">
        <w:rPr>
          <w:spacing w:val="8"/>
          <w:w w:val="105"/>
        </w:rPr>
        <w:t xml:space="preserve"> </w:t>
      </w:r>
      <w:r w:rsidRPr="00BA3ACB">
        <w:rPr>
          <w:w w:val="105"/>
        </w:rPr>
        <w:t>supported</w:t>
      </w:r>
      <w:r w:rsidRPr="00BA3ACB">
        <w:rPr>
          <w:spacing w:val="7"/>
          <w:w w:val="105"/>
        </w:rPr>
        <w:t xml:space="preserve"> </w:t>
      </w:r>
      <w:r w:rsidRPr="00BA3ACB">
        <w:rPr>
          <w:spacing w:val="-2"/>
          <w:w w:val="105"/>
        </w:rPr>
        <w:t>EPA’s</w:t>
      </w:r>
    </w:p>
    <w:p w14:paraId="2B96A693" w14:textId="77777777" w:rsidR="00EE2E07" w:rsidRPr="00BA3ACB" w:rsidRDefault="009F3266">
      <w:pPr>
        <w:pStyle w:val="BodyText"/>
        <w:spacing w:before="4" w:line="225" w:lineRule="auto"/>
        <w:ind w:left="143" w:right="164"/>
      </w:pPr>
      <w:r w:rsidRPr="00BA3ACB">
        <w:rPr>
          <w:w w:val="105"/>
        </w:rPr>
        <w:t>alternative option that would mandate that generators register with the e- Manifest system. One commenter stated that requiring all generators (including very small quantity generators (VSQGs)) to register in the e-Manifest system would aid in finding and evaluating manifests for a particular generator. The commenter also stated that doing so would make it easier to use the data in the e-Manifest system to replace State systems used for generator reporting.</w:t>
      </w:r>
    </w:p>
    <w:p w14:paraId="4D811C82" w14:textId="77777777" w:rsidR="00EE2E07" w:rsidRPr="00BA3ACB" w:rsidRDefault="009F3266">
      <w:pPr>
        <w:pStyle w:val="BodyText"/>
        <w:spacing w:line="228" w:lineRule="auto"/>
        <w:ind w:left="143" w:right="164" w:firstLine="180"/>
      </w:pPr>
      <w:r w:rsidRPr="00BA3ACB">
        <w:rPr>
          <w:w w:val="105"/>
        </w:rPr>
        <w:t>One commenter who supported the idea of requiring all generators to register with the e-Manifest system</w:t>
      </w:r>
    </w:p>
    <w:p w14:paraId="6D2F8F86"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5" w:space="40"/>
            <w:col w:w="3503" w:space="39"/>
            <w:col w:w="3623"/>
          </w:cols>
        </w:sectPr>
      </w:pPr>
    </w:p>
    <w:p w14:paraId="54A201E3" w14:textId="77777777" w:rsidR="00EE2E07" w:rsidRPr="00BA3ACB" w:rsidRDefault="009F3266">
      <w:pPr>
        <w:pStyle w:val="BodyText"/>
        <w:spacing w:before="136" w:line="225" w:lineRule="auto"/>
        <w:ind w:right="24"/>
      </w:pPr>
      <w:r w:rsidRPr="00BA3ACB">
        <w:rPr>
          <w:w w:val="105"/>
        </w:rPr>
        <w:lastRenderedPageBreak/>
        <w:t>indicated</w:t>
      </w:r>
      <w:r w:rsidRPr="00BA3ACB">
        <w:rPr>
          <w:spacing w:val="40"/>
          <w:w w:val="105"/>
        </w:rPr>
        <w:t xml:space="preserve"> </w:t>
      </w:r>
      <w:r w:rsidRPr="00BA3ACB">
        <w:rPr>
          <w:w w:val="105"/>
        </w:rPr>
        <w:t>that</w:t>
      </w:r>
      <w:r w:rsidRPr="00BA3ACB">
        <w:rPr>
          <w:spacing w:val="40"/>
          <w:w w:val="105"/>
        </w:rPr>
        <w:t xml:space="preserve"> </w:t>
      </w:r>
      <w:r w:rsidRPr="00BA3ACB">
        <w:rPr>
          <w:w w:val="105"/>
        </w:rPr>
        <w:t>it</w:t>
      </w:r>
      <w:r w:rsidRPr="00BA3ACB">
        <w:rPr>
          <w:spacing w:val="40"/>
          <w:w w:val="105"/>
        </w:rPr>
        <w:t xml:space="preserve"> </w:t>
      </w:r>
      <w:r w:rsidRPr="00BA3ACB">
        <w:rPr>
          <w:w w:val="105"/>
        </w:rPr>
        <w:t>had</w:t>
      </w:r>
      <w:r w:rsidRPr="00BA3ACB">
        <w:rPr>
          <w:spacing w:val="40"/>
          <w:w w:val="105"/>
        </w:rPr>
        <w:t xml:space="preserve"> </w:t>
      </w:r>
      <w:r w:rsidRPr="00BA3ACB">
        <w:rPr>
          <w:w w:val="105"/>
        </w:rPr>
        <w:t>some</w:t>
      </w:r>
      <w:r w:rsidRPr="00BA3ACB">
        <w:rPr>
          <w:spacing w:val="40"/>
          <w:w w:val="105"/>
        </w:rPr>
        <w:t xml:space="preserve"> </w:t>
      </w:r>
      <w:r w:rsidRPr="00BA3ACB">
        <w:rPr>
          <w:w w:val="105"/>
        </w:rPr>
        <w:t>concerns with the option because: (1) It would require</w:t>
      </w:r>
      <w:r w:rsidRPr="00BA3ACB">
        <w:rPr>
          <w:spacing w:val="40"/>
          <w:w w:val="105"/>
        </w:rPr>
        <w:t xml:space="preserve"> </w:t>
      </w:r>
      <w:r w:rsidRPr="00BA3ACB">
        <w:rPr>
          <w:w w:val="105"/>
        </w:rPr>
        <w:t>VSQGs</w:t>
      </w:r>
      <w:r w:rsidRPr="00BA3ACB">
        <w:rPr>
          <w:spacing w:val="40"/>
          <w:w w:val="105"/>
        </w:rPr>
        <w:t xml:space="preserve"> </w:t>
      </w:r>
      <w:r w:rsidRPr="00BA3ACB">
        <w:rPr>
          <w:w w:val="105"/>
        </w:rPr>
        <w:t>to</w:t>
      </w:r>
      <w:r w:rsidRPr="00BA3ACB">
        <w:rPr>
          <w:spacing w:val="40"/>
          <w:w w:val="105"/>
        </w:rPr>
        <w:t xml:space="preserve"> </w:t>
      </w:r>
      <w:r w:rsidRPr="00BA3ACB">
        <w:rPr>
          <w:w w:val="105"/>
        </w:rPr>
        <w:t>have</w:t>
      </w:r>
      <w:r w:rsidRPr="00BA3ACB">
        <w:rPr>
          <w:spacing w:val="40"/>
          <w:w w:val="105"/>
        </w:rPr>
        <w:t xml:space="preserve"> </w:t>
      </w:r>
      <w:r w:rsidRPr="00BA3ACB">
        <w:rPr>
          <w:w w:val="105"/>
        </w:rPr>
        <w:t>EPA</w:t>
      </w:r>
      <w:r w:rsidRPr="00BA3ACB">
        <w:rPr>
          <w:spacing w:val="40"/>
          <w:w w:val="105"/>
        </w:rPr>
        <w:t xml:space="preserve"> </w:t>
      </w:r>
      <w:r w:rsidRPr="00BA3ACB">
        <w:rPr>
          <w:w w:val="105"/>
        </w:rPr>
        <w:t xml:space="preserve">ID Numbers, which is a major departure from the current Federal program that extends beyond the scope of e-Manifest, and (2) the description of how it would work seems to be inconsistent with the </w:t>
      </w:r>
      <w:proofErr w:type="spellStart"/>
      <w:r w:rsidRPr="00BA3ACB">
        <w:rPr>
          <w:w w:val="105"/>
        </w:rPr>
        <w:t>RCRAInfo</w:t>
      </w:r>
      <w:proofErr w:type="spellEnd"/>
      <w:r w:rsidRPr="00BA3ACB">
        <w:rPr>
          <w:w w:val="105"/>
        </w:rPr>
        <w:t xml:space="preserve"> Industry Application’s user account requirement. </w:t>
      </w:r>
      <w:proofErr w:type="spellStart"/>
      <w:r w:rsidRPr="00BA3ACB">
        <w:rPr>
          <w:w w:val="105"/>
        </w:rPr>
        <w:t>RCRAInfo</w:t>
      </w:r>
      <w:proofErr w:type="spellEnd"/>
      <w:r w:rsidRPr="00BA3ACB">
        <w:rPr>
          <w:w w:val="105"/>
        </w:rPr>
        <w:t xml:space="preserve"> restricts user</w:t>
      </w:r>
      <w:r w:rsidRPr="00BA3ACB">
        <w:rPr>
          <w:spacing w:val="-2"/>
          <w:w w:val="105"/>
        </w:rPr>
        <w:t xml:space="preserve"> </w:t>
      </w:r>
      <w:r w:rsidRPr="00BA3ACB">
        <w:rPr>
          <w:w w:val="105"/>
        </w:rPr>
        <w:t>accounts</w:t>
      </w:r>
      <w:r w:rsidRPr="00BA3ACB">
        <w:rPr>
          <w:spacing w:val="-2"/>
          <w:w w:val="105"/>
        </w:rPr>
        <w:t xml:space="preserve"> </w:t>
      </w:r>
      <w:r w:rsidRPr="00BA3ACB">
        <w:rPr>
          <w:w w:val="105"/>
        </w:rPr>
        <w:t>to</w:t>
      </w:r>
      <w:r w:rsidRPr="00BA3ACB">
        <w:rPr>
          <w:spacing w:val="-2"/>
          <w:w w:val="105"/>
        </w:rPr>
        <w:t xml:space="preserve"> </w:t>
      </w:r>
      <w:r w:rsidRPr="00BA3ACB">
        <w:rPr>
          <w:w w:val="105"/>
        </w:rPr>
        <w:t>one</w:t>
      </w:r>
      <w:r w:rsidRPr="00BA3ACB">
        <w:rPr>
          <w:spacing w:val="-2"/>
          <w:w w:val="105"/>
        </w:rPr>
        <w:t xml:space="preserve"> </w:t>
      </w:r>
      <w:r w:rsidRPr="00BA3ACB">
        <w:rPr>
          <w:w w:val="105"/>
        </w:rPr>
        <w:t>person;</w:t>
      </w:r>
      <w:r w:rsidRPr="00BA3ACB">
        <w:rPr>
          <w:spacing w:val="-2"/>
          <w:w w:val="105"/>
        </w:rPr>
        <w:t xml:space="preserve"> </w:t>
      </w:r>
      <w:r w:rsidRPr="00BA3ACB">
        <w:rPr>
          <w:w w:val="105"/>
        </w:rPr>
        <w:t>a</w:t>
      </w:r>
      <w:r w:rsidRPr="00BA3ACB">
        <w:rPr>
          <w:spacing w:val="-2"/>
          <w:w w:val="105"/>
        </w:rPr>
        <w:t xml:space="preserve"> </w:t>
      </w:r>
      <w:r w:rsidRPr="00BA3ACB">
        <w:rPr>
          <w:w w:val="105"/>
        </w:rPr>
        <w:t>registered account cannot be shared or transferred. One supporting commenter stated that,</w:t>
      </w:r>
      <w:r w:rsidRPr="00BA3ACB">
        <w:rPr>
          <w:spacing w:val="80"/>
          <w:w w:val="105"/>
        </w:rPr>
        <w:t xml:space="preserve"> </w:t>
      </w:r>
      <w:r w:rsidRPr="00BA3ACB">
        <w:rPr>
          <w:w w:val="105"/>
        </w:rPr>
        <w:t>if EPA decides to not require generators to register with e-Manifest, then a very simple method should be developed for unregistered generators to view their manifests. This commenter described providing generators ‘one-button’ access to their manifests, such as a web page that functions much like checking into</w:t>
      </w:r>
      <w:r w:rsidRPr="00BA3ACB">
        <w:rPr>
          <w:spacing w:val="80"/>
          <w:w w:val="150"/>
        </w:rPr>
        <w:t xml:space="preserve"> </w:t>
      </w:r>
      <w:r w:rsidRPr="00BA3ACB">
        <w:rPr>
          <w:w w:val="105"/>
        </w:rPr>
        <w:t>an airline reservation. This website would request simple information, such as the manifest number, generator ID number, and/or zip code, to allow the generator to see the completed manifest. If the generator wanted to do more than simply see the manifest, then the</w:t>
      </w:r>
      <w:r w:rsidRPr="00BA3ACB">
        <w:rPr>
          <w:spacing w:val="80"/>
          <w:w w:val="105"/>
        </w:rPr>
        <w:t xml:space="preserve"> </w:t>
      </w:r>
      <w:r w:rsidRPr="00BA3ACB">
        <w:rPr>
          <w:w w:val="105"/>
        </w:rPr>
        <w:t>website can direct the generator to register for e-Manifest.</w:t>
      </w:r>
    </w:p>
    <w:p w14:paraId="662F4531" w14:textId="77777777" w:rsidR="00EE2E07" w:rsidRPr="00BA3ACB" w:rsidRDefault="009F3266">
      <w:pPr>
        <w:pStyle w:val="BodyText"/>
        <w:spacing w:line="169" w:lineRule="exact"/>
        <w:ind w:left="340"/>
      </w:pPr>
      <w:r w:rsidRPr="00BA3ACB">
        <w:rPr>
          <w:w w:val="105"/>
        </w:rPr>
        <w:t>One</w:t>
      </w:r>
      <w:r w:rsidRPr="00BA3ACB">
        <w:rPr>
          <w:spacing w:val="5"/>
          <w:w w:val="105"/>
        </w:rPr>
        <w:t xml:space="preserve"> </w:t>
      </w:r>
      <w:r w:rsidRPr="00BA3ACB">
        <w:rPr>
          <w:w w:val="105"/>
        </w:rPr>
        <w:t>commenter</w:t>
      </w:r>
      <w:r w:rsidRPr="00BA3ACB">
        <w:rPr>
          <w:spacing w:val="5"/>
          <w:w w:val="105"/>
        </w:rPr>
        <w:t xml:space="preserve"> </w:t>
      </w:r>
      <w:r w:rsidRPr="00BA3ACB">
        <w:rPr>
          <w:w w:val="105"/>
        </w:rPr>
        <w:t>stated</w:t>
      </w:r>
      <w:r w:rsidRPr="00BA3ACB">
        <w:rPr>
          <w:spacing w:val="6"/>
          <w:w w:val="105"/>
        </w:rPr>
        <w:t xml:space="preserve"> </w:t>
      </w:r>
      <w:r w:rsidRPr="00BA3ACB">
        <w:rPr>
          <w:w w:val="105"/>
        </w:rPr>
        <w:t>that</w:t>
      </w:r>
      <w:r w:rsidRPr="00BA3ACB">
        <w:rPr>
          <w:spacing w:val="5"/>
          <w:w w:val="105"/>
        </w:rPr>
        <w:t xml:space="preserve"> </w:t>
      </w:r>
      <w:r w:rsidRPr="00BA3ACB">
        <w:rPr>
          <w:spacing w:val="-4"/>
          <w:w w:val="105"/>
        </w:rPr>
        <w:t>they</w:t>
      </w:r>
    </w:p>
    <w:p w14:paraId="3E7E5FF0" w14:textId="77777777" w:rsidR="00EE2E07" w:rsidRPr="00BA3ACB" w:rsidRDefault="009F3266">
      <w:pPr>
        <w:pStyle w:val="BodyText"/>
        <w:spacing w:before="4" w:line="225" w:lineRule="auto"/>
        <w:ind w:right="94"/>
      </w:pPr>
      <w:r w:rsidRPr="00BA3ACB">
        <w:rPr>
          <w:w w:val="105"/>
        </w:rPr>
        <w:t>oppose any element of the proposed</w:t>
      </w:r>
      <w:r w:rsidRPr="00BA3ACB">
        <w:rPr>
          <w:spacing w:val="80"/>
          <w:w w:val="105"/>
        </w:rPr>
        <w:t xml:space="preserve"> </w:t>
      </w:r>
      <w:r w:rsidRPr="00BA3ACB">
        <w:rPr>
          <w:w w:val="105"/>
        </w:rPr>
        <w:t>rule that would require generators (whether under the RCRA or TSCA PCB program) to register and obtain an account in the e-Manifest system. This commenter indicated that this does not address the fundamental concern that waste handlers, particularly generators, are not able to universally adopt the e- Manifest program and thus should not</w:t>
      </w:r>
      <w:r w:rsidRPr="00BA3ACB">
        <w:rPr>
          <w:spacing w:val="40"/>
          <w:w w:val="105"/>
        </w:rPr>
        <w:t xml:space="preserve"> </w:t>
      </w:r>
      <w:r w:rsidRPr="00BA3ACB">
        <w:rPr>
          <w:w w:val="105"/>
        </w:rPr>
        <w:t xml:space="preserve">be compelled to do so under any final </w:t>
      </w:r>
      <w:r w:rsidRPr="00BA3ACB">
        <w:rPr>
          <w:spacing w:val="-2"/>
          <w:w w:val="105"/>
        </w:rPr>
        <w:t>rule.</w:t>
      </w:r>
    </w:p>
    <w:p w14:paraId="11334CB0" w14:textId="77777777" w:rsidR="00EE2E07" w:rsidRPr="00BA3ACB" w:rsidRDefault="009F3266">
      <w:pPr>
        <w:pStyle w:val="BodyText"/>
        <w:spacing w:line="176" w:lineRule="exact"/>
        <w:ind w:left="340"/>
      </w:pPr>
      <w:r w:rsidRPr="00BA3ACB">
        <w:rPr>
          <w:w w:val="105"/>
        </w:rPr>
        <w:t>One</w:t>
      </w:r>
      <w:r w:rsidRPr="00BA3ACB">
        <w:rPr>
          <w:spacing w:val="11"/>
          <w:w w:val="105"/>
        </w:rPr>
        <w:t xml:space="preserve"> </w:t>
      </w:r>
      <w:r w:rsidRPr="00BA3ACB">
        <w:rPr>
          <w:w w:val="105"/>
        </w:rPr>
        <w:t>commenter</w:t>
      </w:r>
      <w:r w:rsidRPr="00BA3ACB">
        <w:rPr>
          <w:spacing w:val="12"/>
          <w:w w:val="105"/>
        </w:rPr>
        <w:t xml:space="preserve"> </w:t>
      </w:r>
      <w:r w:rsidRPr="00BA3ACB">
        <w:rPr>
          <w:spacing w:val="-2"/>
          <w:w w:val="105"/>
        </w:rPr>
        <w:t>supported</w:t>
      </w:r>
    </w:p>
    <w:p w14:paraId="7811AEE3" w14:textId="77777777" w:rsidR="00EE2E07" w:rsidRPr="00BA3ACB" w:rsidRDefault="009F3266">
      <w:pPr>
        <w:pStyle w:val="BodyText"/>
        <w:spacing w:before="3" w:line="225" w:lineRule="auto"/>
        <w:ind w:right="74"/>
      </w:pPr>
      <w:r w:rsidRPr="00BA3ACB">
        <w:rPr>
          <w:w w:val="105"/>
        </w:rPr>
        <w:t>elimination of only the designated facility copy (Page 3) of the manifest forms,</w:t>
      </w:r>
      <w:r w:rsidRPr="00BA3ACB">
        <w:rPr>
          <w:spacing w:val="-1"/>
          <w:w w:val="105"/>
        </w:rPr>
        <w:t xml:space="preserve"> </w:t>
      </w:r>
      <w:r w:rsidRPr="00BA3ACB">
        <w:rPr>
          <w:w w:val="105"/>
        </w:rPr>
        <w:t>but</w:t>
      </w:r>
      <w:r w:rsidRPr="00BA3ACB">
        <w:rPr>
          <w:spacing w:val="-1"/>
          <w:w w:val="105"/>
        </w:rPr>
        <w:t xml:space="preserve"> </w:t>
      </w:r>
      <w:r w:rsidRPr="00BA3ACB">
        <w:rPr>
          <w:w w:val="105"/>
        </w:rPr>
        <w:t>most</w:t>
      </w:r>
      <w:r w:rsidRPr="00BA3ACB">
        <w:rPr>
          <w:spacing w:val="-1"/>
          <w:w w:val="105"/>
        </w:rPr>
        <w:t xml:space="preserve"> </w:t>
      </w:r>
      <w:r w:rsidRPr="00BA3ACB">
        <w:rPr>
          <w:w w:val="105"/>
        </w:rPr>
        <w:t>commenters</w:t>
      </w:r>
      <w:r w:rsidRPr="00BA3ACB">
        <w:rPr>
          <w:spacing w:val="-1"/>
          <w:w w:val="105"/>
        </w:rPr>
        <w:t xml:space="preserve"> </w:t>
      </w:r>
      <w:r w:rsidRPr="00BA3ACB">
        <w:rPr>
          <w:w w:val="105"/>
        </w:rPr>
        <w:t>supported elimination of both the designated facility to generator copy (Page 2) and the designated facility copy (Page 3).</w:t>
      </w:r>
    </w:p>
    <w:p w14:paraId="596F2815" w14:textId="77777777" w:rsidR="00EE2E07" w:rsidRPr="00BA3ACB" w:rsidRDefault="009F3266">
      <w:pPr>
        <w:pStyle w:val="BodyText"/>
        <w:spacing w:line="225" w:lineRule="auto"/>
        <w:ind w:right="47"/>
      </w:pPr>
      <w:r w:rsidRPr="00BA3ACB">
        <w:rPr>
          <w:w w:val="105"/>
        </w:rPr>
        <w:t>One commenter stated that it makes sense</w:t>
      </w:r>
      <w:r w:rsidRPr="00BA3ACB">
        <w:rPr>
          <w:spacing w:val="40"/>
          <w:w w:val="105"/>
        </w:rPr>
        <w:t xml:space="preserve"> </w:t>
      </w:r>
      <w:r w:rsidRPr="00BA3ACB">
        <w:rPr>
          <w:w w:val="105"/>
        </w:rPr>
        <w:t>to</w:t>
      </w:r>
      <w:r w:rsidRPr="00BA3ACB">
        <w:rPr>
          <w:spacing w:val="40"/>
          <w:w w:val="105"/>
        </w:rPr>
        <w:t xml:space="preserve"> </w:t>
      </w:r>
      <w:r w:rsidRPr="00BA3ACB">
        <w:rPr>
          <w:w w:val="105"/>
        </w:rPr>
        <w:t>eliminate</w:t>
      </w:r>
      <w:r w:rsidRPr="00BA3ACB">
        <w:rPr>
          <w:spacing w:val="40"/>
          <w:w w:val="105"/>
        </w:rPr>
        <w:t xml:space="preserve"> </w:t>
      </w:r>
      <w:r w:rsidRPr="00BA3ACB">
        <w:rPr>
          <w:w w:val="105"/>
        </w:rPr>
        <w:t>the</w:t>
      </w:r>
      <w:r w:rsidRPr="00BA3ACB">
        <w:rPr>
          <w:spacing w:val="40"/>
          <w:w w:val="105"/>
        </w:rPr>
        <w:t xml:space="preserve"> </w:t>
      </w:r>
      <w:r w:rsidRPr="00BA3ACB">
        <w:rPr>
          <w:w w:val="105"/>
        </w:rPr>
        <w:t>designated facility copy of the manifest form</w:t>
      </w:r>
      <w:r w:rsidRPr="00BA3ACB">
        <w:rPr>
          <w:spacing w:val="40"/>
          <w:w w:val="105"/>
        </w:rPr>
        <w:t xml:space="preserve"> </w:t>
      </w:r>
      <w:r w:rsidRPr="00BA3ACB">
        <w:rPr>
          <w:w w:val="105"/>
        </w:rPr>
        <w:t>because designated facilities who want</w:t>
      </w:r>
      <w:r w:rsidRPr="00BA3ACB">
        <w:rPr>
          <w:spacing w:val="40"/>
          <w:w w:val="105"/>
        </w:rPr>
        <w:t xml:space="preserve"> </w:t>
      </w:r>
      <w:r w:rsidRPr="00BA3ACB">
        <w:rPr>
          <w:w w:val="105"/>
        </w:rPr>
        <w:t>to keep a paper copy can (and should) keep the top copy (Page 1), which is the copy scanned and uploaded to the e- Manifest system. This commenter stated</w:t>
      </w:r>
    </w:p>
    <w:p w14:paraId="1861A3F2" w14:textId="77777777" w:rsidR="00EE2E07" w:rsidRPr="00BA3ACB" w:rsidRDefault="009F3266">
      <w:pPr>
        <w:pStyle w:val="BodyText"/>
        <w:spacing w:before="136" w:line="225" w:lineRule="auto"/>
        <w:ind w:left="152"/>
      </w:pPr>
      <w:r w:rsidRPr="00BA3ACB">
        <w:br w:type="column"/>
      </w:r>
      <w:r w:rsidRPr="00BA3ACB">
        <w:rPr>
          <w:w w:val="105"/>
        </w:rPr>
        <w:t>commenter stated that the generator copy is not needed because EPA intends to revise the regulations to remove the requirement</w:t>
      </w:r>
      <w:r w:rsidRPr="00BA3ACB">
        <w:rPr>
          <w:spacing w:val="40"/>
          <w:w w:val="105"/>
        </w:rPr>
        <w:t xml:space="preserve"> </w:t>
      </w:r>
      <w:r w:rsidRPr="00BA3ACB">
        <w:rPr>
          <w:w w:val="105"/>
        </w:rPr>
        <w:t>that</w:t>
      </w:r>
      <w:r w:rsidRPr="00BA3ACB">
        <w:rPr>
          <w:spacing w:val="40"/>
          <w:w w:val="105"/>
        </w:rPr>
        <w:t xml:space="preserve"> </w:t>
      </w:r>
      <w:r w:rsidRPr="00BA3ACB">
        <w:rPr>
          <w:w w:val="105"/>
        </w:rPr>
        <w:t>receiving</w:t>
      </w:r>
      <w:r w:rsidRPr="00BA3ACB">
        <w:rPr>
          <w:spacing w:val="40"/>
          <w:w w:val="105"/>
        </w:rPr>
        <w:t xml:space="preserve"> </w:t>
      </w:r>
      <w:r w:rsidRPr="00BA3ACB">
        <w:rPr>
          <w:w w:val="105"/>
        </w:rPr>
        <w:t>facilities mail a paper copy back to the generator, and instead would provide generators with electronic access to all completed manifests.</w:t>
      </w:r>
      <w:r w:rsidRPr="00BA3ACB">
        <w:rPr>
          <w:spacing w:val="40"/>
          <w:w w:val="105"/>
        </w:rPr>
        <w:t xml:space="preserve"> </w:t>
      </w:r>
      <w:r w:rsidRPr="00BA3ACB">
        <w:rPr>
          <w:w w:val="105"/>
        </w:rPr>
        <w:t>Further,</w:t>
      </w:r>
      <w:r w:rsidRPr="00BA3ACB">
        <w:rPr>
          <w:spacing w:val="40"/>
          <w:w w:val="105"/>
        </w:rPr>
        <w:t xml:space="preserve"> </w:t>
      </w:r>
      <w:r w:rsidRPr="00BA3ACB">
        <w:rPr>
          <w:w w:val="105"/>
        </w:rPr>
        <w:t>receiving</w:t>
      </w:r>
      <w:r w:rsidRPr="00BA3ACB">
        <w:rPr>
          <w:spacing w:val="40"/>
          <w:w w:val="105"/>
        </w:rPr>
        <w:t xml:space="preserve"> </w:t>
      </w:r>
      <w:r w:rsidRPr="00BA3ACB">
        <w:rPr>
          <w:w w:val="105"/>
        </w:rPr>
        <w:t>facilities do not need the designated facility copy which is routinely discarded when the image copy of the final manifest is uploaded to the e-Manifest database.</w:t>
      </w:r>
    </w:p>
    <w:p w14:paraId="74DB271E" w14:textId="77777777" w:rsidR="00EE2E07" w:rsidRPr="00BA3ACB" w:rsidRDefault="009F3266">
      <w:pPr>
        <w:pStyle w:val="BodyText"/>
        <w:spacing w:line="225" w:lineRule="auto"/>
        <w:ind w:left="152"/>
      </w:pPr>
      <w:r w:rsidRPr="00BA3ACB">
        <w:rPr>
          <w:w w:val="105"/>
        </w:rPr>
        <w:t>The receiving facility only needs the top copy to submit the image file to the system, and that data file is then the manifest of record.</w:t>
      </w:r>
    </w:p>
    <w:p w14:paraId="1678B08C" w14:textId="77777777" w:rsidR="00EE2E07" w:rsidRPr="00BA3ACB" w:rsidRDefault="009F3266">
      <w:pPr>
        <w:pStyle w:val="BodyText"/>
        <w:spacing w:line="179" w:lineRule="exact"/>
        <w:ind w:left="332"/>
      </w:pPr>
      <w:r w:rsidRPr="00BA3ACB">
        <w:rPr>
          <w:w w:val="105"/>
        </w:rPr>
        <w:t>A</w:t>
      </w:r>
      <w:r w:rsidRPr="00BA3ACB">
        <w:rPr>
          <w:spacing w:val="12"/>
          <w:w w:val="105"/>
        </w:rPr>
        <w:t xml:space="preserve"> </w:t>
      </w:r>
      <w:r w:rsidRPr="00BA3ACB">
        <w:rPr>
          <w:w w:val="105"/>
        </w:rPr>
        <w:t>few</w:t>
      </w:r>
      <w:r w:rsidRPr="00BA3ACB">
        <w:rPr>
          <w:spacing w:val="12"/>
          <w:w w:val="105"/>
        </w:rPr>
        <w:t xml:space="preserve"> </w:t>
      </w:r>
      <w:r w:rsidRPr="00BA3ACB">
        <w:rPr>
          <w:w w:val="105"/>
        </w:rPr>
        <w:t>commenters</w:t>
      </w:r>
      <w:r w:rsidRPr="00BA3ACB">
        <w:rPr>
          <w:spacing w:val="12"/>
          <w:w w:val="105"/>
        </w:rPr>
        <w:t xml:space="preserve"> </w:t>
      </w:r>
      <w:r w:rsidRPr="00BA3ACB">
        <w:rPr>
          <w:w w:val="105"/>
        </w:rPr>
        <w:t>who</w:t>
      </w:r>
      <w:r w:rsidRPr="00BA3ACB">
        <w:rPr>
          <w:spacing w:val="13"/>
          <w:w w:val="105"/>
        </w:rPr>
        <w:t xml:space="preserve"> </w:t>
      </w:r>
      <w:r w:rsidRPr="00BA3ACB">
        <w:rPr>
          <w:spacing w:val="-2"/>
          <w:w w:val="105"/>
        </w:rPr>
        <w:t>supported</w:t>
      </w:r>
    </w:p>
    <w:p w14:paraId="2F19AE12" w14:textId="77777777" w:rsidR="00EE2E07" w:rsidRPr="00BA3ACB" w:rsidRDefault="009F3266">
      <w:pPr>
        <w:pStyle w:val="BodyText"/>
        <w:spacing w:line="225" w:lineRule="auto"/>
        <w:ind w:left="152" w:right="32"/>
      </w:pPr>
      <w:r w:rsidRPr="00BA3ACB">
        <w:rPr>
          <w:w w:val="105"/>
        </w:rPr>
        <w:t>electronic manifest adoption favored removal of the generator and designated facility copy of the manifest form. One commenter stated that removal of the generator and designated facility copies (Pages 2 and 3, respectively) of the</w:t>
      </w:r>
      <w:r w:rsidRPr="00BA3ACB">
        <w:rPr>
          <w:spacing w:val="80"/>
          <w:w w:val="105"/>
        </w:rPr>
        <w:t xml:space="preserve"> </w:t>
      </w:r>
      <w:r w:rsidRPr="00BA3ACB">
        <w:rPr>
          <w:w w:val="105"/>
        </w:rPr>
        <w:t>paper manifest is sound and will further encourage generators to use the</w:t>
      </w:r>
    </w:p>
    <w:p w14:paraId="0737BFC2" w14:textId="77777777" w:rsidR="00EE2E07" w:rsidRPr="00BA3ACB" w:rsidRDefault="009F3266">
      <w:pPr>
        <w:pStyle w:val="ListParagraph"/>
        <w:numPr>
          <w:ilvl w:val="0"/>
          <w:numId w:val="50"/>
        </w:numPr>
        <w:tabs>
          <w:tab w:val="left" w:pos="301"/>
        </w:tabs>
        <w:spacing w:line="225" w:lineRule="auto"/>
        <w:ind w:right="17" w:firstLine="0"/>
        <w:rPr>
          <w:sz w:val="18"/>
        </w:rPr>
      </w:pPr>
      <w:r w:rsidRPr="00BA3ACB">
        <w:rPr>
          <w:w w:val="105"/>
          <w:sz w:val="18"/>
        </w:rPr>
        <w:t>Manifest system. This commenter also stated removing these obsolete pages reduces the administrative costs of managing the paper pages and reduces the costs and paper material resources associated with printing manifests.</w:t>
      </w:r>
    </w:p>
    <w:p w14:paraId="00C43971" w14:textId="77777777" w:rsidR="00EE2E07" w:rsidRPr="00BA3ACB" w:rsidRDefault="009F3266">
      <w:pPr>
        <w:pStyle w:val="BodyText"/>
        <w:spacing w:line="225" w:lineRule="auto"/>
        <w:ind w:left="152"/>
      </w:pPr>
      <w:r w:rsidRPr="00BA3ACB">
        <w:rPr>
          <w:w w:val="110"/>
        </w:rPr>
        <w:t>Furthermore, removing these obsolete pages in no way impedes the usability of the paper manifest nor impacts hazard communication. Another supporting commenter stated that the removal</w:t>
      </w:r>
      <w:r w:rsidRPr="00BA3ACB">
        <w:rPr>
          <w:spacing w:val="-5"/>
          <w:w w:val="110"/>
        </w:rPr>
        <w:t xml:space="preserve"> </w:t>
      </w:r>
      <w:r w:rsidRPr="00BA3ACB">
        <w:rPr>
          <w:w w:val="110"/>
        </w:rPr>
        <w:t>of</w:t>
      </w:r>
      <w:r w:rsidRPr="00BA3ACB">
        <w:rPr>
          <w:spacing w:val="-5"/>
          <w:w w:val="110"/>
        </w:rPr>
        <w:t xml:space="preserve"> </w:t>
      </w:r>
      <w:r w:rsidRPr="00BA3ACB">
        <w:rPr>
          <w:w w:val="110"/>
        </w:rPr>
        <w:t>manifest</w:t>
      </w:r>
      <w:r w:rsidRPr="00BA3ACB">
        <w:rPr>
          <w:spacing w:val="-5"/>
          <w:w w:val="110"/>
        </w:rPr>
        <w:t xml:space="preserve"> </w:t>
      </w:r>
      <w:r w:rsidRPr="00BA3ACB">
        <w:rPr>
          <w:w w:val="110"/>
        </w:rPr>
        <w:t>copy</w:t>
      </w:r>
      <w:r w:rsidRPr="00BA3ACB">
        <w:rPr>
          <w:spacing w:val="-5"/>
          <w:w w:val="110"/>
        </w:rPr>
        <w:t xml:space="preserve"> </w:t>
      </w:r>
      <w:r w:rsidRPr="00BA3ACB">
        <w:rPr>
          <w:w w:val="110"/>
        </w:rPr>
        <w:t>Pages</w:t>
      </w:r>
      <w:r w:rsidRPr="00BA3ACB">
        <w:rPr>
          <w:spacing w:val="-5"/>
          <w:w w:val="110"/>
        </w:rPr>
        <w:t xml:space="preserve"> </w:t>
      </w:r>
      <w:r w:rsidRPr="00BA3ACB">
        <w:rPr>
          <w:w w:val="110"/>
        </w:rPr>
        <w:t>2</w:t>
      </w:r>
      <w:r w:rsidRPr="00BA3ACB">
        <w:rPr>
          <w:spacing w:val="-5"/>
          <w:w w:val="110"/>
        </w:rPr>
        <w:t xml:space="preserve"> </w:t>
      </w:r>
      <w:r w:rsidRPr="00BA3ACB">
        <w:rPr>
          <w:w w:val="110"/>
        </w:rPr>
        <w:t>and</w:t>
      </w:r>
      <w:r w:rsidRPr="00BA3ACB">
        <w:rPr>
          <w:spacing w:val="-5"/>
          <w:w w:val="110"/>
        </w:rPr>
        <w:t xml:space="preserve"> </w:t>
      </w:r>
      <w:r w:rsidRPr="00BA3ACB">
        <w:rPr>
          <w:w w:val="110"/>
        </w:rPr>
        <w:t>3 is logical and justified by EPA’s proposal to make manifest final copies available electronically in the e- Manifest system. Further, this paper copy reduction would continue to incentivize e-Manifest adoption due to the ease of accessing manifest copies electronically,</w:t>
      </w:r>
      <w:r w:rsidRPr="00BA3ACB">
        <w:rPr>
          <w:spacing w:val="-4"/>
          <w:w w:val="110"/>
        </w:rPr>
        <w:t xml:space="preserve"> </w:t>
      </w:r>
      <w:r w:rsidRPr="00BA3ACB">
        <w:rPr>
          <w:w w:val="110"/>
        </w:rPr>
        <w:t>as</w:t>
      </w:r>
      <w:r w:rsidRPr="00BA3ACB">
        <w:rPr>
          <w:spacing w:val="-4"/>
          <w:w w:val="110"/>
        </w:rPr>
        <w:t xml:space="preserve"> </w:t>
      </w:r>
      <w:r w:rsidRPr="00BA3ACB">
        <w:rPr>
          <w:w w:val="110"/>
        </w:rPr>
        <w:t>well</w:t>
      </w:r>
      <w:r w:rsidRPr="00BA3ACB">
        <w:rPr>
          <w:spacing w:val="-4"/>
          <w:w w:val="110"/>
        </w:rPr>
        <w:t xml:space="preserve"> </w:t>
      </w:r>
      <w:r w:rsidRPr="00BA3ACB">
        <w:rPr>
          <w:w w:val="110"/>
        </w:rPr>
        <w:t>as</w:t>
      </w:r>
      <w:r w:rsidRPr="00BA3ACB">
        <w:rPr>
          <w:spacing w:val="-4"/>
          <w:w w:val="110"/>
        </w:rPr>
        <w:t xml:space="preserve"> </w:t>
      </w:r>
      <w:r w:rsidRPr="00BA3ACB">
        <w:rPr>
          <w:w w:val="110"/>
        </w:rPr>
        <w:t>a</w:t>
      </w:r>
      <w:r w:rsidRPr="00BA3ACB">
        <w:rPr>
          <w:spacing w:val="-4"/>
          <w:w w:val="110"/>
        </w:rPr>
        <w:t xml:space="preserve"> </w:t>
      </w:r>
      <w:r w:rsidRPr="00BA3ACB">
        <w:rPr>
          <w:w w:val="110"/>
        </w:rPr>
        <w:t>presumption that final manifest copies would likely be</w:t>
      </w:r>
      <w:r w:rsidRPr="00BA3ACB">
        <w:rPr>
          <w:spacing w:val="-3"/>
          <w:w w:val="110"/>
        </w:rPr>
        <w:t xml:space="preserve"> </w:t>
      </w:r>
      <w:r w:rsidRPr="00BA3ACB">
        <w:rPr>
          <w:w w:val="110"/>
        </w:rPr>
        <w:t>available</w:t>
      </w:r>
      <w:r w:rsidRPr="00BA3ACB">
        <w:rPr>
          <w:spacing w:val="-3"/>
          <w:w w:val="110"/>
        </w:rPr>
        <w:t xml:space="preserve"> </w:t>
      </w:r>
      <w:r w:rsidRPr="00BA3ACB">
        <w:rPr>
          <w:w w:val="110"/>
        </w:rPr>
        <w:t>for</w:t>
      </w:r>
      <w:r w:rsidRPr="00BA3ACB">
        <w:rPr>
          <w:spacing w:val="-3"/>
          <w:w w:val="110"/>
        </w:rPr>
        <w:t xml:space="preserve"> </w:t>
      </w:r>
      <w:r w:rsidRPr="00BA3ACB">
        <w:rPr>
          <w:w w:val="110"/>
        </w:rPr>
        <w:t>viewing</w:t>
      </w:r>
      <w:r w:rsidRPr="00BA3ACB">
        <w:rPr>
          <w:spacing w:val="-3"/>
          <w:w w:val="110"/>
        </w:rPr>
        <w:t xml:space="preserve"> </w:t>
      </w:r>
      <w:r w:rsidRPr="00BA3ACB">
        <w:rPr>
          <w:w w:val="110"/>
        </w:rPr>
        <w:t>sooner</w:t>
      </w:r>
      <w:r w:rsidRPr="00BA3ACB">
        <w:rPr>
          <w:spacing w:val="-3"/>
          <w:w w:val="110"/>
        </w:rPr>
        <w:t xml:space="preserve"> </w:t>
      </w:r>
      <w:r w:rsidRPr="00BA3ACB">
        <w:rPr>
          <w:w w:val="110"/>
        </w:rPr>
        <w:t>than</w:t>
      </w:r>
      <w:r w:rsidRPr="00BA3ACB">
        <w:rPr>
          <w:spacing w:val="-3"/>
          <w:w w:val="110"/>
        </w:rPr>
        <w:t xml:space="preserve"> </w:t>
      </w:r>
      <w:r w:rsidRPr="00BA3ACB">
        <w:rPr>
          <w:w w:val="110"/>
        </w:rPr>
        <w:t xml:space="preserve">by current methods. Finally, one commenter indicated that beyond the reduction in printing burden, </w:t>
      </w:r>
      <w:r w:rsidRPr="00BA3ACB">
        <w:rPr>
          <w:spacing w:val="-2"/>
          <w:w w:val="110"/>
        </w:rPr>
        <w:t xml:space="preserve">unnecessary paperwork, and simplicity, </w:t>
      </w:r>
      <w:r w:rsidRPr="00BA3ACB">
        <w:rPr>
          <w:w w:val="110"/>
        </w:rPr>
        <w:t>each</w:t>
      </w:r>
      <w:r w:rsidRPr="00BA3ACB">
        <w:rPr>
          <w:spacing w:val="-8"/>
          <w:w w:val="110"/>
        </w:rPr>
        <w:t xml:space="preserve"> </w:t>
      </w:r>
      <w:r w:rsidRPr="00BA3ACB">
        <w:rPr>
          <w:w w:val="110"/>
        </w:rPr>
        <w:t>sufficient</w:t>
      </w:r>
      <w:r w:rsidRPr="00BA3ACB">
        <w:rPr>
          <w:spacing w:val="-8"/>
          <w:w w:val="110"/>
        </w:rPr>
        <w:t xml:space="preserve"> </w:t>
      </w:r>
      <w:r w:rsidRPr="00BA3ACB">
        <w:rPr>
          <w:w w:val="110"/>
        </w:rPr>
        <w:t>reasons</w:t>
      </w:r>
      <w:r w:rsidRPr="00BA3ACB">
        <w:rPr>
          <w:spacing w:val="-8"/>
          <w:w w:val="110"/>
        </w:rPr>
        <w:t xml:space="preserve"> </w:t>
      </w:r>
      <w:r w:rsidRPr="00BA3ACB">
        <w:rPr>
          <w:w w:val="110"/>
        </w:rPr>
        <w:t>on</w:t>
      </w:r>
      <w:r w:rsidRPr="00BA3ACB">
        <w:rPr>
          <w:spacing w:val="-8"/>
          <w:w w:val="110"/>
        </w:rPr>
        <w:t xml:space="preserve"> </w:t>
      </w:r>
      <w:r w:rsidRPr="00BA3ACB">
        <w:rPr>
          <w:w w:val="110"/>
        </w:rPr>
        <w:t>their</w:t>
      </w:r>
      <w:r w:rsidRPr="00BA3ACB">
        <w:rPr>
          <w:spacing w:val="-8"/>
          <w:w w:val="110"/>
        </w:rPr>
        <w:t xml:space="preserve"> </w:t>
      </w:r>
      <w:r w:rsidRPr="00BA3ACB">
        <w:rPr>
          <w:w w:val="110"/>
        </w:rPr>
        <w:t>own</w:t>
      </w:r>
      <w:r w:rsidRPr="00BA3ACB">
        <w:rPr>
          <w:spacing w:val="-8"/>
          <w:w w:val="110"/>
        </w:rPr>
        <w:t xml:space="preserve"> </w:t>
      </w:r>
      <w:r w:rsidRPr="00BA3ACB">
        <w:rPr>
          <w:w w:val="110"/>
        </w:rPr>
        <w:t>for making</w:t>
      </w:r>
      <w:r w:rsidRPr="00BA3ACB">
        <w:rPr>
          <w:spacing w:val="-11"/>
          <w:w w:val="110"/>
        </w:rPr>
        <w:t xml:space="preserve"> </w:t>
      </w:r>
      <w:r w:rsidRPr="00BA3ACB">
        <w:rPr>
          <w:w w:val="110"/>
        </w:rPr>
        <w:t>this</w:t>
      </w:r>
      <w:r w:rsidRPr="00BA3ACB">
        <w:rPr>
          <w:spacing w:val="-11"/>
          <w:w w:val="110"/>
        </w:rPr>
        <w:t xml:space="preserve"> </w:t>
      </w:r>
      <w:r w:rsidRPr="00BA3ACB">
        <w:rPr>
          <w:w w:val="110"/>
        </w:rPr>
        <w:t>change,</w:t>
      </w:r>
      <w:r w:rsidRPr="00BA3ACB">
        <w:rPr>
          <w:spacing w:val="-11"/>
          <w:w w:val="110"/>
        </w:rPr>
        <w:t xml:space="preserve"> </w:t>
      </w:r>
      <w:r w:rsidRPr="00BA3ACB">
        <w:rPr>
          <w:w w:val="110"/>
        </w:rPr>
        <w:t>reducing</w:t>
      </w:r>
      <w:r w:rsidRPr="00BA3ACB">
        <w:rPr>
          <w:spacing w:val="-11"/>
          <w:w w:val="110"/>
        </w:rPr>
        <w:t xml:space="preserve"> </w:t>
      </w:r>
      <w:r w:rsidRPr="00BA3ACB">
        <w:rPr>
          <w:w w:val="110"/>
        </w:rPr>
        <w:t>the</w:t>
      </w:r>
      <w:r w:rsidRPr="00BA3ACB">
        <w:rPr>
          <w:spacing w:val="-11"/>
          <w:w w:val="110"/>
        </w:rPr>
        <w:t xml:space="preserve"> </w:t>
      </w:r>
      <w:r w:rsidRPr="00BA3ACB">
        <w:rPr>
          <w:w w:val="110"/>
        </w:rPr>
        <w:t xml:space="preserve">copies in a multi-part ‘carbon copy’ form </w:t>
      </w:r>
      <w:r w:rsidRPr="00BA3ACB">
        <w:t>consistently results in increased transfer</w:t>
      </w:r>
      <w:r w:rsidRPr="00BA3ACB">
        <w:rPr>
          <w:w w:val="110"/>
        </w:rPr>
        <w:t xml:space="preserve"> and legibility of handwritten and even impact-printed information on sheets below the top.</w:t>
      </w:r>
    </w:p>
    <w:p w14:paraId="02DC4DDD" w14:textId="77777777" w:rsidR="00EE2E07" w:rsidRPr="00BA3ACB" w:rsidRDefault="009F3266">
      <w:pPr>
        <w:pStyle w:val="BodyText"/>
        <w:spacing w:before="135" w:line="225" w:lineRule="auto"/>
        <w:ind w:right="184"/>
      </w:pPr>
      <w:r w:rsidRPr="00BA3ACB">
        <w:br w:type="column"/>
      </w:r>
      <w:r w:rsidRPr="00BA3ACB">
        <w:rPr>
          <w:w w:val="105"/>
        </w:rPr>
        <w:t>If generators receive completed manifests only by email or through the</w:t>
      </w:r>
      <w:r w:rsidRPr="00BA3ACB">
        <w:rPr>
          <w:spacing w:val="40"/>
          <w:w w:val="105"/>
        </w:rPr>
        <w:t xml:space="preserve"> </w:t>
      </w:r>
      <w:r w:rsidRPr="00BA3ACB">
        <w:rPr>
          <w:w w:val="105"/>
        </w:rPr>
        <w:t xml:space="preserve">e-Manifest system, it will be even more important for receiving facilities to be required to retain the original paper manifest to deal with any data errors or other manifest corrections because they will be the only party with access to the </w:t>
      </w:r>
      <w:r w:rsidRPr="00BA3ACB">
        <w:rPr>
          <w:spacing w:val="-2"/>
          <w:w w:val="105"/>
        </w:rPr>
        <w:t>original.</w:t>
      </w:r>
    </w:p>
    <w:p w14:paraId="58A3D866" w14:textId="77777777" w:rsidR="00EE2E07" w:rsidRPr="00BA3ACB" w:rsidRDefault="009F3266">
      <w:pPr>
        <w:pStyle w:val="ListParagraph"/>
        <w:numPr>
          <w:ilvl w:val="1"/>
          <w:numId w:val="50"/>
        </w:numPr>
        <w:tabs>
          <w:tab w:val="left" w:pos="522"/>
        </w:tabs>
        <w:spacing w:line="184" w:lineRule="exact"/>
        <w:ind w:hanging="182"/>
        <w:rPr>
          <w:rFonts w:ascii="Book Antiqua" w:hAnsi="Book Antiqua"/>
          <w:i/>
          <w:sz w:val="18"/>
        </w:rPr>
      </w:pPr>
      <w:r w:rsidRPr="00BA3ACB">
        <w:rPr>
          <w:rFonts w:ascii="Book Antiqua" w:hAnsi="Book Antiqua"/>
          <w:i/>
          <w:w w:val="110"/>
          <w:sz w:val="18"/>
        </w:rPr>
        <w:t>Arrangements</w:t>
      </w:r>
      <w:r w:rsidRPr="00BA3ACB">
        <w:rPr>
          <w:rFonts w:ascii="Book Antiqua" w:hAnsi="Book Antiqua"/>
          <w:i/>
          <w:spacing w:val="19"/>
          <w:w w:val="110"/>
          <w:sz w:val="18"/>
        </w:rPr>
        <w:t xml:space="preserve"> </w:t>
      </w:r>
      <w:r w:rsidRPr="00BA3ACB">
        <w:rPr>
          <w:rFonts w:ascii="Book Antiqua" w:hAnsi="Book Antiqua"/>
          <w:i/>
          <w:w w:val="110"/>
          <w:sz w:val="18"/>
        </w:rPr>
        <w:t>between</w:t>
      </w:r>
      <w:r w:rsidRPr="00BA3ACB">
        <w:rPr>
          <w:rFonts w:ascii="Book Antiqua" w:hAnsi="Book Antiqua"/>
          <w:i/>
          <w:spacing w:val="19"/>
          <w:w w:val="110"/>
          <w:sz w:val="18"/>
        </w:rPr>
        <w:t xml:space="preserve"> </w:t>
      </w:r>
      <w:r w:rsidRPr="00BA3ACB">
        <w:rPr>
          <w:rFonts w:ascii="Book Antiqua" w:hAnsi="Book Antiqua"/>
          <w:i/>
          <w:spacing w:val="-2"/>
          <w:w w:val="110"/>
          <w:sz w:val="18"/>
        </w:rPr>
        <w:t>receiving</w:t>
      </w:r>
    </w:p>
    <w:p w14:paraId="20B1A07A" w14:textId="77777777" w:rsidR="00EE2E07" w:rsidRPr="00BA3ACB" w:rsidRDefault="009F3266">
      <w:pPr>
        <w:spacing w:before="4" w:line="220" w:lineRule="auto"/>
        <w:ind w:left="160" w:right="138"/>
        <w:rPr>
          <w:sz w:val="18"/>
        </w:rPr>
      </w:pPr>
      <w:r w:rsidRPr="00BA3ACB">
        <w:rPr>
          <w:rFonts w:ascii="Book Antiqua"/>
          <w:i/>
          <w:w w:val="110"/>
          <w:sz w:val="18"/>
        </w:rPr>
        <w:t xml:space="preserve">facilities and generators that have unreliable internet connection. </w:t>
      </w:r>
      <w:r w:rsidRPr="00BA3ACB">
        <w:rPr>
          <w:w w:val="110"/>
          <w:sz w:val="18"/>
        </w:rPr>
        <w:t xml:space="preserve">One commenter stated that generators </w:t>
      </w:r>
      <w:r w:rsidRPr="00BA3ACB">
        <w:rPr>
          <w:spacing w:val="-2"/>
          <w:w w:val="110"/>
          <w:sz w:val="18"/>
        </w:rPr>
        <w:t>without</w:t>
      </w:r>
      <w:r w:rsidRPr="00BA3ACB">
        <w:rPr>
          <w:spacing w:val="-5"/>
          <w:w w:val="110"/>
          <w:sz w:val="18"/>
        </w:rPr>
        <w:t xml:space="preserve"> </w:t>
      </w:r>
      <w:r w:rsidRPr="00BA3ACB">
        <w:rPr>
          <w:spacing w:val="-2"/>
          <w:w w:val="110"/>
          <w:sz w:val="18"/>
        </w:rPr>
        <w:t>on-site</w:t>
      </w:r>
      <w:r w:rsidRPr="00BA3ACB">
        <w:rPr>
          <w:spacing w:val="-5"/>
          <w:w w:val="110"/>
          <w:sz w:val="18"/>
        </w:rPr>
        <w:t xml:space="preserve"> </w:t>
      </w:r>
      <w:r w:rsidRPr="00BA3ACB">
        <w:rPr>
          <w:spacing w:val="-2"/>
          <w:w w:val="110"/>
          <w:sz w:val="18"/>
        </w:rPr>
        <w:t>internet</w:t>
      </w:r>
      <w:r w:rsidRPr="00BA3ACB">
        <w:rPr>
          <w:spacing w:val="-5"/>
          <w:w w:val="110"/>
          <w:sz w:val="18"/>
        </w:rPr>
        <w:t xml:space="preserve"> </w:t>
      </w:r>
      <w:r w:rsidRPr="00BA3ACB">
        <w:rPr>
          <w:spacing w:val="-2"/>
          <w:w w:val="110"/>
          <w:sz w:val="18"/>
        </w:rPr>
        <w:t>can</w:t>
      </w:r>
      <w:r w:rsidRPr="00BA3ACB">
        <w:rPr>
          <w:spacing w:val="-5"/>
          <w:w w:val="110"/>
          <w:sz w:val="18"/>
        </w:rPr>
        <w:t xml:space="preserve"> </w:t>
      </w:r>
      <w:r w:rsidRPr="00BA3ACB">
        <w:rPr>
          <w:spacing w:val="-2"/>
          <w:w w:val="110"/>
          <w:sz w:val="18"/>
        </w:rPr>
        <w:t>plan</w:t>
      </w:r>
      <w:r w:rsidRPr="00BA3ACB">
        <w:rPr>
          <w:spacing w:val="-5"/>
          <w:w w:val="110"/>
          <w:sz w:val="18"/>
        </w:rPr>
        <w:t xml:space="preserve"> </w:t>
      </w:r>
      <w:r w:rsidRPr="00BA3ACB">
        <w:rPr>
          <w:spacing w:val="-2"/>
          <w:w w:val="110"/>
          <w:sz w:val="18"/>
        </w:rPr>
        <w:t>to</w:t>
      </w:r>
      <w:r w:rsidRPr="00BA3ACB">
        <w:rPr>
          <w:spacing w:val="-5"/>
          <w:w w:val="110"/>
          <w:sz w:val="18"/>
        </w:rPr>
        <w:t xml:space="preserve"> </w:t>
      </w:r>
      <w:r w:rsidRPr="00BA3ACB">
        <w:rPr>
          <w:spacing w:val="-2"/>
          <w:w w:val="110"/>
          <w:sz w:val="18"/>
        </w:rPr>
        <w:t xml:space="preserve">visit </w:t>
      </w:r>
      <w:r w:rsidRPr="00BA3ACB">
        <w:rPr>
          <w:w w:val="110"/>
          <w:sz w:val="18"/>
        </w:rPr>
        <w:t>a nearby facility that has internet, such as a local business, municipal building, or community library.</w:t>
      </w:r>
    </w:p>
    <w:p w14:paraId="59662443" w14:textId="77777777" w:rsidR="00EE2E07" w:rsidRPr="00BA3ACB" w:rsidRDefault="009F3266">
      <w:pPr>
        <w:pStyle w:val="ListParagraph"/>
        <w:numPr>
          <w:ilvl w:val="1"/>
          <w:numId w:val="50"/>
        </w:numPr>
        <w:tabs>
          <w:tab w:val="left" w:pos="522"/>
        </w:tabs>
        <w:spacing w:line="193" w:lineRule="exact"/>
        <w:ind w:hanging="182"/>
        <w:rPr>
          <w:rFonts w:ascii="Book Antiqua" w:hAnsi="Book Antiqua"/>
          <w:i/>
          <w:sz w:val="18"/>
        </w:rPr>
      </w:pPr>
      <w:r w:rsidRPr="00BA3ACB">
        <w:rPr>
          <w:rFonts w:ascii="Book Antiqua" w:hAnsi="Book Antiqua"/>
          <w:i/>
          <w:w w:val="115"/>
          <w:sz w:val="18"/>
        </w:rPr>
        <w:t>Burden</w:t>
      </w:r>
      <w:r w:rsidRPr="00BA3ACB">
        <w:rPr>
          <w:rFonts w:ascii="Book Antiqua" w:hAnsi="Book Antiqua"/>
          <w:i/>
          <w:spacing w:val="-6"/>
          <w:w w:val="115"/>
          <w:sz w:val="18"/>
        </w:rPr>
        <w:t xml:space="preserve"> </w:t>
      </w:r>
      <w:r w:rsidRPr="00BA3ACB">
        <w:rPr>
          <w:rFonts w:ascii="Book Antiqua" w:hAnsi="Book Antiqua"/>
          <w:i/>
          <w:w w:val="115"/>
          <w:sz w:val="18"/>
        </w:rPr>
        <w:t>and</w:t>
      </w:r>
      <w:r w:rsidRPr="00BA3ACB">
        <w:rPr>
          <w:rFonts w:ascii="Book Antiqua" w:hAnsi="Book Antiqua"/>
          <w:i/>
          <w:spacing w:val="-6"/>
          <w:w w:val="115"/>
          <w:sz w:val="18"/>
        </w:rPr>
        <w:t xml:space="preserve"> </w:t>
      </w:r>
      <w:r w:rsidRPr="00BA3ACB">
        <w:rPr>
          <w:rFonts w:ascii="Book Antiqua" w:hAnsi="Book Antiqua"/>
          <w:i/>
          <w:w w:val="115"/>
          <w:sz w:val="18"/>
        </w:rPr>
        <w:t>costs</w:t>
      </w:r>
      <w:r w:rsidRPr="00BA3ACB">
        <w:rPr>
          <w:rFonts w:ascii="Book Antiqua" w:hAnsi="Book Antiqua"/>
          <w:i/>
          <w:spacing w:val="-5"/>
          <w:w w:val="115"/>
          <w:sz w:val="18"/>
        </w:rPr>
        <w:t xml:space="preserve"> </w:t>
      </w:r>
      <w:r w:rsidRPr="00BA3ACB">
        <w:rPr>
          <w:rFonts w:ascii="Book Antiqua" w:hAnsi="Book Antiqua"/>
          <w:i/>
          <w:w w:val="115"/>
          <w:sz w:val="18"/>
        </w:rPr>
        <w:t>to</w:t>
      </w:r>
      <w:r w:rsidRPr="00BA3ACB">
        <w:rPr>
          <w:rFonts w:ascii="Book Antiqua" w:hAnsi="Book Antiqua"/>
          <w:i/>
          <w:spacing w:val="-6"/>
          <w:w w:val="115"/>
          <w:sz w:val="18"/>
        </w:rPr>
        <w:t xml:space="preserve"> </w:t>
      </w:r>
      <w:r w:rsidRPr="00BA3ACB">
        <w:rPr>
          <w:rFonts w:ascii="Book Antiqua" w:hAnsi="Book Antiqua"/>
          <w:i/>
          <w:w w:val="115"/>
          <w:sz w:val="18"/>
        </w:rPr>
        <w:t>waste</w:t>
      </w:r>
      <w:r w:rsidRPr="00BA3ACB">
        <w:rPr>
          <w:rFonts w:ascii="Book Antiqua" w:hAnsi="Book Antiqua"/>
          <w:i/>
          <w:spacing w:val="-5"/>
          <w:w w:val="115"/>
          <w:sz w:val="18"/>
        </w:rPr>
        <w:t xml:space="preserve"> </w:t>
      </w:r>
      <w:r w:rsidRPr="00BA3ACB">
        <w:rPr>
          <w:rFonts w:ascii="Book Antiqua" w:hAnsi="Book Antiqua"/>
          <w:i/>
          <w:spacing w:val="-2"/>
          <w:w w:val="115"/>
          <w:sz w:val="18"/>
        </w:rPr>
        <w:t>handlers.</w:t>
      </w:r>
    </w:p>
    <w:p w14:paraId="3E8A042B" w14:textId="77777777" w:rsidR="00EE2E07" w:rsidRPr="00BA3ACB" w:rsidRDefault="009F3266">
      <w:pPr>
        <w:pStyle w:val="BodyText"/>
        <w:spacing w:line="228" w:lineRule="auto"/>
        <w:ind w:right="158"/>
      </w:pPr>
      <w:r w:rsidRPr="00BA3ACB">
        <w:rPr>
          <w:w w:val="105"/>
        </w:rPr>
        <w:t>Three State commenters provided comment on the proposal’s burden impact. One State commenter stated that the proposed changes would provide a process efficiency and cost savings for</w:t>
      </w:r>
      <w:r w:rsidRPr="00BA3ACB">
        <w:rPr>
          <w:spacing w:val="40"/>
          <w:w w:val="105"/>
        </w:rPr>
        <w:t xml:space="preserve"> </w:t>
      </w:r>
      <w:r w:rsidRPr="00BA3ACB">
        <w:rPr>
          <w:w w:val="105"/>
        </w:rPr>
        <w:t>the receiving facility. Another State commenter stated that the receiving facility’s burden of providing a manifest copy to generators would be exchanged for a large burden on generators (to figure out how to properly set up individual user accounts from a very confusing starting point of being</w:t>
      </w:r>
      <w:r w:rsidRPr="00BA3ACB">
        <w:rPr>
          <w:spacing w:val="40"/>
          <w:w w:val="105"/>
        </w:rPr>
        <w:t xml:space="preserve"> </w:t>
      </w:r>
      <w:r w:rsidRPr="00BA3ACB">
        <w:rPr>
          <w:w w:val="105"/>
        </w:rPr>
        <w:t>required to provide a shared email address that cannot be used to set up those accounts) and on State regulators (to help generators navigate the account setup problem to handle assigning EPA</w:t>
      </w:r>
      <w:r w:rsidRPr="00BA3ACB">
        <w:rPr>
          <w:spacing w:val="40"/>
          <w:w w:val="105"/>
        </w:rPr>
        <w:t xml:space="preserve"> </w:t>
      </w:r>
      <w:r w:rsidRPr="00BA3ACB">
        <w:rPr>
          <w:w w:val="105"/>
        </w:rPr>
        <w:t>ID Numbers to VSQGs) or at the expense of EPA’s ability to incentivize generators to register for the e-Manifest system.</w:t>
      </w:r>
    </w:p>
    <w:p w14:paraId="4FCEB9B1" w14:textId="77777777" w:rsidR="00EE2E07" w:rsidRPr="00BA3ACB" w:rsidRDefault="009F3266">
      <w:pPr>
        <w:pStyle w:val="BodyText"/>
        <w:spacing w:line="228" w:lineRule="auto"/>
        <w:ind w:right="142"/>
      </w:pPr>
      <w:r w:rsidRPr="00BA3ACB">
        <w:t>Finally, one State commenter stated that</w:t>
      </w:r>
      <w:r w:rsidRPr="00BA3ACB">
        <w:rPr>
          <w:spacing w:val="40"/>
          <w:w w:val="110"/>
        </w:rPr>
        <w:t xml:space="preserve"> </w:t>
      </w:r>
      <w:r w:rsidRPr="00BA3ACB">
        <w:rPr>
          <w:w w:val="110"/>
        </w:rPr>
        <w:t>elimination of Pages 2 and 3 of the manifest</w:t>
      </w:r>
      <w:r w:rsidRPr="00BA3ACB">
        <w:rPr>
          <w:spacing w:val="-11"/>
          <w:w w:val="110"/>
        </w:rPr>
        <w:t xml:space="preserve"> </w:t>
      </w:r>
      <w:r w:rsidRPr="00BA3ACB">
        <w:rPr>
          <w:w w:val="110"/>
        </w:rPr>
        <w:t>form</w:t>
      </w:r>
      <w:r w:rsidRPr="00BA3ACB">
        <w:rPr>
          <w:spacing w:val="-11"/>
          <w:w w:val="110"/>
        </w:rPr>
        <w:t xml:space="preserve"> </w:t>
      </w:r>
      <w:r w:rsidRPr="00BA3ACB">
        <w:rPr>
          <w:w w:val="110"/>
        </w:rPr>
        <w:t>would</w:t>
      </w:r>
      <w:r w:rsidRPr="00BA3ACB">
        <w:rPr>
          <w:spacing w:val="-11"/>
          <w:w w:val="110"/>
        </w:rPr>
        <w:t xml:space="preserve"> </w:t>
      </w:r>
      <w:r w:rsidRPr="00BA3ACB">
        <w:rPr>
          <w:w w:val="110"/>
        </w:rPr>
        <w:t>facilitate</w:t>
      </w:r>
      <w:r w:rsidRPr="00BA3ACB">
        <w:rPr>
          <w:spacing w:val="-11"/>
          <w:w w:val="110"/>
        </w:rPr>
        <w:t xml:space="preserve"> </w:t>
      </w:r>
      <w:r w:rsidRPr="00BA3ACB">
        <w:rPr>
          <w:w w:val="110"/>
        </w:rPr>
        <w:t>lowering receiving facilities’ burden by allowing the elimination of any need to mail or otherwise return final signed manifest copies to generators.</w:t>
      </w:r>
    </w:p>
    <w:p w14:paraId="48B68D7F" w14:textId="77777777" w:rsidR="00EE2E07" w:rsidRPr="00BA3ACB" w:rsidRDefault="009F3266">
      <w:pPr>
        <w:pStyle w:val="ListParagraph"/>
        <w:numPr>
          <w:ilvl w:val="0"/>
          <w:numId w:val="49"/>
        </w:numPr>
        <w:tabs>
          <w:tab w:val="left" w:pos="358"/>
        </w:tabs>
        <w:spacing w:before="80" w:line="228" w:lineRule="auto"/>
        <w:ind w:right="620" w:firstLine="0"/>
        <w:rPr>
          <w:sz w:val="18"/>
        </w:rPr>
      </w:pPr>
      <w:r w:rsidRPr="00BA3ACB">
        <w:rPr>
          <w:w w:val="110"/>
          <w:sz w:val="18"/>
        </w:rPr>
        <w:t>Background:</w:t>
      </w:r>
      <w:r w:rsidRPr="00BA3ACB">
        <w:rPr>
          <w:spacing w:val="-11"/>
          <w:w w:val="110"/>
          <w:sz w:val="18"/>
        </w:rPr>
        <w:t xml:space="preserve"> </w:t>
      </w:r>
      <w:r w:rsidRPr="00BA3ACB">
        <w:rPr>
          <w:w w:val="110"/>
          <w:sz w:val="18"/>
        </w:rPr>
        <w:t>Mailing</w:t>
      </w:r>
      <w:r w:rsidRPr="00BA3ACB">
        <w:rPr>
          <w:spacing w:val="-11"/>
          <w:w w:val="110"/>
          <w:sz w:val="18"/>
        </w:rPr>
        <w:t xml:space="preserve"> </w:t>
      </w:r>
      <w:r w:rsidRPr="00BA3ACB">
        <w:rPr>
          <w:w w:val="110"/>
          <w:sz w:val="18"/>
        </w:rPr>
        <w:t>Back</w:t>
      </w:r>
      <w:r w:rsidRPr="00BA3ACB">
        <w:rPr>
          <w:spacing w:val="-11"/>
          <w:w w:val="110"/>
          <w:sz w:val="18"/>
        </w:rPr>
        <w:t xml:space="preserve"> </w:t>
      </w:r>
      <w:r w:rsidRPr="00BA3ACB">
        <w:rPr>
          <w:w w:val="110"/>
          <w:sz w:val="18"/>
        </w:rPr>
        <w:t>Final Copies of Manifests</w:t>
      </w:r>
    </w:p>
    <w:p w14:paraId="1E5F24F2" w14:textId="77777777" w:rsidR="00EE2E07" w:rsidRPr="00BA3ACB" w:rsidRDefault="009F3266">
      <w:pPr>
        <w:pStyle w:val="BodyText"/>
        <w:spacing w:before="25" w:line="225" w:lineRule="auto"/>
        <w:ind w:right="286" w:firstLine="180"/>
      </w:pPr>
      <w:r w:rsidRPr="00BA3ACB">
        <w:t>The current manifest requirements</w:t>
      </w:r>
      <w:r w:rsidRPr="00BA3ACB">
        <w:rPr>
          <w:spacing w:val="40"/>
        </w:rPr>
        <w:t xml:space="preserve"> </w:t>
      </w:r>
      <w:r w:rsidRPr="00BA3ACB">
        <w:t>under §§ 264.71(a)(2)(iv) and</w:t>
      </w:r>
      <w:r w:rsidRPr="00BA3ACB">
        <w:rPr>
          <w:spacing w:val="40"/>
        </w:rPr>
        <w:t xml:space="preserve"> </w:t>
      </w:r>
      <w:r w:rsidRPr="00BA3ACB">
        <w:t>265.71(a)(2)(iv) require permitted and</w:t>
      </w:r>
      <w:r w:rsidRPr="00BA3ACB">
        <w:rPr>
          <w:spacing w:val="40"/>
        </w:rPr>
        <w:t xml:space="preserve"> </w:t>
      </w:r>
      <w:r w:rsidRPr="00BA3ACB">
        <w:t>interim status treatment and storage</w:t>
      </w:r>
      <w:r w:rsidRPr="00BA3ACB">
        <w:rPr>
          <w:spacing w:val="40"/>
        </w:rPr>
        <w:t xml:space="preserve"> </w:t>
      </w:r>
      <w:r w:rsidRPr="00BA3ACB">
        <w:t>facilities to mail final copies of paper</w:t>
      </w:r>
      <w:r w:rsidRPr="00BA3ACB">
        <w:rPr>
          <w:spacing w:val="80"/>
        </w:rPr>
        <w:t xml:space="preserve"> </w:t>
      </w:r>
      <w:r w:rsidRPr="00BA3ACB">
        <w:t>manifests to generators if those</w:t>
      </w:r>
      <w:r w:rsidRPr="00BA3ACB">
        <w:rPr>
          <w:spacing w:val="40"/>
        </w:rPr>
        <w:t xml:space="preserve"> </w:t>
      </w:r>
      <w:r w:rsidRPr="00BA3ACB">
        <w:t>generators do not yet have access (</w:t>
      </w:r>
      <w:r w:rsidRPr="00BA3ACB">
        <w:rPr>
          <w:rFonts w:ascii="Book Antiqua" w:hAnsi="Book Antiqua"/>
          <w:i/>
        </w:rPr>
        <w:t>i.e.,</w:t>
      </w:r>
      <w:r w:rsidRPr="00BA3ACB">
        <w:rPr>
          <w:rFonts w:ascii="Book Antiqua" w:hAnsi="Book Antiqua"/>
          <w:i/>
          <w:spacing w:val="40"/>
        </w:rPr>
        <w:t xml:space="preserve"> </w:t>
      </w:r>
      <w:r w:rsidRPr="00BA3ACB">
        <w:t>are not registered) to view their final</w:t>
      </w:r>
      <w:r w:rsidRPr="00BA3ACB">
        <w:rPr>
          <w:spacing w:val="40"/>
        </w:rPr>
        <w:t xml:space="preserve"> </w:t>
      </w:r>
      <w:r w:rsidRPr="00BA3ACB">
        <w:t>manifests</w:t>
      </w:r>
      <w:r w:rsidRPr="00BA3ACB">
        <w:rPr>
          <w:spacing w:val="40"/>
        </w:rPr>
        <w:t xml:space="preserve"> </w:t>
      </w:r>
      <w:r w:rsidRPr="00BA3ACB">
        <w:t>in</w:t>
      </w:r>
      <w:r w:rsidRPr="00BA3ACB">
        <w:rPr>
          <w:spacing w:val="40"/>
        </w:rPr>
        <w:t xml:space="preserve"> </w:t>
      </w:r>
      <w:r w:rsidRPr="00BA3ACB">
        <w:t>the</w:t>
      </w:r>
      <w:r w:rsidRPr="00BA3ACB">
        <w:rPr>
          <w:spacing w:val="40"/>
        </w:rPr>
        <w:t xml:space="preserve"> </w:t>
      </w:r>
      <w:r w:rsidRPr="00BA3ACB">
        <w:t>e-Manifest</w:t>
      </w:r>
      <w:r w:rsidRPr="00BA3ACB">
        <w:rPr>
          <w:spacing w:val="40"/>
        </w:rPr>
        <w:t xml:space="preserve"> </w:t>
      </w:r>
      <w:r w:rsidRPr="00BA3ACB">
        <w:t>system.</w:t>
      </w:r>
      <w:r w:rsidRPr="00BA3ACB">
        <w:rPr>
          <w:position w:val="5"/>
          <w:sz w:val="11"/>
        </w:rPr>
        <w:t>8</w:t>
      </w:r>
      <w:r w:rsidRPr="00BA3ACB">
        <w:rPr>
          <w:spacing w:val="40"/>
          <w:position w:val="5"/>
          <w:sz w:val="11"/>
        </w:rPr>
        <w:t xml:space="preserve"> </w:t>
      </w:r>
      <w:r w:rsidRPr="00BA3ACB">
        <w:t>In</w:t>
      </w:r>
    </w:p>
    <w:p w14:paraId="4319094B"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08" w:space="40"/>
            <w:col w:w="3489" w:space="43"/>
            <w:col w:w="3640"/>
          </w:cols>
        </w:sectPr>
      </w:pPr>
    </w:p>
    <w:p w14:paraId="3286509F" w14:textId="77777777" w:rsidR="00EE2E07" w:rsidRPr="00BA3ACB" w:rsidRDefault="009F3266">
      <w:pPr>
        <w:pStyle w:val="BodyText"/>
        <w:tabs>
          <w:tab w:val="left" w:pos="3879"/>
          <w:tab w:val="left" w:pos="7239"/>
          <w:tab w:val="left" w:pos="8239"/>
        </w:tabs>
        <w:spacing w:line="160" w:lineRule="exact"/>
      </w:pPr>
      <w:r w:rsidRPr="00BA3ACB">
        <w:rPr>
          <w:w w:val="105"/>
        </w:rPr>
        <w:t>that</w:t>
      </w:r>
      <w:r w:rsidRPr="00BA3ACB">
        <w:rPr>
          <w:spacing w:val="8"/>
          <w:w w:val="105"/>
        </w:rPr>
        <w:t xml:space="preserve"> </w:t>
      </w:r>
      <w:r w:rsidRPr="00BA3ACB">
        <w:rPr>
          <w:w w:val="105"/>
        </w:rPr>
        <w:t>it</w:t>
      </w:r>
      <w:r w:rsidRPr="00BA3ACB">
        <w:rPr>
          <w:spacing w:val="9"/>
          <w:w w:val="105"/>
        </w:rPr>
        <w:t xml:space="preserve"> </w:t>
      </w:r>
      <w:r w:rsidRPr="00BA3ACB">
        <w:rPr>
          <w:w w:val="105"/>
        </w:rPr>
        <w:t>is</w:t>
      </w:r>
      <w:r w:rsidRPr="00BA3ACB">
        <w:rPr>
          <w:spacing w:val="8"/>
          <w:w w:val="105"/>
        </w:rPr>
        <w:t xml:space="preserve"> </w:t>
      </w:r>
      <w:r w:rsidRPr="00BA3ACB">
        <w:rPr>
          <w:w w:val="105"/>
        </w:rPr>
        <w:t>good</w:t>
      </w:r>
      <w:r w:rsidRPr="00BA3ACB">
        <w:rPr>
          <w:spacing w:val="9"/>
          <w:w w:val="105"/>
        </w:rPr>
        <w:t xml:space="preserve"> </w:t>
      </w:r>
      <w:r w:rsidRPr="00BA3ACB">
        <w:rPr>
          <w:w w:val="105"/>
        </w:rPr>
        <w:t>business</w:t>
      </w:r>
      <w:r w:rsidRPr="00BA3ACB">
        <w:rPr>
          <w:spacing w:val="8"/>
          <w:w w:val="105"/>
        </w:rPr>
        <w:t xml:space="preserve"> </w:t>
      </w:r>
      <w:r w:rsidRPr="00BA3ACB">
        <w:rPr>
          <w:w w:val="105"/>
        </w:rPr>
        <w:t>practice</w:t>
      </w:r>
      <w:r w:rsidRPr="00BA3ACB">
        <w:rPr>
          <w:spacing w:val="9"/>
          <w:w w:val="105"/>
        </w:rPr>
        <w:t xml:space="preserve"> </w:t>
      </w:r>
      <w:r w:rsidRPr="00BA3ACB">
        <w:rPr>
          <w:w w:val="105"/>
        </w:rPr>
        <w:t>to</w:t>
      </w:r>
      <w:r w:rsidRPr="00BA3ACB">
        <w:rPr>
          <w:spacing w:val="8"/>
          <w:w w:val="105"/>
        </w:rPr>
        <w:t xml:space="preserve"> </w:t>
      </w:r>
      <w:r w:rsidRPr="00BA3ACB">
        <w:rPr>
          <w:spacing w:val="-4"/>
          <w:w w:val="105"/>
        </w:rPr>
        <w:t>keep</w:t>
      </w:r>
      <w:r w:rsidRPr="00BA3ACB">
        <w:tab/>
      </w:r>
      <w:r w:rsidRPr="00BA3ACB">
        <w:rPr>
          <w:w w:val="105"/>
        </w:rPr>
        <w:t>In</w:t>
      </w:r>
      <w:r w:rsidRPr="00BA3ACB">
        <w:rPr>
          <w:spacing w:val="13"/>
          <w:w w:val="105"/>
        </w:rPr>
        <w:t xml:space="preserve"> </w:t>
      </w:r>
      <w:r w:rsidRPr="00BA3ACB">
        <w:rPr>
          <w:w w:val="105"/>
        </w:rPr>
        <w:t>addition</w:t>
      </w:r>
      <w:r w:rsidRPr="00BA3ACB">
        <w:rPr>
          <w:spacing w:val="13"/>
          <w:w w:val="105"/>
        </w:rPr>
        <w:t xml:space="preserve"> </w:t>
      </w:r>
      <w:r w:rsidRPr="00BA3ACB">
        <w:rPr>
          <w:w w:val="105"/>
        </w:rPr>
        <w:t>to</w:t>
      </w:r>
      <w:r w:rsidRPr="00BA3ACB">
        <w:rPr>
          <w:spacing w:val="13"/>
          <w:w w:val="105"/>
        </w:rPr>
        <w:t xml:space="preserve"> </w:t>
      </w:r>
      <w:r w:rsidRPr="00BA3ACB">
        <w:rPr>
          <w:w w:val="105"/>
        </w:rPr>
        <w:t>comments</w:t>
      </w:r>
      <w:r w:rsidRPr="00BA3ACB">
        <w:rPr>
          <w:spacing w:val="13"/>
          <w:w w:val="105"/>
        </w:rPr>
        <w:t xml:space="preserve"> </w:t>
      </w:r>
      <w:r w:rsidRPr="00BA3ACB">
        <w:rPr>
          <w:spacing w:val="-2"/>
          <w:w w:val="105"/>
        </w:rPr>
        <w:t>discussed</w:t>
      </w:r>
      <w:r w:rsidRPr="00BA3ACB">
        <w:tab/>
      </w:r>
      <w:r w:rsidRPr="00BA3ACB">
        <w:rPr>
          <w:u w:val="single"/>
        </w:rPr>
        <w:tab/>
      </w:r>
    </w:p>
    <w:p w14:paraId="65CFBD73" w14:textId="77777777" w:rsidR="00EE2E07" w:rsidRPr="00BA3ACB" w:rsidRDefault="00EE2E07">
      <w:pPr>
        <w:spacing w:line="160" w:lineRule="exact"/>
        <w:sectPr w:rsidR="00EE2E07" w:rsidRPr="00BA3ACB">
          <w:type w:val="continuous"/>
          <w:pgSz w:w="12240" w:h="15840"/>
          <w:pgMar w:top="880" w:right="780" w:bottom="280" w:left="740" w:header="627" w:footer="0" w:gutter="0"/>
          <w:cols w:space="720"/>
        </w:sectPr>
      </w:pPr>
    </w:p>
    <w:p w14:paraId="6DA3CEE0" w14:textId="77777777" w:rsidR="00EE2E07" w:rsidRPr="00BA3ACB" w:rsidRDefault="009F3266">
      <w:pPr>
        <w:pStyle w:val="BodyText"/>
        <w:spacing w:before="9" w:line="228" w:lineRule="auto"/>
        <w:ind w:right="61"/>
        <w:jc w:val="both"/>
      </w:pPr>
      <w:r w:rsidRPr="00BA3ACB">
        <w:rPr>
          <w:w w:val="105"/>
        </w:rPr>
        <w:t>this paper copy (Page 1) in case there is any problem with the data upload and/ or scan and upload of the PDF.</w:t>
      </w:r>
    </w:p>
    <w:p w14:paraId="40444902" w14:textId="77777777" w:rsidR="00EE2E07" w:rsidRPr="00BA3ACB" w:rsidRDefault="009F3266">
      <w:pPr>
        <w:pStyle w:val="BodyText"/>
        <w:spacing w:line="179" w:lineRule="exact"/>
        <w:ind w:left="340"/>
        <w:jc w:val="both"/>
      </w:pPr>
      <w:r w:rsidRPr="00BA3ACB">
        <w:rPr>
          <w:w w:val="105"/>
        </w:rPr>
        <w:t>One</w:t>
      </w:r>
      <w:r w:rsidRPr="00BA3ACB">
        <w:rPr>
          <w:spacing w:val="9"/>
          <w:w w:val="105"/>
        </w:rPr>
        <w:t xml:space="preserve"> </w:t>
      </w:r>
      <w:r w:rsidRPr="00BA3ACB">
        <w:rPr>
          <w:w w:val="105"/>
        </w:rPr>
        <w:t>commenter</w:t>
      </w:r>
      <w:r w:rsidRPr="00BA3ACB">
        <w:rPr>
          <w:spacing w:val="9"/>
          <w:w w:val="105"/>
        </w:rPr>
        <w:t xml:space="preserve"> </w:t>
      </w:r>
      <w:r w:rsidRPr="00BA3ACB">
        <w:rPr>
          <w:w w:val="105"/>
        </w:rPr>
        <w:t>supported</w:t>
      </w:r>
      <w:r w:rsidRPr="00BA3ACB">
        <w:rPr>
          <w:spacing w:val="10"/>
          <w:w w:val="105"/>
        </w:rPr>
        <w:t xml:space="preserve"> </w:t>
      </w:r>
      <w:r w:rsidRPr="00BA3ACB">
        <w:rPr>
          <w:w w:val="105"/>
        </w:rPr>
        <w:t>removal</w:t>
      </w:r>
      <w:r w:rsidRPr="00BA3ACB">
        <w:rPr>
          <w:spacing w:val="9"/>
          <w:w w:val="105"/>
        </w:rPr>
        <w:t xml:space="preserve"> </w:t>
      </w:r>
      <w:r w:rsidRPr="00BA3ACB">
        <w:rPr>
          <w:spacing w:val="-5"/>
          <w:w w:val="105"/>
        </w:rPr>
        <w:t>of</w:t>
      </w:r>
    </w:p>
    <w:p w14:paraId="16B19F48" w14:textId="77777777" w:rsidR="00EE2E07" w:rsidRPr="00BA3ACB" w:rsidRDefault="009F3266">
      <w:pPr>
        <w:pStyle w:val="BodyText"/>
        <w:spacing w:before="3" w:line="228" w:lineRule="auto"/>
        <w:ind w:right="179"/>
      </w:pPr>
      <w:r w:rsidRPr="00BA3ACB">
        <w:rPr>
          <w:w w:val="105"/>
        </w:rPr>
        <w:t>the designated facility copy of the manifest forms urging EPA to adopt a 3-page form that eliminates the copy sent by the receiving facility to the generator (Page 2), as well as the designated facility copy (Page 3). This</w:t>
      </w:r>
    </w:p>
    <w:p w14:paraId="3738408F" w14:textId="77777777" w:rsidR="00EE2E07" w:rsidRPr="00BA3ACB" w:rsidRDefault="009F3266">
      <w:pPr>
        <w:pStyle w:val="BodyText"/>
        <w:spacing w:before="9" w:line="228" w:lineRule="auto"/>
        <w:ind w:right="79"/>
      </w:pPr>
      <w:r w:rsidRPr="00BA3ACB">
        <w:br w:type="column"/>
      </w:r>
      <w:r w:rsidRPr="00BA3ACB">
        <w:rPr>
          <w:w w:val="105"/>
        </w:rPr>
        <w:t>above, EPA received recommendations on the following issues:</w:t>
      </w:r>
    </w:p>
    <w:p w14:paraId="041178A8" w14:textId="77777777" w:rsidR="00EE2E07" w:rsidRPr="00BA3ACB" w:rsidRDefault="009F3266">
      <w:pPr>
        <w:pStyle w:val="ListParagraph"/>
        <w:numPr>
          <w:ilvl w:val="0"/>
          <w:numId w:val="48"/>
        </w:numPr>
        <w:tabs>
          <w:tab w:val="left" w:pos="522"/>
        </w:tabs>
        <w:spacing w:line="185" w:lineRule="exact"/>
        <w:ind w:hanging="182"/>
        <w:rPr>
          <w:rFonts w:ascii="Book Antiqua" w:hAnsi="Book Antiqua"/>
          <w:i/>
          <w:sz w:val="18"/>
        </w:rPr>
      </w:pPr>
      <w:r w:rsidRPr="00BA3ACB">
        <w:rPr>
          <w:rFonts w:ascii="Book Antiqua" w:hAnsi="Book Antiqua"/>
          <w:i/>
          <w:w w:val="115"/>
          <w:sz w:val="18"/>
        </w:rPr>
        <w:t>Recordkeeping</w:t>
      </w:r>
      <w:r w:rsidRPr="00BA3ACB">
        <w:rPr>
          <w:rFonts w:ascii="Book Antiqua" w:hAnsi="Book Antiqua"/>
          <w:i/>
          <w:spacing w:val="-2"/>
          <w:w w:val="115"/>
          <w:sz w:val="18"/>
        </w:rPr>
        <w:t xml:space="preserve"> </w:t>
      </w:r>
      <w:r w:rsidRPr="00BA3ACB">
        <w:rPr>
          <w:rFonts w:ascii="Book Antiqua" w:hAnsi="Book Antiqua"/>
          <w:i/>
          <w:w w:val="115"/>
          <w:sz w:val="18"/>
        </w:rPr>
        <w:t>of</w:t>
      </w:r>
      <w:r w:rsidRPr="00BA3ACB">
        <w:rPr>
          <w:rFonts w:ascii="Book Antiqua" w:hAnsi="Book Antiqua"/>
          <w:i/>
          <w:spacing w:val="-1"/>
          <w:w w:val="115"/>
          <w:sz w:val="18"/>
        </w:rPr>
        <w:t xml:space="preserve"> </w:t>
      </w:r>
      <w:r w:rsidRPr="00BA3ACB">
        <w:rPr>
          <w:rFonts w:ascii="Book Antiqua" w:hAnsi="Book Antiqua"/>
          <w:i/>
          <w:w w:val="115"/>
          <w:sz w:val="18"/>
        </w:rPr>
        <w:t>original</w:t>
      </w:r>
      <w:r w:rsidRPr="00BA3ACB">
        <w:rPr>
          <w:rFonts w:ascii="Book Antiqua" w:hAnsi="Book Antiqua"/>
          <w:i/>
          <w:spacing w:val="-2"/>
          <w:w w:val="115"/>
          <w:sz w:val="18"/>
        </w:rPr>
        <w:t xml:space="preserve"> paper</w:t>
      </w:r>
    </w:p>
    <w:p w14:paraId="2D4E7C2E" w14:textId="77777777" w:rsidR="00EE2E07" w:rsidRPr="00BA3ACB" w:rsidRDefault="009F3266">
      <w:pPr>
        <w:pStyle w:val="BodyText"/>
        <w:spacing w:line="225" w:lineRule="auto"/>
      </w:pPr>
      <w:r w:rsidRPr="00BA3ACB">
        <w:rPr>
          <w:rFonts w:ascii="Book Antiqua"/>
          <w:i/>
          <w:w w:val="105"/>
        </w:rPr>
        <w:t xml:space="preserve">manifest. </w:t>
      </w:r>
      <w:r w:rsidRPr="00BA3ACB">
        <w:rPr>
          <w:w w:val="105"/>
        </w:rPr>
        <w:t>One commenter stated that, considering the massive data quality problems that state regulators have documented, EPA should take into account adding a regulatory requirement for receiving facilities to retain the original paper manifest for three years.</w:t>
      </w:r>
    </w:p>
    <w:p w14:paraId="36FEBE90" w14:textId="77777777" w:rsidR="00EE2E07" w:rsidRPr="00BA3ACB" w:rsidRDefault="009F3266">
      <w:pPr>
        <w:spacing w:before="64" w:line="232" w:lineRule="auto"/>
        <w:ind w:left="143" w:right="130" w:firstLine="139"/>
        <w:rPr>
          <w:sz w:val="14"/>
        </w:rPr>
      </w:pPr>
      <w:r w:rsidRPr="00BA3ACB">
        <w:br w:type="column"/>
      </w:r>
      <w:r w:rsidRPr="00BA3ACB">
        <w:rPr>
          <w:w w:val="105"/>
          <w:position w:val="4"/>
          <w:sz w:val="9"/>
        </w:rPr>
        <w:t xml:space="preserve">8 </w:t>
      </w:r>
      <w:r w:rsidRPr="00BA3ACB">
        <w:rPr>
          <w:w w:val="105"/>
          <w:sz w:val="14"/>
        </w:rPr>
        <w:t>Currently, §§ 264.71(a)(2)(iv) and</w:t>
      </w:r>
      <w:r w:rsidRPr="00BA3ACB">
        <w:rPr>
          <w:spacing w:val="40"/>
          <w:w w:val="105"/>
          <w:sz w:val="14"/>
        </w:rPr>
        <w:t xml:space="preserve"> </w:t>
      </w:r>
      <w:r w:rsidRPr="00BA3ACB">
        <w:rPr>
          <w:w w:val="105"/>
          <w:sz w:val="14"/>
        </w:rPr>
        <w:t>265.71(a)(2)(iv)</w:t>
      </w:r>
      <w:r w:rsidRPr="00BA3ACB">
        <w:rPr>
          <w:spacing w:val="-8"/>
          <w:w w:val="105"/>
          <w:sz w:val="14"/>
        </w:rPr>
        <w:t xml:space="preserve"> </w:t>
      </w:r>
      <w:r w:rsidRPr="00BA3ACB">
        <w:rPr>
          <w:w w:val="105"/>
          <w:sz w:val="14"/>
        </w:rPr>
        <w:t>can</w:t>
      </w:r>
      <w:r w:rsidRPr="00BA3ACB">
        <w:rPr>
          <w:spacing w:val="-8"/>
          <w:w w:val="105"/>
          <w:sz w:val="14"/>
        </w:rPr>
        <w:t xml:space="preserve"> </w:t>
      </w:r>
      <w:r w:rsidRPr="00BA3ACB">
        <w:rPr>
          <w:w w:val="105"/>
          <w:sz w:val="14"/>
        </w:rPr>
        <w:t>be</w:t>
      </w:r>
      <w:r w:rsidRPr="00BA3ACB">
        <w:rPr>
          <w:spacing w:val="-8"/>
          <w:w w:val="105"/>
          <w:sz w:val="14"/>
        </w:rPr>
        <w:t xml:space="preserve"> </w:t>
      </w:r>
      <w:r w:rsidRPr="00BA3ACB">
        <w:rPr>
          <w:w w:val="105"/>
          <w:sz w:val="14"/>
        </w:rPr>
        <w:t>satisfied</w:t>
      </w:r>
      <w:r w:rsidRPr="00BA3ACB">
        <w:rPr>
          <w:spacing w:val="-8"/>
          <w:w w:val="105"/>
          <w:sz w:val="14"/>
        </w:rPr>
        <w:t xml:space="preserve"> </w:t>
      </w:r>
      <w:r w:rsidRPr="00BA3ACB">
        <w:rPr>
          <w:w w:val="105"/>
          <w:sz w:val="14"/>
        </w:rPr>
        <w:t>if</w:t>
      </w:r>
      <w:r w:rsidRPr="00BA3ACB">
        <w:rPr>
          <w:spacing w:val="-7"/>
          <w:w w:val="105"/>
          <w:sz w:val="14"/>
        </w:rPr>
        <w:t xml:space="preserve"> </w:t>
      </w:r>
      <w:r w:rsidRPr="00BA3ACB">
        <w:rPr>
          <w:w w:val="105"/>
          <w:sz w:val="14"/>
        </w:rPr>
        <w:t>a</w:t>
      </w:r>
      <w:r w:rsidRPr="00BA3ACB">
        <w:rPr>
          <w:spacing w:val="-8"/>
          <w:w w:val="105"/>
          <w:sz w:val="14"/>
        </w:rPr>
        <w:t xml:space="preserve"> </w:t>
      </w:r>
      <w:r w:rsidRPr="00BA3ACB">
        <w:rPr>
          <w:w w:val="105"/>
          <w:sz w:val="14"/>
        </w:rPr>
        <w:t>generator</w:t>
      </w:r>
      <w:r w:rsidRPr="00BA3ACB">
        <w:rPr>
          <w:spacing w:val="40"/>
          <w:w w:val="105"/>
          <w:sz w:val="14"/>
        </w:rPr>
        <w:t xml:space="preserve"> </w:t>
      </w:r>
      <w:r w:rsidRPr="00BA3ACB">
        <w:rPr>
          <w:w w:val="105"/>
          <w:sz w:val="14"/>
        </w:rPr>
        <w:t>initiates the manifest electronically in the</w:t>
      </w:r>
    </w:p>
    <w:p w14:paraId="65E16996" w14:textId="77777777" w:rsidR="00EE2E07" w:rsidRPr="00BA3ACB" w:rsidRDefault="009F3266">
      <w:pPr>
        <w:spacing w:before="3" w:line="232" w:lineRule="auto"/>
        <w:ind w:left="143" w:right="162"/>
        <w:rPr>
          <w:sz w:val="14"/>
        </w:rPr>
      </w:pPr>
      <w:r w:rsidRPr="00BA3ACB">
        <w:rPr>
          <w:w w:val="105"/>
          <w:sz w:val="14"/>
        </w:rPr>
        <w:t>e-Manifest system and thus will automatically</w:t>
      </w:r>
      <w:r w:rsidRPr="00BA3ACB">
        <w:rPr>
          <w:spacing w:val="40"/>
          <w:w w:val="105"/>
          <w:sz w:val="14"/>
        </w:rPr>
        <w:t xml:space="preserve"> </w:t>
      </w:r>
      <w:r w:rsidRPr="00BA3ACB">
        <w:rPr>
          <w:w w:val="105"/>
          <w:sz w:val="14"/>
        </w:rPr>
        <w:t>receive the completed electronic manifest in its</w:t>
      </w:r>
      <w:r w:rsidRPr="00BA3ACB">
        <w:rPr>
          <w:spacing w:val="40"/>
          <w:w w:val="105"/>
          <w:sz w:val="14"/>
        </w:rPr>
        <w:t xml:space="preserve"> </w:t>
      </w:r>
      <w:r w:rsidRPr="00BA3ACB">
        <w:rPr>
          <w:w w:val="105"/>
          <w:sz w:val="14"/>
        </w:rPr>
        <w:t>account once the designated facility electronically</w:t>
      </w:r>
      <w:r w:rsidRPr="00BA3ACB">
        <w:rPr>
          <w:spacing w:val="40"/>
          <w:w w:val="105"/>
          <w:sz w:val="14"/>
        </w:rPr>
        <w:t xml:space="preserve"> </w:t>
      </w:r>
      <w:r w:rsidRPr="00BA3ACB">
        <w:rPr>
          <w:w w:val="105"/>
          <w:sz w:val="14"/>
        </w:rPr>
        <w:t>signs and submits the electronic manifest in the</w:t>
      </w:r>
      <w:r w:rsidRPr="00BA3ACB">
        <w:rPr>
          <w:spacing w:val="40"/>
          <w:w w:val="105"/>
          <w:sz w:val="14"/>
        </w:rPr>
        <w:t xml:space="preserve"> </w:t>
      </w:r>
      <w:r w:rsidRPr="00BA3ACB">
        <w:rPr>
          <w:w w:val="105"/>
          <w:sz w:val="14"/>
        </w:rPr>
        <w:t>system. Generators who elect to use paper or hybrid</w:t>
      </w:r>
      <w:r w:rsidRPr="00BA3ACB">
        <w:rPr>
          <w:spacing w:val="40"/>
          <w:w w:val="105"/>
          <w:sz w:val="14"/>
        </w:rPr>
        <w:t xml:space="preserve"> </w:t>
      </w:r>
      <w:r w:rsidRPr="00BA3ACB">
        <w:rPr>
          <w:w w:val="105"/>
          <w:sz w:val="14"/>
        </w:rPr>
        <w:t>manifests to track their hazardous waste may also</w:t>
      </w:r>
      <w:r w:rsidRPr="00BA3ACB">
        <w:rPr>
          <w:spacing w:val="40"/>
          <w:w w:val="105"/>
          <w:sz w:val="14"/>
        </w:rPr>
        <w:t xml:space="preserve"> </w:t>
      </w:r>
      <w:r w:rsidRPr="00BA3ACB">
        <w:rPr>
          <w:w w:val="105"/>
          <w:sz w:val="14"/>
        </w:rPr>
        <w:t>register with the e-Manifest system and use their e-</w:t>
      </w:r>
      <w:r w:rsidRPr="00BA3ACB">
        <w:rPr>
          <w:spacing w:val="40"/>
          <w:w w:val="105"/>
          <w:sz w:val="14"/>
        </w:rPr>
        <w:t xml:space="preserve"> </w:t>
      </w:r>
      <w:r w:rsidRPr="00BA3ACB">
        <w:rPr>
          <w:w w:val="105"/>
          <w:sz w:val="14"/>
        </w:rPr>
        <w:t>Manifest account to store and retrieve scanned</w:t>
      </w:r>
      <w:r w:rsidRPr="00BA3ACB">
        <w:rPr>
          <w:spacing w:val="40"/>
          <w:w w:val="105"/>
          <w:sz w:val="14"/>
        </w:rPr>
        <w:t xml:space="preserve"> </w:t>
      </w:r>
      <w:r w:rsidRPr="00BA3ACB">
        <w:rPr>
          <w:w w:val="105"/>
          <w:sz w:val="14"/>
        </w:rPr>
        <w:t>copies of paper manifests in the system. In such</w:t>
      </w:r>
    </w:p>
    <w:p w14:paraId="139C8014" w14:textId="77777777" w:rsidR="00EE2E07" w:rsidRPr="00BA3ACB" w:rsidRDefault="00EE2E07">
      <w:pPr>
        <w:spacing w:line="232" w:lineRule="auto"/>
        <w:rPr>
          <w:sz w:val="14"/>
        </w:rPr>
        <w:sectPr w:rsidR="00EE2E07" w:rsidRPr="00BA3ACB">
          <w:type w:val="continuous"/>
          <w:pgSz w:w="12240" w:h="15840"/>
          <w:pgMar w:top="880" w:right="780" w:bottom="280" w:left="740" w:header="627" w:footer="0" w:gutter="0"/>
          <w:cols w:num="3" w:space="720" w:equalWidth="0">
            <w:col w:w="3478" w:space="62"/>
            <w:col w:w="3517" w:space="40"/>
            <w:col w:w="3623"/>
          </w:cols>
        </w:sectPr>
      </w:pPr>
    </w:p>
    <w:p w14:paraId="75EA37E9" w14:textId="77777777" w:rsidR="00EE2E07" w:rsidRPr="00BA3ACB" w:rsidRDefault="009F3266">
      <w:pPr>
        <w:pStyle w:val="BodyText"/>
        <w:spacing w:before="126" w:line="206" w:lineRule="exact"/>
      </w:pPr>
      <w:r w:rsidRPr="00BA3ACB">
        <w:rPr>
          <w:w w:val="110"/>
        </w:rPr>
        <w:lastRenderedPageBreak/>
        <w:t>the</w:t>
      </w:r>
      <w:r w:rsidRPr="00BA3ACB">
        <w:rPr>
          <w:spacing w:val="1"/>
          <w:w w:val="110"/>
        </w:rPr>
        <w:t xml:space="preserve"> </w:t>
      </w:r>
      <w:r w:rsidRPr="00BA3ACB">
        <w:rPr>
          <w:w w:val="110"/>
        </w:rPr>
        <w:t>NPRM,</w:t>
      </w:r>
      <w:r w:rsidRPr="00BA3ACB">
        <w:rPr>
          <w:spacing w:val="1"/>
          <w:w w:val="110"/>
        </w:rPr>
        <w:t xml:space="preserve"> </w:t>
      </w:r>
      <w:r w:rsidRPr="00BA3ACB">
        <w:rPr>
          <w:w w:val="110"/>
        </w:rPr>
        <w:t>EPA</w:t>
      </w:r>
      <w:r w:rsidRPr="00BA3ACB">
        <w:rPr>
          <w:spacing w:val="1"/>
          <w:w w:val="110"/>
        </w:rPr>
        <w:t xml:space="preserve"> </w:t>
      </w:r>
      <w:r w:rsidRPr="00BA3ACB">
        <w:rPr>
          <w:w w:val="110"/>
        </w:rPr>
        <w:t>cited</w:t>
      </w:r>
      <w:r w:rsidRPr="00BA3ACB">
        <w:rPr>
          <w:spacing w:val="2"/>
          <w:w w:val="110"/>
        </w:rPr>
        <w:t xml:space="preserve"> </w:t>
      </w:r>
      <w:r w:rsidRPr="00BA3ACB">
        <w:rPr>
          <w:w w:val="110"/>
        </w:rPr>
        <w:t>that</w:t>
      </w:r>
      <w:r w:rsidRPr="00BA3ACB">
        <w:rPr>
          <w:spacing w:val="1"/>
          <w:w w:val="110"/>
        </w:rPr>
        <w:t xml:space="preserve"> </w:t>
      </w:r>
      <w:r w:rsidRPr="00BA3ACB">
        <w:rPr>
          <w:spacing w:val="-5"/>
          <w:w w:val="110"/>
        </w:rPr>
        <w:t>the</w:t>
      </w:r>
    </w:p>
    <w:p w14:paraId="356FCBC6" w14:textId="77777777" w:rsidR="00EE2E07" w:rsidRPr="00BA3ACB" w:rsidRDefault="009F3266">
      <w:pPr>
        <w:pStyle w:val="BodyText"/>
        <w:spacing w:before="3" w:line="228" w:lineRule="auto"/>
      </w:pPr>
      <w:r w:rsidRPr="00BA3ACB">
        <w:rPr>
          <w:w w:val="105"/>
        </w:rPr>
        <w:t>e-Manifest Advisory Board stated in</w:t>
      </w:r>
      <w:r w:rsidRPr="00BA3ACB">
        <w:rPr>
          <w:spacing w:val="80"/>
          <w:w w:val="105"/>
        </w:rPr>
        <w:t xml:space="preserve"> </w:t>
      </w:r>
      <w:r w:rsidRPr="00BA3ACB">
        <w:rPr>
          <w:w w:val="105"/>
        </w:rPr>
        <w:t>their 2019 meeting and reiterated in</w:t>
      </w:r>
      <w:r w:rsidRPr="00BA3ACB">
        <w:rPr>
          <w:spacing w:val="40"/>
          <w:w w:val="105"/>
        </w:rPr>
        <w:t xml:space="preserve"> </w:t>
      </w:r>
      <w:r w:rsidRPr="00BA3ACB">
        <w:rPr>
          <w:w w:val="105"/>
        </w:rPr>
        <w:t>their 2020 meeting that the inability or reluctance of generators to register in</w:t>
      </w:r>
      <w:r w:rsidRPr="00BA3ACB">
        <w:rPr>
          <w:spacing w:val="80"/>
          <w:w w:val="105"/>
        </w:rPr>
        <w:t xml:space="preserve"> </w:t>
      </w:r>
      <w:r w:rsidRPr="00BA3ACB">
        <w:rPr>
          <w:w w:val="105"/>
        </w:rPr>
        <w:t>the e-Manifest system has caused lasting burden to receiving facilities because</w:t>
      </w:r>
      <w:r w:rsidRPr="00BA3ACB">
        <w:rPr>
          <w:spacing w:val="40"/>
          <w:w w:val="105"/>
        </w:rPr>
        <w:t xml:space="preserve"> </w:t>
      </w:r>
      <w:r w:rsidRPr="00BA3ACB">
        <w:rPr>
          <w:w w:val="105"/>
        </w:rPr>
        <w:t>they must continue to incur the cost of mailing paper manifest copies to generators, in addition to submitting copies to EPA’s e-Manifest system. To mitigate this problem, the Advisory</w:t>
      </w:r>
      <w:r w:rsidRPr="00BA3ACB">
        <w:rPr>
          <w:spacing w:val="40"/>
          <w:w w:val="105"/>
        </w:rPr>
        <w:t xml:space="preserve"> </w:t>
      </w:r>
      <w:r w:rsidRPr="00BA3ACB">
        <w:rPr>
          <w:w w:val="105"/>
        </w:rPr>
        <w:t>Board recommended that EPA: (1) Mandate</w:t>
      </w:r>
      <w:r w:rsidRPr="00BA3ACB">
        <w:rPr>
          <w:spacing w:val="-5"/>
          <w:w w:val="105"/>
        </w:rPr>
        <w:t xml:space="preserve"> </w:t>
      </w:r>
      <w:r w:rsidRPr="00BA3ACB">
        <w:rPr>
          <w:w w:val="105"/>
        </w:rPr>
        <w:t>generators</w:t>
      </w:r>
      <w:r w:rsidRPr="00BA3ACB">
        <w:rPr>
          <w:spacing w:val="-5"/>
          <w:w w:val="105"/>
        </w:rPr>
        <w:t xml:space="preserve"> </w:t>
      </w:r>
      <w:r w:rsidRPr="00BA3ACB">
        <w:rPr>
          <w:w w:val="105"/>
        </w:rPr>
        <w:t>register</w:t>
      </w:r>
      <w:r w:rsidRPr="00BA3ACB">
        <w:rPr>
          <w:spacing w:val="-5"/>
          <w:w w:val="105"/>
        </w:rPr>
        <w:t xml:space="preserve"> </w:t>
      </w:r>
      <w:r w:rsidRPr="00BA3ACB">
        <w:rPr>
          <w:w w:val="105"/>
        </w:rPr>
        <w:t>for</w:t>
      </w:r>
      <w:r w:rsidRPr="00BA3ACB">
        <w:rPr>
          <w:spacing w:val="-5"/>
          <w:w w:val="105"/>
        </w:rPr>
        <w:t xml:space="preserve"> </w:t>
      </w:r>
      <w:r w:rsidRPr="00BA3ACB">
        <w:rPr>
          <w:w w:val="105"/>
        </w:rPr>
        <w:t>access</w:t>
      </w:r>
      <w:r w:rsidRPr="00BA3ACB">
        <w:rPr>
          <w:spacing w:val="-5"/>
          <w:w w:val="105"/>
        </w:rPr>
        <w:t xml:space="preserve"> </w:t>
      </w:r>
      <w:r w:rsidRPr="00BA3ACB">
        <w:rPr>
          <w:w w:val="105"/>
        </w:rPr>
        <w:t>to the e-Manifest system, and (2) design</w:t>
      </w:r>
      <w:r w:rsidRPr="00BA3ACB">
        <w:rPr>
          <w:spacing w:val="80"/>
          <w:w w:val="150"/>
        </w:rPr>
        <w:t xml:space="preserve"> </w:t>
      </w:r>
      <w:r w:rsidRPr="00BA3ACB">
        <w:rPr>
          <w:w w:val="105"/>
        </w:rPr>
        <w:t>the system to generate automated emails that could notify and encourage generators to register for e-Manifest so that they can access their completed manifests in the system. The Advisory Board asserted automated email notifications could eliminate the need of receiving facilities to mail paper copies</w:t>
      </w:r>
      <w:r w:rsidRPr="00BA3ACB">
        <w:rPr>
          <w:spacing w:val="80"/>
          <w:w w:val="105"/>
        </w:rPr>
        <w:t xml:space="preserve"> </w:t>
      </w:r>
      <w:r w:rsidRPr="00BA3ACB">
        <w:rPr>
          <w:w w:val="105"/>
        </w:rPr>
        <w:t>of manifests to generators and could incentivize generators to register in the</w:t>
      </w:r>
    </w:p>
    <w:p w14:paraId="1CE93496" w14:textId="77777777" w:rsidR="00EE2E07" w:rsidRPr="00BA3ACB" w:rsidRDefault="009F3266">
      <w:pPr>
        <w:pStyle w:val="BodyText"/>
        <w:spacing w:line="185" w:lineRule="exact"/>
      </w:pPr>
      <w:r w:rsidRPr="00BA3ACB">
        <w:rPr>
          <w:w w:val="105"/>
        </w:rPr>
        <w:t>e-Manifest</w:t>
      </w:r>
      <w:r w:rsidRPr="00BA3ACB">
        <w:rPr>
          <w:spacing w:val="7"/>
          <w:w w:val="105"/>
        </w:rPr>
        <w:t xml:space="preserve"> </w:t>
      </w:r>
      <w:r w:rsidRPr="00BA3ACB">
        <w:rPr>
          <w:w w:val="105"/>
        </w:rPr>
        <w:t>system</w:t>
      </w:r>
      <w:r w:rsidRPr="00BA3ACB">
        <w:rPr>
          <w:spacing w:val="7"/>
          <w:w w:val="105"/>
        </w:rPr>
        <w:t xml:space="preserve"> </w:t>
      </w:r>
      <w:r w:rsidRPr="00BA3ACB">
        <w:rPr>
          <w:w w:val="105"/>
        </w:rPr>
        <w:t>for</w:t>
      </w:r>
      <w:r w:rsidRPr="00BA3ACB">
        <w:rPr>
          <w:spacing w:val="8"/>
          <w:w w:val="105"/>
        </w:rPr>
        <w:t xml:space="preserve"> </w:t>
      </w:r>
      <w:r w:rsidRPr="00BA3ACB">
        <w:rPr>
          <w:w w:val="105"/>
        </w:rPr>
        <w:t>access</w:t>
      </w:r>
      <w:r w:rsidRPr="00BA3ACB">
        <w:rPr>
          <w:spacing w:val="7"/>
          <w:w w:val="105"/>
        </w:rPr>
        <w:t xml:space="preserve"> </w:t>
      </w:r>
      <w:r w:rsidRPr="00BA3ACB">
        <w:rPr>
          <w:w w:val="105"/>
        </w:rPr>
        <w:t>to</w:t>
      </w:r>
      <w:r w:rsidRPr="00BA3ACB">
        <w:rPr>
          <w:spacing w:val="8"/>
          <w:w w:val="105"/>
        </w:rPr>
        <w:t xml:space="preserve"> </w:t>
      </w:r>
      <w:r w:rsidRPr="00BA3ACB">
        <w:rPr>
          <w:spacing w:val="-2"/>
          <w:w w:val="105"/>
        </w:rPr>
        <w:t>initiate</w:t>
      </w:r>
    </w:p>
    <w:p w14:paraId="3993272C" w14:textId="77777777" w:rsidR="00EE2E07" w:rsidRPr="00BA3ACB" w:rsidRDefault="009F3266">
      <w:pPr>
        <w:pStyle w:val="BodyText"/>
        <w:spacing w:before="3" w:line="228" w:lineRule="auto"/>
        <w:ind w:right="75"/>
      </w:pPr>
      <w:r w:rsidRPr="00BA3ACB">
        <w:rPr>
          <w:w w:val="105"/>
        </w:rPr>
        <w:t>fully electronic manifests or to view uploaded images of their paper</w:t>
      </w:r>
      <w:r w:rsidRPr="00BA3ACB">
        <w:rPr>
          <w:spacing w:val="40"/>
          <w:w w:val="105"/>
        </w:rPr>
        <w:t xml:space="preserve"> </w:t>
      </w:r>
      <w:r w:rsidRPr="00BA3ACB">
        <w:rPr>
          <w:w w:val="105"/>
        </w:rPr>
        <w:t xml:space="preserve">manifests if they continue to track their shipments using paper. EPA accepts the Advisory Board’s recommendations and considered proposals and requested comment on approaches in the NPRM that could reduce receiving facilities’ burden and possibly increase electronic manifest adoption. The sections below detail the options considered in the </w:t>
      </w:r>
      <w:r w:rsidRPr="00BA3ACB">
        <w:rPr>
          <w:spacing w:val="-2"/>
          <w:w w:val="105"/>
        </w:rPr>
        <w:t>NPRM.</w:t>
      </w:r>
    </w:p>
    <w:p w14:paraId="5D52A42A" w14:textId="77777777" w:rsidR="00EE2E07" w:rsidRPr="00BA3ACB" w:rsidRDefault="009F3266">
      <w:pPr>
        <w:pStyle w:val="ListParagraph"/>
        <w:numPr>
          <w:ilvl w:val="0"/>
          <w:numId w:val="49"/>
        </w:numPr>
        <w:tabs>
          <w:tab w:val="left" w:pos="358"/>
        </w:tabs>
        <w:spacing w:before="94" w:line="228" w:lineRule="auto"/>
        <w:ind w:right="397" w:firstLine="0"/>
        <w:rPr>
          <w:sz w:val="18"/>
        </w:rPr>
      </w:pPr>
      <w:r w:rsidRPr="00BA3ACB">
        <w:rPr>
          <w:w w:val="110"/>
          <w:sz w:val="18"/>
        </w:rPr>
        <w:t>Discussion</w:t>
      </w:r>
      <w:r w:rsidRPr="00BA3ACB">
        <w:rPr>
          <w:spacing w:val="-4"/>
          <w:w w:val="110"/>
          <w:sz w:val="18"/>
        </w:rPr>
        <w:t xml:space="preserve"> </w:t>
      </w:r>
      <w:r w:rsidRPr="00BA3ACB">
        <w:rPr>
          <w:w w:val="110"/>
          <w:sz w:val="18"/>
        </w:rPr>
        <w:t>of</w:t>
      </w:r>
      <w:r w:rsidRPr="00BA3ACB">
        <w:rPr>
          <w:spacing w:val="-4"/>
          <w:w w:val="110"/>
          <w:sz w:val="18"/>
        </w:rPr>
        <w:t xml:space="preserve"> </w:t>
      </w:r>
      <w:r w:rsidRPr="00BA3ACB">
        <w:rPr>
          <w:w w:val="110"/>
          <w:sz w:val="18"/>
        </w:rPr>
        <w:t>Final</w:t>
      </w:r>
      <w:r w:rsidRPr="00BA3ACB">
        <w:rPr>
          <w:spacing w:val="-4"/>
          <w:w w:val="110"/>
          <w:sz w:val="18"/>
        </w:rPr>
        <w:t xml:space="preserve"> </w:t>
      </w:r>
      <w:r w:rsidRPr="00BA3ACB">
        <w:rPr>
          <w:w w:val="110"/>
          <w:sz w:val="18"/>
        </w:rPr>
        <w:t>Rule:</w:t>
      </w:r>
      <w:r w:rsidRPr="00BA3ACB">
        <w:rPr>
          <w:spacing w:val="-4"/>
          <w:w w:val="110"/>
          <w:sz w:val="18"/>
        </w:rPr>
        <w:t xml:space="preserve"> </w:t>
      </w:r>
      <w:r w:rsidRPr="00BA3ACB">
        <w:rPr>
          <w:w w:val="110"/>
          <w:sz w:val="18"/>
        </w:rPr>
        <w:t>Mailing Back Final Copies of Manifests</w:t>
      </w:r>
    </w:p>
    <w:p w14:paraId="4670CFA6" w14:textId="77777777" w:rsidR="00EE2E07" w:rsidRPr="00BA3ACB" w:rsidRDefault="009F3266">
      <w:pPr>
        <w:pStyle w:val="BodyText"/>
        <w:spacing w:before="79" w:line="228" w:lineRule="auto"/>
        <w:ind w:firstLine="180"/>
      </w:pPr>
      <w:r w:rsidRPr="00BA3ACB">
        <w:rPr>
          <w:w w:val="105"/>
        </w:rPr>
        <w:t>EPA appreciates the numerous comments favoring the removal of the existing</w:t>
      </w:r>
      <w:r w:rsidRPr="00BA3ACB">
        <w:rPr>
          <w:spacing w:val="-7"/>
          <w:w w:val="105"/>
        </w:rPr>
        <w:t xml:space="preserve"> </w:t>
      </w:r>
      <w:r w:rsidRPr="00BA3ACB">
        <w:rPr>
          <w:w w:val="105"/>
        </w:rPr>
        <w:t>requirement</w:t>
      </w:r>
      <w:r w:rsidRPr="00BA3ACB">
        <w:rPr>
          <w:spacing w:val="-2"/>
          <w:w w:val="105"/>
        </w:rPr>
        <w:t xml:space="preserve"> </w:t>
      </w:r>
      <w:r w:rsidRPr="00BA3ACB">
        <w:rPr>
          <w:w w:val="105"/>
        </w:rPr>
        <w:t>under</w:t>
      </w:r>
      <w:r w:rsidRPr="00BA3ACB">
        <w:rPr>
          <w:spacing w:val="-2"/>
          <w:w w:val="105"/>
        </w:rPr>
        <w:t xml:space="preserve"> </w:t>
      </w:r>
      <w:r w:rsidRPr="00BA3ACB">
        <w:rPr>
          <w:w w:val="105"/>
        </w:rPr>
        <w:t>§§</w:t>
      </w:r>
      <w:r w:rsidRPr="00BA3ACB">
        <w:rPr>
          <w:spacing w:val="-12"/>
          <w:w w:val="105"/>
        </w:rPr>
        <w:t xml:space="preserve"> </w:t>
      </w:r>
      <w:r w:rsidRPr="00BA3ACB">
        <w:rPr>
          <w:w w:val="105"/>
        </w:rPr>
        <w:t>264.71(a) and 265.71(a) that receiving facilities must mail the completed manifests to generators. EPA agrees with comments asserting that removal of the existing paragraph (a)(2)(iv) of these sections would improve e-Manifest functionality by allowing generators to receive final manifest copies from the system.</w:t>
      </w:r>
    </w:p>
    <w:p w14:paraId="70DAFED3" w14:textId="77777777" w:rsidR="00EE2E07" w:rsidRPr="00BA3ACB" w:rsidRDefault="009F3266">
      <w:pPr>
        <w:pStyle w:val="BodyText"/>
        <w:spacing w:line="228" w:lineRule="auto"/>
      </w:pPr>
      <w:r w:rsidRPr="00BA3ACB">
        <w:rPr>
          <w:w w:val="105"/>
        </w:rPr>
        <w:t>Therefore, this final rule removes the existing final copy transmittal requirements at §§</w:t>
      </w:r>
      <w:r w:rsidRPr="00BA3ACB">
        <w:rPr>
          <w:spacing w:val="-12"/>
          <w:w w:val="105"/>
        </w:rPr>
        <w:t xml:space="preserve"> </w:t>
      </w:r>
      <w:r w:rsidRPr="00BA3ACB">
        <w:rPr>
          <w:w w:val="105"/>
        </w:rPr>
        <w:t xml:space="preserve">264.71(a)(2)(iv) and </w:t>
      </w:r>
      <w:r w:rsidRPr="00BA3ACB">
        <w:rPr>
          <w:spacing w:val="-2"/>
          <w:w w:val="105"/>
        </w:rPr>
        <w:t>265.71(a)(2)(iv) for designated receiving</w:t>
      </w:r>
      <w:r w:rsidRPr="00BA3ACB">
        <w:rPr>
          <w:w w:val="105"/>
        </w:rPr>
        <w:t xml:space="preserve"> facilities and commercial storage and disposal facilities, respectively, to send paper copies of manifests to the </w:t>
      </w:r>
      <w:r w:rsidRPr="00BA3ACB">
        <w:rPr>
          <w:spacing w:val="-2"/>
          <w:w w:val="105"/>
        </w:rPr>
        <w:t>generator.</w:t>
      </w:r>
    </w:p>
    <w:p w14:paraId="1C6ED798" w14:textId="77777777" w:rsidR="00EE2E07" w:rsidRPr="00BA3ACB" w:rsidRDefault="009F3266">
      <w:pPr>
        <w:pStyle w:val="BodyText"/>
        <w:spacing w:line="228" w:lineRule="auto"/>
        <w:ind w:right="177" w:firstLine="180"/>
      </w:pPr>
      <w:r w:rsidRPr="00BA3ACB">
        <w:rPr>
          <w:w w:val="105"/>
        </w:rPr>
        <w:t>EPA is also making conforming changes to the manifest discrepancy requirements for hazardous waste rejected shipments and container</w:t>
      </w:r>
    </w:p>
    <w:p w14:paraId="6351AE45" w14:textId="77777777" w:rsidR="00EE2E07" w:rsidRPr="00BA3ACB" w:rsidRDefault="009F3266">
      <w:pPr>
        <w:pStyle w:val="BodyText"/>
        <w:spacing w:before="3"/>
        <w:ind w:left="0"/>
        <w:rPr>
          <w:sz w:val="11"/>
        </w:rPr>
      </w:pPr>
      <w:r w:rsidRPr="00BA3ACB">
        <w:rPr>
          <w:noProof/>
        </w:rPr>
        <mc:AlternateContent>
          <mc:Choice Requires="wps">
            <w:drawing>
              <wp:anchor distT="0" distB="0" distL="0" distR="0" simplePos="0" relativeHeight="487591424" behindDoc="1" locked="0" layoutInCell="1" allowOverlap="1" wp14:anchorId="685681CF" wp14:editId="512CB7D0">
                <wp:simplePos x="0" y="0"/>
                <wp:positionH relativeFrom="page">
                  <wp:posOffset>571500</wp:posOffset>
                </wp:positionH>
                <wp:positionV relativeFrom="paragraph">
                  <wp:posOffset>99367</wp:posOffset>
                </wp:positionV>
                <wp:extent cx="635000" cy="1270"/>
                <wp:effectExtent l="0" t="0" r="0" b="0"/>
                <wp:wrapTopAndBottom/>
                <wp:docPr id="26" name="Graphic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B3AD91" id="Graphic 26" o:spid="_x0000_s1026" alt="&quot;&quot;" style="position:absolute;margin-left:45pt;margin-top:7.8pt;width:50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" path="m,l635000,e" filled="f" strokeweight=".5pt">
                <v:path arrowok="t"/>
                <w10:wrap type="topAndBottom" anchorx="page"/>
              </v:shape>
            </w:pict>
          </mc:Fallback>
        </mc:AlternateContent>
      </w:r>
    </w:p>
    <w:p w14:paraId="4F9774EB" w14:textId="77777777" w:rsidR="00EE2E07" w:rsidRPr="00BA3ACB" w:rsidRDefault="009F3266">
      <w:pPr>
        <w:spacing w:before="40" w:line="232" w:lineRule="auto"/>
        <w:ind w:left="160" w:right="41"/>
        <w:rPr>
          <w:sz w:val="14"/>
        </w:rPr>
      </w:pPr>
      <w:r w:rsidRPr="00BA3ACB">
        <w:rPr>
          <w:w w:val="105"/>
          <w:sz w:val="14"/>
        </w:rPr>
        <w:t>instances, the generator will receive a scanned copy</w:t>
      </w:r>
      <w:r w:rsidRPr="00BA3ACB">
        <w:rPr>
          <w:spacing w:val="40"/>
          <w:w w:val="105"/>
          <w:sz w:val="14"/>
        </w:rPr>
        <w:t xml:space="preserve"> </w:t>
      </w:r>
      <w:r w:rsidRPr="00BA3ACB">
        <w:rPr>
          <w:w w:val="105"/>
          <w:sz w:val="14"/>
        </w:rPr>
        <w:t>of the completed manifest in its account once the</w:t>
      </w:r>
      <w:r w:rsidRPr="00BA3ACB">
        <w:rPr>
          <w:spacing w:val="40"/>
          <w:w w:val="105"/>
          <w:sz w:val="14"/>
        </w:rPr>
        <w:t xml:space="preserve"> </w:t>
      </w:r>
      <w:r w:rsidRPr="00BA3ACB">
        <w:rPr>
          <w:w w:val="105"/>
          <w:sz w:val="14"/>
        </w:rPr>
        <w:t>designated facility uploads the top copy (Page 1) of</w:t>
      </w:r>
      <w:r w:rsidRPr="00BA3ACB">
        <w:rPr>
          <w:spacing w:val="40"/>
          <w:w w:val="105"/>
          <w:sz w:val="14"/>
        </w:rPr>
        <w:t xml:space="preserve"> </w:t>
      </w:r>
      <w:r w:rsidRPr="00BA3ACB">
        <w:rPr>
          <w:w w:val="105"/>
          <w:sz w:val="14"/>
        </w:rPr>
        <w:t>the paper manifest in the e-Manifest system.</w:t>
      </w:r>
    </w:p>
    <w:p w14:paraId="006D2BC6" w14:textId="77777777" w:rsidR="00EE2E07" w:rsidRPr="00BA3ACB" w:rsidRDefault="009F3266">
      <w:pPr>
        <w:pStyle w:val="BodyText"/>
        <w:spacing w:before="135" w:line="225" w:lineRule="auto"/>
        <w:ind w:left="144" w:right="8"/>
      </w:pPr>
      <w:r w:rsidRPr="00BA3ACB">
        <w:br w:type="column"/>
      </w:r>
      <w:r w:rsidRPr="00BA3ACB">
        <w:rPr>
          <w:w w:val="105"/>
        </w:rPr>
        <w:t>residues at §§ 264.72 and 265.72. EPA overlooked proposing changes in the NPRM for paragraph (g) of those</w:t>
      </w:r>
      <w:r w:rsidRPr="00BA3ACB">
        <w:rPr>
          <w:spacing w:val="40"/>
          <w:w w:val="105"/>
        </w:rPr>
        <w:t xml:space="preserve"> </w:t>
      </w:r>
      <w:r w:rsidRPr="00BA3ACB">
        <w:rPr>
          <w:w w:val="105"/>
        </w:rPr>
        <w:t>sections. These manifest discrepancy regulations require a receiving facility to send signed copies of amended</w:t>
      </w:r>
      <w:r w:rsidRPr="00BA3ACB">
        <w:rPr>
          <w:spacing w:val="80"/>
          <w:w w:val="105"/>
        </w:rPr>
        <w:t xml:space="preserve"> </w:t>
      </w:r>
      <w:r w:rsidRPr="00BA3ACB">
        <w:rPr>
          <w:w w:val="105"/>
        </w:rPr>
        <w:t>manifests</w:t>
      </w:r>
      <w:r w:rsidRPr="00BA3ACB">
        <w:rPr>
          <w:spacing w:val="-1"/>
          <w:w w:val="105"/>
        </w:rPr>
        <w:t xml:space="preserve"> </w:t>
      </w:r>
      <w:r w:rsidRPr="00BA3ACB">
        <w:rPr>
          <w:w w:val="105"/>
        </w:rPr>
        <w:t>for</w:t>
      </w:r>
      <w:r w:rsidRPr="00BA3ACB">
        <w:rPr>
          <w:spacing w:val="-1"/>
          <w:w w:val="105"/>
        </w:rPr>
        <w:t xml:space="preserve"> </w:t>
      </w:r>
      <w:r w:rsidRPr="00BA3ACB">
        <w:rPr>
          <w:w w:val="105"/>
        </w:rPr>
        <w:t>rejected</w:t>
      </w:r>
      <w:r w:rsidRPr="00BA3ACB">
        <w:rPr>
          <w:spacing w:val="-1"/>
          <w:w w:val="105"/>
        </w:rPr>
        <w:t xml:space="preserve"> </w:t>
      </w:r>
      <w:r w:rsidRPr="00BA3ACB">
        <w:rPr>
          <w:w w:val="105"/>
        </w:rPr>
        <w:t>waste</w:t>
      </w:r>
      <w:r w:rsidRPr="00BA3ACB">
        <w:rPr>
          <w:spacing w:val="-1"/>
          <w:w w:val="105"/>
        </w:rPr>
        <w:t xml:space="preserve"> </w:t>
      </w:r>
      <w:r w:rsidRPr="00BA3ACB">
        <w:rPr>
          <w:w w:val="105"/>
        </w:rPr>
        <w:t>or</w:t>
      </w:r>
      <w:r w:rsidRPr="00BA3ACB">
        <w:rPr>
          <w:spacing w:val="-1"/>
          <w:w w:val="105"/>
        </w:rPr>
        <w:t xml:space="preserve"> </w:t>
      </w:r>
      <w:r w:rsidRPr="00BA3ACB">
        <w:rPr>
          <w:w w:val="105"/>
        </w:rPr>
        <w:t>container residues to the generator or transporter, if a facility rejects a waste—or identifies</w:t>
      </w:r>
      <w:r w:rsidRPr="00BA3ACB">
        <w:rPr>
          <w:spacing w:val="40"/>
          <w:w w:val="105"/>
        </w:rPr>
        <w:t xml:space="preserve"> </w:t>
      </w:r>
      <w:r w:rsidRPr="00BA3ACB">
        <w:rPr>
          <w:w w:val="105"/>
        </w:rPr>
        <w:t>a container residue that exceeds the quantity limits for ‘‘empty’’ containers</w:t>
      </w:r>
      <w:r w:rsidRPr="00BA3ACB">
        <w:rPr>
          <w:spacing w:val="40"/>
          <w:w w:val="105"/>
        </w:rPr>
        <w:t xml:space="preserve"> </w:t>
      </w:r>
      <w:r w:rsidRPr="00BA3ACB">
        <w:rPr>
          <w:w w:val="105"/>
        </w:rPr>
        <w:t>set forth in §</w:t>
      </w:r>
      <w:r w:rsidRPr="00BA3ACB">
        <w:rPr>
          <w:spacing w:val="-3"/>
          <w:w w:val="105"/>
        </w:rPr>
        <w:t xml:space="preserve"> </w:t>
      </w:r>
      <w:r w:rsidRPr="00BA3ACB">
        <w:rPr>
          <w:w w:val="105"/>
        </w:rPr>
        <w:t>261.7—after it has signed, dated, and returned a copy of the manifest to the delivering transporter or to the generator. This final rule makes conforming changes to §§</w:t>
      </w:r>
      <w:r w:rsidRPr="00BA3ACB">
        <w:rPr>
          <w:spacing w:val="-7"/>
          <w:w w:val="105"/>
        </w:rPr>
        <w:t xml:space="preserve"> </w:t>
      </w:r>
      <w:r w:rsidRPr="00BA3ACB">
        <w:rPr>
          <w:w w:val="105"/>
        </w:rPr>
        <w:t>264.72(g) and 265.72(g) so that these sections are consistent</w:t>
      </w:r>
      <w:r w:rsidRPr="00BA3ACB">
        <w:rPr>
          <w:spacing w:val="40"/>
          <w:w w:val="105"/>
        </w:rPr>
        <w:t xml:space="preserve"> </w:t>
      </w:r>
      <w:r w:rsidRPr="00BA3ACB">
        <w:rPr>
          <w:w w:val="105"/>
        </w:rPr>
        <w:t>with</w:t>
      </w:r>
      <w:r w:rsidRPr="00BA3ACB">
        <w:rPr>
          <w:spacing w:val="40"/>
          <w:w w:val="105"/>
        </w:rPr>
        <w:t xml:space="preserve"> </w:t>
      </w:r>
      <w:r w:rsidRPr="00BA3ACB">
        <w:rPr>
          <w:w w:val="105"/>
        </w:rPr>
        <w:t>EPA’s</w:t>
      </w:r>
      <w:r w:rsidRPr="00BA3ACB">
        <w:rPr>
          <w:spacing w:val="40"/>
          <w:w w:val="105"/>
        </w:rPr>
        <w:t xml:space="preserve"> </w:t>
      </w:r>
      <w:r w:rsidRPr="00BA3ACB">
        <w:rPr>
          <w:w w:val="105"/>
        </w:rPr>
        <w:t>decision</w:t>
      </w:r>
      <w:r w:rsidRPr="00BA3ACB">
        <w:rPr>
          <w:spacing w:val="40"/>
          <w:w w:val="105"/>
        </w:rPr>
        <w:t xml:space="preserve"> </w:t>
      </w:r>
      <w:r w:rsidRPr="00BA3ACB">
        <w:rPr>
          <w:w w:val="105"/>
        </w:rPr>
        <w:t>to finalize the proposed changes to paragraph</w:t>
      </w:r>
      <w:r w:rsidRPr="00BA3ACB">
        <w:rPr>
          <w:spacing w:val="-12"/>
          <w:w w:val="105"/>
        </w:rPr>
        <w:t xml:space="preserve"> </w:t>
      </w:r>
      <w:r w:rsidRPr="00BA3ACB">
        <w:rPr>
          <w:w w:val="105"/>
        </w:rPr>
        <w:t>(a)(2)(iv)</w:t>
      </w:r>
      <w:r w:rsidRPr="00BA3ACB">
        <w:rPr>
          <w:spacing w:val="-11"/>
          <w:w w:val="105"/>
        </w:rPr>
        <w:t xml:space="preserve"> </w:t>
      </w:r>
      <w:r w:rsidRPr="00BA3ACB">
        <w:rPr>
          <w:w w:val="105"/>
        </w:rPr>
        <w:t>under</w:t>
      </w:r>
      <w:r w:rsidRPr="00BA3ACB">
        <w:rPr>
          <w:spacing w:val="-10"/>
          <w:w w:val="105"/>
        </w:rPr>
        <w:t xml:space="preserve"> </w:t>
      </w:r>
      <w:r w:rsidRPr="00BA3ACB">
        <w:rPr>
          <w:w w:val="105"/>
        </w:rPr>
        <w:t>§§</w:t>
      </w:r>
      <w:r w:rsidRPr="00BA3ACB">
        <w:rPr>
          <w:spacing w:val="-11"/>
          <w:w w:val="105"/>
        </w:rPr>
        <w:t xml:space="preserve"> </w:t>
      </w:r>
      <w:r w:rsidRPr="00BA3ACB">
        <w:rPr>
          <w:w w:val="105"/>
        </w:rPr>
        <w:t>264.71</w:t>
      </w:r>
      <w:r w:rsidRPr="00BA3ACB">
        <w:rPr>
          <w:spacing w:val="-10"/>
          <w:w w:val="105"/>
        </w:rPr>
        <w:t xml:space="preserve"> </w:t>
      </w:r>
      <w:r w:rsidRPr="00BA3ACB">
        <w:rPr>
          <w:w w:val="105"/>
        </w:rPr>
        <w:t>and</w:t>
      </w:r>
    </w:p>
    <w:p w14:paraId="7734FA95" w14:textId="77777777" w:rsidR="00EE2E07" w:rsidRPr="00BA3ACB" w:rsidRDefault="009F3266">
      <w:pPr>
        <w:pStyle w:val="BodyText"/>
        <w:spacing w:line="225" w:lineRule="auto"/>
        <w:ind w:left="144" w:right="40"/>
      </w:pPr>
      <w:r w:rsidRPr="00BA3ACB">
        <w:rPr>
          <w:w w:val="105"/>
        </w:rPr>
        <w:t>265.71. The final rule also revises paragraph (g) to clarify that facilities must continue to send hazardous waste transporters amended copies of manifests for rejected waste shipments or container residues unless the transporter is registered with EPA’s e- Manifest</w:t>
      </w:r>
      <w:r w:rsidRPr="00BA3ACB">
        <w:rPr>
          <w:spacing w:val="-8"/>
          <w:w w:val="105"/>
        </w:rPr>
        <w:t xml:space="preserve"> </w:t>
      </w:r>
      <w:r w:rsidRPr="00BA3ACB">
        <w:rPr>
          <w:w w:val="105"/>
        </w:rPr>
        <w:t>system.</w:t>
      </w:r>
      <w:r w:rsidRPr="00BA3ACB">
        <w:rPr>
          <w:spacing w:val="-8"/>
          <w:w w:val="105"/>
        </w:rPr>
        <w:t xml:space="preserve"> </w:t>
      </w:r>
      <w:r w:rsidRPr="00BA3ACB">
        <w:rPr>
          <w:w w:val="105"/>
        </w:rPr>
        <w:t>Registered</w:t>
      </w:r>
      <w:r w:rsidRPr="00BA3ACB">
        <w:rPr>
          <w:spacing w:val="-8"/>
          <w:w w:val="105"/>
        </w:rPr>
        <w:t xml:space="preserve"> </w:t>
      </w:r>
      <w:r w:rsidRPr="00BA3ACB">
        <w:rPr>
          <w:w w:val="105"/>
        </w:rPr>
        <w:t>transporters may</w:t>
      </w:r>
      <w:r w:rsidRPr="00BA3ACB">
        <w:rPr>
          <w:spacing w:val="40"/>
          <w:w w:val="105"/>
        </w:rPr>
        <w:t xml:space="preserve"> </w:t>
      </w:r>
      <w:r w:rsidRPr="00BA3ACB">
        <w:rPr>
          <w:w w:val="105"/>
        </w:rPr>
        <w:t>obtain</w:t>
      </w:r>
      <w:r w:rsidRPr="00BA3ACB">
        <w:rPr>
          <w:spacing w:val="40"/>
          <w:w w:val="105"/>
        </w:rPr>
        <w:t xml:space="preserve"> </w:t>
      </w:r>
      <w:r w:rsidRPr="00BA3ACB">
        <w:rPr>
          <w:w w:val="105"/>
        </w:rPr>
        <w:t>the</w:t>
      </w:r>
      <w:r w:rsidRPr="00BA3ACB">
        <w:rPr>
          <w:spacing w:val="40"/>
          <w:w w:val="105"/>
        </w:rPr>
        <w:t xml:space="preserve"> </w:t>
      </w:r>
      <w:r w:rsidRPr="00BA3ACB">
        <w:rPr>
          <w:w w:val="105"/>
        </w:rPr>
        <w:t>signed</w:t>
      </w:r>
      <w:r w:rsidRPr="00BA3ACB">
        <w:rPr>
          <w:spacing w:val="40"/>
          <w:w w:val="105"/>
        </w:rPr>
        <w:t xml:space="preserve"> </w:t>
      </w:r>
      <w:r w:rsidRPr="00BA3ACB">
        <w:rPr>
          <w:w w:val="105"/>
        </w:rPr>
        <w:t>and</w:t>
      </w:r>
      <w:r w:rsidRPr="00BA3ACB">
        <w:rPr>
          <w:spacing w:val="40"/>
          <w:w w:val="105"/>
        </w:rPr>
        <w:t xml:space="preserve"> </w:t>
      </w:r>
      <w:r w:rsidRPr="00BA3ACB">
        <w:rPr>
          <w:w w:val="105"/>
        </w:rPr>
        <w:t>dated</w:t>
      </w:r>
      <w:r w:rsidRPr="00BA3ACB">
        <w:rPr>
          <w:spacing w:val="40"/>
          <w:w w:val="105"/>
        </w:rPr>
        <w:t xml:space="preserve"> </w:t>
      </w:r>
      <w:r w:rsidRPr="00BA3ACB">
        <w:rPr>
          <w:w w:val="105"/>
        </w:rPr>
        <w:t>copy of an amended completed manifests</w:t>
      </w:r>
      <w:r w:rsidRPr="00BA3ACB">
        <w:rPr>
          <w:spacing w:val="80"/>
          <w:w w:val="105"/>
        </w:rPr>
        <w:t xml:space="preserve"> </w:t>
      </w:r>
      <w:r w:rsidRPr="00BA3ACB">
        <w:rPr>
          <w:w w:val="105"/>
        </w:rPr>
        <w:t>from the EPA e-Manifest system in lieu</w:t>
      </w:r>
      <w:r w:rsidRPr="00BA3ACB">
        <w:rPr>
          <w:spacing w:val="80"/>
          <w:w w:val="105"/>
        </w:rPr>
        <w:t xml:space="preserve"> </w:t>
      </w:r>
      <w:r w:rsidRPr="00BA3ACB">
        <w:rPr>
          <w:w w:val="105"/>
        </w:rPr>
        <w:t>of receiving the manifest through U.S. postal mail.</w:t>
      </w:r>
    </w:p>
    <w:p w14:paraId="467E140D" w14:textId="77777777" w:rsidR="00EE2E07" w:rsidRPr="00BA3ACB" w:rsidRDefault="009F3266">
      <w:pPr>
        <w:pStyle w:val="BodyText"/>
        <w:spacing w:line="175" w:lineRule="exact"/>
        <w:ind w:left="324"/>
      </w:pPr>
      <w:r w:rsidRPr="00BA3ACB">
        <w:rPr>
          <w:w w:val="110"/>
        </w:rPr>
        <w:t>In this</w:t>
      </w:r>
      <w:r w:rsidRPr="00BA3ACB">
        <w:rPr>
          <w:spacing w:val="1"/>
          <w:w w:val="110"/>
        </w:rPr>
        <w:t xml:space="preserve"> </w:t>
      </w:r>
      <w:r w:rsidRPr="00BA3ACB">
        <w:rPr>
          <w:w w:val="110"/>
        </w:rPr>
        <w:t>final rule,</w:t>
      </w:r>
      <w:r w:rsidRPr="00BA3ACB">
        <w:rPr>
          <w:spacing w:val="1"/>
          <w:w w:val="110"/>
        </w:rPr>
        <w:t xml:space="preserve"> </w:t>
      </w:r>
      <w:r w:rsidRPr="00BA3ACB">
        <w:rPr>
          <w:w w:val="110"/>
        </w:rPr>
        <w:t>the Agency</w:t>
      </w:r>
      <w:r w:rsidRPr="00BA3ACB">
        <w:rPr>
          <w:spacing w:val="1"/>
          <w:w w:val="110"/>
        </w:rPr>
        <w:t xml:space="preserve"> </w:t>
      </w:r>
      <w:r w:rsidRPr="00BA3ACB">
        <w:rPr>
          <w:w w:val="110"/>
        </w:rPr>
        <w:t>is</w:t>
      </w:r>
      <w:r w:rsidRPr="00BA3ACB">
        <w:rPr>
          <w:spacing w:val="1"/>
          <w:w w:val="110"/>
        </w:rPr>
        <w:t xml:space="preserve"> </w:t>
      </w:r>
      <w:r w:rsidRPr="00BA3ACB">
        <w:rPr>
          <w:spacing w:val="-5"/>
          <w:w w:val="110"/>
        </w:rPr>
        <w:t>not</w:t>
      </w:r>
    </w:p>
    <w:p w14:paraId="6DD407B8" w14:textId="77777777" w:rsidR="00EE2E07" w:rsidRPr="00BA3ACB" w:rsidRDefault="009F3266">
      <w:pPr>
        <w:pStyle w:val="BodyText"/>
        <w:spacing w:line="225" w:lineRule="auto"/>
        <w:ind w:left="144" w:right="8"/>
      </w:pPr>
      <w:r w:rsidRPr="00BA3ACB">
        <w:rPr>
          <w:w w:val="105"/>
        </w:rPr>
        <w:t>finalizing its proposal to use generator email addresses collected on paper manifests to send completed copies of manifests to generators. Rather, in</w:t>
      </w:r>
    </w:p>
    <w:p w14:paraId="7A39053E" w14:textId="77777777" w:rsidR="00EE2E07" w:rsidRPr="00BA3ACB" w:rsidRDefault="009F3266">
      <w:pPr>
        <w:pStyle w:val="BodyText"/>
        <w:spacing w:line="225" w:lineRule="auto"/>
        <w:ind w:left="144" w:right="104"/>
      </w:pPr>
      <w:r w:rsidRPr="00BA3ACB">
        <w:rPr>
          <w:w w:val="105"/>
        </w:rPr>
        <w:t>§</w:t>
      </w:r>
      <w:r w:rsidRPr="00BA3ACB">
        <w:rPr>
          <w:spacing w:val="-3"/>
          <w:w w:val="105"/>
        </w:rPr>
        <w:t xml:space="preserve"> </w:t>
      </w:r>
      <w:r w:rsidRPr="00BA3ACB">
        <w:rPr>
          <w:w w:val="105"/>
        </w:rPr>
        <w:t xml:space="preserve">262.20(a), EPA is requiring large and small quantity generators (LQGs and SQGs) to register for the e-Manifest module in the </w:t>
      </w:r>
      <w:proofErr w:type="spellStart"/>
      <w:r w:rsidRPr="00BA3ACB">
        <w:rPr>
          <w:w w:val="105"/>
        </w:rPr>
        <w:t>RCRAInfo</w:t>
      </w:r>
      <w:proofErr w:type="spellEnd"/>
      <w:r w:rsidRPr="00BA3ACB">
        <w:rPr>
          <w:w w:val="105"/>
        </w:rPr>
        <w:t xml:space="preserve"> Industry Application to access completed copies of manifests.</w:t>
      </w:r>
    </w:p>
    <w:p w14:paraId="788B0ED6" w14:textId="77777777" w:rsidR="00EE2E07" w:rsidRPr="00BA3ACB" w:rsidRDefault="009F3266">
      <w:pPr>
        <w:pStyle w:val="BodyText"/>
        <w:spacing w:line="178" w:lineRule="exact"/>
        <w:ind w:left="324"/>
      </w:pPr>
      <w:r w:rsidRPr="00BA3ACB">
        <w:rPr>
          <w:w w:val="110"/>
        </w:rPr>
        <w:t>EPA</w:t>
      </w:r>
      <w:r w:rsidRPr="00BA3ACB">
        <w:rPr>
          <w:spacing w:val="1"/>
          <w:w w:val="110"/>
        </w:rPr>
        <w:t xml:space="preserve"> </w:t>
      </w:r>
      <w:r w:rsidRPr="00BA3ACB">
        <w:rPr>
          <w:w w:val="110"/>
        </w:rPr>
        <w:t>is</w:t>
      </w:r>
      <w:r w:rsidRPr="00BA3ACB">
        <w:rPr>
          <w:spacing w:val="2"/>
          <w:w w:val="110"/>
        </w:rPr>
        <w:t xml:space="preserve"> </w:t>
      </w:r>
      <w:r w:rsidRPr="00BA3ACB">
        <w:rPr>
          <w:w w:val="110"/>
        </w:rPr>
        <w:t>not</w:t>
      </w:r>
      <w:r w:rsidRPr="00BA3ACB">
        <w:rPr>
          <w:spacing w:val="2"/>
          <w:w w:val="110"/>
        </w:rPr>
        <w:t xml:space="preserve"> </w:t>
      </w:r>
      <w:r w:rsidRPr="00BA3ACB">
        <w:rPr>
          <w:w w:val="110"/>
        </w:rPr>
        <w:t>requiring</w:t>
      </w:r>
      <w:r w:rsidRPr="00BA3ACB">
        <w:rPr>
          <w:spacing w:val="2"/>
          <w:w w:val="110"/>
        </w:rPr>
        <w:t xml:space="preserve"> </w:t>
      </w:r>
      <w:r w:rsidRPr="00BA3ACB">
        <w:rPr>
          <w:w w:val="110"/>
        </w:rPr>
        <w:t>VSQG</w:t>
      </w:r>
      <w:r w:rsidRPr="00BA3ACB">
        <w:rPr>
          <w:spacing w:val="2"/>
          <w:w w:val="110"/>
        </w:rPr>
        <w:t xml:space="preserve"> </w:t>
      </w:r>
      <w:r w:rsidRPr="00BA3ACB">
        <w:rPr>
          <w:w w:val="110"/>
        </w:rPr>
        <w:t>and</w:t>
      </w:r>
      <w:r w:rsidRPr="00BA3ACB">
        <w:rPr>
          <w:spacing w:val="2"/>
          <w:w w:val="110"/>
        </w:rPr>
        <w:t xml:space="preserve"> </w:t>
      </w:r>
      <w:r w:rsidRPr="00BA3ACB">
        <w:rPr>
          <w:spacing w:val="-5"/>
          <w:w w:val="110"/>
        </w:rPr>
        <w:t>PCB</w:t>
      </w:r>
    </w:p>
    <w:p w14:paraId="09C51691" w14:textId="77777777" w:rsidR="00EE2E07" w:rsidRPr="00BA3ACB" w:rsidRDefault="009F3266">
      <w:pPr>
        <w:pStyle w:val="BodyText"/>
        <w:spacing w:line="225" w:lineRule="auto"/>
        <w:ind w:left="144"/>
      </w:pPr>
      <w:r w:rsidRPr="00BA3ACB">
        <w:rPr>
          <w:w w:val="105"/>
        </w:rPr>
        <w:t>generators to register for the e-Manifest module. VSQGs are generally exempt</w:t>
      </w:r>
      <w:r w:rsidRPr="00BA3ACB">
        <w:rPr>
          <w:spacing w:val="40"/>
          <w:w w:val="105"/>
        </w:rPr>
        <w:t xml:space="preserve"> </w:t>
      </w:r>
      <w:r w:rsidRPr="00BA3ACB">
        <w:rPr>
          <w:w w:val="105"/>
        </w:rPr>
        <w:t>from the Federal manifest requirements and the EPA identification numbers and re-notification requirements, provided certain conditions described in §</w:t>
      </w:r>
      <w:r w:rsidRPr="00BA3ACB">
        <w:rPr>
          <w:spacing w:val="-3"/>
          <w:w w:val="105"/>
        </w:rPr>
        <w:t xml:space="preserve"> </w:t>
      </w:r>
      <w:r w:rsidRPr="00BA3ACB">
        <w:rPr>
          <w:w w:val="105"/>
        </w:rPr>
        <w:t>262.14 are met. EPA notes, however, a few</w:t>
      </w:r>
      <w:r w:rsidRPr="00BA3ACB">
        <w:rPr>
          <w:spacing w:val="80"/>
          <w:w w:val="150"/>
        </w:rPr>
        <w:t xml:space="preserve"> </w:t>
      </w:r>
      <w:r w:rsidRPr="00BA3ACB">
        <w:rPr>
          <w:w w:val="105"/>
        </w:rPr>
        <w:t>RCRA authorized States administer their hazardous waste programs more stringently than the Federal program; thus, these States require VSQGs use manifests and obtain EPA ID numbers. PCB generators are required to use manifests under Federal law but are not required to obtain EPA ID numbers. If</w:t>
      </w:r>
      <w:r w:rsidRPr="00BA3ACB">
        <w:rPr>
          <w:spacing w:val="80"/>
          <w:w w:val="105"/>
        </w:rPr>
        <w:t xml:space="preserve"> </w:t>
      </w:r>
      <w:r w:rsidRPr="00BA3ACB">
        <w:rPr>
          <w:w w:val="105"/>
        </w:rPr>
        <w:t>the VSQG or PCB generator has a registered user, receiving facilities may use the e-Manifest system to send completed copies in lieu of sending completed manifest copies via postal mail.</w:t>
      </w:r>
      <w:r w:rsidRPr="00BA3ACB">
        <w:rPr>
          <w:spacing w:val="40"/>
          <w:w w:val="105"/>
        </w:rPr>
        <w:t xml:space="preserve"> </w:t>
      </w:r>
      <w:r w:rsidRPr="00BA3ACB">
        <w:rPr>
          <w:w w:val="105"/>
        </w:rPr>
        <w:t>Otherwise,</w:t>
      </w:r>
      <w:r w:rsidRPr="00BA3ACB">
        <w:rPr>
          <w:spacing w:val="40"/>
          <w:w w:val="105"/>
        </w:rPr>
        <w:t xml:space="preserve"> </w:t>
      </w:r>
      <w:r w:rsidRPr="00BA3ACB">
        <w:rPr>
          <w:w w:val="105"/>
        </w:rPr>
        <w:t>receiving</w:t>
      </w:r>
      <w:r w:rsidRPr="00BA3ACB">
        <w:rPr>
          <w:spacing w:val="40"/>
          <w:w w:val="105"/>
        </w:rPr>
        <w:t xml:space="preserve"> </w:t>
      </w:r>
      <w:r w:rsidRPr="00BA3ACB">
        <w:rPr>
          <w:w w:val="105"/>
        </w:rPr>
        <w:t>facilities</w:t>
      </w:r>
      <w:r w:rsidRPr="00BA3ACB">
        <w:rPr>
          <w:spacing w:val="40"/>
          <w:w w:val="105"/>
        </w:rPr>
        <w:t xml:space="preserve"> </w:t>
      </w:r>
      <w:r w:rsidRPr="00BA3ACB">
        <w:rPr>
          <w:w w:val="105"/>
        </w:rPr>
        <w:t>must continue to send completed manifests copies to unregistered VSQGs and PCB generators via postal mail.</w:t>
      </w:r>
    </w:p>
    <w:p w14:paraId="68FF5EAA" w14:textId="77777777" w:rsidR="00EE2E07" w:rsidRPr="00BA3ACB" w:rsidRDefault="009F3266">
      <w:pPr>
        <w:pStyle w:val="BodyText"/>
        <w:spacing w:before="135" w:line="225" w:lineRule="auto"/>
        <w:ind w:left="143" w:right="164"/>
      </w:pPr>
      <w:r w:rsidRPr="00BA3ACB">
        <w:br w:type="column"/>
      </w:r>
      <w:r w:rsidRPr="00BA3ACB">
        <w:rPr>
          <w:w w:val="110"/>
        </w:rPr>
        <w:t xml:space="preserve">However, EPA notes that VSQGs and </w:t>
      </w:r>
      <w:r w:rsidRPr="00BA3ACB">
        <w:t>PCB generators can voluntarily register</w:t>
      </w:r>
      <w:r w:rsidRPr="00BA3ACB">
        <w:rPr>
          <w:w w:val="110"/>
        </w:rPr>
        <w:t xml:space="preserve"> with e-Manifest. VSQG and PCB generators</w:t>
      </w:r>
      <w:r w:rsidRPr="00BA3ACB">
        <w:rPr>
          <w:spacing w:val="-11"/>
          <w:w w:val="110"/>
        </w:rPr>
        <w:t xml:space="preserve"> </w:t>
      </w:r>
      <w:r w:rsidRPr="00BA3ACB">
        <w:rPr>
          <w:w w:val="110"/>
        </w:rPr>
        <w:t>that</w:t>
      </w:r>
      <w:r w:rsidRPr="00BA3ACB">
        <w:rPr>
          <w:spacing w:val="-11"/>
          <w:w w:val="110"/>
        </w:rPr>
        <w:t xml:space="preserve"> </w:t>
      </w:r>
      <w:r w:rsidRPr="00BA3ACB">
        <w:rPr>
          <w:w w:val="110"/>
        </w:rPr>
        <w:t>have</w:t>
      </w:r>
      <w:r w:rsidRPr="00BA3ACB">
        <w:rPr>
          <w:spacing w:val="-11"/>
          <w:w w:val="110"/>
        </w:rPr>
        <w:t xml:space="preserve"> </w:t>
      </w:r>
      <w:r w:rsidRPr="00BA3ACB">
        <w:rPr>
          <w:w w:val="110"/>
        </w:rPr>
        <w:t>registered</w:t>
      </w:r>
      <w:r w:rsidRPr="00BA3ACB">
        <w:rPr>
          <w:spacing w:val="-11"/>
          <w:w w:val="110"/>
        </w:rPr>
        <w:t xml:space="preserve"> </w:t>
      </w:r>
      <w:r w:rsidRPr="00BA3ACB">
        <w:rPr>
          <w:w w:val="110"/>
        </w:rPr>
        <w:t>with</w:t>
      </w:r>
      <w:r w:rsidRPr="00BA3ACB">
        <w:rPr>
          <w:spacing w:val="-11"/>
          <w:w w:val="110"/>
        </w:rPr>
        <w:t xml:space="preserve"> </w:t>
      </w:r>
      <w:r w:rsidRPr="00BA3ACB">
        <w:rPr>
          <w:w w:val="110"/>
        </w:rPr>
        <w:t>e- Manifest can use their e-Manifest account to store and retrieve their completed manifest copies from the EPA</w:t>
      </w:r>
      <w:r w:rsidRPr="00BA3ACB">
        <w:rPr>
          <w:spacing w:val="-6"/>
          <w:w w:val="110"/>
        </w:rPr>
        <w:t xml:space="preserve"> </w:t>
      </w:r>
      <w:r w:rsidRPr="00BA3ACB">
        <w:rPr>
          <w:w w:val="110"/>
        </w:rPr>
        <w:t>e-Manifest</w:t>
      </w:r>
      <w:r w:rsidRPr="00BA3ACB">
        <w:rPr>
          <w:spacing w:val="-6"/>
          <w:w w:val="110"/>
        </w:rPr>
        <w:t xml:space="preserve"> </w:t>
      </w:r>
      <w:r w:rsidRPr="00BA3ACB">
        <w:rPr>
          <w:w w:val="110"/>
        </w:rPr>
        <w:t>system;</w:t>
      </w:r>
      <w:r w:rsidRPr="00BA3ACB">
        <w:rPr>
          <w:spacing w:val="-6"/>
          <w:w w:val="110"/>
        </w:rPr>
        <w:t xml:space="preserve"> </w:t>
      </w:r>
      <w:r w:rsidRPr="00BA3ACB">
        <w:rPr>
          <w:w w:val="110"/>
        </w:rPr>
        <w:t>thus,</w:t>
      </w:r>
      <w:r w:rsidRPr="00BA3ACB">
        <w:rPr>
          <w:spacing w:val="-6"/>
          <w:w w:val="110"/>
        </w:rPr>
        <w:t xml:space="preserve"> </w:t>
      </w:r>
      <w:r w:rsidRPr="00BA3ACB">
        <w:rPr>
          <w:w w:val="110"/>
        </w:rPr>
        <w:t>receiving facilities</w:t>
      </w:r>
      <w:r w:rsidRPr="00BA3ACB">
        <w:rPr>
          <w:spacing w:val="-11"/>
          <w:w w:val="110"/>
        </w:rPr>
        <w:t xml:space="preserve"> </w:t>
      </w:r>
      <w:r w:rsidRPr="00BA3ACB">
        <w:rPr>
          <w:w w:val="110"/>
        </w:rPr>
        <w:t>would</w:t>
      </w:r>
      <w:r w:rsidRPr="00BA3ACB">
        <w:rPr>
          <w:spacing w:val="-11"/>
          <w:w w:val="110"/>
        </w:rPr>
        <w:t xml:space="preserve"> </w:t>
      </w:r>
      <w:r w:rsidRPr="00BA3ACB">
        <w:rPr>
          <w:w w:val="110"/>
        </w:rPr>
        <w:t>not</w:t>
      </w:r>
      <w:r w:rsidRPr="00BA3ACB">
        <w:rPr>
          <w:spacing w:val="-11"/>
          <w:w w:val="110"/>
        </w:rPr>
        <w:t xml:space="preserve"> </w:t>
      </w:r>
      <w:r w:rsidRPr="00BA3ACB">
        <w:rPr>
          <w:w w:val="110"/>
        </w:rPr>
        <w:t>be</w:t>
      </w:r>
      <w:r w:rsidRPr="00BA3ACB">
        <w:rPr>
          <w:spacing w:val="-11"/>
          <w:w w:val="110"/>
        </w:rPr>
        <w:t xml:space="preserve"> </w:t>
      </w:r>
      <w:r w:rsidRPr="00BA3ACB">
        <w:rPr>
          <w:w w:val="110"/>
        </w:rPr>
        <w:t>required</w:t>
      </w:r>
      <w:r w:rsidRPr="00BA3ACB">
        <w:rPr>
          <w:spacing w:val="-11"/>
          <w:w w:val="110"/>
        </w:rPr>
        <w:t xml:space="preserve"> </w:t>
      </w:r>
      <w:r w:rsidRPr="00BA3ACB">
        <w:rPr>
          <w:w w:val="110"/>
        </w:rPr>
        <w:t>to</w:t>
      </w:r>
      <w:r w:rsidRPr="00BA3ACB">
        <w:rPr>
          <w:spacing w:val="-11"/>
          <w:w w:val="110"/>
        </w:rPr>
        <w:t xml:space="preserve"> </w:t>
      </w:r>
      <w:r w:rsidRPr="00BA3ACB">
        <w:rPr>
          <w:w w:val="110"/>
        </w:rPr>
        <w:t xml:space="preserve">send </w:t>
      </w:r>
      <w:r w:rsidRPr="00BA3ACB">
        <w:t>completed manifest copies to registered</w:t>
      </w:r>
      <w:r w:rsidRPr="00BA3ACB">
        <w:rPr>
          <w:w w:val="110"/>
        </w:rPr>
        <w:t xml:space="preserve"> VSQG and PCB generators via postal </w:t>
      </w:r>
      <w:r w:rsidRPr="00BA3ACB">
        <w:rPr>
          <w:spacing w:val="-2"/>
          <w:w w:val="110"/>
        </w:rPr>
        <w:t>mail.</w:t>
      </w:r>
    </w:p>
    <w:p w14:paraId="27DF7D1F" w14:textId="77777777" w:rsidR="00EE2E07" w:rsidRPr="00BA3ACB" w:rsidRDefault="009F3266">
      <w:pPr>
        <w:pStyle w:val="BodyText"/>
        <w:spacing w:line="176" w:lineRule="exact"/>
        <w:ind w:left="323"/>
      </w:pPr>
      <w:r w:rsidRPr="00BA3ACB">
        <w:rPr>
          <w:w w:val="105"/>
        </w:rPr>
        <w:t>EPA</w:t>
      </w:r>
      <w:r w:rsidRPr="00BA3ACB">
        <w:rPr>
          <w:spacing w:val="11"/>
          <w:w w:val="105"/>
        </w:rPr>
        <w:t xml:space="preserve"> </w:t>
      </w:r>
      <w:r w:rsidRPr="00BA3ACB">
        <w:rPr>
          <w:w w:val="105"/>
        </w:rPr>
        <w:t>is</w:t>
      </w:r>
      <w:r w:rsidRPr="00BA3ACB">
        <w:rPr>
          <w:spacing w:val="12"/>
          <w:w w:val="105"/>
        </w:rPr>
        <w:t xml:space="preserve"> </w:t>
      </w:r>
      <w:r w:rsidRPr="00BA3ACB">
        <w:rPr>
          <w:w w:val="105"/>
        </w:rPr>
        <w:t>not</w:t>
      </w:r>
      <w:r w:rsidRPr="00BA3ACB">
        <w:rPr>
          <w:spacing w:val="11"/>
          <w:w w:val="105"/>
        </w:rPr>
        <w:t xml:space="preserve"> </w:t>
      </w:r>
      <w:r w:rsidRPr="00BA3ACB">
        <w:rPr>
          <w:w w:val="105"/>
        </w:rPr>
        <w:t>removing</w:t>
      </w:r>
      <w:r w:rsidRPr="00BA3ACB">
        <w:rPr>
          <w:spacing w:val="12"/>
          <w:w w:val="105"/>
        </w:rPr>
        <w:t xml:space="preserve"> </w:t>
      </w:r>
      <w:r w:rsidRPr="00BA3ACB">
        <w:rPr>
          <w:w w:val="105"/>
        </w:rPr>
        <w:t>Page</w:t>
      </w:r>
      <w:r w:rsidRPr="00BA3ACB">
        <w:rPr>
          <w:spacing w:val="12"/>
          <w:w w:val="105"/>
        </w:rPr>
        <w:t xml:space="preserve"> </w:t>
      </w:r>
      <w:r w:rsidRPr="00BA3ACB">
        <w:rPr>
          <w:spacing w:val="-10"/>
          <w:w w:val="105"/>
        </w:rPr>
        <w:t>2</w:t>
      </w:r>
    </w:p>
    <w:p w14:paraId="43CFCE2D" w14:textId="77777777" w:rsidR="00EE2E07" w:rsidRPr="00BA3ACB" w:rsidRDefault="009F3266">
      <w:pPr>
        <w:pStyle w:val="BodyText"/>
        <w:spacing w:before="3" w:line="225" w:lineRule="auto"/>
        <w:ind w:left="143" w:right="164"/>
      </w:pPr>
      <w:r w:rsidRPr="00BA3ACB">
        <w:rPr>
          <w:w w:val="105"/>
        </w:rPr>
        <w:t>(‘‘Designated Facility to Generator’’</w:t>
      </w:r>
      <w:r w:rsidRPr="00BA3ACB">
        <w:rPr>
          <w:spacing w:val="40"/>
          <w:w w:val="105"/>
        </w:rPr>
        <w:t xml:space="preserve"> </w:t>
      </w:r>
      <w:r w:rsidRPr="00BA3ACB">
        <w:rPr>
          <w:w w:val="105"/>
        </w:rPr>
        <w:t xml:space="preserve">Copy) of the manifest forms in this final rule because VSQGs and PCB generators who elect to not register with e-Manifest must continue to receive Page 2 of the manifest form or manifest continuation sheet to verify shipment receipt by the designated facility. EPA is, however, removing Page 3 (‘‘Designated Facility’’ Copy) in § 262.21(f)(6) as this copy is redundant with the top copy that can be retained by the receiving facility, if </w:t>
      </w:r>
      <w:r w:rsidRPr="00BA3ACB">
        <w:rPr>
          <w:spacing w:val="-2"/>
          <w:w w:val="105"/>
        </w:rPr>
        <w:t>needed.</w:t>
      </w:r>
    </w:p>
    <w:p w14:paraId="16256BDE" w14:textId="77777777" w:rsidR="00EE2E07" w:rsidRPr="00BA3ACB" w:rsidRDefault="009F3266">
      <w:pPr>
        <w:pStyle w:val="BodyText"/>
        <w:spacing w:line="175" w:lineRule="exact"/>
        <w:ind w:left="323"/>
      </w:pPr>
      <w:r w:rsidRPr="00BA3ACB">
        <w:rPr>
          <w:w w:val="105"/>
        </w:rPr>
        <w:t>EPA’s</w:t>
      </w:r>
      <w:r w:rsidRPr="00BA3ACB">
        <w:rPr>
          <w:spacing w:val="20"/>
          <w:w w:val="105"/>
        </w:rPr>
        <w:t xml:space="preserve"> </w:t>
      </w:r>
      <w:r w:rsidRPr="00BA3ACB">
        <w:rPr>
          <w:w w:val="105"/>
        </w:rPr>
        <w:t>decision</w:t>
      </w:r>
      <w:r w:rsidRPr="00BA3ACB">
        <w:rPr>
          <w:spacing w:val="21"/>
          <w:w w:val="105"/>
        </w:rPr>
        <w:t xml:space="preserve"> </w:t>
      </w:r>
      <w:r w:rsidRPr="00BA3ACB">
        <w:rPr>
          <w:w w:val="105"/>
        </w:rPr>
        <w:t>not</w:t>
      </w:r>
      <w:r w:rsidRPr="00BA3ACB">
        <w:rPr>
          <w:spacing w:val="20"/>
          <w:w w:val="105"/>
        </w:rPr>
        <w:t xml:space="preserve"> </w:t>
      </w:r>
      <w:r w:rsidRPr="00BA3ACB">
        <w:rPr>
          <w:w w:val="105"/>
        </w:rPr>
        <w:t>to</w:t>
      </w:r>
      <w:r w:rsidRPr="00BA3ACB">
        <w:rPr>
          <w:spacing w:val="21"/>
          <w:w w:val="105"/>
        </w:rPr>
        <w:t xml:space="preserve"> </w:t>
      </w:r>
      <w:r w:rsidRPr="00BA3ACB">
        <w:rPr>
          <w:w w:val="105"/>
        </w:rPr>
        <w:t>implement</w:t>
      </w:r>
      <w:r w:rsidRPr="00BA3ACB">
        <w:rPr>
          <w:spacing w:val="21"/>
          <w:w w:val="105"/>
        </w:rPr>
        <w:t xml:space="preserve"> </w:t>
      </w:r>
      <w:r w:rsidRPr="00BA3ACB">
        <w:rPr>
          <w:spacing w:val="-5"/>
          <w:w w:val="105"/>
        </w:rPr>
        <w:t>its</w:t>
      </w:r>
    </w:p>
    <w:p w14:paraId="34A7DD1F" w14:textId="77777777" w:rsidR="00EE2E07" w:rsidRPr="00BA3ACB" w:rsidRDefault="009F3266">
      <w:pPr>
        <w:pStyle w:val="BodyText"/>
        <w:spacing w:before="4" w:line="225" w:lineRule="auto"/>
        <w:ind w:left="143" w:right="185"/>
      </w:pPr>
      <w:r w:rsidRPr="00BA3ACB">
        <w:rPr>
          <w:w w:val="105"/>
        </w:rPr>
        <w:t>proposed approach to use generator email addresses collected on paper manifests to send completed copies of manifests to generators is based on two factors. First, EPA is persuaded by several State and/or industry commenters asserting use of a recorded email address on the paper manifest</w:t>
      </w:r>
      <w:r w:rsidRPr="00BA3ACB">
        <w:rPr>
          <w:spacing w:val="80"/>
          <w:w w:val="105"/>
        </w:rPr>
        <w:t xml:space="preserve"> </w:t>
      </w:r>
      <w:r w:rsidRPr="00BA3ACB">
        <w:rPr>
          <w:w w:val="105"/>
        </w:rPr>
        <w:t>may cause completed manifests to be misdirected or undelivered due to incorrect entry of the email addresses. Further, illegible handwritten email addresses recorded on manifests may prevent the EPA’s paper processing center (PPC) from processing this recorded data properly in the system. Thus, causal effects of the generators’ inability to verify receipt of their waste by the designated receiving facility may result in generators overreporting unverified shipments via exception reporting. Second, EPA accepts and agrees with opposing State commenters’ viewpoint that providing copies of the final manifests directly to generators without requiring them to register for e- Manifest will disincentivize generators</w:t>
      </w:r>
      <w:r w:rsidRPr="00BA3ACB">
        <w:rPr>
          <w:spacing w:val="40"/>
          <w:w w:val="105"/>
        </w:rPr>
        <w:t xml:space="preserve"> </w:t>
      </w:r>
      <w:r w:rsidRPr="00BA3ACB">
        <w:rPr>
          <w:w w:val="105"/>
        </w:rPr>
        <w:t xml:space="preserve">to register for e-Manifest, thus reducing the likelihood or delaying the transition to electronic manifest adoption in the </w:t>
      </w:r>
      <w:r w:rsidRPr="00BA3ACB">
        <w:rPr>
          <w:spacing w:val="-2"/>
          <w:w w:val="105"/>
        </w:rPr>
        <w:t>future.</w:t>
      </w:r>
    </w:p>
    <w:p w14:paraId="26DAADF4" w14:textId="77777777" w:rsidR="00EE2E07" w:rsidRPr="00BA3ACB" w:rsidRDefault="009F3266">
      <w:pPr>
        <w:pStyle w:val="BodyText"/>
        <w:spacing w:line="169" w:lineRule="exact"/>
        <w:ind w:left="323"/>
      </w:pPr>
      <w:r w:rsidRPr="00BA3ACB">
        <w:rPr>
          <w:w w:val="105"/>
        </w:rPr>
        <w:t>In</w:t>
      </w:r>
      <w:r w:rsidRPr="00BA3ACB">
        <w:rPr>
          <w:spacing w:val="13"/>
          <w:w w:val="105"/>
        </w:rPr>
        <w:t xml:space="preserve"> </w:t>
      </w:r>
      <w:r w:rsidRPr="00BA3ACB">
        <w:rPr>
          <w:w w:val="105"/>
        </w:rPr>
        <w:t>lieu</w:t>
      </w:r>
      <w:r w:rsidRPr="00BA3ACB">
        <w:rPr>
          <w:spacing w:val="13"/>
          <w:w w:val="105"/>
        </w:rPr>
        <w:t xml:space="preserve"> </w:t>
      </w:r>
      <w:r w:rsidRPr="00BA3ACB">
        <w:rPr>
          <w:w w:val="105"/>
        </w:rPr>
        <w:t>of</w:t>
      </w:r>
      <w:r w:rsidRPr="00BA3ACB">
        <w:rPr>
          <w:spacing w:val="13"/>
          <w:w w:val="105"/>
        </w:rPr>
        <w:t xml:space="preserve"> </w:t>
      </w:r>
      <w:r w:rsidRPr="00BA3ACB">
        <w:rPr>
          <w:w w:val="105"/>
        </w:rPr>
        <w:t>its</w:t>
      </w:r>
      <w:r w:rsidRPr="00BA3ACB">
        <w:rPr>
          <w:spacing w:val="13"/>
          <w:w w:val="105"/>
        </w:rPr>
        <w:t xml:space="preserve"> </w:t>
      </w:r>
      <w:r w:rsidRPr="00BA3ACB">
        <w:rPr>
          <w:w w:val="105"/>
        </w:rPr>
        <w:t>proposed</w:t>
      </w:r>
      <w:r w:rsidRPr="00BA3ACB">
        <w:rPr>
          <w:spacing w:val="14"/>
          <w:w w:val="105"/>
        </w:rPr>
        <w:t xml:space="preserve"> </w:t>
      </w:r>
      <w:r w:rsidRPr="00BA3ACB">
        <w:rPr>
          <w:w w:val="105"/>
        </w:rPr>
        <w:t>approach,</w:t>
      </w:r>
      <w:r w:rsidRPr="00BA3ACB">
        <w:rPr>
          <w:spacing w:val="13"/>
          <w:w w:val="105"/>
        </w:rPr>
        <w:t xml:space="preserve"> </w:t>
      </w:r>
      <w:r w:rsidRPr="00BA3ACB">
        <w:rPr>
          <w:spacing w:val="-5"/>
          <w:w w:val="105"/>
        </w:rPr>
        <w:t>EPA</w:t>
      </w:r>
    </w:p>
    <w:p w14:paraId="2E502C41" w14:textId="77777777" w:rsidR="00EE2E07" w:rsidRPr="00BA3ACB" w:rsidRDefault="009F3266">
      <w:pPr>
        <w:pStyle w:val="BodyText"/>
        <w:spacing w:before="2" w:line="228" w:lineRule="auto"/>
        <w:ind w:left="143" w:right="164"/>
      </w:pPr>
      <w:r w:rsidRPr="00BA3ACB">
        <w:rPr>
          <w:w w:val="105"/>
        </w:rPr>
        <w:t>is instead implementing its alternative approach in the NPRM to require LGQs and SQGs to register for e-Manifest. EPA is revising §</w:t>
      </w:r>
      <w:r w:rsidRPr="00BA3ACB">
        <w:rPr>
          <w:spacing w:val="-2"/>
          <w:w w:val="105"/>
        </w:rPr>
        <w:t xml:space="preserve"> </w:t>
      </w:r>
      <w:r w:rsidRPr="00BA3ACB">
        <w:rPr>
          <w:w w:val="105"/>
        </w:rPr>
        <w:t>262.20(a)(1) to reflect that LQGs and SQGs must obtain their manifests from the e-Manifest system rather than receive them from</w:t>
      </w:r>
      <w:r w:rsidRPr="00BA3ACB">
        <w:rPr>
          <w:spacing w:val="40"/>
          <w:w w:val="105"/>
        </w:rPr>
        <w:t xml:space="preserve"> </w:t>
      </w:r>
      <w:r w:rsidRPr="00BA3ACB">
        <w:rPr>
          <w:w w:val="105"/>
        </w:rPr>
        <w:t>designated receiving facilities identified in</w:t>
      </w:r>
      <w:r w:rsidRPr="00BA3ACB">
        <w:rPr>
          <w:spacing w:val="38"/>
          <w:w w:val="105"/>
        </w:rPr>
        <w:t xml:space="preserve"> </w:t>
      </w:r>
      <w:r w:rsidRPr="00BA3ACB">
        <w:rPr>
          <w:w w:val="105"/>
        </w:rPr>
        <w:t>Item</w:t>
      </w:r>
      <w:r w:rsidRPr="00BA3ACB">
        <w:rPr>
          <w:spacing w:val="38"/>
          <w:w w:val="105"/>
        </w:rPr>
        <w:t xml:space="preserve"> </w:t>
      </w:r>
      <w:r w:rsidRPr="00BA3ACB">
        <w:rPr>
          <w:w w:val="105"/>
        </w:rPr>
        <w:t>8</w:t>
      </w:r>
      <w:r w:rsidRPr="00BA3ACB">
        <w:rPr>
          <w:spacing w:val="38"/>
          <w:w w:val="105"/>
        </w:rPr>
        <w:t xml:space="preserve"> </w:t>
      </w:r>
      <w:r w:rsidRPr="00BA3ACB">
        <w:rPr>
          <w:w w:val="105"/>
        </w:rPr>
        <w:t>of</w:t>
      </w:r>
      <w:r w:rsidRPr="00BA3ACB">
        <w:rPr>
          <w:spacing w:val="38"/>
          <w:w w:val="105"/>
        </w:rPr>
        <w:t xml:space="preserve"> </w:t>
      </w:r>
      <w:r w:rsidRPr="00BA3ACB">
        <w:rPr>
          <w:w w:val="105"/>
        </w:rPr>
        <w:t>manifests.</w:t>
      </w:r>
      <w:r w:rsidRPr="00BA3ACB">
        <w:rPr>
          <w:spacing w:val="38"/>
          <w:w w:val="105"/>
        </w:rPr>
        <w:t xml:space="preserve"> </w:t>
      </w:r>
      <w:r w:rsidRPr="00BA3ACB">
        <w:rPr>
          <w:w w:val="105"/>
        </w:rPr>
        <w:t>The</w:t>
      </w:r>
      <w:r w:rsidRPr="00BA3ACB">
        <w:rPr>
          <w:spacing w:val="38"/>
          <w:w w:val="105"/>
        </w:rPr>
        <w:t xml:space="preserve"> </w:t>
      </w:r>
      <w:r w:rsidRPr="00BA3ACB">
        <w:rPr>
          <w:w w:val="105"/>
        </w:rPr>
        <w:t>final</w:t>
      </w:r>
      <w:r w:rsidRPr="00BA3ACB">
        <w:rPr>
          <w:spacing w:val="38"/>
          <w:w w:val="105"/>
        </w:rPr>
        <w:t xml:space="preserve"> </w:t>
      </w:r>
      <w:r w:rsidRPr="00BA3ACB">
        <w:rPr>
          <w:w w:val="105"/>
        </w:rPr>
        <w:t>rule also revises paragraph (a)(2) to indicate</w:t>
      </w:r>
    </w:p>
    <w:p w14:paraId="54BE7F72"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6" w:space="40"/>
            <w:col w:w="3502" w:space="39"/>
            <w:col w:w="3623"/>
          </w:cols>
        </w:sectPr>
      </w:pPr>
    </w:p>
    <w:p w14:paraId="2B2C1D58" w14:textId="77777777" w:rsidR="00EE2E07" w:rsidRPr="00BA3ACB" w:rsidRDefault="009F3266">
      <w:pPr>
        <w:pStyle w:val="BodyText"/>
        <w:spacing w:before="136" w:line="225" w:lineRule="auto"/>
      </w:pPr>
      <w:r w:rsidRPr="00BA3ACB">
        <w:rPr>
          <w:w w:val="110"/>
        </w:rPr>
        <w:lastRenderedPageBreak/>
        <w:t>that LQGs and SQGs, transporters, and receiving facilities must electronically submit manifest data corrections for their manifest records if they receive correction notifications from EPA or States</w:t>
      </w:r>
      <w:r w:rsidRPr="00BA3ACB">
        <w:rPr>
          <w:spacing w:val="-7"/>
          <w:w w:val="110"/>
        </w:rPr>
        <w:t xml:space="preserve"> </w:t>
      </w:r>
      <w:r w:rsidRPr="00BA3ACB">
        <w:rPr>
          <w:w w:val="110"/>
        </w:rPr>
        <w:t>requesting</w:t>
      </w:r>
      <w:r w:rsidRPr="00BA3ACB">
        <w:rPr>
          <w:spacing w:val="-7"/>
          <w:w w:val="110"/>
        </w:rPr>
        <w:t xml:space="preserve"> </w:t>
      </w:r>
      <w:r w:rsidRPr="00BA3ACB">
        <w:rPr>
          <w:w w:val="110"/>
        </w:rPr>
        <w:t>that</w:t>
      </w:r>
      <w:r w:rsidRPr="00BA3ACB">
        <w:rPr>
          <w:spacing w:val="-7"/>
          <w:w w:val="110"/>
        </w:rPr>
        <w:t xml:space="preserve"> </w:t>
      </w:r>
      <w:r w:rsidRPr="00BA3ACB">
        <w:rPr>
          <w:w w:val="110"/>
        </w:rPr>
        <w:t>manifest</w:t>
      </w:r>
      <w:r w:rsidRPr="00BA3ACB">
        <w:rPr>
          <w:spacing w:val="-7"/>
          <w:w w:val="110"/>
        </w:rPr>
        <w:t xml:space="preserve"> </w:t>
      </w:r>
      <w:r w:rsidRPr="00BA3ACB">
        <w:rPr>
          <w:w w:val="110"/>
        </w:rPr>
        <w:t xml:space="preserve">records </w:t>
      </w:r>
      <w:r w:rsidRPr="00BA3ACB">
        <w:t>must be corrected. The new post-receipt</w:t>
      </w:r>
      <w:r w:rsidRPr="00BA3ACB">
        <w:rPr>
          <w:spacing w:val="40"/>
          <w:w w:val="110"/>
        </w:rPr>
        <w:t xml:space="preserve"> </w:t>
      </w:r>
      <w:r w:rsidRPr="00BA3ACB">
        <w:rPr>
          <w:w w:val="110"/>
        </w:rPr>
        <w:t xml:space="preserve">manifest data correction requirements </w:t>
      </w:r>
      <w:r w:rsidRPr="00BA3ACB">
        <w:t>for generators are discussed in preamble</w:t>
      </w:r>
      <w:r w:rsidRPr="00BA3ACB">
        <w:rPr>
          <w:w w:val="110"/>
        </w:rPr>
        <w:t xml:space="preserve"> section II.H.4.</w:t>
      </w:r>
    </w:p>
    <w:p w14:paraId="566E8625" w14:textId="77777777" w:rsidR="00EE2E07" w:rsidRPr="00BA3ACB" w:rsidRDefault="009F3266">
      <w:pPr>
        <w:pStyle w:val="BodyText"/>
        <w:spacing w:line="177" w:lineRule="exact"/>
        <w:ind w:left="340"/>
      </w:pPr>
      <w:r w:rsidRPr="00BA3ACB">
        <w:rPr>
          <w:w w:val="105"/>
        </w:rPr>
        <w:t>To</w:t>
      </w:r>
      <w:r w:rsidRPr="00BA3ACB">
        <w:rPr>
          <w:spacing w:val="14"/>
          <w:w w:val="105"/>
        </w:rPr>
        <w:t xml:space="preserve"> </w:t>
      </w:r>
      <w:r w:rsidRPr="00BA3ACB">
        <w:rPr>
          <w:w w:val="105"/>
        </w:rPr>
        <w:t>obtain</w:t>
      </w:r>
      <w:r w:rsidRPr="00BA3ACB">
        <w:rPr>
          <w:spacing w:val="14"/>
          <w:w w:val="105"/>
        </w:rPr>
        <w:t xml:space="preserve"> </w:t>
      </w:r>
      <w:r w:rsidRPr="00BA3ACB">
        <w:rPr>
          <w:w w:val="105"/>
        </w:rPr>
        <w:t>completed</w:t>
      </w:r>
      <w:r w:rsidRPr="00BA3ACB">
        <w:rPr>
          <w:spacing w:val="14"/>
          <w:w w:val="105"/>
        </w:rPr>
        <w:t xml:space="preserve"> </w:t>
      </w:r>
      <w:r w:rsidRPr="00BA3ACB">
        <w:rPr>
          <w:w w:val="105"/>
        </w:rPr>
        <w:t>and</w:t>
      </w:r>
      <w:r w:rsidRPr="00BA3ACB">
        <w:rPr>
          <w:spacing w:val="14"/>
          <w:w w:val="105"/>
        </w:rPr>
        <w:t xml:space="preserve"> </w:t>
      </w:r>
      <w:r w:rsidRPr="00BA3ACB">
        <w:rPr>
          <w:spacing w:val="-2"/>
          <w:w w:val="105"/>
        </w:rPr>
        <w:t>signed</w:t>
      </w:r>
    </w:p>
    <w:p w14:paraId="691D16BA" w14:textId="77777777" w:rsidR="00EE2E07" w:rsidRPr="00BA3ACB" w:rsidRDefault="009F3266">
      <w:pPr>
        <w:pStyle w:val="BodyText"/>
        <w:spacing w:before="4" w:line="225" w:lineRule="auto"/>
        <w:ind w:right="15"/>
      </w:pPr>
      <w:r w:rsidRPr="00BA3ACB">
        <w:rPr>
          <w:w w:val="105"/>
        </w:rPr>
        <w:t>manifests in the e-Manifest system, generators need to register personnel to access the manifest records for their site. EPA recommends that each generator</w:t>
      </w:r>
      <w:r w:rsidRPr="00BA3ACB">
        <w:rPr>
          <w:spacing w:val="40"/>
          <w:w w:val="105"/>
        </w:rPr>
        <w:t xml:space="preserve"> </w:t>
      </w:r>
      <w:r w:rsidRPr="00BA3ACB">
        <w:rPr>
          <w:w w:val="105"/>
        </w:rPr>
        <w:t>site register at least two employees as Site Managers. The ‘‘Site Manager’’ permission</w:t>
      </w:r>
      <w:r w:rsidRPr="00BA3ACB">
        <w:rPr>
          <w:spacing w:val="40"/>
          <w:w w:val="105"/>
        </w:rPr>
        <w:t xml:space="preserve"> </w:t>
      </w:r>
      <w:r w:rsidRPr="00BA3ACB">
        <w:rPr>
          <w:w w:val="105"/>
        </w:rPr>
        <w:t>level</w:t>
      </w:r>
      <w:r w:rsidRPr="00BA3ACB">
        <w:rPr>
          <w:spacing w:val="40"/>
          <w:w w:val="105"/>
        </w:rPr>
        <w:t xml:space="preserve"> </w:t>
      </w:r>
      <w:r w:rsidRPr="00BA3ACB">
        <w:rPr>
          <w:w w:val="105"/>
        </w:rPr>
        <w:t>enables</w:t>
      </w:r>
      <w:r w:rsidRPr="00BA3ACB">
        <w:rPr>
          <w:spacing w:val="40"/>
          <w:w w:val="105"/>
        </w:rPr>
        <w:t xml:space="preserve"> </w:t>
      </w:r>
      <w:r w:rsidRPr="00BA3ACB">
        <w:rPr>
          <w:w w:val="105"/>
        </w:rPr>
        <w:t>LQGs</w:t>
      </w:r>
      <w:r w:rsidRPr="00BA3ACB">
        <w:rPr>
          <w:spacing w:val="40"/>
          <w:w w:val="105"/>
        </w:rPr>
        <w:t xml:space="preserve"> </w:t>
      </w:r>
      <w:r w:rsidRPr="00BA3ACB">
        <w:rPr>
          <w:w w:val="105"/>
        </w:rPr>
        <w:t>and SQGs to verify shipment receipts per</w:t>
      </w:r>
    </w:p>
    <w:p w14:paraId="1BFDBCE2" w14:textId="77777777" w:rsidR="00EE2E07" w:rsidRPr="00BA3ACB" w:rsidRDefault="009F3266">
      <w:pPr>
        <w:pStyle w:val="BodyText"/>
        <w:spacing w:line="225" w:lineRule="auto"/>
        <w:ind w:left="159" w:right="47"/>
        <w:rPr>
          <w:sz w:val="11"/>
        </w:rPr>
      </w:pPr>
      <w:r w:rsidRPr="00BA3ACB">
        <w:rPr>
          <w:w w:val="105"/>
        </w:rPr>
        <w:t>§ 262.42(a)(1) and (b), respectively, as well as satisfy the other electronic exception reporting and other mandatory reporting requirements (</w:t>
      </w:r>
      <w:r w:rsidRPr="00BA3ACB">
        <w:rPr>
          <w:rFonts w:ascii="Book Antiqua" w:hAnsi="Book Antiqua"/>
          <w:i/>
          <w:w w:val="105"/>
        </w:rPr>
        <w:t xml:space="preserve">i.e., </w:t>
      </w:r>
      <w:r w:rsidRPr="00BA3ACB">
        <w:rPr>
          <w:w w:val="105"/>
        </w:rPr>
        <w:t>post-receipt manifest data corrections) established in this final rule. Generators should also designate a limited number of personnel with only ‘‘Viewer’’ permission levels in the e-Manifest module. Unlike the Site Manager permission</w:t>
      </w:r>
      <w:r w:rsidRPr="00BA3ACB">
        <w:rPr>
          <w:spacing w:val="40"/>
          <w:w w:val="105"/>
        </w:rPr>
        <w:t xml:space="preserve"> </w:t>
      </w:r>
      <w:r w:rsidRPr="00BA3ACB">
        <w:rPr>
          <w:w w:val="105"/>
        </w:rPr>
        <w:t>level,</w:t>
      </w:r>
      <w:r w:rsidRPr="00BA3ACB">
        <w:rPr>
          <w:spacing w:val="40"/>
          <w:w w:val="105"/>
        </w:rPr>
        <w:t xml:space="preserve"> </w:t>
      </w:r>
      <w:r w:rsidRPr="00BA3ACB">
        <w:rPr>
          <w:w w:val="105"/>
        </w:rPr>
        <w:t>persons</w:t>
      </w:r>
      <w:r w:rsidRPr="00BA3ACB">
        <w:rPr>
          <w:spacing w:val="40"/>
          <w:w w:val="105"/>
        </w:rPr>
        <w:t xml:space="preserve"> </w:t>
      </w:r>
      <w:r w:rsidRPr="00BA3ACB">
        <w:rPr>
          <w:w w:val="105"/>
        </w:rPr>
        <w:t>with ‘‘Viewer’’ permissions would be restricted to only accessing manifests in their registered accounts to verify that shipments arrived at designated facilities.</w:t>
      </w:r>
      <w:r w:rsidRPr="00BA3ACB">
        <w:rPr>
          <w:w w:val="105"/>
          <w:position w:val="5"/>
          <w:sz w:val="11"/>
        </w:rPr>
        <w:t>9</w:t>
      </w:r>
      <w:r w:rsidRPr="00BA3ACB">
        <w:rPr>
          <w:spacing w:val="40"/>
          <w:w w:val="105"/>
          <w:position w:val="5"/>
          <w:sz w:val="11"/>
        </w:rPr>
        <w:t xml:space="preserve"> </w:t>
      </w:r>
      <w:r w:rsidRPr="00BA3ACB">
        <w:rPr>
          <w:w w:val="105"/>
        </w:rPr>
        <w:t>In other words, the ‘‘Viewer’’ permission level would ensure LQGs</w:t>
      </w:r>
      <w:r w:rsidRPr="00BA3ACB">
        <w:rPr>
          <w:spacing w:val="80"/>
          <w:w w:val="105"/>
        </w:rPr>
        <w:t xml:space="preserve"> </w:t>
      </w:r>
      <w:r w:rsidRPr="00BA3ACB">
        <w:rPr>
          <w:w w:val="105"/>
        </w:rPr>
        <w:t>and SQGs can verify shipment receipts</w:t>
      </w:r>
      <w:r w:rsidRPr="00BA3ACB">
        <w:rPr>
          <w:spacing w:val="40"/>
          <w:w w:val="105"/>
        </w:rPr>
        <w:t xml:space="preserve"> </w:t>
      </w:r>
      <w:r w:rsidRPr="00BA3ACB">
        <w:rPr>
          <w:w w:val="105"/>
        </w:rPr>
        <w:t>by the receiving facility but would not afford them the ability to prepare and submit electronic Exception Reports (whether for electronic or paper manifests) in the event that a shipment cannot</w:t>
      </w:r>
      <w:r w:rsidRPr="00BA3ACB">
        <w:rPr>
          <w:spacing w:val="40"/>
          <w:w w:val="105"/>
        </w:rPr>
        <w:t xml:space="preserve"> </w:t>
      </w:r>
      <w:r w:rsidRPr="00BA3ACB">
        <w:rPr>
          <w:w w:val="105"/>
        </w:rPr>
        <w:t>be</w:t>
      </w:r>
      <w:r w:rsidRPr="00BA3ACB">
        <w:rPr>
          <w:spacing w:val="40"/>
          <w:w w:val="105"/>
        </w:rPr>
        <w:t xml:space="preserve"> </w:t>
      </w:r>
      <w:r w:rsidRPr="00BA3ACB">
        <w:rPr>
          <w:w w:val="105"/>
        </w:rPr>
        <w:t>verified.</w:t>
      </w:r>
      <w:r w:rsidRPr="00BA3ACB">
        <w:rPr>
          <w:spacing w:val="40"/>
          <w:w w:val="105"/>
        </w:rPr>
        <w:t xml:space="preserve"> </w:t>
      </w:r>
      <w:r w:rsidRPr="00BA3ACB">
        <w:rPr>
          <w:w w:val="105"/>
        </w:rPr>
        <w:t>LQGs</w:t>
      </w:r>
      <w:r w:rsidRPr="00BA3ACB">
        <w:rPr>
          <w:spacing w:val="40"/>
          <w:w w:val="105"/>
        </w:rPr>
        <w:t xml:space="preserve"> </w:t>
      </w:r>
      <w:r w:rsidRPr="00BA3ACB">
        <w:rPr>
          <w:w w:val="105"/>
        </w:rPr>
        <w:t>and</w:t>
      </w:r>
      <w:r w:rsidRPr="00BA3ACB">
        <w:rPr>
          <w:spacing w:val="40"/>
          <w:w w:val="105"/>
        </w:rPr>
        <w:t xml:space="preserve"> </w:t>
      </w:r>
      <w:r w:rsidRPr="00BA3ACB">
        <w:rPr>
          <w:w w:val="105"/>
        </w:rPr>
        <w:t>SQGs must still verify receipt of their shipments by the designated receiving facilities per the exception reporting requirements under § 262.42.</w:t>
      </w:r>
      <w:r w:rsidRPr="00BA3ACB">
        <w:rPr>
          <w:w w:val="105"/>
          <w:position w:val="5"/>
          <w:sz w:val="11"/>
        </w:rPr>
        <w:t>10</w:t>
      </w:r>
    </w:p>
    <w:p w14:paraId="7043DF5F" w14:textId="77777777" w:rsidR="00EE2E07" w:rsidRPr="00BA3ACB" w:rsidRDefault="009F3266">
      <w:pPr>
        <w:pStyle w:val="BodyText"/>
        <w:spacing w:line="160" w:lineRule="exact"/>
        <w:ind w:left="340"/>
      </w:pPr>
      <w:r w:rsidRPr="00BA3ACB">
        <w:rPr>
          <w:w w:val="110"/>
        </w:rPr>
        <w:t>As</w:t>
      </w:r>
      <w:r w:rsidRPr="00BA3ACB">
        <w:rPr>
          <w:spacing w:val="-3"/>
          <w:w w:val="110"/>
        </w:rPr>
        <w:t xml:space="preserve"> </w:t>
      </w:r>
      <w:r w:rsidRPr="00BA3ACB">
        <w:rPr>
          <w:w w:val="110"/>
        </w:rPr>
        <w:t>mentioned</w:t>
      </w:r>
      <w:r w:rsidRPr="00BA3ACB">
        <w:rPr>
          <w:spacing w:val="-2"/>
          <w:w w:val="110"/>
        </w:rPr>
        <w:t xml:space="preserve"> </w:t>
      </w:r>
      <w:r w:rsidRPr="00BA3ACB">
        <w:rPr>
          <w:w w:val="110"/>
        </w:rPr>
        <w:t>previously,</w:t>
      </w:r>
      <w:r w:rsidRPr="00BA3ACB">
        <w:rPr>
          <w:spacing w:val="-2"/>
          <w:w w:val="110"/>
        </w:rPr>
        <w:t xml:space="preserve"> </w:t>
      </w:r>
      <w:r w:rsidRPr="00BA3ACB">
        <w:rPr>
          <w:w w:val="110"/>
        </w:rPr>
        <w:t>the</w:t>
      </w:r>
      <w:r w:rsidRPr="00BA3ACB">
        <w:rPr>
          <w:spacing w:val="-2"/>
          <w:w w:val="110"/>
        </w:rPr>
        <w:t xml:space="preserve"> </w:t>
      </w:r>
      <w:r w:rsidRPr="00BA3ACB">
        <w:rPr>
          <w:w w:val="110"/>
        </w:rPr>
        <w:t>EPA</w:t>
      </w:r>
      <w:r w:rsidRPr="00BA3ACB">
        <w:rPr>
          <w:spacing w:val="-2"/>
          <w:w w:val="110"/>
        </w:rPr>
        <w:t xml:space="preserve"> </w:t>
      </w:r>
      <w:r w:rsidRPr="00BA3ACB">
        <w:rPr>
          <w:spacing w:val="-5"/>
          <w:w w:val="110"/>
        </w:rPr>
        <w:t>is</w:t>
      </w:r>
    </w:p>
    <w:p w14:paraId="76DD4555" w14:textId="77777777" w:rsidR="00EE2E07" w:rsidRPr="00BA3ACB" w:rsidRDefault="009F3266">
      <w:pPr>
        <w:pStyle w:val="BodyText"/>
        <w:spacing w:line="228" w:lineRule="auto"/>
      </w:pPr>
      <w:r w:rsidRPr="00BA3ACB">
        <w:rPr>
          <w:w w:val="105"/>
        </w:rPr>
        <w:t>not requiring registration for VSQGs and PCB generators who are required under Federal or State law to track their hazardous waste or PCB wastes, respectively, under a manifest. The EPA agrees with one commenter’s claim that mandating all generators to register for access to their manifests in e-Manifest would also require VSQGs and PCB generators to obtain EPA ID numbers; these generators are not currently required to obtain EPA ID numbers, and they would not be able to access manifests for their site without one.</w:t>
      </w:r>
    </w:p>
    <w:p w14:paraId="21B9B79B" w14:textId="77777777" w:rsidR="00EE2E07" w:rsidRPr="00BA3ACB" w:rsidRDefault="009F3266">
      <w:pPr>
        <w:pStyle w:val="BodyText"/>
        <w:spacing w:before="10"/>
        <w:ind w:left="0"/>
        <w:rPr>
          <w:sz w:val="11"/>
        </w:rPr>
      </w:pPr>
      <w:r w:rsidRPr="00BA3ACB">
        <w:rPr>
          <w:noProof/>
        </w:rPr>
        <mc:AlternateContent>
          <mc:Choice Requires="wps">
            <w:drawing>
              <wp:anchor distT="0" distB="0" distL="0" distR="0" simplePos="0" relativeHeight="487591936" behindDoc="1" locked="0" layoutInCell="1" allowOverlap="1" wp14:anchorId="0987CC09" wp14:editId="4AAFE55B">
                <wp:simplePos x="0" y="0"/>
                <wp:positionH relativeFrom="page">
                  <wp:posOffset>571500</wp:posOffset>
                </wp:positionH>
                <wp:positionV relativeFrom="paragraph">
                  <wp:posOffset>103500</wp:posOffset>
                </wp:positionV>
                <wp:extent cx="635000" cy="1270"/>
                <wp:effectExtent l="0" t="0" r="0" b="0"/>
                <wp:wrapTopAndBottom/>
                <wp:docPr id="27" name="Graphic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E2FF42" id="Graphic 27" o:spid="_x0000_s1026" alt="&quot;&quot;" style="position:absolute;margin-left:45pt;margin-top:8.15pt;width:50pt;height:.1pt;z-index:-1572454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" path="m,l635000,e" filled="f" strokeweight=".5pt">
                <v:path arrowok="t"/>
                <w10:wrap type="topAndBottom" anchorx="page"/>
              </v:shape>
            </w:pict>
          </mc:Fallback>
        </mc:AlternateContent>
      </w:r>
    </w:p>
    <w:p w14:paraId="6CC5742C" w14:textId="77777777" w:rsidR="00EE2E07" w:rsidRPr="00BA3ACB" w:rsidRDefault="009F3266">
      <w:pPr>
        <w:spacing w:before="36"/>
        <w:ind w:left="300"/>
        <w:rPr>
          <w:sz w:val="14"/>
        </w:rPr>
      </w:pPr>
      <w:r w:rsidRPr="00BA3ACB">
        <w:rPr>
          <w:w w:val="115"/>
          <w:position w:val="4"/>
          <w:sz w:val="9"/>
        </w:rPr>
        <w:t>9</w:t>
      </w:r>
      <w:r w:rsidRPr="00BA3ACB">
        <w:rPr>
          <w:spacing w:val="2"/>
          <w:w w:val="115"/>
          <w:position w:val="4"/>
          <w:sz w:val="9"/>
        </w:rPr>
        <w:t xml:space="preserve"> </w:t>
      </w:r>
      <w:r w:rsidRPr="00BA3ACB">
        <w:rPr>
          <w:spacing w:val="-2"/>
          <w:w w:val="115"/>
          <w:sz w:val="14"/>
        </w:rPr>
        <w:t>Ibid.</w:t>
      </w:r>
    </w:p>
    <w:p w14:paraId="6E06A508" w14:textId="77777777" w:rsidR="00EE2E07" w:rsidRPr="00BA3ACB" w:rsidRDefault="009F3266">
      <w:pPr>
        <w:spacing w:before="20" w:line="232" w:lineRule="auto"/>
        <w:ind w:left="159" w:firstLine="140"/>
        <w:rPr>
          <w:sz w:val="14"/>
        </w:rPr>
      </w:pPr>
      <w:r w:rsidRPr="00BA3ACB">
        <w:rPr>
          <w:w w:val="105"/>
          <w:position w:val="4"/>
          <w:sz w:val="9"/>
        </w:rPr>
        <w:t xml:space="preserve">10 </w:t>
      </w:r>
      <w:r w:rsidRPr="00BA3ACB">
        <w:rPr>
          <w:w w:val="105"/>
          <w:sz w:val="14"/>
        </w:rPr>
        <w:t>For explanations regarding how to register and</w:t>
      </w:r>
      <w:r w:rsidRPr="00BA3ACB">
        <w:rPr>
          <w:spacing w:val="40"/>
          <w:w w:val="105"/>
          <w:sz w:val="14"/>
        </w:rPr>
        <w:t xml:space="preserve"> </w:t>
      </w:r>
      <w:r w:rsidRPr="00BA3ACB">
        <w:rPr>
          <w:w w:val="105"/>
          <w:sz w:val="14"/>
        </w:rPr>
        <w:t>the different permissions available to users of the</w:t>
      </w:r>
    </w:p>
    <w:p w14:paraId="0FF61739" w14:textId="42228B63" w:rsidR="00EE2E07" w:rsidRPr="00BA3ACB" w:rsidRDefault="009F3266">
      <w:pPr>
        <w:spacing w:before="2" w:line="230" w:lineRule="auto"/>
        <w:ind w:left="159" w:right="400"/>
        <w:rPr>
          <w:rFonts w:ascii="Book Antiqua" w:hAnsi="Book Antiqua"/>
          <w:i/>
          <w:sz w:val="14"/>
        </w:rPr>
      </w:pPr>
      <w:r w:rsidRPr="00BA3ACB">
        <w:rPr>
          <w:w w:val="105"/>
          <w:sz w:val="14"/>
        </w:rPr>
        <w:t>e-Manifest system, please refer to the EPA’s e-</w:t>
      </w:r>
      <w:r w:rsidRPr="00BA3ACB">
        <w:rPr>
          <w:spacing w:val="40"/>
          <w:w w:val="105"/>
          <w:sz w:val="14"/>
        </w:rPr>
        <w:t xml:space="preserve"> </w:t>
      </w:r>
      <w:r w:rsidRPr="00BA3ACB">
        <w:rPr>
          <w:w w:val="105"/>
          <w:sz w:val="14"/>
        </w:rPr>
        <w:t xml:space="preserve">Manifest user registration web page; </w:t>
      </w:r>
      <w:r w:rsidRPr="00BA3ACB">
        <w:rPr>
          <w:rFonts w:ascii="Book Antiqua" w:hAnsi="Book Antiqua"/>
          <w:i/>
          <w:w w:val="105"/>
          <w:sz w:val="14"/>
        </w:rPr>
        <w:t>https://</w:t>
      </w:r>
      <w:r w:rsidRPr="00BA3ACB">
        <w:rPr>
          <w:rFonts w:ascii="Book Antiqua" w:hAnsi="Book Antiqua"/>
          <w:i/>
          <w:spacing w:val="40"/>
          <w:w w:val="105"/>
          <w:sz w:val="14"/>
        </w:rPr>
        <w:t xml:space="preserve"> </w:t>
      </w:r>
      <w:r w:rsidRPr="00BA3ACB">
        <w:rPr>
          <w:rFonts w:ascii="Book Antiqua" w:hAnsi="Book Antiqua"/>
          <w:i/>
          <w:spacing w:val="-2"/>
          <w:w w:val="105"/>
          <w:sz w:val="14"/>
        </w:rPr>
        <w:t>www.epa.gov/e-manifest/e-manifest-user-</w:t>
      </w:r>
      <w:r w:rsidRPr="00BA3ACB">
        <w:rPr>
          <w:rFonts w:ascii="Book Antiqua" w:hAnsi="Book Antiqua"/>
          <w:i/>
          <w:spacing w:val="80"/>
          <w:w w:val="150"/>
          <w:sz w:val="14"/>
        </w:rPr>
        <w:t xml:space="preserve"> </w:t>
      </w:r>
      <w:r w:rsidRPr="00BA3ACB">
        <w:rPr>
          <w:rFonts w:ascii="Book Antiqua" w:hAnsi="Book Antiqua"/>
          <w:i/>
          <w:spacing w:val="-2"/>
          <w:w w:val="105"/>
          <w:sz w:val="14"/>
        </w:rPr>
        <w:t>registration.</w:t>
      </w:r>
    </w:p>
    <w:p w14:paraId="6EE5AE29" w14:textId="77777777" w:rsidR="00EE2E07" w:rsidRPr="00BA3ACB" w:rsidRDefault="009F3266">
      <w:pPr>
        <w:pStyle w:val="BodyText"/>
        <w:spacing w:before="134" w:line="228" w:lineRule="auto"/>
        <w:ind w:left="145"/>
      </w:pPr>
      <w:r w:rsidRPr="00BA3ACB">
        <w:br w:type="column"/>
      </w:r>
      <w:r w:rsidRPr="00BA3ACB">
        <w:rPr>
          <w:w w:val="110"/>
        </w:rPr>
        <w:t>VSQGs</w:t>
      </w:r>
      <w:r w:rsidRPr="00BA3ACB">
        <w:rPr>
          <w:spacing w:val="-11"/>
          <w:w w:val="110"/>
        </w:rPr>
        <w:t xml:space="preserve"> </w:t>
      </w:r>
      <w:r w:rsidRPr="00BA3ACB">
        <w:rPr>
          <w:w w:val="110"/>
        </w:rPr>
        <w:t>and</w:t>
      </w:r>
      <w:r w:rsidRPr="00BA3ACB">
        <w:rPr>
          <w:spacing w:val="-11"/>
          <w:w w:val="110"/>
        </w:rPr>
        <w:t xml:space="preserve"> </w:t>
      </w:r>
      <w:r w:rsidRPr="00BA3ACB">
        <w:rPr>
          <w:w w:val="110"/>
        </w:rPr>
        <w:t>PCB</w:t>
      </w:r>
      <w:r w:rsidRPr="00BA3ACB">
        <w:rPr>
          <w:spacing w:val="-10"/>
          <w:w w:val="110"/>
        </w:rPr>
        <w:t xml:space="preserve"> </w:t>
      </w:r>
      <w:r w:rsidRPr="00BA3ACB">
        <w:rPr>
          <w:w w:val="110"/>
        </w:rPr>
        <w:t>generators</w:t>
      </w:r>
      <w:r w:rsidRPr="00BA3ACB">
        <w:rPr>
          <w:spacing w:val="-11"/>
          <w:w w:val="110"/>
        </w:rPr>
        <w:t xml:space="preserve"> </w:t>
      </w:r>
      <w:r w:rsidRPr="00BA3ACB">
        <w:rPr>
          <w:w w:val="110"/>
        </w:rPr>
        <w:t>without</w:t>
      </w:r>
      <w:r w:rsidRPr="00BA3ACB">
        <w:rPr>
          <w:spacing w:val="-11"/>
          <w:w w:val="110"/>
        </w:rPr>
        <w:t xml:space="preserve"> </w:t>
      </w:r>
      <w:r w:rsidRPr="00BA3ACB">
        <w:rPr>
          <w:w w:val="110"/>
        </w:rPr>
        <w:t xml:space="preserve">EPA </w:t>
      </w:r>
      <w:r w:rsidRPr="00BA3ACB">
        <w:t>ID numbers generally record the generic</w:t>
      </w:r>
      <w:r w:rsidRPr="00BA3ACB">
        <w:rPr>
          <w:w w:val="110"/>
        </w:rPr>
        <w:t xml:space="preserve"> identification number ‘‘VSQG,’’ or ‘‘CESQG,’’ or ‘‘40 CFR PART 761’’ on</w:t>
      </w:r>
    </w:p>
    <w:p w14:paraId="7C574D88" w14:textId="77777777" w:rsidR="00EE2E07" w:rsidRPr="00BA3ACB" w:rsidRDefault="009F3266">
      <w:pPr>
        <w:pStyle w:val="BodyText"/>
        <w:spacing w:line="228" w:lineRule="auto"/>
        <w:ind w:left="145" w:right="84"/>
      </w:pPr>
      <w:r w:rsidRPr="00BA3ACB">
        <w:rPr>
          <w:w w:val="105"/>
        </w:rPr>
        <w:t>paper or hybrid electronic manifests,</w:t>
      </w:r>
      <w:r w:rsidRPr="00BA3ACB">
        <w:rPr>
          <w:spacing w:val="80"/>
          <w:w w:val="105"/>
        </w:rPr>
        <w:t xml:space="preserve"> </w:t>
      </w:r>
      <w:r w:rsidRPr="00BA3ACB">
        <w:rPr>
          <w:w w:val="105"/>
        </w:rPr>
        <w:t>but this identification number is not suitable for locating manifests within e- Manifest for a specific site. The EPA accepts the commenter’s concern that such a requirement is a major departure from the current Federal program and extends beyond the scope of e-Manifest.</w:t>
      </w:r>
    </w:p>
    <w:p w14:paraId="3C465750" w14:textId="77777777" w:rsidR="00EE2E07" w:rsidRPr="00BA3ACB" w:rsidRDefault="009F3266">
      <w:pPr>
        <w:pStyle w:val="BodyText"/>
        <w:spacing w:before="14" w:line="228" w:lineRule="auto"/>
        <w:ind w:left="145" w:right="104" w:firstLine="180"/>
      </w:pPr>
      <w:r w:rsidRPr="00BA3ACB">
        <w:rPr>
          <w:w w:val="105"/>
        </w:rPr>
        <w:t>Since VSQGs and PCB generators currently are not federally required to obtain</w:t>
      </w:r>
      <w:r w:rsidRPr="00BA3ACB">
        <w:rPr>
          <w:spacing w:val="40"/>
          <w:w w:val="105"/>
        </w:rPr>
        <w:t xml:space="preserve"> </w:t>
      </w:r>
      <w:r w:rsidRPr="00BA3ACB">
        <w:rPr>
          <w:w w:val="105"/>
        </w:rPr>
        <w:t>EPA</w:t>
      </w:r>
      <w:r w:rsidRPr="00BA3ACB">
        <w:rPr>
          <w:spacing w:val="40"/>
          <w:w w:val="105"/>
        </w:rPr>
        <w:t xml:space="preserve"> </w:t>
      </w:r>
      <w:r w:rsidRPr="00BA3ACB">
        <w:rPr>
          <w:w w:val="105"/>
        </w:rPr>
        <w:t>ID</w:t>
      </w:r>
      <w:r w:rsidRPr="00BA3ACB">
        <w:rPr>
          <w:spacing w:val="40"/>
          <w:w w:val="105"/>
        </w:rPr>
        <w:t xml:space="preserve"> </w:t>
      </w:r>
      <w:r w:rsidRPr="00BA3ACB">
        <w:rPr>
          <w:w w:val="105"/>
        </w:rPr>
        <w:t>numbers,</w:t>
      </w:r>
      <w:r w:rsidRPr="00BA3ACB">
        <w:rPr>
          <w:spacing w:val="40"/>
          <w:w w:val="105"/>
        </w:rPr>
        <w:t xml:space="preserve"> </w:t>
      </w:r>
      <w:r w:rsidRPr="00BA3ACB">
        <w:rPr>
          <w:w w:val="105"/>
        </w:rPr>
        <w:t>and</w:t>
      </w:r>
      <w:r w:rsidRPr="00BA3ACB">
        <w:rPr>
          <w:spacing w:val="40"/>
          <w:w w:val="105"/>
        </w:rPr>
        <w:t xml:space="preserve"> </w:t>
      </w:r>
      <w:r w:rsidRPr="00BA3ACB">
        <w:rPr>
          <w:w w:val="105"/>
        </w:rPr>
        <w:t>the</w:t>
      </w:r>
      <w:r w:rsidRPr="00BA3ACB">
        <w:rPr>
          <w:spacing w:val="40"/>
          <w:w w:val="105"/>
        </w:rPr>
        <w:t xml:space="preserve"> </w:t>
      </w:r>
      <w:r w:rsidRPr="00BA3ACB">
        <w:rPr>
          <w:w w:val="105"/>
        </w:rPr>
        <w:t>EPA has not provided VSQGs nor PCB generators adequate notice and opportunity to comment on a new notification requirement to obtain EPA</w:t>
      </w:r>
      <w:r w:rsidRPr="00BA3ACB">
        <w:rPr>
          <w:spacing w:val="40"/>
          <w:w w:val="105"/>
        </w:rPr>
        <w:t xml:space="preserve"> </w:t>
      </w:r>
      <w:r w:rsidRPr="00BA3ACB">
        <w:rPr>
          <w:w w:val="105"/>
        </w:rPr>
        <w:t>ID numbers for e-Manifest purposes,</w:t>
      </w:r>
      <w:r w:rsidRPr="00BA3ACB">
        <w:rPr>
          <w:spacing w:val="80"/>
          <w:w w:val="105"/>
        </w:rPr>
        <w:t xml:space="preserve"> </w:t>
      </w:r>
      <w:r w:rsidRPr="00BA3ACB">
        <w:rPr>
          <w:w w:val="105"/>
        </w:rPr>
        <w:t>this final rule does not require VSQGs</w:t>
      </w:r>
      <w:r w:rsidRPr="00BA3ACB">
        <w:rPr>
          <w:spacing w:val="40"/>
          <w:w w:val="105"/>
        </w:rPr>
        <w:t xml:space="preserve"> </w:t>
      </w:r>
      <w:r w:rsidRPr="00BA3ACB">
        <w:rPr>
          <w:w w:val="105"/>
        </w:rPr>
        <w:t>nor PCB generators to register in the system to monitor manifest activity for their site. As mentioned previously, this final</w:t>
      </w:r>
      <w:r w:rsidRPr="00BA3ACB">
        <w:rPr>
          <w:spacing w:val="40"/>
          <w:w w:val="105"/>
        </w:rPr>
        <w:t xml:space="preserve"> </w:t>
      </w:r>
      <w:r w:rsidRPr="00BA3ACB">
        <w:rPr>
          <w:w w:val="105"/>
        </w:rPr>
        <w:t>rule</w:t>
      </w:r>
      <w:r w:rsidRPr="00BA3ACB">
        <w:rPr>
          <w:spacing w:val="40"/>
          <w:w w:val="105"/>
        </w:rPr>
        <w:t xml:space="preserve"> </w:t>
      </w:r>
      <w:r w:rsidRPr="00BA3ACB">
        <w:rPr>
          <w:w w:val="105"/>
        </w:rPr>
        <w:t>removes</w:t>
      </w:r>
      <w:r w:rsidRPr="00BA3ACB">
        <w:rPr>
          <w:spacing w:val="40"/>
          <w:w w:val="105"/>
        </w:rPr>
        <w:t xml:space="preserve"> </w:t>
      </w:r>
      <w:r w:rsidRPr="00BA3ACB">
        <w:rPr>
          <w:w w:val="105"/>
        </w:rPr>
        <w:t>the</w:t>
      </w:r>
      <w:r w:rsidRPr="00BA3ACB">
        <w:rPr>
          <w:spacing w:val="40"/>
          <w:w w:val="105"/>
        </w:rPr>
        <w:t xml:space="preserve"> </w:t>
      </w:r>
      <w:r w:rsidRPr="00BA3ACB">
        <w:rPr>
          <w:w w:val="105"/>
        </w:rPr>
        <w:t>existing</w:t>
      </w:r>
      <w:r w:rsidRPr="00BA3ACB">
        <w:rPr>
          <w:spacing w:val="40"/>
          <w:w w:val="105"/>
        </w:rPr>
        <w:t xml:space="preserve"> </w:t>
      </w:r>
      <w:r w:rsidRPr="00BA3ACB">
        <w:rPr>
          <w:w w:val="105"/>
        </w:rPr>
        <w:t>final copy transmittal requirements at</w:t>
      </w:r>
    </w:p>
    <w:p w14:paraId="71906A1B" w14:textId="77777777" w:rsidR="00EE2E07" w:rsidRPr="00BA3ACB" w:rsidRDefault="009F3266">
      <w:pPr>
        <w:pStyle w:val="BodyText"/>
        <w:spacing w:line="190" w:lineRule="exact"/>
        <w:ind w:left="145"/>
      </w:pPr>
      <w:r w:rsidRPr="00BA3ACB">
        <w:t>§§</w:t>
      </w:r>
      <w:r w:rsidRPr="00BA3ACB">
        <w:rPr>
          <w:spacing w:val="-7"/>
        </w:rPr>
        <w:t xml:space="preserve"> </w:t>
      </w:r>
      <w:r w:rsidRPr="00BA3ACB">
        <w:t>264.71(a)(2)(iv)</w:t>
      </w:r>
      <w:r w:rsidRPr="00BA3ACB">
        <w:rPr>
          <w:spacing w:val="14"/>
        </w:rPr>
        <w:t xml:space="preserve"> </w:t>
      </w:r>
      <w:r w:rsidRPr="00BA3ACB">
        <w:t>and</w:t>
      </w:r>
      <w:r w:rsidRPr="00BA3ACB">
        <w:rPr>
          <w:spacing w:val="15"/>
        </w:rPr>
        <w:t xml:space="preserve"> </w:t>
      </w:r>
      <w:r w:rsidRPr="00BA3ACB">
        <w:rPr>
          <w:spacing w:val="-2"/>
        </w:rPr>
        <w:t>265.71(a)(2)(iv).</w:t>
      </w:r>
    </w:p>
    <w:p w14:paraId="4C438A0A" w14:textId="77777777" w:rsidR="00EE2E07" w:rsidRPr="00BA3ACB" w:rsidRDefault="009F3266">
      <w:pPr>
        <w:pStyle w:val="BodyText"/>
        <w:spacing w:before="3" w:line="228" w:lineRule="auto"/>
        <w:ind w:left="145" w:right="8"/>
      </w:pPr>
      <w:r w:rsidRPr="00BA3ACB">
        <w:rPr>
          <w:w w:val="105"/>
        </w:rPr>
        <w:t>However, the EPA is not removing the existing requirement at section</w:t>
      </w:r>
    </w:p>
    <w:p w14:paraId="561381C4" w14:textId="77777777" w:rsidR="00EE2E07" w:rsidRPr="00BA3ACB" w:rsidRDefault="009F3266">
      <w:pPr>
        <w:pStyle w:val="BodyText"/>
        <w:spacing w:line="228" w:lineRule="auto"/>
        <w:ind w:left="145" w:right="20"/>
      </w:pPr>
      <w:r w:rsidRPr="00BA3ACB">
        <w:rPr>
          <w:w w:val="105"/>
        </w:rPr>
        <w:t>§ 761.213(a)(2)(iv) for designated receiving facilities and commercial storage and disposal facilities to send paper copies of manifests to PCB generators via postal mail; however, this final rule makes conforming changes to paragraph</w:t>
      </w:r>
      <w:r w:rsidRPr="00BA3ACB">
        <w:rPr>
          <w:spacing w:val="-2"/>
          <w:w w:val="105"/>
        </w:rPr>
        <w:t xml:space="preserve"> </w:t>
      </w:r>
      <w:r w:rsidRPr="00BA3ACB">
        <w:rPr>
          <w:w w:val="105"/>
        </w:rPr>
        <w:t>(a)(2)(iv) under §</w:t>
      </w:r>
      <w:r w:rsidRPr="00BA3ACB">
        <w:rPr>
          <w:spacing w:val="-12"/>
          <w:w w:val="105"/>
        </w:rPr>
        <w:t xml:space="preserve"> </w:t>
      </w:r>
      <w:r w:rsidRPr="00BA3ACB">
        <w:rPr>
          <w:w w:val="105"/>
        </w:rPr>
        <w:t>761.213 for PCB manifest shipments. These Commercial storage and disposal facilities must continue to send signed and dated copies of (Page 2) of</w:t>
      </w:r>
      <w:r w:rsidRPr="00BA3ACB">
        <w:rPr>
          <w:spacing w:val="40"/>
          <w:w w:val="105"/>
        </w:rPr>
        <w:t xml:space="preserve"> </w:t>
      </w:r>
      <w:r w:rsidRPr="00BA3ACB">
        <w:rPr>
          <w:w w:val="105"/>
        </w:rPr>
        <w:t>completed manifests and any continuation sheets to PCB generators who are exempt from obtaining an EPA ID</w:t>
      </w:r>
      <w:r w:rsidRPr="00BA3ACB">
        <w:rPr>
          <w:spacing w:val="40"/>
          <w:w w:val="105"/>
        </w:rPr>
        <w:t xml:space="preserve"> </w:t>
      </w:r>
      <w:r w:rsidRPr="00BA3ACB">
        <w:rPr>
          <w:w w:val="105"/>
        </w:rPr>
        <w:t>number</w:t>
      </w:r>
      <w:r w:rsidRPr="00BA3ACB">
        <w:rPr>
          <w:spacing w:val="40"/>
          <w:w w:val="105"/>
        </w:rPr>
        <w:t xml:space="preserve"> </w:t>
      </w:r>
      <w:r w:rsidRPr="00BA3ACB">
        <w:rPr>
          <w:w w:val="105"/>
        </w:rPr>
        <w:t>under</w:t>
      </w:r>
      <w:r w:rsidRPr="00BA3ACB">
        <w:rPr>
          <w:spacing w:val="40"/>
          <w:w w:val="105"/>
        </w:rPr>
        <w:t xml:space="preserve"> </w:t>
      </w:r>
      <w:r w:rsidRPr="00BA3ACB">
        <w:rPr>
          <w:w w:val="105"/>
        </w:rPr>
        <w:t>the</w:t>
      </w:r>
      <w:r w:rsidRPr="00BA3ACB">
        <w:rPr>
          <w:spacing w:val="40"/>
          <w:w w:val="105"/>
        </w:rPr>
        <w:t xml:space="preserve"> </w:t>
      </w:r>
      <w:r w:rsidRPr="00BA3ACB">
        <w:rPr>
          <w:w w:val="105"/>
        </w:rPr>
        <w:t>TSCA</w:t>
      </w:r>
      <w:r w:rsidRPr="00BA3ACB">
        <w:rPr>
          <w:spacing w:val="40"/>
          <w:w w:val="105"/>
        </w:rPr>
        <w:t xml:space="preserve"> </w:t>
      </w:r>
      <w:r w:rsidRPr="00BA3ACB">
        <w:rPr>
          <w:w w:val="105"/>
        </w:rPr>
        <w:t>PCB manifest regulations. The changes also clarify that commercial storage and disposal facilities would not be required to send completed manifests to a PCB generator</w:t>
      </w:r>
      <w:r w:rsidRPr="00BA3ACB">
        <w:rPr>
          <w:spacing w:val="-6"/>
          <w:w w:val="105"/>
        </w:rPr>
        <w:t xml:space="preserve"> </w:t>
      </w:r>
      <w:r w:rsidRPr="00BA3ACB">
        <w:rPr>
          <w:w w:val="105"/>
        </w:rPr>
        <w:t>if</w:t>
      </w:r>
      <w:r w:rsidRPr="00BA3ACB">
        <w:rPr>
          <w:spacing w:val="-6"/>
          <w:w w:val="105"/>
        </w:rPr>
        <w:t xml:space="preserve"> </w:t>
      </w:r>
      <w:r w:rsidRPr="00BA3ACB">
        <w:rPr>
          <w:w w:val="105"/>
        </w:rPr>
        <w:t>the</w:t>
      </w:r>
      <w:r w:rsidRPr="00BA3ACB">
        <w:rPr>
          <w:spacing w:val="-6"/>
          <w:w w:val="105"/>
        </w:rPr>
        <w:t xml:space="preserve"> </w:t>
      </w:r>
      <w:r w:rsidRPr="00BA3ACB">
        <w:rPr>
          <w:w w:val="105"/>
        </w:rPr>
        <w:t>generator</w:t>
      </w:r>
      <w:r w:rsidRPr="00BA3ACB">
        <w:rPr>
          <w:spacing w:val="-6"/>
          <w:w w:val="105"/>
        </w:rPr>
        <w:t xml:space="preserve"> </w:t>
      </w:r>
      <w:r w:rsidRPr="00BA3ACB">
        <w:rPr>
          <w:w w:val="105"/>
        </w:rPr>
        <w:t>is</w:t>
      </w:r>
      <w:r w:rsidRPr="00BA3ACB">
        <w:rPr>
          <w:spacing w:val="-6"/>
          <w:w w:val="105"/>
        </w:rPr>
        <w:t xml:space="preserve"> </w:t>
      </w:r>
      <w:r w:rsidRPr="00BA3ACB">
        <w:rPr>
          <w:w w:val="105"/>
        </w:rPr>
        <w:t>registered</w:t>
      </w:r>
      <w:r w:rsidRPr="00BA3ACB">
        <w:rPr>
          <w:spacing w:val="-6"/>
          <w:w w:val="105"/>
        </w:rPr>
        <w:t xml:space="preserve"> </w:t>
      </w:r>
      <w:r w:rsidRPr="00BA3ACB">
        <w:rPr>
          <w:w w:val="105"/>
        </w:rPr>
        <w:t>in the EPA’s e-Manifest system.</w:t>
      </w:r>
    </w:p>
    <w:p w14:paraId="456617C4" w14:textId="77777777" w:rsidR="00EE2E07" w:rsidRPr="00BA3ACB" w:rsidRDefault="009F3266">
      <w:pPr>
        <w:pStyle w:val="BodyText"/>
        <w:spacing w:before="9" w:line="228" w:lineRule="auto"/>
        <w:ind w:left="145" w:right="56" w:firstLine="180"/>
      </w:pPr>
      <w:r w:rsidRPr="00BA3ACB">
        <w:rPr>
          <w:w w:val="105"/>
        </w:rPr>
        <w:t>Although</w:t>
      </w:r>
      <w:r w:rsidRPr="00BA3ACB">
        <w:rPr>
          <w:spacing w:val="40"/>
          <w:w w:val="105"/>
        </w:rPr>
        <w:t xml:space="preserve"> </w:t>
      </w:r>
      <w:r w:rsidRPr="00BA3ACB">
        <w:rPr>
          <w:w w:val="105"/>
        </w:rPr>
        <w:t>the</w:t>
      </w:r>
      <w:r w:rsidRPr="00BA3ACB">
        <w:rPr>
          <w:spacing w:val="40"/>
          <w:w w:val="105"/>
        </w:rPr>
        <w:t xml:space="preserve"> </w:t>
      </w:r>
      <w:r w:rsidRPr="00BA3ACB">
        <w:rPr>
          <w:w w:val="105"/>
        </w:rPr>
        <w:t>EPA</w:t>
      </w:r>
      <w:r w:rsidRPr="00BA3ACB">
        <w:rPr>
          <w:spacing w:val="40"/>
          <w:w w:val="105"/>
        </w:rPr>
        <w:t xml:space="preserve"> </w:t>
      </w:r>
      <w:r w:rsidRPr="00BA3ACB">
        <w:rPr>
          <w:w w:val="105"/>
        </w:rPr>
        <w:t>is</w:t>
      </w:r>
      <w:r w:rsidRPr="00BA3ACB">
        <w:rPr>
          <w:spacing w:val="40"/>
          <w:w w:val="105"/>
        </w:rPr>
        <w:t xml:space="preserve"> </w:t>
      </w:r>
      <w:r w:rsidRPr="00BA3ACB">
        <w:rPr>
          <w:w w:val="105"/>
        </w:rPr>
        <w:t>not</w:t>
      </w:r>
      <w:r w:rsidRPr="00BA3ACB">
        <w:rPr>
          <w:spacing w:val="40"/>
          <w:w w:val="105"/>
        </w:rPr>
        <w:t xml:space="preserve"> </w:t>
      </w:r>
      <w:r w:rsidRPr="00BA3ACB">
        <w:rPr>
          <w:w w:val="105"/>
        </w:rPr>
        <w:t>requiring PCB generators register in the EPA’s e- Manifest system, the EPA encourages those generators to register with e- Manifest so that receiving facilities and commercial storage and disposal</w:t>
      </w:r>
      <w:r w:rsidRPr="00BA3ACB">
        <w:rPr>
          <w:spacing w:val="40"/>
          <w:w w:val="105"/>
        </w:rPr>
        <w:t xml:space="preserve"> </w:t>
      </w:r>
      <w:r w:rsidRPr="00BA3ACB">
        <w:rPr>
          <w:w w:val="105"/>
        </w:rPr>
        <w:t>facilities may transmit completed copies of manifests to them via the e-Manifest system. The EPA notes that while the</w:t>
      </w:r>
      <w:r w:rsidRPr="00BA3ACB">
        <w:rPr>
          <w:spacing w:val="40"/>
          <w:w w:val="105"/>
        </w:rPr>
        <w:t xml:space="preserve"> </w:t>
      </w:r>
      <w:r w:rsidRPr="00BA3ACB">
        <w:rPr>
          <w:w w:val="105"/>
        </w:rPr>
        <w:t>final manifest return requirement is unchanged for VSQG and PCB</w:t>
      </w:r>
      <w:r w:rsidRPr="00BA3ACB">
        <w:rPr>
          <w:spacing w:val="80"/>
          <w:w w:val="105"/>
        </w:rPr>
        <w:t xml:space="preserve"> </w:t>
      </w:r>
      <w:r w:rsidRPr="00BA3ACB">
        <w:rPr>
          <w:w w:val="105"/>
        </w:rPr>
        <w:t>generators, EPA may consider in a separate rulemaking whether to require them</w:t>
      </w:r>
      <w:r w:rsidRPr="00BA3ACB">
        <w:rPr>
          <w:spacing w:val="39"/>
          <w:w w:val="105"/>
        </w:rPr>
        <w:t xml:space="preserve"> </w:t>
      </w:r>
      <w:r w:rsidRPr="00BA3ACB">
        <w:rPr>
          <w:w w:val="105"/>
        </w:rPr>
        <w:t>to</w:t>
      </w:r>
      <w:r w:rsidRPr="00BA3ACB">
        <w:rPr>
          <w:spacing w:val="39"/>
          <w:w w:val="105"/>
        </w:rPr>
        <w:t xml:space="preserve"> </w:t>
      </w:r>
      <w:r w:rsidRPr="00BA3ACB">
        <w:rPr>
          <w:w w:val="105"/>
        </w:rPr>
        <w:t>obtain</w:t>
      </w:r>
      <w:r w:rsidRPr="00BA3ACB">
        <w:rPr>
          <w:spacing w:val="39"/>
          <w:w w:val="105"/>
        </w:rPr>
        <w:t xml:space="preserve"> </w:t>
      </w:r>
      <w:r w:rsidRPr="00BA3ACB">
        <w:rPr>
          <w:w w:val="105"/>
        </w:rPr>
        <w:t>EPA</w:t>
      </w:r>
      <w:r w:rsidRPr="00BA3ACB">
        <w:rPr>
          <w:spacing w:val="39"/>
          <w:w w:val="105"/>
        </w:rPr>
        <w:t xml:space="preserve"> </w:t>
      </w:r>
      <w:r w:rsidRPr="00BA3ACB">
        <w:rPr>
          <w:w w:val="105"/>
        </w:rPr>
        <w:t>ID</w:t>
      </w:r>
      <w:r w:rsidRPr="00BA3ACB">
        <w:rPr>
          <w:spacing w:val="39"/>
          <w:w w:val="105"/>
        </w:rPr>
        <w:t xml:space="preserve"> </w:t>
      </w:r>
      <w:r w:rsidRPr="00BA3ACB">
        <w:rPr>
          <w:w w:val="105"/>
        </w:rPr>
        <w:t>numbers</w:t>
      </w:r>
      <w:r w:rsidRPr="00BA3ACB">
        <w:rPr>
          <w:spacing w:val="39"/>
          <w:w w:val="105"/>
        </w:rPr>
        <w:t xml:space="preserve"> </w:t>
      </w:r>
      <w:r w:rsidRPr="00BA3ACB">
        <w:rPr>
          <w:w w:val="105"/>
        </w:rPr>
        <w:t xml:space="preserve">and thus register in the e-Manifest system so that their manifest records can be accessed in their registered system </w:t>
      </w:r>
      <w:r w:rsidRPr="00BA3ACB">
        <w:rPr>
          <w:spacing w:val="-2"/>
          <w:w w:val="105"/>
        </w:rPr>
        <w:t>accounts.</w:t>
      </w:r>
    </w:p>
    <w:p w14:paraId="78AA92B1" w14:textId="77777777" w:rsidR="00EE2E07" w:rsidRPr="00BA3ACB" w:rsidRDefault="009F3266">
      <w:pPr>
        <w:pStyle w:val="BodyText"/>
        <w:spacing w:before="134" w:line="225" w:lineRule="auto"/>
        <w:ind w:left="144" w:right="142" w:firstLine="180"/>
      </w:pPr>
      <w:r w:rsidRPr="00BA3ACB">
        <w:br w:type="column"/>
      </w:r>
      <w:r w:rsidRPr="00BA3ACB">
        <w:rPr>
          <w:w w:val="105"/>
        </w:rPr>
        <w:t>The EPA is implementing the alternative approach to require LQGs</w:t>
      </w:r>
      <w:r w:rsidRPr="00BA3ACB">
        <w:rPr>
          <w:spacing w:val="80"/>
          <w:w w:val="105"/>
        </w:rPr>
        <w:t xml:space="preserve"> </w:t>
      </w:r>
      <w:r w:rsidRPr="00BA3ACB">
        <w:rPr>
          <w:w w:val="105"/>
        </w:rPr>
        <w:t>and SQGs to register to receive</w:t>
      </w:r>
      <w:r w:rsidRPr="00BA3ACB">
        <w:rPr>
          <w:spacing w:val="40"/>
          <w:w w:val="105"/>
        </w:rPr>
        <w:t xml:space="preserve"> </w:t>
      </w:r>
      <w:r w:rsidRPr="00BA3ACB">
        <w:rPr>
          <w:w w:val="105"/>
        </w:rPr>
        <w:t>completed manifests rather than implementing the proposed email</w:t>
      </w:r>
      <w:r w:rsidRPr="00BA3ACB">
        <w:rPr>
          <w:spacing w:val="80"/>
          <w:w w:val="150"/>
        </w:rPr>
        <w:t xml:space="preserve"> </w:t>
      </w:r>
      <w:r w:rsidRPr="00BA3ACB">
        <w:rPr>
          <w:w w:val="105"/>
        </w:rPr>
        <w:t>option for several reasons. First, like the proposed email option, the alternate option ensures that LQGs and SQGs receive final manifest copies via the e- Manifest system, enables generators to access their manifests, and reinforces that images of paper manifests uploaded in the system are the primary source of information for all parties involved with the shipment. However, unlike the proposed option, completed manifests would not be misdirected or</w:t>
      </w:r>
      <w:r w:rsidRPr="00BA3ACB">
        <w:rPr>
          <w:spacing w:val="80"/>
          <w:w w:val="150"/>
        </w:rPr>
        <w:t xml:space="preserve"> </w:t>
      </w:r>
      <w:r w:rsidRPr="00BA3ACB">
        <w:rPr>
          <w:w w:val="105"/>
        </w:rPr>
        <w:t>undelivered due to incorrect email addresses nor would paper manifest uploads be prevented due to illegible handwritten emails recorded on the manifests. In this final rule, LQGs and SQGs must register with the e-Manifest system and maintain an accurate email address in their registered accounts.</w:t>
      </w:r>
    </w:p>
    <w:p w14:paraId="42CA7DFF" w14:textId="77777777" w:rsidR="00EE2E07" w:rsidRPr="00BA3ACB" w:rsidRDefault="009F3266">
      <w:pPr>
        <w:pStyle w:val="BodyText"/>
        <w:spacing w:line="225" w:lineRule="auto"/>
        <w:ind w:left="144" w:right="162"/>
      </w:pPr>
      <w:r w:rsidRPr="00BA3ACB">
        <w:rPr>
          <w:w w:val="105"/>
        </w:rPr>
        <w:t>Further, commenter’s concerns</w:t>
      </w:r>
      <w:r w:rsidRPr="00BA3ACB">
        <w:rPr>
          <w:spacing w:val="40"/>
          <w:w w:val="105"/>
        </w:rPr>
        <w:t xml:space="preserve"> </w:t>
      </w:r>
      <w:r w:rsidRPr="00BA3ACB">
        <w:rPr>
          <w:w w:val="105"/>
        </w:rPr>
        <w:t>regarding uncertainty of appropriate email use are unlikely under the alternative approach. Under the alternative approach, the generator companies’ personnel who register in e- Manifest must use an individual email address to access their site’s completed manifests in the system. The registered emails should not be shared with others.</w:t>
      </w:r>
    </w:p>
    <w:p w14:paraId="6D50767A" w14:textId="77777777" w:rsidR="00EE2E07" w:rsidRPr="00BA3ACB" w:rsidRDefault="009F3266">
      <w:pPr>
        <w:pStyle w:val="BodyText"/>
        <w:spacing w:line="225" w:lineRule="auto"/>
        <w:ind w:left="144" w:right="203"/>
      </w:pPr>
      <w:r w:rsidRPr="00BA3ACB">
        <w:rPr>
          <w:w w:val="105"/>
        </w:rPr>
        <w:t>In</w:t>
      </w:r>
      <w:r w:rsidRPr="00BA3ACB">
        <w:rPr>
          <w:spacing w:val="20"/>
          <w:w w:val="105"/>
        </w:rPr>
        <w:t xml:space="preserve"> </w:t>
      </w:r>
      <w:r w:rsidRPr="00BA3ACB">
        <w:rPr>
          <w:w w:val="105"/>
        </w:rPr>
        <w:t>other</w:t>
      </w:r>
      <w:r w:rsidRPr="00BA3ACB">
        <w:rPr>
          <w:spacing w:val="20"/>
          <w:w w:val="105"/>
        </w:rPr>
        <w:t xml:space="preserve"> </w:t>
      </w:r>
      <w:r w:rsidRPr="00BA3ACB">
        <w:rPr>
          <w:w w:val="105"/>
        </w:rPr>
        <w:t>words,</w:t>
      </w:r>
      <w:r w:rsidRPr="00BA3ACB">
        <w:rPr>
          <w:spacing w:val="20"/>
          <w:w w:val="105"/>
        </w:rPr>
        <w:t xml:space="preserve"> </w:t>
      </w:r>
      <w:r w:rsidRPr="00BA3ACB">
        <w:rPr>
          <w:w w:val="105"/>
        </w:rPr>
        <w:t>a</w:t>
      </w:r>
      <w:r w:rsidRPr="00BA3ACB">
        <w:rPr>
          <w:spacing w:val="20"/>
          <w:w w:val="105"/>
        </w:rPr>
        <w:t xml:space="preserve"> </w:t>
      </w:r>
      <w:r w:rsidRPr="00BA3ACB">
        <w:rPr>
          <w:w w:val="105"/>
        </w:rPr>
        <w:t>person</w:t>
      </w:r>
      <w:r w:rsidRPr="00BA3ACB">
        <w:rPr>
          <w:spacing w:val="20"/>
          <w:w w:val="105"/>
        </w:rPr>
        <w:t xml:space="preserve"> </w:t>
      </w:r>
      <w:r w:rsidRPr="00BA3ACB">
        <w:rPr>
          <w:w w:val="105"/>
        </w:rPr>
        <w:t>could</w:t>
      </w:r>
      <w:r w:rsidRPr="00BA3ACB">
        <w:rPr>
          <w:spacing w:val="20"/>
          <w:w w:val="105"/>
        </w:rPr>
        <w:t xml:space="preserve"> </w:t>
      </w:r>
      <w:r w:rsidRPr="00BA3ACB">
        <w:rPr>
          <w:w w:val="105"/>
        </w:rPr>
        <w:t>not</w:t>
      </w:r>
      <w:r w:rsidRPr="00BA3ACB">
        <w:rPr>
          <w:spacing w:val="20"/>
          <w:w w:val="105"/>
        </w:rPr>
        <w:t xml:space="preserve"> </w:t>
      </w:r>
      <w:r w:rsidRPr="00BA3ACB">
        <w:rPr>
          <w:w w:val="105"/>
        </w:rPr>
        <w:t>use a shared email address to register in the e-Manifest system. Thus, commenter’s concerns regarding receipt of the completed copy under the proposed email option are improbable under the alternative approach.</w:t>
      </w:r>
    </w:p>
    <w:p w14:paraId="42DE142A" w14:textId="77777777" w:rsidR="00EE2E07" w:rsidRPr="00BA3ACB" w:rsidRDefault="009F3266">
      <w:pPr>
        <w:pStyle w:val="BodyText"/>
        <w:spacing w:line="178" w:lineRule="exact"/>
        <w:ind w:left="324"/>
      </w:pPr>
      <w:r w:rsidRPr="00BA3ACB">
        <w:rPr>
          <w:w w:val="105"/>
        </w:rPr>
        <w:t>Second,</w:t>
      </w:r>
      <w:r w:rsidRPr="00BA3ACB">
        <w:rPr>
          <w:spacing w:val="21"/>
          <w:w w:val="105"/>
        </w:rPr>
        <w:t xml:space="preserve"> </w:t>
      </w:r>
      <w:r w:rsidRPr="00BA3ACB">
        <w:rPr>
          <w:w w:val="105"/>
        </w:rPr>
        <w:t>the</w:t>
      </w:r>
      <w:r w:rsidRPr="00BA3ACB">
        <w:rPr>
          <w:spacing w:val="22"/>
          <w:w w:val="105"/>
        </w:rPr>
        <w:t xml:space="preserve"> </w:t>
      </w:r>
      <w:r w:rsidRPr="00BA3ACB">
        <w:rPr>
          <w:w w:val="105"/>
        </w:rPr>
        <w:t>EPA</w:t>
      </w:r>
      <w:r w:rsidRPr="00BA3ACB">
        <w:rPr>
          <w:spacing w:val="22"/>
          <w:w w:val="105"/>
        </w:rPr>
        <w:t xml:space="preserve"> </w:t>
      </w:r>
      <w:r w:rsidRPr="00BA3ACB">
        <w:rPr>
          <w:w w:val="105"/>
        </w:rPr>
        <w:t>finds</w:t>
      </w:r>
      <w:r w:rsidRPr="00BA3ACB">
        <w:rPr>
          <w:spacing w:val="21"/>
          <w:w w:val="105"/>
        </w:rPr>
        <w:t xml:space="preserve"> </w:t>
      </w:r>
      <w:r w:rsidRPr="00BA3ACB">
        <w:rPr>
          <w:w w:val="105"/>
        </w:rPr>
        <w:t>that</w:t>
      </w:r>
      <w:r w:rsidRPr="00BA3ACB">
        <w:rPr>
          <w:spacing w:val="22"/>
          <w:w w:val="105"/>
        </w:rPr>
        <w:t xml:space="preserve"> </w:t>
      </w:r>
      <w:r w:rsidRPr="00BA3ACB">
        <w:rPr>
          <w:spacing w:val="-2"/>
          <w:w w:val="105"/>
        </w:rPr>
        <w:t>mandating</w:t>
      </w:r>
    </w:p>
    <w:p w14:paraId="5CB8742F" w14:textId="77777777" w:rsidR="00EE2E07" w:rsidRPr="00BA3ACB" w:rsidRDefault="009F3266">
      <w:pPr>
        <w:pStyle w:val="BodyText"/>
        <w:spacing w:line="225" w:lineRule="auto"/>
        <w:ind w:left="144" w:right="121"/>
      </w:pPr>
      <w:r w:rsidRPr="00BA3ACB">
        <w:rPr>
          <w:w w:val="105"/>
        </w:rPr>
        <w:t>registration</w:t>
      </w:r>
      <w:r w:rsidRPr="00BA3ACB">
        <w:rPr>
          <w:spacing w:val="40"/>
          <w:w w:val="105"/>
        </w:rPr>
        <w:t xml:space="preserve"> </w:t>
      </w:r>
      <w:r w:rsidRPr="00BA3ACB">
        <w:rPr>
          <w:w w:val="105"/>
        </w:rPr>
        <w:t>for</w:t>
      </w:r>
      <w:r w:rsidRPr="00BA3ACB">
        <w:rPr>
          <w:spacing w:val="40"/>
          <w:w w:val="105"/>
        </w:rPr>
        <w:t xml:space="preserve"> </w:t>
      </w:r>
      <w:r w:rsidRPr="00BA3ACB">
        <w:rPr>
          <w:w w:val="105"/>
        </w:rPr>
        <w:t>LQGs</w:t>
      </w:r>
      <w:r w:rsidRPr="00BA3ACB">
        <w:rPr>
          <w:spacing w:val="40"/>
          <w:w w:val="105"/>
        </w:rPr>
        <w:t xml:space="preserve"> </w:t>
      </w:r>
      <w:r w:rsidRPr="00BA3ACB">
        <w:rPr>
          <w:w w:val="105"/>
        </w:rPr>
        <w:t>and</w:t>
      </w:r>
      <w:r w:rsidRPr="00BA3ACB">
        <w:rPr>
          <w:spacing w:val="40"/>
          <w:w w:val="105"/>
        </w:rPr>
        <w:t xml:space="preserve"> </w:t>
      </w:r>
      <w:r w:rsidRPr="00BA3ACB">
        <w:rPr>
          <w:w w:val="105"/>
        </w:rPr>
        <w:t>SQGs</w:t>
      </w:r>
      <w:r w:rsidRPr="00BA3ACB">
        <w:rPr>
          <w:spacing w:val="40"/>
          <w:w w:val="105"/>
        </w:rPr>
        <w:t xml:space="preserve"> </w:t>
      </w:r>
      <w:r w:rsidRPr="00BA3ACB">
        <w:rPr>
          <w:w w:val="105"/>
        </w:rPr>
        <w:t>assists in implementing its final rule regarding integration of exception reporting in the e-Manifest system (see section II.D.4). Third, the EPA is persuaded by commenters’ recommendation that entities (</w:t>
      </w:r>
      <w:r w:rsidRPr="00BA3ACB">
        <w:rPr>
          <w:rFonts w:ascii="Book Antiqua" w:hAnsi="Book Antiqua"/>
          <w:i/>
          <w:w w:val="105"/>
        </w:rPr>
        <w:t xml:space="preserve">e.g., </w:t>
      </w:r>
      <w:r w:rsidRPr="00BA3ACB">
        <w:rPr>
          <w:w w:val="105"/>
        </w:rPr>
        <w:t>generators and designated receiving facilities) on a paper manifest must correct errors to the manifests, if the EPA or States identify and require corrections. Generators must be registered in e-Manifest to make post- receipt corrections in the e-Manifest system; and thus, mandating registration for LQGs and SQGs enables implementation of this requirement.</w:t>
      </w:r>
    </w:p>
    <w:p w14:paraId="2B4E229D" w14:textId="77777777" w:rsidR="00EE2E07" w:rsidRPr="00BA3ACB" w:rsidRDefault="009F3266">
      <w:pPr>
        <w:pStyle w:val="BodyText"/>
        <w:spacing w:line="164" w:lineRule="exact"/>
        <w:ind w:left="324"/>
      </w:pPr>
      <w:r w:rsidRPr="00BA3ACB">
        <w:rPr>
          <w:w w:val="105"/>
        </w:rPr>
        <w:t>Fourth,</w:t>
      </w:r>
      <w:r w:rsidRPr="00BA3ACB">
        <w:rPr>
          <w:spacing w:val="14"/>
          <w:w w:val="105"/>
        </w:rPr>
        <w:t xml:space="preserve"> </w:t>
      </w:r>
      <w:r w:rsidRPr="00BA3ACB">
        <w:rPr>
          <w:w w:val="105"/>
        </w:rPr>
        <w:t>the</w:t>
      </w:r>
      <w:r w:rsidRPr="00BA3ACB">
        <w:rPr>
          <w:spacing w:val="15"/>
          <w:w w:val="105"/>
        </w:rPr>
        <w:t xml:space="preserve"> </w:t>
      </w:r>
      <w:r w:rsidRPr="00BA3ACB">
        <w:rPr>
          <w:w w:val="105"/>
        </w:rPr>
        <w:t>EPA</w:t>
      </w:r>
      <w:r w:rsidRPr="00BA3ACB">
        <w:rPr>
          <w:spacing w:val="14"/>
          <w:w w:val="105"/>
        </w:rPr>
        <w:t xml:space="preserve"> </w:t>
      </w:r>
      <w:r w:rsidRPr="00BA3ACB">
        <w:rPr>
          <w:w w:val="105"/>
        </w:rPr>
        <w:t>is</w:t>
      </w:r>
      <w:r w:rsidRPr="00BA3ACB">
        <w:rPr>
          <w:spacing w:val="15"/>
          <w:w w:val="105"/>
        </w:rPr>
        <w:t xml:space="preserve"> </w:t>
      </w:r>
      <w:r w:rsidRPr="00BA3ACB">
        <w:rPr>
          <w:w w:val="105"/>
        </w:rPr>
        <w:t>not</w:t>
      </w:r>
      <w:r w:rsidRPr="00BA3ACB">
        <w:rPr>
          <w:spacing w:val="14"/>
          <w:w w:val="105"/>
        </w:rPr>
        <w:t xml:space="preserve"> </w:t>
      </w:r>
      <w:r w:rsidRPr="00BA3ACB">
        <w:rPr>
          <w:w w:val="105"/>
        </w:rPr>
        <w:t>persuaded</w:t>
      </w:r>
      <w:r w:rsidRPr="00BA3ACB">
        <w:rPr>
          <w:spacing w:val="15"/>
          <w:w w:val="105"/>
        </w:rPr>
        <w:t xml:space="preserve"> </w:t>
      </w:r>
      <w:r w:rsidRPr="00BA3ACB">
        <w:rPr>
          <w:spacing w:val="-5"/>
          <w:w w:val="105"/>
        </w:rPr>
        <w:t>by</w:t>
      </w:r>
    </w:p>
    <w:p w14:paraId="6F92BE51" w14:textId="77777777" w:rsidR="00EE2E07" w:rsidRPr="00BA3ACB" w:rsidRDefault="009F3266">
      <w:pPr>
        <w:pStyle w:val="BodyText"/>
        <w:spacing w:line="225" w:lineRule="auto"/>
        <w:ind w:left="144"/>
      </w:pPr>
      <w:r w:rsidRPr="00BA3ACB">
        <w:rPr>
          <w:w w:val="105"/>
        </w:rPr>
        <w:t>commenters’ concerns about this alternative approach. Some opposing commenters indicated that some generators</w:t>
      </w:r>
      <w:r w:rsidRPr="00BA3ACB">
        <w:rPr>
          <w:spacing w:val="-5"/>
          <w:w w:val="105"/>
        </w:rPr>
        <w:t xml:space="preserve"> </w:t>
      </w:r>
      <w:r w:rsidRPr="00BA3ACB">
        <w:rPr>
          <w:w w:val="105"/>
        </w:rPr>
        <w:t>do</w:t>
      </w:r>
      <w:r w:rsidRPr="00BA3ACB">
        <w:rPr>
          <w:spacing w:val="-5"/>
          <w:w w:val="105"/>
        </w:rPr>
        <w:t xml:space="preserve"> </w:t>
      </w:r>
      <w:r w:rsidRPr="00BA3ACB">
        <w:rPr>
          <w:w w:val="105"/>
        </w:rPr>
        <w:t>not</w:t>
      </w:r>
      <w:r w:rsidRPr="00BA3ACB">
        <w:rPr>
          <w:spacing w:val="-5"/>
          <w:w w:val="105"/>
        </w:rPr>
        <w:t xml:space="preserve"> </w:t>
      </w:r>
      <w:r w:rsidRPr="00BA3ACB">
        <w:rPr>
          <w:w w:val="105"/>
        </w:rPr>
        <w:t>have</w:t>
      </w:r>
      <w:r w:rsidRPr="00BA3ACB">
        <w:rPr>
          <w:spacing w:val="-5"/>
          <w:w w:val="105"/>
        </w:rPr>
        <w:t xml:space="preserve"> </w:t>
      </w:r>
      <w:r w:rsidRPr="00BA3ACB">
        <w:rPr>
          <w:w w:val="105"/>
        </w:rPr>
        <w:t>adequate</w:t>
      </w:r>
      <w:r w:rsidRPr="00BA3ACB">
        <w:rPr>
          <w:spacing w:val="-5"/>
          <w:w w:val="105"/>
        </w:rPr>
        <w:t xml:space="preserve"> </w:t>
      </w:r>
      <w:r w:rsidRPr="00BA3ACB">
        <w:rPr>
          <w:w w:val="105"/>
        </w:rPr>
        <w:t>internet connections to register in e-Manifest.</w:t>
      </w:r>
    </w:p>
    <w:p w14:paraId="6B9C2F18" w14:textId="77777777" w:rsidR="00EE2E07" w:rsidRPr="00BA3ACB" w:rsidRDefault="009F3266">
      <w:pPr>
        <w:pStyle w:val="BodyText"/>
        <w:spacing w:line="225" w:lineRule="auto"/>
        <w:ind w:left="144" w:right="142"/>
      </w:pPr>
      <w:r w:rsidRPr="00BA3ACB">
        <w:rPr>
          <w:w w:val="105"/>
        </w:rPr>
        <w:t>The EPA believes it is nearly impossible to</w:t>
      </w:r>
      <w:r w:rsidRPr="00BA3ACB">
        <w:rPr>
          <w:spacing w:val="39"/>
          <w:w w:val="105"/>
        </w:rPr>
        <w:t xml:space="preserve"> </w:t>
      </w:r>
      <w:r w:rsidRPr="00BA3ACB">
        <w:rPr>
          <w:w w:val="105"/>
        </w:rPr>
        <w:t>operate</w:t>
      </w:r>
      <w:r w:rsidRPr="00BA3ACB">
        <w:rPr>
          <w:spacing w:val="39"/>
          <w:w w:val="105"/>
        </w:rPr>
        <w:t xml:space="preserve"> </w:t>
      </w:r>
      <w:r w:rsidRPr="00BA3ACB">
        <w:rPr>
          <w:w w:val="105"/>
        </w:rPr>
        <w:t>modern</w:t>
      </w:r>
      <w:r w:rsidRPr="00BA3ACB">
        <w:rPr>
          <w:spacing w:val="39"/>
          <w:w w:val="105"/>
        </w:rPr>
        <w:t xml:space="preserve"> </w:t>
      </w:r>
      <w:r w:rsidRPr="00BA3ACB">
        <w:rPr>
          <w:w w:val="105"/>
        </w:rPr>
        <w:t>business</w:t>
      </w:r>
      <w:r w:rsidRPr="00BA3ACB">
        <w:rPr>
          <w:spacing w:val="39"/>
          <w:w w:val="105"/>
        </w:rPr>
        <w:t xml:space="preserve"> </w:t>
      </w:r>
      <w:r w:rsidRPr="00BA3ACB">
        <w:rPr>
          <w:w w:val="105"/>
        </w:rPr>
        <w:t>in</w:t>
      </w:r>
      <w:r w:rsidRPr="00BA3ACB">
        <w:rPr>
          <w:spacing w:val="39"/>
          <w:w w:val="105"/>
        </w:rPr>
        <w:t xml:space="preserve"> </w:t>
      </w:r>
      <w:r w:rsidRPr="00BA3ACB">
        <w:rPr>
          <w:w w:val="105"/>
        </w:rPr>
        <w:t>the U.S.—taking payments, reaching customers and/vendors, and otherwise</w:t>
      </w:r>
    </w:p>
    <w:p w14:paraId="61C7ADB8"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15" w:space="40"/>
            <w:col w:w="3502" w:space="39"/>
            <w:col w:w="3624"/>
          </w:cols>
        </w:sectPr>
      </w:pPr>
    </w:p>
    <w:p w14:paraId="44604B61" w14:textId="77777777" w:rsidR="00EE2E07" w:rsidRPr="00BA3ACB" w:rsidRDefault="009F3266">
      <w:pPr>
        <w:pStyle w:val="BodyText"/>
        <w:spacing w:before="136" w:line="225" w:lineRule="auto"/>
        <w:ind w:left="159" w:right="58"/>
      </w:pPr>
      <w:r w:rsidRPr="00BA3ACB">
        <w:rPr>
          <w:w w:val="105"/>
        </w:rPr>
        <w:lastRenderedPageBreak/>
        <w:t>facilitating commerce—without internet service. The EPA accepts one industry commenter’s recommendation that generators who do not have reliable internet connections or email accounts should plan to visit a nearby facility that has internet capabilities (</w:t>
      </w:r>
      <w:r w:rsidRPr="00BA3ACB">
        <w:rPr>
          <w:rFonts w:ascii="Book Antiqua" w:hAnsi="Book Antiqua"/>
          <w:i/>
          <w:w w:val="105"/>
        </w:rPr>
        <w:t xml:space="preserve">e.g., </w:t>
      </w:r>
      <w:r w:rsidRPr="00BA3ACB">
        <w:rPr>
          <w:w w:val="105"/>
        </w:rPr>
        <w:t>a local business, municipal building, or community library) to access their manifests in e-Manifest. In addition, the EPA notes that email accounts are free, easy to establish, and nearly universal</w:t>
      </w:r>
      <w:r w:rsidRPr="00BA3ACB">
        <w:rPr>
          <w:spacing w:val="80"/>
          <w:w w:val="105"/>
        </w:rPr>
        <w:t xml:space="preserve"> </w:t>
      </w:r>
      <w:r w:rsidRPr="00BA3ACB">
        <w:rPr>
          <w:w w:val="105"/>
        </w:rPr>
        <w:t>for businesses and commercial enterprises. However, to the extent that there are actually some generators who do not have adequate internet access,</w:t>
      </w:r>
      <w:r w:rsidRPr="00BA3ACB">
        <w:rPr>
          <w:spacing w:val="80"/>
          <w:w w:val="105"/>
        </w:rPr>
        <w:t xml:space="preserve"> </w:t>
      </w:r>
      <w:r w:rsidRPr="00BA3ACB">
        <w:rPr>
          <w:w w:val="105"/>
        </w:rPr>
        <w:t>the EPA points to the Biden-Harris administration’s announcement of the Broadband Equity Access and Deployment (BEAD) program in June 2023—a $42.45 billion grant program created in the Bipartisan Infrastructure Law and administered by the</w:t>
      </w:r>
      <w:r w:rsidRPr="00BA3ACB">
        <w:rPr>
          <w:spacing w:val="40"/>
          <w:w w:val="105"/>
        </w:rPr>
        <w:t xml:space="preserve"> </w:t>
      </w:r>
      <w:r w:rsidRPr="00BA3ACB">
        <w:rPr>
          <w:w w:val="105"/>
        </w:rPr>
        <w:t>Department of Commerce—which was established to connect small businesses and families in the U.S. with reliable, affordable high-speed internet by the</w:t>
      </w:r>
      <w:r w:rsidRPr="00BA3ACB">
        <w:rPr>
          <w:spacing w:val="80"/>
          <w:w w:val="105"/>
        </w:rPr>
        <w:t xml:space="preserve"> </w:t>
      </w:r>
      <w:r w:rsidRPr="00BA3ACB">
        <w:rPr>
          <w:w w:val="105"/>
        </w:rPr>
        <w:t>end of 2029. As part of the program announcement, the Biden-Harris Administration stated that with these allocations and other Biden administration investments, all 50</w:t>
      </w:r>
      <w:r w:rsidRPr="00BA3ACB">
        <w:rPr>
          <w:spacing w:val="80"/>
          <w:w w:val="105"/>
        </w:rPr>
        <w:t xml:space="preserve"> </w:t>
      </w:r>
      <w:r w:rsidRPr="00BA3ACB">
        <w:rPr>
          <w:w w:val="105"/>
        </w:rPr>
        <w:t>States, DC, and the territories now have the resources to connect every resident and</w:t>
      </w:r>
      <w:r w:rsidRPr="00BA3ACB">
        <w:rPr>
          <w:spacing w:val="40"/>
          <w:w w:val="105"/>
        </w:rPr>
        <w:t xml:space="preserve"> </w:t>
      </w:r>
      <w:r w:rsidRPr="00BA3ACB">
        <w:rPr>
          <w:w w:val="105"/>
        </w:rPr>
        <w:t>small</w:t>
      </w:r>
      <w:r w:rsidRPr="00BA3ACB">
        <w:rPr>
          <w:spacing w:val="40"/>
          <w:w w:val="105"/>
        </w:rPr>
        <w:t xml:space="preserve"> </w:t>
      </w:r>
      <w:r w:rsidRPr="00BA3ACB">
        <w:rPr>
          <w:w w:val="105"/>
        </w:rPr>
        <w:t>business</w:t>
      </w:r>
      <w:r w:rsidRPr="00BA3ACB">
        <w:rPr>
          <w:spacing w:val="40"/>
          <w:w w:val="105"/>
        </w:rPr>
        <w:t xml:space="preserve"> </w:t>
      </w:r>
      <w:r w:rsidRPr="00BA3ACB">
        <w:rPr>
          <w:w w:val="105"/>
        </w:rPr>
        <w:t>to</w:t>
      </w:r>
      <w:r w:rsidRPr="00BA3ACB">
        <w:rPr>
          <w:spacing w:val="40"/>
          <w:w w:val="105"/>
        </w:rPr>
        <w:t xml:space="preserve"> </w:t>
      </w:r>
      <w:r w:rsidRPr="00BA3ACB">
        <w:rPr>
          <w:w w:val="105"/>
        </w:rPr>
        <w:t>reliable, affordable high-speed internet by</w:t>
      </w:r>
      <w:r w:rsidRPr="00BA3ACB">
        <w:rPr>
          <w:spacing w:val="80"/>
          <w:w w:val="105"/>
        </w:rPr>
        <w:t xml:space="preserve"> </w:t>
      </w:r>
      <w:r w:rsidRPr="00BA3ACB">
        <w:rPr>
          <w:w w:val="105"/>
        </w:rPr>
        <w:t>2030.</w:t>
      </w:r>
      <w:r w:rsidRPr="00BA3ACB">
        <w:rPr>
          <w:w w:val="105"/>
          <w:position w:val="5"/>
          <w:sz w:val="11"/>
        </w:rPr>
        <w:t>11</w:t>
      </w:r>
      <w:r w:rsidRPr="00BA3ACB">
        <w:rPr>
          <w:spacing w:val="40"/>
          <w:w w:val="105"/>
          <w:position w:val="5"/>
          <w:sz w:val="11"/>
        </w:rPr>
        <w:t xml:space="preserve"> </w:t>
      </w:r>
      <w:r w:rsidRPr="00BA3ACB">
        <w:rPr>
          <w:w w:val="105"/>
        </w:rPr>
        <w:t>Thus, the EPA finds that high- speed internet access should be more accessible in the future.</w:t>
      </w:r>
    </w:p>
    <w:p w14:paraId="3D38926B" w14:textId="77777777" w:rsidR="00EE2E07" w:rsidRPr="00BA3ACB" w:rsidRDefault="009F3266">
      <w:pPr>
        <w:pStyle w:val="BodyText"/>
        <w:spacing w:line="156" w:lineRule="exact"/>
        <w:ind w:left="339"/>
      </w:pPr>
      <w:r w:rsidRPr="00BA3ACB">
        <w:rPr>
          <w:w w:val="105"/>
        </w:rPr>
        <w:t>In</w:t>
      </w:r>
      <w:r w:rsidRPr="00BA3ACB">
        <w:rPr>
          <w:spacing w:val="17"/>
          <w:w w:val="105"/>
        </w:rPr>
        <w:t xml:space="preserve"> </w:t>
      </w:r>
      <w:r w:rsidRPr="00BA3ACB">
        <w:rPr>
          <w:w w:val="105"/>
        </w:rPr>
        <w:t>addition,</w:t>
      </w:r>
      <w:r w:rsidRPr="00BA3ACB">
        <w:rPr>
          <w:spacing w:val="18"/>
          <w:w w:val="105"/>
        </w:rPr>
        <w:t xml:space="preserve"> </w:t>
      </w:r>
      <w:r w:rsidRPr="00BA3ACB">
        <w:rPr>
          <w:w w:val="105"/>
        </w:rPr>
        <w:t>the</w:t>
      </w:r>
      <w:r w:rsidRPr="00BA3ACB">
        <w:rPr>
          <w:spacing w:val="17"/>
          <w:w w:val="105"/>
        </w:rPr>
        <w:t xml:space="preserve"> </w:t>
      </w:r>
      <w:r w:rsidRPr="00BA3ACB">
        <w:rPr>
          <w:w w:val="105"/>
        </w:rPr>
        <w:t>EPA</w:t>
      </w:r>
      <w:r w:rsidRPr="00BA3ACB">
        <w:rPr>
          <w:spacing w:val="18"/>
          <w:w w:val="105"/>
        </w:rPr>
        <w:t xml:space="preserve"> </w:t>
      </w:r>
      <w:r w:rsidRPr="00BA3ACB">
        <w:rPr>
          <w:w w:val="105"/>
        </w:rPr>
        <w:t>is</w:t>
      </w:r>
      <w:r w:rsidRPr="00BA3ACB">
        <w:rPr>
          <w:spacing w:val="18"/>
          <w:w w:val="105"/>
        </w:rPr>
        <w:t xml:space="preserve"> </w:t>
      </w:r>
      <w:r w:rsidRPr="00BA3ACB">
        <w:rPr>
          <w:w w:val="105"/>
        </w:rPr>
        <w:t>not</w:t>
      </w:r>
      <w:r w:rsidRPr="00BA3ACB">
        <w:rPr>
          <w:spacing w:val="17"/>
          <w:w w:val="105"/>
        </w:rPr>
        <w:t xml:space="preserve"> </w:t>
      </w:r>
      <w:r w:rsidRPr="00BA3ACB">
        <w:rPr>
          <w:spacing w:val="-2"/>
          <w:w w:val="105"/>
        </w:rPr>
        <w:t>persuaded</w:t>
      </w:r>
    </w:p>
    <w:p w14:paraId="3E55E5F8" w14:textId="77777777" w:rsidR="00EE2E07" w:rsidRPr="00BA3ACB" w:rsidRDefault="009F3266">
      <w:pPr>
        <w:pStyle w:val="BodyText"/>
        <w:spacing w:before="4" w:line="225" w:lineRule="auto"/>
        <w:ind w:left="159" w:right="5"/>
      </w:pPr>
      <w:r w:rsidRPr="00BA3ACB">
        <w:rPr>
          <w:w w:val="105"/>
        </w:rPr>
        <w:t>by the one opposing industry commenter’s assertion that the alternative approach does not address</w:t>
      </w:r>
      <w:r w:rsidRPr="00BA3ACB">
        <w:rPr>
          <w:spacing w:val="40"/>
          <w:w w:val="105"/>
        </w:rPr>
        <w:t xml:space="preserve"> </w:t>
      </w:r>
      <w:r w:rsidRPr="00BA3ACB">
        <w:rPr>
          <w:w w:val="105"/>
        </w:rPr>
        <w:t>the fundamental concern that waste handlers, particularly generators, are not able to universally adopt the e-Manifest program and thus should not be compelled to do so under any final rule. The EPA also is not persuaded by the State commenter stating receiving facilities’</w:t>
      </w:r>
      <w:r w:rsidRPr="00BA3ACB">
        <w:rPr>
          <w:spacing w:val="40"/>
          <w:w w:val="105"/>
        </w:rPr>
        <w:t xml:space="preserve"> </w:t>
      </w:r>
      <w:r w:rsidRPr="00BA3ACB">
        <w:rPr>
          <w:w w:val="105"/>
        </w:rPr>
        <w:t>burden</w:t>
      </w:r>
      <w:r w:rsidRPr="00BA3ACB">
        <w:rPr>
          <w:spacing w:val="40"/>
          <w:w w:val="105"/>
        </w:rPr>
        <w:t xml:space="preserve"> </w:t>
      </w:r>
      <w:r w:rsidRPr="00BA3ACB">
        <w:rPr>
          <w:w w:val="105"/>
        </w:rPr>
        <w:t>of</w:t>
      </w:r>
      <w:r w:rsidRPr="00BA3ACB">
        <w:rPr>
          <w:spacing w:val="40"/>
          <w:w w:val="105"/>
        </w:rPr>
        <w:t xml:space="preserve"> </w:t>
      </w:r>
      <w:r w:rsidRPr="00BA3ACB">
        <w:rPr>
          <w:w w:val="105"/>
        </w:rPr>
        <w:t>providing</w:t>
      </w:r>
      <w:r w:rsidRPr="00BA3ACB">
        <w:rPr>
          <w:spacing w:val="40"/>
          <w:w w:val="105"/>
        </w:rPr>
        <w:t xml:space="preserve"> </w:t>
      </w:r>
      <w:r w:rsidRPr="00BA3ACB">
        <w:rPr>
          <w:w w:val="105"/>
        </w:rPr>
        <w:t>a manifest copy to generators would be exchanged for a large burden on generators</w:t>
      </w:r>
      <w:r w:rsidRPr="00BA3ACB">
        <w:rPr>
          <w:spacing w:val="-3"/>
          <w:w w:val="105"/>
        </w:rPr>
        <w:t xml:space="preserve"> </w:t>
      </w:r>
      <w:r w:rsidRPr="00BA3ACB">
        <w:rPr>
          <w:w w:val="105"/>
        </w:rPr>
        <w:t>(to</w:t>
      </w:r>
      <w:r w:rsidRPr="00BA3ACB">
        <w:rPr>
          <w:spacing w:val="-3"/>
          <w:w w:val="105"/>
        </w:rPr>
        <w:t xml:space="preserve"> </w:t>
      </w:r>
      <w:r w:rsidRPr="00BA3ACB">
        <w:rPr>
          <w:w w:val="105"/>
        </w:rPr>
        <w:t>figure</w:t>
      </w:r>
      <w:r w:rsidRPr="00BA3ACB">
        <w:rPr>
          <w:spacing w:val="-3"/>
          <w:w w:val="105"/>
        </w:rPr>
        <w:t xml:space="preserve"> </w:t>
      </w:r>
      <w:r w:rsidRPr="00BA3ACB">
        <w:rPr>
          <w:w w:val="105"/>
        </w:rPr>
        <w:t>out</w:t>
      </w:r>
      <w:r w:rsidRPr="00BA3ACB">
        <w:rPr>
          <w:spacing w:val="-3"/>
          <w:w w:val="105"/>
        </w:rPr>
        <w:t xml:space="preserve"> </w:t>
      </w:r>
      <w:r w:rsidRPr="00BA3ACB">
        <w:rPr>
          <w:w w:val="105"/>
        </w:rPr>
        <w:t>how</w:t>
      </w:r>
      <w:r w:rsidRPr="00BA3ACB">
        <w:rPr>
          <w:spacing w:val="-3"/>
          <w:w w:val="105"/>
        </w:rPr>
        <w:t xml:space="preserve"> </w:t>
      </w:r>
      <w:r w:rsidRPr="00BA3ACB">
        <w:rPr>
          <w:w w:val="105"/>
        </w:rPr>
        <w:t>to</w:t>
      </w:r>
      <w:r w:rsidRPr="00BA3ACB">
        <w:rPr>
          <w:spacing w:val="-3"/>
          <w:w w:val="105"/>
        </w:rPr>
        <w:t xml:space="preserve"> </w:t>
      </w:r>
      <w:r w:rsidRPr="00BA3ACB">
        <w:rPr>
          <w:w w:val="105"/>
        </w:rPr>
        <w:t>properly set up individual user accounts from a very confusing starting point of being required to provide a shared email address that cannot be used to set up those</w:t>
      </w:r>
      <w:r w:rsidRPr="00BA3ACB">
        <w:rPr>
          <w:spacing w:val="40"/>
          <w:w w:val="105"/>
        </w:rPr>
        <w:t xml:space="preserve"> </w:t>
      </w:r>
      <w:r w:rsidRPr="00BA3ACB">
        <w:rPr>
          <w:w w:val="105"/>
        </w:rPr>
        <w:t>accounts).</w:t>
      </w:r>
      <w:r w:rsidRPr="00BA3ACB">
        <w:rPr>
          <w:spacing w:val="40"/>
          <w:w w:val="105"/>
        </w:rPr>
        <w:t xml:space="preserve"> </w:t>
      </w:r>
      <w:r w:rsidRPr="00BA3ACB">
        <w:rPr>
          <w:w w:val="105"/>
        </w:rPr>
        <w:t>The</w:t>
      </w:r>
      <w:r w:rsidRPr="00BA3ACB">
        <w:rPr>
          <w:spacing w:val="40"/>
          <w:w w:val="105"/>
        </w:rPr>
        <w:t xml:space="preserve"> </w:t>
      </w:r>
      <w:r w:rsidRPr="00BA3ACB">
        <w:rPr>
          <w:w w:val="105"/>
        </w:rPr>
        <w:t>EPA</w:t>
      </w:r>
      <w:r w:rsidRPr="00BA3ACB">
        <w:rPr>
          <w:spacing w:val="40"/>
          <w:w w:val="105"/>
        </w:rPr>
        <w:t xml:space="preserve"> </w:t>
      </w:r>
      <w:r w:rsidRPr="00BA3ACB">
        <w:rPr>
          <w:w w:val="105"/>
        </w:rPr>
        <w:t>points</w:t>
      </w:r>
      <w:r w:rsidRPr="00BA3ACB">
        <w:rPr>
          <w:spacing w:val="40"/>
          <w:w w:val="105"/>
        </w:rPr>
        <w:t xml:space="preserve"> </w:t>
      </w:r>
      <w:r w:rsidRPr="00BA3ACB">
        <w:rPr>
          <w:w w:val="105"/>
        </w:rPr>
        <w:t>out that the current registration process for</w:t>
      </w:r>
    </w:p>
    <w:p w14:paraId="00641F6F" w14:textId="77777777" w:rsidR="00EE2E07" w:rsidRPr="00BA3ACB" w:rsidRDefault="009F3266">
      <w:pPr>
        <w:pStyle w:val="BodyText"/>
        <w:spacing w:before="14" w:line="228" w:lineRule="auto"/>
        <w:ind w:left="159"/>
      </w:pPr>
      <w:r w:rsidRPr="00BA3ACB">
        <w:rPr>
          <w:w w:val="105"/>
        </w:rPr>
        <w:t>e-Manifest is similar to the current notification process for obtaining an</w:t>
      </w:r>
    </w:p>
    <w:p w14:paraId="1C168B9D" w14:textId="77777777" w:rsidR="00EE2E07" w:rsidRPr="00BA3ACB" w:rsidRDefault="009F3266">
      <w:pPr>
        <w:pStyle w:val="BodyText"/>
        <w:ind w:left="0"/>
        <w:rPr>
          <w:sz w:val="13"/>
        </w:rPr>
      </w:pPr>
      <w:r w:rsidRPr="00BA3ACB">
        <w:rPr>
          <w:noProof/>
        </w:rPr>
        <mc:AlternateContent>
          <mc:Choice Requires="wps">
            <w:drawing>
              <wp:anchor distT="0" distB="0" distL="0" distR="0" simplePos="0" relativeHeight="487592448" behindDoc="1" locked="0" layoutInCell="1" allowOverlap="1" wp14:anchorId="76A0150C" wp14:editId="4072DEEC">
                <wp:simplePos x="0" y="0"/>
                <wp:positionH relativeFrom="page">
                  <wp:posOffset>571500</wp:posOffset>
                </wp:positionH>
                <wp:positionV relativeFrom="paragraph">
                  <wp:posOffset>112117</wp:posOffset>
                </wp:positionV>
                <wp:extent cx="635000" cy="1270"/>
                <wp:effectExtent l="0" t="0" r="0" b="0"/>
                <wp:wrapTopAndBottom/>
                <wp:docPr id="28" name="Graphic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164D49" id="Graphic 28" o:spid="_x0000_s1026" alt="&quot;&quot;" style="position:absolute;margin-left:45pt;margin-top:8.85pt;width:50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BJHheO2wAAAAgB&#10;AAAPAAAAAAAAAAAAAAAAAGQEAABkcnMvZG93bnJldi54bWxQSwUGAAAAAAQABADzAAAAbAUAAAAA&#10;" path="m,l635000,e" filled="f" strokeweight=".5pt">
                <v:path arrowok="t"/>
                <w10:wrap type="topAndBottom" anchorx="page"/>
              </v:shape>
            </w:pict>
          </mc:Fallback>
        </mc:AlternateContent>
      </w:r>
    </w:p>
    <w:p w14:paraId="27F6D8E9" w14:textId="33B01DF9" w:rsidR="00EE2E07" w:rsidRPr="00BA3ACB" w:rsidRDefault="009F3266">
      <w:pPr>
        <w:spacing w:before="47" w:line="225" w:lineRule="auto"/>
        <w:ind w:left="159" w:right="20" w:firstLine="140"/>
        <w:rPr>
          <w:rFonts w:ascii="Book Antiqua" w:hAnsi="Book Antiqua"/>
          <w:i/>
          <w:sz w:val="14"/>
        </w:rPr>
      </w:pPr>
      <w:r w:rsidRPr="00BA3ACB">
        <w:rPr>
          <w:w w:val="115"/>
          <w:position w:val="4"/>
          <w:sz w:val="9"/>
        </w:rPr>
        <w:t>11</w:t>
      </w:r>
      <w:r w:rsidRPr="00BA3ACB">
        <w:rPr>
          <w:spacing w:val="-6"/>
          <w:w w:val="115"/>
          <w:position w:val="4"/>
          <w:sz w:val="9"/>
        </w:rPr>
        <w:t xml:space="preserve"> </w:t>
      </w:r>
      <w:r w:rsidRPr="00BA3ACB">
        <w:rPr>
          <w:rFonts w:ascii="Book Antiqua" w:hAnsi="Book Antiqua"/>
          <w:i/>
          <w:w w:val="115"/>
          <w:sz w:val="14"/>
        </w:rPr>
        <w:t xml:space="preserve">https://www.whitehouse.gov/briefing-room/ </w:t>
      </w:r>
      <w:r w:rsidRPr="00BA3ACB">
        <w:rPr>
          <w:rFonts w:ascii="Book Antiqua" w:hAnsi="Book Antiqua"/>
          <w:i/>
          <w:spacing w:val="-2"/>
          <w:w w:val="115"/>
          <w:sz w:val="14"/>
        </w:rPr>
        <w:t>statements-releases/2023/06/26/fact-sheet-</w:t>
      </w:r>
      <w:proofErr w:type="spellStart"/>
      <w:r w:rsidRPr="00BA3ACB">
        <w:rPr>
          <w:rFonts w:ascii="Book Antiqua" w:hAnsi="Book Antiqua"/>
          <w:i/>
          <w:spacing w:val="-2"/>
          <w:w w:val="115"/>
          <w:sz w:val="14"/>
        </w:rPr>
        <w:t>biden</w:t>
      </w:r>
      <w:proofErr w:type="spellEnd"/>
      <w:r w:rsidRPr="00BA3ACB">
        <w:rPr>
          <w:rFonts w:ascii="Book Antiqua" w:hAnsi="Book Antiqua"/>
          <w:i/>
          <w:spacing w:val="-2"/>
          <w:w w:val="115"/>
          <w:sz w:val="14"/>
        </w:rPr>
        <w:t>-</w:t>
      </w:r>
      <w:r w:rsidRPr="00BA3ACB">
        <w:rPr>
          <w:rFonts w:ascii="Book Antiqua" w:hAnsi="Book Antiqua"/>
          <w:i/>
          <w:spacing w:val="40"/>
          <w:w w:val="115"/>
          <w:sz w:val="14"/>
        </w:rPr>
        <w:t xml:space="preserve"> </w:t>
      </w:r>
      <w:r w:rsidRPr="00BA3ACB">
        <w:rPr>
          <w:rFonts w:ascii="Book Antiqua" w:hAnsi="Book Antiqua"/>
          <w:i/>
          <w:spacing w:val="-2"/>
          <w:w w:val="110"/>
          <w:sz w:val="14"/>
        </w:rPr>
        <w:t>harris-administration-announces-over-40-billion-to-</w:t>
      </w:r>
      <w:r w:rsidRPr="00BA3ACB">
        <w:rPr>
          <w:rFonts w:ascii="Book Antiqua" w:hAnsi="Book Antiqua"/>
          <w:i/>
          <w:spacing w:val="40"/>
          <w:w w:val="115"/>
          <w:sz w:val="14"/>
        </w:rPr>
        <w:t xml:space="preserve"> </w:t>
      </w:r>
      <w:r w:rsidRPr="00BA3ACB">
        <w:rPr>
          <w:rFonts w:ascii="Book Antiqua" w:hAnsi="Book Antiqua"/>
          <w:i/>
          <w:spacing w:val="-2"/>
          <w:w w:val="115"/>
          <w:sz w:val="14"/>
        </w:rPr>
        <w:t>connect-everyone-in-</w:t>
      </w:r>
      <w:proofErr w:type="spellStart"/>
      <w:r w:rsidRPr="00BA3ACB">
        <w:rPr>
          <w:rFonts w:ascii="Book Antiqua" w:hAnsi="Book Antiqua"/>
          <w:i/>
          <w:spacing w:val="-2"/>
          <w:w w:val="115"/>
          <w:sz w:val="14"/>
        </w:rPr>
        <w:t>america</w:t>
      </w:r>
      <w:proofErr w:type="spellEnd"/>
      <w:r w:rsidRPr="00BA3ACB">
        <w:rPr>
          <w:rFonts w:ascii="Book Antiqua" w:hAnsi="Book Antiqua"/>
          <w:i/>
          <w:spacing w:val="-2"/>
          <w:w w:val="115"/>
          <w:sz w:val="14"/>
        </w:rPr>
        <w:t>-to-affordable-reliable-</w:t>
      </w:r>
      <w:r w:rsidRPr="00BA3ACB">
        <w:rPr>
          <w:rFonts w:ascii="Book Antiqua" w:hAnsi="Book Antiqua"/>
          <w:i/>
          <w:spacing w:val="40"/>
          <w:w w:val="115"/>
          <w:sz w:val="14"/>
        </w:rPr>
        <w:t xml:space="preserve"> </w:t>
      </w:r>
      <w:r w:rsidRPr="00BA3ACB">
        <w:rPr>
          <w:rFonts w:ascii="Book Antiqua" w:hAnsi="Book Antiqua"/>
          <w:i/>
          <w:spacing w:val="-2"/>
          <w:w w:val="115"/>
          <w:sz w:val="14"/>
        </w:rPr>
        <w:t>high-speed-internet/#:</w:t>
      </w:r>
      <w:r w:rsidRPr="00BA3ACB">
        <w:rPr>
          <w:rFonts w:ascii="Symbol" w:hAnsi="Symbol"/>
          <w:spacing w:val="-2"/>
          <w:w w:val="115"/>
          <w:sz w:val="14"/>
        </w:rPr>
        <w:t></w:t>
      </w:r>
      <w:r w:rsidRPr="00BA3ACB">
        <w:rPr>
          <w:rFonts w:ascii="Book Antiqua" w:hAnsi="Book Antiqua"/>
          <w:i/>
          <w:spacing w:val="-2"/>
          <w:w w:val="115"/>
          <w:sz w:val="14"/>
        </w:rPr>
        <w:t>:text=President%20</w:t>
      </w:r>
      <w:r w:rsidRPr="00BA3ACB">
        <w:rPr>
          <w:rFonts w:ascii="Book Antiqua" w:hAnsi="Book Antiqua"/>
          <w:i/>
          <w:spacing w:val="40"/>
          <w:w w:val="115"/>
          <w:sz w:val="14"/>
        </w:rPr>
        <w:t xml:space="preserve"> </w:t>
      </w:r>
      <w:r w:rsidRPr="00BA3ACB">
        <w:rPr>
          <w:rFonts w:ascii="Book Antiqua" w:hAnsi="Book Antiqua"/>
          <w:i/>
          <w:spacing w:val="-2"/>
          <w:w w:val="115"/>
          <w:sz w:val="14"/>
        </w:rPr>
        <w:t>Biden’s%20American%20Rescue%20</w:t>
      </w:r>
      <w:r w:rsidRPr="00BA3ACB">
        <w:rPr>
          <w:rFonts w:ascii="Book Antiqua" w:hAnsi="Book Antiqua"/>
          <w:i/>
          <w:spacing w:val="40"/>
          <w:w w:val="115"/>
          <w:sz w:val="14"/>
        </w:rPr>
        <w:t xml:space="preserve"> </w:t>
      </w:r>
      <w:r w:rsidRPr="00BA3ACB">
        <w:rPr>
          <w:rFonts w:ascii="Book Antiqua" w:hAnsi="Book Antiqua"/>
          <w:i/>
          <w:spacing w:val="-2"/>
          <w:w w:val="115"/>
          <w:sz w:val="14"/>
        </w:rPr>
        <w:t>Plan,internet%20is%20an%20eligible%20use.</w:t>
      </w:r>
    </w:p>
    <w:p w14:paraId="43EC2076" w14:textId="77777777" w:rsidR="00EE2E07" w:rsidRPr="00BA3ACB" w:rsidRDefault="009F3266">
      <w:pPr>
        <w:pStyle w:val="BodyText"/>
        <w:spacing w:before="136" w:line="225" w:lineRule="auto"/>
        <w:ind w:left="143" w:right="108"/>
      </w:pPr>
      <w:r w:rsidRPr="00BA3ACB">
        <w:br w:type="column"/>
      </w:r>
      <w:r w:rsidRPr="00BA3ACB">
        <w:rPr>
          <w:w w:val="105"/>
        </w:rPr>
        <w:t>EPA ID number, which LQGs and SQGs already must do according to the</w:t>
      </w:r>
      <w:r w:rsidRPr="00BA3ACB">
        <w:rPr>
          <w:spacing w:val="40"/>
          <w:w w:val="105"/>
        </w:rPr>
        <w:t xml:space="preserve"> </w:t>
      </w:r>
      <w:r w:rsidRPr="00BA3ACB">
        <w:rPr>
          <w:w w:val="105"/>
        </w:rPr>
        <w:t>existing RCRA regulations under</w:t>
      </w:r>
    </w:p>
    <w:p w14:paraId="54A62316" w14:textId="77777777" w:rsidR="00EE2E07" w:rsidRPr="00BA3ACB" w:rsidRDefault="009F3266">
      <w:pPr>
        <w:pStyle w:val="BodyText"/>
        <w:spacing w:line="186" w:lineRule="exact"/>
        <w:ind w:left="143"/>
      </w:pPr>
      <w:r w:rsidRPr="00BA3ACB">
        <w:rPr>
          <w:w w:val="105"/>
        </w:rPr>
        <w:t>§</w:t>
      </w:r>
      <w:r w:rsidRPr="00BA3ACB">
        <w:rPr>
          <w:spacing w:val="-7"/>
          <w:w w:val="105"/>
        </w:rPr>
        <w:t xml:space="preserve"> </w:t>
      </w:r>
      <w:r w:rsidRPr="00BA3ACB">
        <w:rPr>
          <w:spacing w:val="-2"/>
          <w:w w:val="105"/>
        </w:rPr>
        <w:t>262.18.</w:t>
      </w:r>
    </w:p>
    <w:p w14:paraId="049CE321" w14:textId="77777777" w:rsidR="00EE2E07" w:rsidRPr="00BA3ACB" w:rsidRDefault="009F3266">
      <w:pPr>
        <w:pStyle w:val="BodyText"/>
        <w:spacing w:line="225" w:lineRule="auto"/>
        <w:ind w:left="143" w:right="58" w:firstLine="180"/>
      </w:pPr>
      <w:r w:rsidRPr="00BA3ACB">
        <w:rPr>
          <w:w w:val="105"/>
        </w:rPr>
        <w:t>The registration requirement established in this final rule only</w:t>
      </w:r>
      <w:r w:rsidRPr="00BA3ACB">
        <w:rPr>
          <w:spacing w:val="80"/>
          <w:w w:val="105"/>
        </w:rPr>
        <w:t xml:space="preserve"> </w:t>
      </w:r>
      <w:r w:rsidRPr="00BA3ACB">
        <w:rPr>
          <w:w w:val="105"/>
        </w:rPr>
        <w:t xml:space="preserve">requires LQGs and SQGs to obtain accounts in the </w:t>
      </w:r>
      <w:proofErr w:type="spellStart"/>
      <w:r w:rsidRPr="00BA3ACB">
        <w:rPr>
          <w:w w:val="105"/>
        </w:rPr>
        <w:t>RCRAInfo</w:t>
      </w:r>
      <w:proofErr w:type="spellEnd"/>
      <w:r w:rsidRPr="00BA3ACB">
        <w:rPr>
          <w:w w:val="105"/>
        </w:rPr>
        <w:t xml:space="preserve"> application so that the generators can access their completed manifests in the e-Manifest system using their registered accounts. Therefore, the new registration requirement is not intended to mandate generators use electronic manifests to track their waste shipments. In fact, registered generators may continue to opt out of completing and transmitting electronic manifests via the e-Manifest system and may continue to track their hazardous waste shipments using the paper manifest forms. The EPA acknowledges obtaining registered accounts with the e-Manifest system</w:t>
      </w:r>
      <w:r w:rsidRPr="00BA3ACB">
        <w:rPr>
          <w:spacing w:val="80"/>
          <w:w w:val="105"/>
        </w:rPr>
        <w:t xml:space="preserve"> </w:t>
      </w:r>
      <w:r w:rsidRPr="00BA3ACB">
        <w:rPr>
          <w:w w:val="105"/>
        </w:rPr>
        <w:t>may cause incremental burden to generators. However, the EPA notes that approximately 63% and 50% of LQGs</w:t>
      </w:r>
      <w:r w:rsidRPr="00BA3ACB">
        <w:rPr>
          <w:spacing w:val="40"/>
          <w:w w:val="105"/>
        </w:rPr>
        <w:t xml:space="preserve"> </w:t>
      </w:r>
      <w:r w:rsidRPr="00BA3ACB">
        <w:rPr>
          <w:w w:val="105"/>
        </w:rPr>
        <w:t>and SQGs, respectively, have registered users with access to the e-Manifest system and thus already satisfy the final rule</w:t>
      </w:r>
      <w:r w:rsidRPr="00BA3ACB">
        <w:rPr>
          <w:spacing w:val="40"/>
          <w:w w:val="105"/>
        </w:rPr>
        <w:t xml:space="preserve"> </w:t>
      </w:r>
      <w:r w:rsidRPr="00BA3ACB">
        <w:rPr>
          <w:w w:val="105"/>
        </w:rPr>
        <w:t>requirement.</w:t>
      </w:r>
      <w:r w:rsidRPr="00BA3ACB">
        <w:rPr>
          <w:spacing w:val="40"/>
          <w:w w:val="105"/>
        </w:rPr>
        <w:t xml:space="preserve"> </w:t>
      </w:r>
      <w:r w:rsidRPr="00BA3ACB">
        <w:rPr>
          <w:w w:val="105"/>
        </w:rPr>
        <w:t>Thus,</w:t>
      </w:r>
      <w:r w:rsidRPr="00BA3ACB">
        <w:rPr>
          <w:spacing w:val="40"/>
          <w:w w:val="105"/>
        </w:rPr>
        <w:t xml:space="preserve"> </w:t>
      </w:r>
      <w:r w:rsidRPr="00BA3ACB">
        <w:rPr>
          <w:w w:val="105"/>
        </w:rPr>
        <w:t>the</w:t>
      </w:r>
      <w:r w:rsidRPr="00BA3ACB">
        <w:rPr>
          <w:spacing w:val="40"/>
          <w:w w:val="105"/>
        </w:rPr>
        <w:t xml:space="preserve"> </w:t>
      </w:r>
      <w:r w:rsidRPr="00BA3ACB">
        <w:rPr>
          <w:w w:val="105"/>
        </w:rPr>
        <w:t>EPA believes that the benefits of registration for e-Manifest—including receiving and retrieving manifests, electronic</w:t>
      </w:r>
    </w:p>
    <w:p w14:paraId="11C21E31" w14:textId="77777777" w:rsidR="00EE2E07" w:rsidRPr="00BA3ACB" w:rsidRDefault="009F3266">
      <w:pPr>
        <w:pStyle w:val="BodyText"/>
        <w:spacing w:line="225" w:lineRule="auto"/>
        <w:ind w:left="143" w:right="58"/>
      </w:pPr>
      <w:r w:rsidRPr="00BA3ACB">
        <w:rPr>
          <w:w w:val="105"/>
        </w:rPr>
        <w:t>manifest-related</w:t>
      </w:r>
      <w:r w:rsidRPr="00BA3ACB">
        <w:rPr>
          <w:spacing w:val="-3"/>
          <w:w w:val="105"/>
        </w:rPr>
        <w:t xml:space="preserve"> </w:t>
      </w:r>
      <w:r w:rsidRPr="00BA3ACB">
        <w:rPr>
          <w:w w:val="105"/>
        </w:rPr>
        <w:t>reporting,</w:t>
      </w:r>
      <w:r w:rsidRPr="00BA3ACB">
        <w:rPr>
          <w:spacing w:val="-3"/>
          <w:w w:val="105"/>
        </w:rPr>
        <w:t xml:space="preserve"> </w:t>
      </w:r>
      <w:r w:rsidRPr="00BA3ACB">
        <w:rPr>
          <w:w w:val="105"/>
        </w:rPr>
        <w:t>and</w:t>
      </w:r>
      <w:r w:rsidRPr="00BA3ACB">
        <w:rPr>
          <w:spacing w:val="-3"/>
          <w:w w:val="105"/>
        </w:rPr>
        <w:t xml:space="preserve"> </w:t>
      </w:r>
      <w:r w:rsidRPr="00BA3ACB">
        <w:rPr>
          <w:w w:val="105"/>
        </w:rPr>
        <w:t>post- receipt manifest data corrections— outweigh the costs of registering for access to the e-Manifest system.</w:t>
      </w:r>
    </w:p>
    <w:p w14:paraId="5F0CEFED" w14:textId="77777777" w:rsidR="00EE2E07" w:rsidRPr="00BA3ACB" w:rsidRDefault="009F3266">
      <w:pPr>
        <w:pStyle w:val="BodyText"/>
        <w:spacing w:line="225" w:lineRule="auto"/>
        <w:ind w:left="143" w:right="108"/>
      </w:pPr>
      <w:r w:rsidRPr="00BA3ACB">
        <w:rPr>
          <w:w w:val="105"/>
        </w:rPr>
        <w:t xml:space="preserve">Regarding this commenter’s concern about the shared email approach, the EPA notes its proposed shared email was not intended for user registration with e-Manifest and was only intended to provide manifest copies back to unregistered generators. However, as explained above in this preamble section, the EPA is not finalizing this </w:t>
      </w:r>
      <w:r w:rsidRPr="00BA3ACB">
        <w:rPr>
          <w:spacing w:val="-2"/>
          <w:w w:val="105"/>
        </w:rPr>
        <w:t>approach.</w:t>
      </w:r>
    </w:p>
    <w:p w14:paraId="0E5D44CC" w14:textId="77777777" w:rsidR="00EE2E07" w:rsidRPr="00BA3ACB" w:rsidRDefault="009F3266">
      <w:pPr>
        <w:pStyle w:val="BodyText"/>
        <w:spacing w:line="177" w:lineRule="exact"/>
        <w:ind w:left="323"/>
      </w:pPr>
      <w:r w:rsidRPr="00BA3ACB">
        <w:rPr>
          <w:w w:val="105"/>
        </w:rPr>
        <w:t>In</w:t>
      </w:r>
      <w:r w:rsidRPr="00BA3ACB">
        <w:rPr>
          <w:spacing w:val="5"/>
          <w:w w:val="105"/>
        </w:rPr>
        <w:t xml:space="preserve"> </w:t>
      </w:r>
      <w:r w:rsidRPr="00BA3ACB">
        <w:rPr>
          <w:w w:val="105"/>
        </w:rPr>
        <w:t>response</w:t>
      </w:r>
      <w:r w:rsidRPr="00BA3ACB">
        <w:rPr>
          <w:spacing w:val="5"/>
          <w:w w:val="105"/>
        </w:rPr>
        <w:t xml:space="preserve"> </w:t>
      </w:r>
      <w:r w:rsidRPr="00BA3ACB">
        <w:rPr>
          <w:w w:val="105"/>
        </w:rPr>
        <w:t>to</w:t>
      </w:r>
      <w:r w:rsidRPr="00BA3ACB">
        <w:rPr>
          <w:spacing w:val="5"/>
          <w:w w:val="105"/>
        </w:rPr>
        <w:t xml:space="preserve"> </w:t>
      </w:r>
      <w:r w:rsidRPr="00BA3ACB">
        <w:rPr>
          <w:w w:val="105"/>
        </w:rPr>
        <w:t>other</w:t>
      </w:r>
      <w:r w:rsidRPr="00BA3ACB">
        <w:rPr>
          <w:spacing w:val="5"/>
          <w:w w:val="105"/>
        </w:rPr>
        <w:t xml:space="preserve"> </w:t>
      </w:r>
      <w:r w:rsidRPr="00BA3ACB">
        <w:rPr>
          <w:w w:val="105"/>
        </w:rPr>
        <w:t>comments</w:t>
      </w:r>
      <w:r w:rsidRPr="00BA3ACB">
        <w:rPr>
          <w:spacing w:val="6"/>
          <w:w w:val="105"/>
        </w:rPr>
        <w:t xml:space="preserve"> </w:t>
      </w:r>
      <w:r w:rsidRPr="00BA3ACB">
        <w:rPr>
          <w:w w:val="105"/>
        </w:rPr>
        <w:t>on</w:t>
      </w:r>
      <w:r w:rsidRPr="00BA3ACB">
        <w:rPr>
          <w:spacing w:val="5"/>
          <w:w w:val="105"/>
        </w:rPr>
        <w:t xml:space="preserve"> </w:t>
      </w:r>
      <w:r w:rsidRPr="00BA3ACB">
        <w:rPr>
          <w:spacing w:val="-4"/>
          <w:w w:val="105"/>
        </w:rPr>
        <w:t>this</w:t>
      </w:r>
    </w:p>
    <w:p w14:paraId="2B24F697" w14:textId="77777777" w:rsidR="00EE2E07" w:rsidRPr="00BA3ACB" w:rsidRDefault="009F3266">
      <w:pPr>
        <w:pStyle w:val="BodyText"/>
        <w:spacing w:line="225" w:lineRule="auto"/>
        <w:ind w:left="143"/>
      </w:pPr>
      <w:r w:rsidRPr="00BA3ACB">
        <w:rPr>
          <w:w w:val="105"/>
        </w:rPr>
        <w:t>issue, the EPA does not accept one State commenter’s recommendation that the EPA consider the addition of a new recordkeeping requirement that designated facilities retain the original paper manifest for three years if generators receive completed manifests by email or through accessing the e- Manifest system. The EPA believes addition of such a requirement would significantly</w:t>
      </w:r>
      <w:r w:rsidRPr="00BA3ACB">
        <w:rPr>
          <w:spacing w:val="35"/>
          <w:w w:val="105"/>
        </w:rPr>
        <w:t xml:space="preserve"> </w:t>
      </w:r>
      <w:r w:rsidRPr="00BA3ACB">
        <w:rPr>
          <w:w w:val="105"/>
        </w:rPr>
        <w:t>increase</w:t>
      </w:r>
      <w:r w:rsidRPr="00BA3ACB">
        <w:rPr>
          <w:spacing w:val="35"/>
          <w:w w:val="105"/>
        </w:rPr>
        <w:t xml:space="preserve"> </w:t>
      </w:r>
      <w:r w:rsidRPr="00BA3ACB">
        <w:rPr>
          <w:w w:val="105"/>
        </w:rPr>
        <w:t>receiving</w:t>
      </w:r>
      <w:r w:rsidRPr="00BA3ACB">
        <w:rPr>
          <w:spacing w:val="80"/>
          <w:w w:val="105"/>
        </w:rPr>
        <w:t xml:space="preserve"> </w:t>
      </w:r>
      <w:r w:rsidRPr="00BA3ACB">
        <w:rPr>
          <w:w w:val="105"/>
        </w:rPr>
        <w:t>facilities’ regulatory recordkeeping burden, substantially reduce cost</w:t>
      </w:r>
      <w:r w:rsidRPr="00BA3ACB">
        <w:rPr>
          <w:spacing w:val="80"/>
          <w:w w:val="105"/>
        </w:rPr>
        <w:t xml:space="preserve"> </w:t>
      </w:r>
      <w:r w:rsidRPr="00BA3ACB">
        <w:rPr>
          <w:w w:val="105"/>
        </w:rPr>
        <w:t>savings</w:t>
      </w:r>
      <w:r w:rsidRPr="00BA3ACB">
        <w:rPr>
          <w:spacing w:val="40"/>
          <w:w w:val="105"/>
        </w:rPr>
        <w:t xml:space="preserve"> </w:t>
      </w:r>
      <w:r w:rsidRPr="00BA3ACB">
        <w:rPr>
          <w:w w:val="105"/>
        </w:rPr>
        <w:t>to</w:t>
      </w:r>
      <w:r w:rsidRPr="00BA3ACB">
        <w:rPr>
          <w:spacing w:val="40"/>
          <w:w w:val="105"/>
        </w:rPr>
        <w:t xml:space="preserve"> </w:t>
      </w:r>
      <w:r w:rsidRPr="00BA3ACB">
        <w:rPr>
          <w:w w:val="105"/>
        </w:rPr>
        <w:t>receiving</w:t>
      </w:r>
      <w:r w:rsidRPr="00BA3ACB">
        <w:rPr>
          <w:spacing w:val="40"/>
          <w:w w:val="105"/>
        </w:rPr>
        <w:t xml:space="preserve"> </w:t>
      </w:r>
      <w:r w:rsidRPr="00BA3ACB">
        <w:rPr>
          <w:w w:val="105"/>
        </w:rPr>
        <w:t>facilities,</w:t>
      </w:r>
      <w:r w:rsidRPr="00BA3ACB">
        <w:rPr>
          <w:spacing w:val="40"/>
          <w:w w:val="105"/>
        </w:rPr>
        <w:t xml:space="preserve"> </w:t>
      </w:r>
      <w:r w:rsidRPr="00BA3ACB">
        <w:rPr>
          <w:w w:val="105"/>
        </w:rPr>
        <w:t>and would not move the needle towards improving the quality of manifest data captured in the system. Therefore, the EPA is sustaining its current policy that receiving facilities need only retain their on-site</w:t>
      </w:r>
      <w:r w:rsidRPr="00BA3ACB">
        <w:rPr>
          <w:spacing w:val="40"/>
          <w:w w:val="105"/>
        </w:rPr>
        <w:t xml:space="preserve"> </w:t>
      </w:r>
      <w:r w:rsidRPr="00BA3ACB">
        <w:rPr>
          <w:w w:val="105"/>
        </w:rPr>
        <w:t>paper</w:t>
      </w:r>
      <w:r w:rsidRPr="00BA3ACB">
        <w:rPr>
          <w:spacing w:val="40"/>
          <w:w w:val="105"/>
        </w:rPr>
        <w:t xml:space="preserve"> </w:t>
      </w:r>
      <w:r w:rsidRPr="00BA3ACB">
        <w:rPr>
          <w:w w:val="105"/>
        </w:rPr>
        <w:t>copy,</w:t>
      </w:r>
      <w:r w:rsidRPr="00BA3ACB">
        <w:rPr>
          <w:spacing w:val="40"/>
          <w:w w:val="105"/>
        </w:rPr>
        <w:t xml:space="preserve"> </w:t>
      </w:r>
      <w:r w:rsidRPr="00BA3ACB">
        <w:rPr>
          <w:w w:val="105"/>
        </w:rPr>
        <w:t>which</w:t>
      </w:r>
      <w:r w:rsidRPr="00BA3ACB">
        <w:rPr>
          <w:spacing w:val="40"/>
          <w:w w:val="105"/>
        </w:rPr>
        <w:t xml:space="preserve"> </w:t>
      </w:r>
      <w:r w:rsidRPr="00BA3ACB">
        <w:rPr>
          <w:w w:val="105"/>
        </w:rPr>
        <w:t>is</w:t>
      </w:r>
      <w:r w:rsidRPr="00BA3ACB">
        <w:rPr>
          <w:spacing w:val="40"/>
          <w:w w:val="105"/>
        </w:rPr>
        <w:t xml:space="preserve"> </w:t>
      </w:r>
      <w:r w:rsidRPr="00BA3ACB">
        <w:rPr>
          <w:w w:val="105"/>
        </w:rPr>
        <w:t>now</w:t>
      </w:r>
      <w:r w:rsidRPr="00BA3ACB">
        <w:rPr>
          <w:spacing w:val="40"/>
          <w:w w:val="105"/>
        </w:rPr>
        <w:t xml:space="preserve"> </w:t>
      </w:r>
      <w:r w:rsidRPr="00BA3ACB">
        <w:rPr>
          <w:w w:val="105"/>
        </w:rPr>
        <w:t>Page 1, until such time as a legible scanned</w:t>
      </w:r>
    </w:p>
    <w:p w14:paraId="4414C656" w14:textId="77777777" w:rsidR="00EE2E07" w:rsidRPr="00BA3ACB" w:rsidRDefault="009F3266">
      <w:pPr>
        <w:pStyle w:val="BodyText"/>
        <w:spacing w:before="135" w:line="225" w:lineRule="auto"/>
        <w:ind w:left="144" w:right="303"/>
        <w:jc w:val="both"/>
      </w:pPr>
      <w:r w:rsidRPr="00BA3ACB">
        <w:br w:type="column"/>
      </w:r>
      <w:r w:rsidRPr="00BA3ACB">
        <w:rPr>
          <w:w w:val="105"/>
        </w:rPr>
        <w:t xml:space="preserve">image of the manifest is entered in the system and accessible to the facility in </w:t>
      </w:r>
      <w:r w:rsidRPr="00BA3ACB">
        <w:rPr>
          <w:spacing w:val="-2"/>
          <w:w w:val="105"/>
        </w:rPr>
        <w:t>e-Manifest.</w:t>
      </w:r>
    </w:p>
    <w:p w14:paraId="6C09B605" w14:textId="77777777" w:rsidR="00EE2E07" w:rsidRPr="00BA3ACB" w:rsidRDefault="009F3266">
      <w:pPr>
        <w:pStyle w:val="BodyText"/>
        <w:spacing w:line="179" w:lineRule="exact"/>
        <w:ind w:left="324"/>
      </w:pPr>
      <w:r w:rsidRPr="00BA3ACB">
        <w:rPr>
          <w:w w:val="105"/>
        </w:rPr>
        <w:t>The</w:t>
      </w:r>
      <w:r w:rsidRPr="00BA3ACB">
        <w:rPr>
          <w:spacing w:val="14"/>
          <w:w w:val="105"/>
        </w:rPr>
        <w:t xml:space="preserve"> </w:t>
      </w:r>
      <w:r w:rsidRPr="00BA3ACB">
        <w:rPr>
          <w:w w:val="105"/>
        </w:rPr>
        <w:t>EPA</w:t>
      </w:r>
      <w:r w:rsidRPr="00BA3ACB">
        <w:rPr>
          <w:spacing w:val="14"/>
          <w:w w:val="105"/>
        </w:rPr>
        <w:t xml:space="preserve"> </w:t>
      </w:r>
      <w:r w:rsidRPr="00BA3ACB">
        <w:rPr>
          <w:w w:val="105"/>
        </w:rPr>
        <w:t>acknowledges</w:t>
      </w:r>
      <w:r w:rsidRPr="00BA3ACB">
        <w:rPr>
          <w:spacing w:val="14"/>
          <w:w w:val="105"/>
        </w:rPr>
        <w:t xml:space="preserve"> </w:t>
      </w:r>
      <w:r w:rsidRPr="00BA3ACB">
        <w:rPr>
          <w:w w:val="105"/>
        </w:rPr>
        <w:t>that</w:t>
      </w:r>
      <w:r w:rsidRPr="00BA3ACB">
        <w:rPr>
          <w:spacing w:val="15"/>
          <w:w w:val="105"/>
        </w:rPr>
        <w:t xml:space="preserve"> </w:t>
      </w:r>
      <w:r w:rsidRPr="00BA3ACB">
        <w:rPr>
          <w:w w:val="105"/>
        </w:rPr>
        <w:t>the</w:t>
      </w:r>
      <w:r w:rsidRPr="00BA3ACB">
        <w:rPr>
          <w:spacing w:val="14"/>
          <w:w w:val="105"/>
        </w:rPr>
        <w:t xml:space="preserve"> </w:t>
      </w:r>
      <w:r w:rsidRPr="00BA3ACB">
        <w:rPr>
          <w:spacing w:val="-4"/>
          <w:w w:val="105"/>
        </w:rPr>
        <w:t>poor</w:t>
      </w:r>
    </w:p>
    <w:p w14:paraId="4B98C36B" w14:textId="77777777" w:rsidR="00EE2E07" w:rsidRPr="00BA3ACB" w:rsidRDefault="009F3266">
      <w:pPr>
        <w:pStyle w:val="BodyText"/>
        <w:spacing w:before="4" w:line="225" w:lineRule="auto"/>
        <w:ind w:left="144" w:right="203"/>
      </w:pPr>
      <w:r w:rsidRPr="00BA3ACB">
        <w:rPr>
          <w:w w:val="105"/>
        </w:rPr>
        <w:t>quality of paper manifest data captured in the system has adversely impacted compliance monitoring of waste shipments by the EPA and State regulators. However, the EPA continues to believe the best approach to dramatically improve data quality and compliance monitoring is use of electronic manifests rather than the continual use of paper manifests.</w:t>
      </w:r>
    </w:p>
    <w:p w14:paraId="3E8DC566" w14:textId="77777777" w:rsidR="00EE2E07" w:rsidRPr="00BA3ACB" w:rsidRDefault="009F3266">
      <w:pPr>
        <w:pStyle w:val="BodyText"/>
        <w:spacing w:line="225" w:lineRule="auto"/>
        <w:ind w:left="144" w:right="164"/>
      </w:pPr>
      <w:r w:rsidRPr="00BA3ACB">
        <w:rPr>
          <w:w w:val="105"/>
        </w:rPr>
        <w:t>However, the EPA appreciates the commenter’s concern about manifest errors/omissions of data currently recorded on paper manifests and ultimately captured in the e-Manifest system. Therefore, through this final rulemaking, the EPA has codified new manifest data correction requirements</w:t>
      </w:r>
      <w:r w:rsidRPr="00BA3ACB">
        <w:rPr>
          <w:spacing w:val="40"/>
          <w:w w:val="105"/>
        </w:rPr>
        <w:t xml:space="preserve"> </w:t>
      </w:r>
      <w:r w:rsidRPr="00BA3ACB">
        <w:rPr>
          <w:w w:val="105"/>
        </w:rPr>
        <w:t>for paper and electronic manifests under parts 262, 263, 264, and 265 for generators, transporters, and permitted or interim status treatment, storage, and disposal</w:t>
      </w:r>
      <w:r w:rsidRPr="00BA3ACB">
        <w:rPr>
          <w:spacing w:val="40"/>
          <w:w w:val="105"/>
        </w:rPr>
        <w:t xml:space="preserve"> </w:t>
      </w:r>
      <w:r w:rsidRPr="00BA3ACB">
        <w:rPr>
          <w:w w:val="105"/>
        </w:rPr>
        <w:t>facilities,</w:t>
      </w:r>
      <w:r w:rsidRPr="00BA3ACB">
        <w:rPr>
          <w:spacing w:val="40"/>
          <w:w w:val="105"/>
        </w:rPr>
        <w:t xml:space="preserve"> </w:t>
      </w:r>
      <w:r w:rsidRPr="00BA3ACB">
        <w:rPr>
          <w:w w:val="105"/>
        </w:rPr>
        <w:t>respectively.</w:t>
      </w:r>
      <w:r w:rsidRPr="00BA3ACB">
        <w:rPr>
          <w:spacing w:val="40"/>
          <w:w w:val="105"/>
        </w:rPr>
        <w:t xml:space="preserve"> </w:t>
      </w:r>
      <w:r w:rsidRPr="00BA3ACB">
        <w:rPr>
          <w:w w:val="105"/>
        </w:rPr>
        <w:t>The</w:t>
      </w:r>
      <w:r w:rsidRPr="00BA3ACB">
        <w:rPr>
          <w:spacing w:val="80"/>
          <w:w w:val="105"/>
        </w:rPr>
        <w:t xml:space="preserve"> </w:t>
      </w:r>
      <w:r w:rsidRPr="00BA3ACB">
        <w:rPr>
          <w:w w:val="105"/>
        </w:rPr>
        <w:t>EPA has also made conforming changes</w:t>
      </w:r>
      <w:r w:rsidRPr="00BA3ACB">
        <w:rPr>
          <w:spacing w:val="40"/>
          <w:w w:val="105"/>
        </w:rPr>
        <w:t xml:space="preserve"> </w:t>
      </w:r>
      <w:r w:rsidRPr="00BA3ACB">
        <w:rPr>
          <w:w w:val="105"/>
        </w:rPr>
        <w:t>to the proposed manifest data</w:t>
      </w:r>
      <w:r w:rsidRPr="00BA3ACB">
        <w:rPr>
          <w:spacing w:val="40"/>
          <w:w w:val="105"/>
        </w:rPr>
        <w:t xml:space="preserve"> </w:t>
      </w:r>
      <w:r w:rsidRPr="00BA3ACB">
        <w:rPr>
          <w:w w:val="105"/>
        </w:rPr>
        <w:t xml:space="preserve">corrections requirements for PCB manifests under </w:t>
      </w:r>
      <w:proofErr w:type="spellStart"/>
      <w:r w:rsidRPr="00BA3ACB">
        <w:rPr>
          <w:w w:val="105"/>
        </w:rPr>
        <w:t>part</w:t>
      </w:r>
      <w:proofErr w:type="spellEnd"/>
      <w:r w:rsidRPr="00BA3ACB">
        <w:rPr>
          <w:w w:val="105"/>
        </w:rPr>
        <w:t xml:space="preserve"> 761, subpart K to align with the new manifest corrections requirements under the RCRA manifest regulations. The EPA believes these regulatory additions will significantly improve the data quality of paper manifests. The new manifest data corrections process and requirements</w:t>
      </w:r>
      <w:r w:rsidRPr="00BA3ACB">
        <w:rPr>
          <w:spacing w:val="40"/>
          <w:w w:val="105"/>
        </w:rPr>
        <w:t xml:space="preserve"> </w:t>
      </w:r>
      <w:r w:rsidRPr="00BA3ACB">
        <w:rPr>
          <w:w w:val="105"/>
        </w:rPr>
        <w:t>are discussed in this final rule under preamble sections II.H.4 for hazardous waste and II.I.2 for PCB waste.</w:t>
      </w:r>
    </w:p>
    <w:p w14:paraId="5FDAB89D" w14:textId="77777777" w:rsidR="00EE2E07" w:rsidRPr="00BA3ACB" w:rsidRDefault="009F3266">
      <w:pPr>
        <w:pStyle w:val="BodyText"/>
        <w:spacing w:line="170" w:lineRule="exact"/>
        <w:ind w:left="324"/>
      </w:pPr>
      <w:r w:rsidRPr="00BA3ACB">
        <w:rPr>
          <w:w w:val="105"/>
        </w:rPr>
        <w:t>Finally,</w:t>
      </w:r>
      <w:r w:rsidRPr="00BA3ACB">
        <w:rPr>
          <w:spacing w:val="25"/>
          <w:w w:val="105"/>
        </w:rPr>
        <w:t xml:space="preserve"> </w:t>
      </w:r>
      <w:r w:rsidRPr="00BA3ACB">
        <w:rPr>
          <w:w w:val="105"/>
        </w:rPr>
        <w:t>the</w:t>
      </w:r>
      <w:r w:rsidRPr="00BA3ACB">
        <w:rPr>
          <w:spacing w:val="25"/>
          <w:w w:val="105"/>
        </w:rPr>
        <w:t xml:space="preserve"> </w:t>
      </w:r>
      <w:r w:rsidRPr="00BA3ACB">
        <w:rPr>
          <w:w w:val="105"/>
        </w:rPr>
        <w:t>EPA</w:t>
      </w:r>
      <w:r w:rsidRPr="00BA3ACB">
        <w:rPr>
          <w:spacing w:val="26"/>
          <w:w w:val="105"/>
        </w:rPr>
        <w:t xml:space="preserve"> </w:t>
      </w:r>
      <w:r w:rsidRPr="00BA3ACB">
        <w:rPr>
          <w:w w:val="105"/>
        </w:rPr>
        <w:t>appreciates</w:t>
      </w:r>
      <w:r w:rsidRPr="00BA3ACB">
        <w:rPr>
          <w:spacing w:val="25"/>
          <w:w w:val="105"/>
        </w:rPr>
        <w:t xml:space="preserve"> </w:t>
      </w:r>
      <w:r w:rsidRPr="00BA3ACB">
        <w:rPr>
          <w:spacing w:val="-5"/>
          <w:w w:val="105"/>
        </w:rPr>
        <w:t>one</w:t>
      </w:r>
    </w:p>
    <w:p w14:paraId="64E941B7" w14:textId="77777777" w:rsidR="00EE2E07" w:rsidRPr="00BA3ACB" w:rsidRDefault="009F3266">
      <w:pPr>
        <w:pStyle w:val="BodyText"/>
        <w:spacing w:line="225" w:lineRule="auto"/>
        <w:ind w:left="144" w:right="142"/>
      </w:pPr>
      <w:r w:rsidRPr="00BA3ACB">
        <w:rPr>
          <w:w w:val="105"/>
        </w:rPr>
        <w:t>industry commenter’s support for an alternative approach for an EPA website for</w:t>
      </w:r>
      <w:r w:rsidRPr="00BA3ACB">
        <w:rPr>
          <w:spacing w:val="-1"/>
          <w:w w:val="105"/>
        </w:rPr>
        <w:t xml:space="preserve"> </w:t>
      </w:r>
      <w:r w:rsidRPr="00BA3ACB">
        <w:rPr>
          <w:w w:val="105"/>
        </w:rPr>
        <w:t>unregistered</w:t>
      </w:r>
      <w:r w:rsidRPr="00BA3ACB">
        <w:rPr>
          <w:spacing w:val="-1"/>
          <w:w w:val="105"/>
        </w:rPr>
        <w:t xml:space="preserve"> </w:t>
      </w:r>
      <w:r w:rsidRPr="00BA3ACB">
        <w:rPr>
          <w:w w:val="105"/>
        </w:rPr>
        <w:t>generators</w:t>
      </w:r>
      <w:r w:rsidRPr="00BA3ACB">
        <w:rPr>
          <w:spacing w:val="-1"/>
          <w:w w:val="105"/>
        </w:rPr>
        <w:t xml:space="preserve"> </w:t>
      </w:r>
      <w:r w:rsidRPr="00BA3ACB">
        <w:rPr>
          <w:w w:val="105"/>
        </w:rPr>
        <w:t>to</w:t>
      </w:r>
      <w:r w:rsidRPr="00BA3ACB">
        <w:rPr>
          <w:spacing w:val="-1"/>
          <w:w w:val="105"/>
        </w:rPr>
        <w:t xml:space="preserve"> </w:t>
      </w:r>
      <w:r w:rsidRPr="00BA3ACB">
        <w:rPr>
          <w:w w:val="105"/>
        </w:rPr>
        <w:t>view</w:t>
      </w:r>
      <w:r w:rsidRPr="00BA3ACB">
        <w:rPr>
          <w:spacing w:val="-1"/>
          <w:w w:val="105"/>
        </w:rPr>
        <w:t xml:space="preserve"> </w:t>
      </w:r>
      <w:r w:rsidRPr="00BA3ACB">
        <w:rPr>
          <w:w w:val="105"/>
        </w:rPr>
        <w:t>their manifests if the EPA decides not to implement the proposed alternative option (required generator registration). However, the EPA is not persuaded to adopt this approach for a few reasons. First, the EPA did not provide</w:t>
      </w:r>
      <w:r w:rsidRPr="00BA3ACB">
        <w:rPr>
          <w:spacing w:val="80"/>
          <w:w w:val="150"/>
        </w:rPr>
        <w:t xml:space="preserve"> </w:t>
      </w:r>
      <w:r w:rsidRPr="00BA3ACB">
        <w:rPr>
          <w:w w:val="105"/>
        </w:rPr>
        <w:t>generators adequate notice and opportunity to comment on using a website to verify shipment receipt by designated facilities. Second, the EPA believes this approach may have unintended consequences such as enabling access for entities not named</w:t>
      </w:r>
      <w:r w:rsidRPr="00BA3ACB">
        <w:rPr>
          <w:spacing w:val="80"/>
          <w:w w:val="105"/>
        </w:rPr>
        <w:t xml:space="preserve"> </w:t>
      </w:r>
      <w:r w:rsidRPr="00BA3ACB">
        <w:rPr>
          <w:w w:val="105"/>
        </w:rPr>
        <w:t>on a manifest before the EPA’s existing 90-day public release policy. Lastly, this approach would require system amendments that would bypass necessary security related to 90-day manifest information restrictions.</w:t>
      </w:r>
    </w:p>
    <w:p w14:paraId="638AEBC9" w14:textId="77777777" w:rsidR="00EE2E07" w:rsidRPr="00BA3ACB" w:rsidRDefault="009F3266">
      <w:pPr>
        <w:pStyle w:val="BodyText"/>
        <w:spacing w:line="225" w:lineRule="auto"/>
        <w:ind w:left="144" w:right="251"/>
      </w:pPr>
      <w:r w:rsidRPr="00BA3ACB">
        <w:rPr>
          <w:w w:val="105"/>
        </w:rPr>
        <w:t xml:space="preserve">Instead, the EPA is implementing the alternative approach to require LQGs and SQGs to register with e-Manifest to access completed manifests for their </w:t>
      </w:r>
      <w:r w:rsidRPr="00BA3ACB">
        <w:rPr>
          <w:spacing w:val="-2"/>
          <w:w w:val="105"/>
        </w:rPr>
        <w:t>site.</w:t>
      </w:r>
    </w:p>
    <w:p w14:paraId="638463D8"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17" w:space="40"/>
            <w:col w:w="3500" w:space="39"/>
            <w:col w:w="3624"/>
          </w:cols>
        </w:sectPr>
      </w:pPr>
    </w:p>
    <w:p w14:paraId="68F74FE6" w14:textId="77777777" w:rsidR="00EE2E07" w:rsidRPr="00BA3ACB" w:rsidRDefault="009F3266">
      <w:pPr>
        <w:pStyle w:val="BodyText"/>
        <w:spacing w:before="136" w:line="225" w:lineRule="auto"/>
        <w:ind w:right="79" w:firstLine="180"/>
      </w:pPr>
      <w:r w:rsidRPr="00BA3ACB">
        <w:rPr>
          <w:w w:val="105"/>
        </w:rPr>
        <w:lastRenderedPageBreak/>
        <w:t>The EPA is not finalizing its proposal to remove Page 2 (‘‘Designated Facility to Generator’’ Copy) of the manifest forms in this final rule. As explained above, the EPA is not requiring that VSQGs, nor certain PCB generators, register with e-Manifest to access completed manifests for their site.</w:t>
      </w:r>
    </w:p>
    <w:p w14:paraId="72C1231D" w14:textId="77777777" w:rsidR="00EE2E07" w:rsidRPr="00BA3ACB" w:rsidRDefault="009F3266">
      <w:pPr>
        <w:pStyle w:val="BodyText"/>
        <w:spacing w:line="225" w:lineRule="auto"/>
        <w:ind w:right="66"/>
      </w:pPr>
      <w:r w:rsidRPr="00BA3ACB">
        <w:rPr>
          <w:w w:val="105"/>
        </w:rPr>
        <w:t>Therefore, VSQGs and PCB generators who elect to not register with e-Manifest must continue to receive Page 2 of the manifest form or manifest continuation sheet to verify shipment receipt by the designated facility. Regarding the designated facility copy (Page 3), the</w:t>
      </w:r>
      <w:r w:rsidRPr="00BA3ACB">
        <w:rPr>
          <w:spacing w:val="80"/>
          <w:w w:val="105"/>
        </w:rPr>
        <w:t xml:space="preserve"> </w:t>
      </w:r>
      <w:r w:rsidRPr="00BA3ACB">
        <w:rPr>
          <w:w w:val="105"/>
        </w:rPr>
        <w:t>EPA is persuaded by commenters favoring removal of Page 3 (‘‘Designated Facility’’ copy). The EPA agrees with commenters that this copy is no longer needed since a completed, top paper</w:t>
      </w:r>
      <w:r w:rsidRPr="00BA3ACB">
        <w:rPr>
          <w:spacing w:val="40"/>
          <w:w w:val="105"/>
        </w:rPr>
        <w:t xml:space="preserve"> </w:t>
      </w:r>
      <w:r w:rsidRPr="00BA3ACB">
        <w:rPr>
          <w:w w:val="105"/>
        </w:rPr>
        <w:t>copy of the manifest which is uploaded</w:t>
      </w:r>
      <w:r w:rsidRPr="00BA3ACB">
        <w:rPr>
          <w:spacing w:val="40"/>
          <w:w w:val="105"/>
        </w:rPr>
        <w:t xml:space="preserve"> </w:t>
      </w:r>
      <w:r w:rsidRPr="00BA3ACB">
        <w:rPr>
          <w:w w:val="105"/>
        </w:rPr>
        <w:t>to the e-Manifest system by the</w:t>
      </w:r>
      <w:r w:rsidRPr="00BA3ACB">
        <w:rPr>
          <w:spacing w:val="80"/>
          <w:w w:val="105"/>
        </w:rPr>
        <w:t xml:space="preserve"> </w:t>
      </w:r>
      <w:r w:rsidRPr="00BA3ACB">
        <w:rPr>
          <w:w w:val="105"/>
        </w:rPr>
        <w:t>receiving facility can just be retained, if needed, by the receiving facility.</w:t>
      </w:r>
    </w:p>
    <w:p w14:paraId="766CF356" w14:textId="77777777" w:rsidR="00EE2E07" w:rsidRPr="00BA3ACB" w:rsidRDefault="009F3266">
      <w:pPr>
        <w:pStyle w:val="BodyText"/>
        <w:spacing w:line="188" w:lineRule="exact"/>
      </w:pPr>
      <w:r w:rsidRPr="00BA3ACB">
        <w:rPr>
          <w:w w:val="105"/>
        </w:rPr>
        <w:t>Therefore,</w:t>
      </w:r>
      <w:r w:rsidRPr="00BA3ACB">
        <w:rPr>
          <w:spacing w:val="14"/>
          <w:w w:val="105"/>
        </w:rPr>
        <w:t xml:space="preserve"> </w:t>
      </w:r>
      <w:r w:rsidRPr="00BA3ACB">
        <w:rPr>
          <w:w w:val="105"/>
        </w:rPr>
        <w:t>the</w:t>
      </w:r>
      <w:r w:rsidRPr="00BA3ACB">
        <w:rPr>
          <w:spacing w:val="14"/>
          <w:w w:val="105"/>
        </w:rPr>
        <w:t xml:space="preserve"> </w:t>
      </w:r>
      <w:r w:rsidRPr="00BA3ACB">
        <w:rPr>
          <w:w w:val="105"/>
        </w:rPr>
        <w:t>EPA</w:t>
      </w:r>
      <w:r w:rsidRPr="00BA3ACB">
        <w:rPr>
          <w:spacing w:val="14"/>
          <w:w w:val="105"/>
        </w:rPr>
        <w:t xml:space="preserve"> </w:t>
      </w:r>
      <w:r w:rsidRPr="00BA3ACB">
        <w:rPr>
          <w:w w:val="105"/>
        </w:rPr>
        <w:t>is</w:t>
      </w:r>
      <w:r w:rsidRPr="00BA3ACB">
        <w:rPr>
          <w:spacing w:val="14"/>
          <w:w w:val="105"/>
        </w:rPr>
        <w:t xml:space="preserve"> </w:t>
      </w:r>
      <w:r w:rsidRPr="00BA3ACB">
        <w:rPr>
          <w:spacing w:val="-2"/>
          <w:w w:val="105"/>
        </w:rPr>
        <w:t>revising</w:t>
      </w:r>
    </w:p>
    <w:p w14:paraId="4CC02859" w14:textId="77777777" w:rsidR="00EE2E07" w:rsidRPr="00BA3ACB" w:rsidRDefault="009F3266">
      <w:pPr>
        <w:pStyle w:val="BodyText"/>
        <w:spacing w:before="1" w:line="225" w:lineRule="auto"/>
      </w:pPr>
      <w:r w:rsidRPr="00BA3ACB">
        <w:rPr>
          <w:w w:val="110"/>
        </w:rPr>
        <w:t>§</w:t>
      </w:r>
      <w:r w:rsidRPr="00BA3ACB">
        <w:rPr>
          <w:spacing w:val="-14"/>
          <w:w w:val="110"/>
        </w:rPr>
        <w:t xml:space="preserve"> </w:t>
      </w:r>
      <w:r w:rsidRPr="00BA3ACB">
        <w:rPr>
          <w:w w:val="110"/>
        </w:rPr>
        <w:t>262.21(f)(5)</w:t>
      </w:r>
      <w:r w:rsidRPr="00BA3ACB">
        <w:rPr>
          <w:spacing w:val="-1"/>
          <w:w w:val="110"/>
        </w:rPr>
        <w:t xml:space="preserve"> </w:t>
      </w:r>
      <w:r w:rsidRPr="00BA3ACB">
        <w:rPr>
          <w:w w:val="110"/>
        </w:rPr>
        <w:t xml:space="preserve">through (7) in this final rule to align these provisions with the removal of the designated facility copy of the manifest form and manifest continuation sheet. The EPA is also </w:t>
      </w:r>
      <w:r w:rsidRPr="00BA3ACB">
        <w:t>revising</w:t>
      </w:r>
      <w:r w:rsidRPr="00BA3ACB">
        <w:rPr>
          <w:spacing w:val="40"/>
        </w:rPr>
        <w:t xml:space="preserve"> </w:t>
      </w:r>
      <w:r w:rsidRPr="00BA3ACB">
        <w:t>the</w:t>
      </w:r>
      <w:r w:rsidRPr="00BA3ACB">
        <w:rPr>
          <w:spacing w:val="40"/>
        </w:rPr>
        <w:t xml:space="preserve"> </w:t>
      </w:r>
      <w:r w:rsidRPr="00BA3ACB">
        <w:t>marginal</w:t>
      </w:r>
      <w:r w:rsidRPr="00BA3ACB">
        <w:rPr>
          <w:spacing w:val="40"/>
        </w:rPr>
        <w:t xml:space="preserve"> </w:t>
      </w:r>
      <w:r w:rsidRPr="00BA3ACB">
        <w:t>words</w:t>
      </w:r>
      <w:r w:rsidRPr="00BA3ACB">
        <w:rPr>
          <w:spacing w:val="40"/>
        </w:rPr>
        <w:t xml:space="preserve"> </w:t>
      </w:r>
      <w:r w:rsidRPr="00BA3ACB">
        <w:t>pre-printed</w:t>
      </w:r>
      <w:r w:rsidRPr="00BA3ACB">
        <w:rPr>
          <w:w w:val="110"/>
        </w:rPr>
        <w:t xml:space="preserve"> in</w:t>
      </w:r>
      <w:r w:rsidRPr="00BA3ACB">
        <w:rPr>
          <w:spacing w:val="-2"/>
          <w:w w:val="110"/>
        </w:rPr>
        <w:t xml:space="preserve"> </w:t>
      </w:r>
      <w:r w:rsidRPr="00BA3ACB">
        <w:rPr>
          <w:w w:val="110"/>
        </w:rPr>
        <w:t>the</w:t>
      </w:r>
      <w:r w:rsidRPr="00BA3ACB">
        <w:rPr>
          <w:spacing w:val="-2"/>
          <w:w w:val="110"/>
        </w:rPr>
        <w:t xml:space="preserve"> </w:t>
      </w:r>
      <w:r w:rsidRPr="00BA3ACB">
        <w:rPr>
          <w:w w:val="110"/>
        </w:rPr>
        <w:t>bottom</w:t>
      </w:r>
      <w:r w:rsidRPr="00BA3ACB">
        <w:rPr>
          <w:spacing w:val="-2"/>
          <w:w w:val="110"/>
        </w:rPr>
        <w:t xml:space="preserve"> </w:t>
      </w:r>
      <w:r w:rsidRPr="00BA3ACB">
        <w:rPr>
          <w:w w:val="110"/>
        </w:rPr>
        <w:t>margins</w:t>
      </w:r>
      <w:r w:rsidRPr="00BA3ACB">
        <w:rPr>
          <w:spacing w:val="-2"/>
          <w:w w:val="110"/>
        </w:rPr>
        <w:t xml:space="preserve"> </w:t>
      </w:r>
      <w:r w:rsidRPr="00BA3ACB">
        <w:rPr>
          <w:w w:val="110"/>
        </w:rPr>
        <w:t>of</w:t>
      </w:r>
      <w:r w:rsidRPr="00BA3ACB">
        <w:rPr>
          <w:spacing w:val="-2"/>
          <w:w w:val="110"/>
        </w:rPr>
        <w:t xml:space="preserve"> </w:t>
      </w:r>
      <w:r w:rsidRPr="00BA3ACB">
        <w:rPr>
          <w:w w:val="110"/>
        </w:rPr>
        <w:t>Page</w:t>
      </w:r>
      <w:r w:rsidRPr="00BA3ACB">
        <w:rPr>
          <w:spacing w:val="-2"/>
          <w:w w:val="110"/>
        </w:rPr>
        <w:t xml:space="preserve"> </w:t>
      </w:r>
      <w:r w:rsidRPr="00BA3ACB">
        <w:rPr>
          <w:w w:val="110"/>
        </w:rPr>
        <w:t>1</w:t>
      </w:r>
      <w:r w:rsidRPr="00BA3ACB">
        <w:rPr>
          <w:spacing w:val="-2"/>
          <w:w w:val="110"/>
        </w:rPr>
        <w:t xml:space="preserve"> </w:t>
      </w:r>
      <w:r w:rsidRPr="00BA3ACB">
        <w:rPr>
          <w:w w:val="110"/>
        </w:rPr>
        <w:t>to</w:t>
      </w:r>
      <w:r w:rsidRPr="00BA3ACB">
        <w:rPr>
          <w:spacing w:val="-2"/>
          <w:w w:val="110"/>
        </w:rPr>
        <w:t xml:space="preserve"> </w:t>
      </w:r>
      <w:r w:rsidRPr="00BA3ACB">
        <w:rPr>
          <w:w w:val="110"/>
        </w:rPr>
        <w:t>read as follows: ‘‘Designated facility or U.S. Exporter to the EPA’s e-Manifest system.’’</w:t>
      </w:r>
      <w:r w:rsidRPr="00BA3ACB">
        <w:rPr>
          <w:spacing w:val="-11"/>
          <w:w w:val="110"/>
        </w:rPr>
        <w:t xml:space="preserve"> </w:t>
      </w:r>
      <w:r w:rsidRPr="00BA3ACB">
        <w:rPr>
          <w:w w:val="110"/>
        </w:rPr>
        <w:t>These</w:t>
      </w:r>
      <w:r w:rsidRPr="00BA3ACB">
        <w:rPr>
          <w:spacing w:val="-11"/>
          <w:w w:val="110"/>
        </w:rPr>
        <w:t xml:space="preserve"> </w:t>
      </w:r>
      <w:r w:rsidRPr="00BA3ACB">
        <w:rPr>
          <w:w w:val="110"/>
        </w:rPr>
        <w:t>marginal</w:t>
      </w:r>
      <w:r w:rsidRPr="00BA3ACB">
        <w:rPr>
          <w:spacing w:val="-11"/>
          <w:w w:val="110"/>
        </w:rPr>
        <w:t xml:space="preserve"> </w:t>
      </w:r>
      <w:r w:rsidRPr="00BA3ACB">
        <w:rPr>
          <w:w w:val="110"/>
        </w:rPr>
        <w:t>words</w:t>
      </w:r>
      <w:r w:rsidRPr="00BA3ACB">
        <w:rPr>
          <w:spacing w:val="-11"/>
          <w:w w:val="110"/>
        </w:rPr>
        <w:t xml:space="preserve"> </w:t>
      </w:r>
      <w:r w:rsidRPr="00BA3ACB">
        <w:rPr>
          <w:w w:val="110"/>
        </w:rPr>
        <w:t>indicate copy</w:t>
      </w:r>
      <w:r w:rsidRPr="00BA3ACB">
        <w:rPr>
          <w:spacing w:val="-11"/>
          <w:w w:val="110"/>
        </w:rPr>
        <w:t xml:space="preserve"> </w:t>
      </w:r>
      <w:r w:rsidRPr="00BA3ACB">
        <w:rPr>
          <w:w w:val="110"/>
        </w:rPr>
        <w:t>distribution</w:t>
      </w:r>
      <w:r w:rsidRPr="00BA3ACB">
        <w:rPr>
          <w:spacing w:val="-11"/>
          <w:w w:val="110"/>
        </w:rPr>
        <w:t xml:space="preserve"> </w:t>
      </w:r>
      <w:r w:rsidRPr="00BA3ACB">
        <w:rPr>
          <w:w w:val="110"/>
        </w:rPr>
        <w:t>for</w:t>
      </w:r>
      <w:r w:rsidRPr="00BA3ACB">
        <w:rPr>
          <w:spacing w:val="-11"/>
          <w:w w:val="110"/>
        </w:rPr>
        <w:t xml:space="preserve"> </w:t>
      </w:r>
      <w:r w:rsidRPr="00BA3ACB">
        <w:rPr>
          <w:w w:val="110"/>
        </w:rPr>
        <w:t>Page</w:t>
      </w:r>
      <w:r w:rsidRPr="00BA3ACB">
        <w:rPr>
          <w:spacing w:val="-11"/>
          <w:w w:val="110"/>
        </w:rPr>
        <w:t xml:space="preserve"> </w:t>
      </w:r>
      <w:r w:rsidRPr="00BA3ACB">
        <w:rPr>
          <w:w w:val="110"/>
        </w:rPr>
        <w:t>1</w:t>
      </w:r>
      <w:r w:rsidRPr="00BA3ACB">
        <w:rPr>
          <w:spacing w:val="-11"/>
          <w:w w:val="110"/>
        </w:rPr>
        <w:t xml:space="preserve"> </w:t>
      </w:r>
      <w:r w:rsidRPr="00BA3ACB">
        <w:rPr>
          <w:w w:val="110"/>
        </w:rPr>
        <w:t>of</w:t>
      </w:r>
      <w:r w:rsidRPr="00BA3ACB">
        <w:rPr>
          <w:spacing w:val="-11"/>
          <w:w w:val="110"/>
        </w:rPr>
        <w:t xml:space="preserve"> </w:t>
      </w:r>
      <w:r w:rsidRPr="00BA3ACB">
        <w:rPr>
          <w:w w:val="110"/>
        </w:rPr>
        <w:t>the</w:t>
      </w:r>
      <w:r w:rsidRPr="00BA3ACB">
        <w:rPr>
          <w:spacing w:val="-11"/>
          <w:w w:val="110"/>
        </w:rPr>
        <w:t xml:space="preserve"> </w:t>
      </w:r>
      <w:r w:rsidRPr="00BA3ACB">
        <w:rPr>
          <w:w w:val="110"/>
        </w:rPr>
        <w:t>paper manifest form and reflect that an exporter is now required to supply the EPA the top copy via the e-Manifest system. Therefore, these provisions together announce the revised printing specification for the now four-copy paper manifest and continuation sheet paper forms, the revised copy distribution</w:t>
      </w:r>
      <w:r w:rsidRPr="00BA3ACB">
        <w:rPr>
          <w:spacing w:val="-8"/>
          <w:w w:val="110"/>
        </w:rPr>
        <w:t xml:space="preserve"> </w:t>
      </w:r>
      <w:r w:rsidRPr="00BA3ACB">
        <w:rPr>
          <w:w w:val="110"/>
        </w:rPr>
        <w:t>requirements</w:t>
      </w:r>
      <w:r w:rsidRPr="00BA3ACB">
        <w:rPr>
          <w:spacing w:val="-8"/>
          <w:w w:val="110"/>
        </w:rPr>
        <w:t xml:space="preserve"> </w:t>
      </w:r>
      <w:r w:rsidRPr="00BA3ACB">
        <w:rPr>
          <w:w w:val="110"/>
        </w:rPr>
        <w:t>to</w:t>
      </w:r>
      <w:r w:rsidRPr="00BA3ACB">
        <w:rPr>
          <w:spacing w:val="-8"/>
          <w:w w:val="110"/>
        </w:rPr>
        <w:t xml:space="preserve"> </w:t>
      </w:r>
      <w:r w:rsidRPr="00BA3ACB">
        <w:rPr>
          <w:w w:val="110"/>
        </w:rPr>
        <w:t>be</w:t>
      </w:r>
      <w:r w:rsidRPr="00BA3ACB">
        <w:rPr>
          <w:spacing w:val="-8"/>
          <w:w w:val="110"/>
        </w:rPr>
        <w:t xml:space="preserve"> </w:t>
      </w:r>
      <w:r w:rsidRPr="00BA3ACB">
        <w:rPr>
          <w:w w:val="110"/>
        </w:rPr>
        <w:t xml:space="preserve">printed on each copy of the form, and the revised specification for printing the </w:t>
      </w:r>
      <w:r w:rsidRPr="00BA3ACB">
        <w:t>appropriate manifest instructions on the</w:t>
      </w:r>
      <w:r w:rsidRPr="00BA3ACB">
        <w:rPr>
          <w:spacing w:val="40"/>
          <w:w w:val="110"/>
        </w:rPr>
        <w:t xml:space="preserve"> </w:t>
      </w:r>
      <w:r w:rsidRPr="00BA3ACB">
        <w:rPr>
          <w:w w:val="110"/>
        </w:rPr>
        <w:t>back</w:t>
      </w:r>
      <w:r w:rsidRPr="00BA3ACB">
        <w:rPr>
          <w:spacing w:val="-7"/>
          <w:w w:val="110"/>
        </w:rPr>
        <w:t xml:space="preserve"> </w:t>
      </w:r>
      <w:r w:rsidRPr="00BA3ACB">
        <w:rPr>
          <w:w w:val="110"/>
        </w:rPr>
        <w:t>of</w:t>
      </w:r>
      <w:r w:rsidRPr="00BA3ACB">
        <w:rPr>
          <w:spacing w:val="-7"/>
          <w:w w:val="110"/>
        </w:rPr>
        <w:t xml:space="preserve"> </w:t>
      </w:r>
      <w:r w:rsidRPr="00BA3ACB">
        <w:rPr>
          <w:w w:val="110"/>
        </w:rPr>
        <w:t>the</w:t>
      </w:r>
      <w:r w:rsidRPr="00BA3ACB">
        <w:rPr>
          <w:spacing w:val="-7"/>
          <w:w w:val="110"/>
        </w:rPr>
        <w:t xml:space="preserve"> </w:t>
      </w:r>
      <w:r w:rsidRPr="00BA3ACB">
        <w:rPr>
          <w:w w:val="110"/>
        </w:rPr>
        <w:t>form</w:t>
      </w:r>
      <w:r w:rsidRPr="00BA3ACB">
        <w:rPr>
          <w:spacing w:val="-7"/>
          <w:w w:val="110"/>
        </w:rPr>
        <w:t xml:space="preserve"> </w:t>
      </w:r>
      <w:r w:rsidRPr="00BA3ACB">
        <w:rPr>
          <w:w w:val="110"/>
        </w:rPr>
        <w:t>copies.</w:t>
      </w:r>
      <w:r w:rsidRPr="00BA3ACB">
        <w:rPr>
          <w:spacing w:val="-7"/>
          <w:w w:val="110"/>
        </w:rPr>
        <w:t xml:space="preserve"> </w:t>
      </w:r>
      <w:r w:rsidRPr="00BA3ACB">
        <w:rPr>
          <w:w w:val="110"/>
        </w:rPr>
        <w:t>Specifically,</w:t>
      </w:r>
      <w:r w:rsidRPr="00BA3ACB">
        <w:rPr>
          <w:spacing w:val="-7"/>
          <w:w w:val="110"/>
        </w:rPr>
        <w:t xml:space="preserve"> </w:t>
      </w:r>
      <w:r w:rsidRPr="00BA3ACB">
        <w:rPr>
          <w:w w:val="110"/>
        </w:rPr>
        <w:t xml:space="preserve">the </w:t>
      </w:r>
      <w:r w:rsidRPr="00BA3ACB">
        <w:t>new four-copy manifest form (EPA Form</w:t>
      </w:r>
      <w:r w:rsidRPr="00BA3ACB">
        <w:rPr>
          <w:spacing w:val="40"/>
          <w:w w:val="110"/>
        </w:rPr>
        <w:t xml:space="preserve"> </w:t>
      </w:r>
      <w:r w:rsidRPr="00BA3ACB">
        <w:rPr>
          <w:w w:val="110"/>
        </w:rPr>
        <w:t>8700–22) and manifest continuation sheet (EPA Form 8700–22A) will be distributed as follows:</w:t>
      </w:r>
    </w:p>
    <w:p w14:paraId="02D8ACC9" w14:textId="77777777" w:rsidR="00EE2E07" w:rsidRPr="00BA3ACB" w:rsidRDefault="009F3266">
      <w:pPr>
        <w:pStyle w:val="BodyText"/>
        <w:spacing w:line="228" w:lineRule="auto"/>
        <w:ind w:right="18" w:firstLine="180"/>
        <w:jc w:val="both"/>
      </w:pPr>
      <w:r w:rsidRPr="00BA3ACB">
        <w:rPr>
          <w:w w:val="105"/>
        </w:rPr>
        <w:t xml:space="preserve">Page 1 (top copy): ‘‘Designated facility or U.S. Exporter to the EPA’s e-Manifest </w:t>
      </w:r>
      <w:r w:rsidRPr="00BA3ACB">
        <w:rPr>
          <w:spacing w:val="-2"/>
          <w:w w:val="105"/>
        </w:rPr>
        <w:t>system’’;</w:t>
      </w:r>
    </w:p>
    <w:p w14:paraId="4D695550" w14:textId="77777777" w:rsidR="00EE2E07" w:rsidRPr="00BA3ACB" w:rsidRDefault="009F3266">
      <w:pPr>
        <w:pStyle w:val="BodyText"/>
        <w:spacing w:line="179" w:lineRule="exact"/>
        <w:ind w:left="340"/>
        <w:jc w:val="both"/>
      </w:pPr>
      <w:r w:rsidRPr="00BA3ACB">
        <w:rPr>
          <w:w w:val="105"/>
        </w:rPr>
        <w:t>Page</w:t>
      </w:r>
      <w:r w:rsidRPr="00BA3ACB">
        <w:rPr>
          <w:spacing w:val="17"/>
          <w:w w:val="105"/>
        </w:rPr>
        <w:t xml:space="preserve"> </w:t>
      </w:r>
      <w:r w:rsidRPr="00BA3ACB">
        <w:rPr>
          <w:w w:val="105"/>
        </w:rPr>
        <w:t>2:</w:t>
      </w:r>
      <w:r w:rsidRPr="00BA3ACB">
        <w:rPr>
          <w:spacing w:val="17"/>
          <w:w w:val="105"/>
        </w:rPr>
        <w:t xml:space="preserve"> </w:t>
      </w:r>
      <w:r w:rsidRPr="00BA3ACB">
        <w:rPr>
          <w:w w:val="105"/>
        </w:rPr>
        <w:t>‘‘Designated</w:t>
      </w:r>
      <w:r w:rsidRPr="00BA3ACB">
        <w:rPr>
          <w:spacing w:val="17"/>
          <w:w w:val="105"/>
        </w:rPr>
        <w:t xml:space="preserve"> </w:t>
      </w:r>
      <w:r w:rsidRPr="00BA3ACB">
        <w:rPr>
          <w:w w:val="105"/>
        </w:rPr>
        <w:t>Facility</w:t>
      </w:r>
      <w:r w:rsidRPr="00BA3ACB">
        <w:rPr>
          <w:spacing w:val="17"/>
          <w:w w:val="105"/>
        </w:rPr>
        <w:t xml:space="preserve"> </w:t>
      </w:r>
      <w:r w:rsidRPr="00BA3ACB">
        <w:rPr>
          <w:spacing w:val="-5"/>
          <w:w w:val="105"/>
        </w:rPr>
        <w:t>to</w:t>
      </w:r>
    </w:p>
    <w:p w14:paraId="5CFAC40A" w14:textId="77777777" w:rsidR="00EE2E07" w:rsidRPr="00BA3ACB" w:rsidRDefault="009F3266">
      <w:pPr>
        <w:pStyle w:val="BodyText"/>
        <w:spacing w:line="192" w:lineRule="exact"/>
      </w:pPr>
      <w:r w:rsidRPr="00BA3ACB">
        <w:rPr>
          <w:spacing w:val="-2"/>
          <w:w w:val="105"/>
        </w:rPr>
        <w:t>Generator’’;</w:t>
      </w:r>
    </w:p>
    <w:p w14:paraId="1B3FACA5" w14:textId="77777777" w:rsidR="00EE2E07" w:rsidRPr="00BA3ACB" w:rsidRDefault="009F3266">
      <w:pPr>
        <w:pStyle w:val="BodyText"/>
        <w:spacing w:line="228" w:lineRule="auto"/>
        <w:ind w:right="254" w:firstLine="180"/>
      </w:pPr>
      <w:r w:rsidRPr="00BA3ACB">
        <w:rPr>
          <w:w w:val="105"/>
        </w:rPr>
        <w:t xml:space="preserve">Page 3: ‘‘Transporter facility copy;’’ </w:t>
      </w:r>
      <w:r w:rsidRPr="00BA3ACB">
        <w:rPr>
          <w:spacing w:val="-4"/>
          <w:w w:val="105"/>
        </w:rPr>
        <w:t>and;</w:t>
      </w:r>
    </w:p>
    <w:p w14:paraId="74CEF6D4" w14:textId="77777777" w:rsidR="00EE2E07" w:rsidRPr="00BA3ACB" w:rsidRDefault="009F3266">
      <w:pPr>
        <w:pStyle w:val="BodyText"/>
        <w:spacing w:line="180" w:lineRule="exact"/>
        <w:ind w:left="340"/>
      </w:pPr>
      <w:r w:rsidRPr="00BA3ACB">
        <w:rPr>
          <w:w w:val="105"/>
        </w:rPr>
        <w:t>Page</w:t>
      </w:r>
      <w:r w:rsidRPr="00BA3ACB">
        <w:rPr>
          <w:spacing w:val="-3"/>
          <w:w w:val="105"/>
        </w:rPr>
        <w:t xml:space="preserve"> </w:t>
      </w:r>
      <w:r w:rsidRPr="00BA3ACB">
        <w:rPr>
          <w:w w:val="105"/>
        </w:rPr>
        <w:t>4:</w:t>
      </w:r>
      <w:r w:rsidRPr="00BA3ACB">
        <w:rPr>
          <w:spacing w:val="-2"/>
          <w:w w:val="105"/>
        </w:rPr>
        <w:t xml:space="preserve"> </w:t>
      </w:r>
      <w:r w:rsidRPr="00BA3ACB">
        <w:rPr>
          <w:w w:val="105"/>
        </w:rPr>
        <w:t>(bottom</w:t>
      </w:r>
      <w:r w:rsidRPr="00BA3ACB">
        <w:rPr>
          <w:spacing w:val="-2"/>
          <w:w w:val="105"/>
        </w:rPr>
        <w:t xml:space="preserve"> </w:t>
      </w:r>
      <w:r w:rsidRPr="00BA3ACB">
        <w:rPr>
          <w:w w:val="105"/>
        </w:rPr>
        <w:t>copy):</w:t>
      </w:r>
      <w:r w:rsidRPr="00BA3ACB">
        <w:rPr>
          <w:spacing w:val="-2"/>
          <w:w w:val="105"/>
        </w:rPr>
        <w:t xml:space="preserve"> ‘‘Generator’s</w:t>
      </w:r>
    </w:p>
    <w:p w14:paraId="42E00865" w14:textId="77777777" w:rsidR="00EE2E07" w:rsidRPr="00BA3ACB" w:rsidRDefault="009F3266">
      <w:pPr>
        <w:pStyle w:val="BodyText"/>
        <w:spacing w:line="192" w:lineRule="exact"/>
      </w:pPr>
      <w:r w:rsidRPr="00BA3ACB">
        <w:rPr>
          <w:w w:val="110"/>
        </w:rPr>
        <w:t>initial</w:t>
      </w:r>
      <w:r w:rsidRPr="00BA3ACB">
        <w:rPr>
          <w:spacing w:val="7"/>
          <w:w w:val="115"/>
        </w:rPr>
        <w:t xml:space="preserve"> </w:t>
      </w:r>
      <w:r w:rsidRPr="00BA3ACB">
        <w:rPr>
          <w:spacing w:val="-2"/>
          <w:w w:val="115"/>
        </w:rPr>
        <w:t>copy.’’</w:t>
      </w:r>
    </w:p>
    <w:p w14:paraId="27AEDB64" w14:textId="77777777" w:rsidR="00EE2E07" w:rsidRPr="00BA3ACB" w:rsidRDefault="009F3266">
      <w:pPr>
        <w:pStyle w:val="BodyText"/>
        <w:spacing w:line="228" w:lineRule="auto"/>
        <w:ind w:firstLine="180"/>
      </w:pPr>
      <w:r w:rsidRPr="00BA3ACB">
        <w:rPr>
          <w:w w:val="105"/>
        </w:rPr>
        <w:t>The EPA is also revising paragraph (f)(7) by removing the words ‘‘and published to the e-Manifest program’s website’’ from the end of the first sentence</w:t>
      </w:r>
      <w:r w:rsidRPr="00BA3ACB">
        <w:rPr>
          <w:spacing w:val="40"/>
          <w:w w:val="105"/>
        </w:rPr>
        <w:t xml:space="preserve"> </w:t>
      </w:r>
      <w:r w:rsidRPr="00BA3ACB">
        <w:rPr>
          <w:w w:val="105"/>
        </w:rPr>
        <w:t>of</w:t>
      </w:r>
      <w:r w:rsidRPr="00BA3ACB">
        <w:rPr>
          <w:spacing w:val="40"/>
          <w:w w:val="105"/>
        </w:rPr>
        <w:t xml:space="preserve"> </w:t>
      </w:r>
      <w:r w:rsidRPr="00BA3ACB">
        <w:rPr>
          <w:w w:val="105"/>
        </w:rPr>
        <w:t>the</w:t>
      </w:r>
      <w:r w:rsidRPr="00BA3ACB">
        <w:rPr>
          <w:spacing w:val="40"/>
          <w:w w:val="105"/>
        </w:rPr>
        <w:t xml:space="preserve"> </w:t>
      </w:r>
      <w:r w:rsidRPr="00BA3ACB">
        <w:rPr>
          <w:w w:val="105"/>
        </w:rPr>
        <w:t>paragraph.</w:t>
      </w:r>
      <w:r w:rsidRPr="00BA3ACB">
        <w:rPr>
          <w:spacing w:val="40"/>
          <w:w w:val="105"/>
        </w:rPr>
        <w:t xml:space="preserve"> </w:t>
      </w:r>
      <w:r w:rsidRPr="00BA3ACB">
        <w:rPr>
          <w:w w:val="105"/>
        </w:rPr>
        <w:t>The</w:t>
      </w:r>
      <w:r w:rsidRPr="00BA3ACB">
        <w:rPr>
          <w:spacing w:val="40"/>
          <w:w w:val="105"/>
        </w:rPr>
        <w:t xml:space="preserve"> </w:t>
      </w:r>
      <w:r w:rsidRPr="00BA3ACB">
        <w:rPr>
          <w:w w:val="105"/>
        </w:rPr>
        <w:t>EPA does not publish the manifest forms to</w:t>
      </w:r>
      <w:r w:rsidRPr="00BA3ACB">
        <w:rPr>
          <w:spacing w:val="80"/>
          <w:w w:val="105"/>
        </w:rPr>
        <w:t xml:space="preserve"> </w:t>
      </w:r>
      <w:r w:rsidRPr="00BA3ACB">
        <w:rPr>
          <w:w w:val="105"/>
        </w:rPr>
        <w:t>its</w:t>
      </w:r>
      <w:r w:rsidRPr="00BA3ACB">
        <w:rPr>
          <w:spacing w:val="-1"/>
          <w:w w:val="105"/>
        </w:rPr>
        <w:t xml:space="preserve"> </w:t>
      </w:r>
      <w:r w:rsidRPr="00BA3ACB">
        <w:rPr>
          <w:w w:val="105"/>
        </w:rPr>
        <w:t>website.</w:t>
      </w:r>
      <w:r w:rsidRPr="00BA3ACB">
        <w:rPr>
          <w:spacing w:val="-1"/>
          <w:w w:val="105"/>
        </w:rPr>
        <w:t xml:space="preserve"> </w:t>
      </w:r>
      <w:r w:rsidRPr="00BA3ACB">
        <w:rPr>
          <w:w w:val="105"/>
        </w:rPr>
        <w:t>Therefore,</w:t>
      </w:r>
      <w:r w:rsidRPr="00BA3ACB">
        <w:rPr>
          <w:spacing w:val="-1"/>
          <w:w w:val="105"/>
        </w:rPr>
        <w:t xml:space="preserve"> </w:t>
      </w:r>
      <w:r w:rsidRPr="00BA3ACB">
        <w:rPr>
          <w:w w:val="105"/>
        </w:rPr>
        <w:t>the</w:t>
      </w:r>
      <w:r w:rsidRPr="00BA3ACB">
        <w:rPr>
          <w:spacing w:val="-1"/>
          <w:w w:val="105"/>
        </w:rPr>
        <w:t xml:space="preserve"> </w:t>
      </w:r>
      <w:r w:rsidRPr="00BA3ACB">
        <w:rPr>
          <w:w w:val="105"/>
        </w:rPr>
        <w:t>statement</w:t>
      </w:r>
      <w:r w:rsidRPr="00BA3ACB">
        <w:rPr>
          <w:spacing w:val="-1"/>
          <w:w w:val="105"/>
        </w:rPr>
        <w:t xml:space="preserve"> </w:t>
      </w:r>
      <w:r w:rsidRPr="00BA3ACB">
        <w:rPr>
          <w:w w:val="105"/>
        </w:rPr>
        <w:t>that</w:t>
      </w:r>
    </w:p>
    <w:p w14:paraId="7A2356DA" w14:textId="77777777" w:rsidR="00EE2E07" w:rsidRPr="00BA3ACB" w:rsidRDefault="009F3266">
      <w:pPr>
        <w:pStyle w:val="BodyText"/>
        <w:spacing w:before="127" w:line="237" w:lineRule="auto"/>
        <w:ind w:left="143" w:right="46"/>
        <w:rPr>
          <w:sz w:val="11"/>
        </w:rPr>
      </w:pPr>
      <w:r w:rsidRPr="00BA3ACB">
        <w:br w:type="column"/>
      </w:r>
      <w:r w:rsidRPr="00BA3ACB">
        <w:rPr>
          <w:w w:val="105"/>
        </w:rPr>
        <w:t>the EPA publishes them on our website</w:t>
      </w:r>
      <w:r w:rsidRPr="00BA3ACB">
        <w:rPr>
          <w:spacing w:val="80"/>
          <w:w w:val="105"/>
        </w:rPr>
        <w:t xml:space="preserve"> </w:t>
      </w:r>
      <w:r w:rsidRPr="00BA3ACB">
        <w:rPr>
          <w:w w:val="105"/>
        </w:rPr>
        <w:t>is inaccurate and misleading. Paper manifests must be obtained from an EPA authorized printing source and cannot</w:t>
      </w:r>
      <w:r w:rsidRPr="00BA3ACB">
        <w:rPr>
          <w:spacing w:val="80"/>
          <w:w w:val="105"/>
        </w:rPr>
        <w:t xml:space="preserve"> </w:t>
      </w:r>
      <w:r w:rsidRPr="00BA3ACB">
        <w:rPr>
          <w:w w:val="105"/>
        </w:rPr>
        <w:t>be obtained from the EPA’s Manifest Registry nor e-Manifest website.</w:t>
      </w:r>
      <w:r w:rsidRPr="00BA3ACB">
        <w:rPr>
          <w:w w:val="105"/>
          <w:position w:val="5"/>
          <w:sz w:val="11"/>
        </w:rPr>
        <w:t>12</w:t>
      </w:r>
    </w:p>
    <w:p w14:paraId="38C7ECFF" w14:textId="77777777" w:rsidR="00EE2E07" w:rsidRPr="00BA3ACB" w:rsidRDefault="009F3266">
      <w:pPr>
        <w:pStyle w:val="ListParagraph"/>
        <w:numPr>
          <w:ilvl w:val="1"/>
          <w:numId w:val="53"/>
        </w:numPr>
        <w:tabs>
          <w:tab w:val="left" w:pos="372"/>
        </w:tabs>
        <w:spacing w:before="106"/>
        <w:ind w:left="372" w:hanging="229"/>
        <w:rPr>
          <w:rFonts w:ascii="Book Antiqua"/>
          <w:i/>
          <w:sz w:val="18"/>
        </w:rPr>
      </w:pPr>
      <w:r w:rsidRPr="00BA3ACB">
        <w:rPr>
          <w:rFonts w:ascii="Book Antiqua"/>
          <w:i/>
          <w:w w:val="110"/>
          <w:sz w:val="18"/>
        </w:rPr>
        <w:t>Exception</w:t>
      </w:r>
      <w:r w:rsidRPr="00BA3ACB">
        <w:rPr>
          <w:rFonts w:ascii="Book Antiqua"/>
          <w:i/>
          <w:spacing w:val="18"/>
          <w:w w:val="110"/>
          <w:sz w:val="18"/>
        </w:rPr>
        <w:t xml:space="preserve"> </w:t>
      </w:r>
      <w:r w:rsidRPr="00BA3ACB">
        <w:rPr>
          <w:rFonts w:ascii="Book Antiqua"/>
          <w:i/>
          <w:w w:val="110"/>
          <w:sz w:val="18"/>
        </w:rPr>
        <w:t>Report</w:t>
      </w:r>
      <w:r w:rsidRPr="00BA3ACB">
        <w:rPr>
          <w:rFonts w:ascii="Book Antiqua"/>
          <w:i/>
          <w:spacing w:val="19"/>
          <w:w w:val="110"/>
          <w:sz w:val="18"/>
        </w:rPr>
        <w:t xml:space="preserve"> </w:t>
      </w:r>
      <w:r w:rsidRPr="00BA3ACB">
        <w:rPr>
          <w:rFonts w:ascii="Book Antiqua"/>
          <w:i/>
          <w:spacing w:val="-2"/>
          <w:w w:val="110"/>
          <w:sz w:val="18"/>
        </w:rPr>
        <w:t>Requirements</w:t>
      </w:r>
    </w:p>
    <w:p w14:paraId="68DBB997" w14:textId="77777777" w:rsidR="00EE2E07" w:rsidRPr="00BA3ACB" w:rsidRDefault="009F3266">
      <w:pPr>
        <w:pStyle w:val="ListParagraph"/>
        <w:numPr>
          <w:ilvl w:val="2"/>
          <w:numId w:val="53"/>
        </w:numPr>
        <w:tabs>
          <w:tab w:val="left" w:pos="341"/>
        </w:tabs>
        <w:spacing w:before="94"/>
        <w:ind w:left="341" w:hanging="198"/>
        <w:rPr>
          <w:sz w:val="18"/>
        </w:rPr>
      </w:pPr>
      <w:r w:rsidRPr="00BA3ACB">
        <w:rPr>
          <w:w w:val="105"/>
          <w:sz w:val="18"/>
        </w:rPr>
        <w:t>Background:</w:t>
      </w:r>
      <w:r w:rsidRPr="00BA3ACB">
        <w:rPr>
          <w:spacing w:val="23"/>
          <w:w w:val="105"/>
          <w:sz w:val="18"/>
        </w:rPr>
        <w:t xml:space="preserve"> </w:t>
      </w:r>
      <w:r w:rsidRPr="00BA3ACB">
        <w:rPr>
          <w:w w:val="105"/>
          <w:sz w:val="18"/>
        </w:rPr>
        <w:t>Exception</w:t>
      </w:r>
      <w:r w:rsidRPr="00BA3ACB">
        <w:rPr>
          <w:spacing w:val="23"/>
          <w:w w:val="105"/>
          <w:sz w:val="18"/>
        </w:rPr>
        <w:t xml:space="preserve"> </w:t>
      </w:r>
      <w:r w:rsidRPr="00BA3ACB">
        <w:rPr>
          <w:spacing w:val="-2"/>
          <w:w w:val="105"/>
          <w:sz w:val="18"/>
        </w:rPr>
        <w:t>Reports</w:t>
      </w:r>
    </w:p>
    <w:p w14:paraId="506BD695" w14:textId="77777777" w:rsidR="00EE2E07" w:rsidRPr="00BA3ACB" w:rsidRDefault="009F3266">
      <w:pPr>
        <w:pStyle w:val="BodyText"/>
        <w:spacing w:before="135" w:line="237" w:lineRule="auto"/>
        <w:ind w:left="143" w:right="8" w:firstLine="180"/>
      </w:pPr>
      <w:r w:rsidRPr="00BA3ACB">
        <w:rPr>
          <w:w w:val="105"/>
        </w:rPr>
        <w:t>Exception Reports are intended to address the situation in which the generator does not receive timely confirmation that their hazardous or</w:t>
      </w:r>
      <w:r w:rsidRPr="00BA3ACB">
        <w:rPr>
          <w:spacing w:val="80"/>
          <w:w w:val="105"/>
        </w:rPr>
        <w:t xml:space="preserve"> </w:t>
      </w:r>
      <w:r w:rsidRPr="00BA3ACB">
        <w:rPr>
          <w:w w:val="105"/>
        </w:rPr>
        <w:t>PCB wastes, tracked with a manifest, arrived at the facility designated by the generator to receive its waste. Exception Reports are required in the Federal regulations at § 262.42 (Hazardous Waste) and §</w:t>
      </w:r>
      <w:r w:rsidRPr="00BA3ACB">
        <w:rPr>
          <w:spacing w:val="-1"/>
          <w:w w:val="105"/>
        </w:rPr>
        <w:t xml:space="preserve"> </w:t>
      </w:r>
      <w:r w:rsidRPr="00BA3ACB">
        <w:rPr>
          <w:w w:val="105"/>
        </w:rPr>
        <w:t>761.217 (PCBs). For LQGs and all PCB waste generators, exception reporting is a two-step process under</w:t>
      </w:r>
      <w:r w:rsidRPr="00BA3ACB">
        <w:rPr>
          <w:spacing w:val="80"/>
          <w:w w:val="105"/>
        </w:rPr>
        <w:t xml:space="preserve"> </w:t>
      </w:r>
      <w:r w:rsidRPr="00BA3ACB">
        <w:rPr>
          <w:w w:val="105"/>
        </w:rPr>
        <w:t>the existing regulations. In the first step, if the generator has not received the signed, returned copy of the manifest from the designated facility within 35 days from the date the transport of the waste shipment began, the generator must contact the transporter and/or the designated facility to determine the status of the generator’s waste and document their efforts. In the second step, if the status of that waste is not resolved within 45 days (from the start</w:t>
      </w:r>
      <w:r w:rsidRPr="00BA3ACB">
        <w:rPr>
          <w:spacing w:val="40"/>
          <w:w w:val="105"/>
        </w:rPr>
        <w:t xml:space="preserve"> </w:t>
      </w:r>
      <w:r w:rsidRPr="00BA3ACB">
        <w:rPr>
          <w:w w:val="105"/>
        </w:rPr>
        <w:t>of transport), the generator must file an Exception Report with their EPA</w:t>
      </w:r>
      <w:r w:rsidRPr="00BA3ACB">
        <w:rPr>
          <w:spacing w:val="40"/>
          <w:w w:val="105"/>
        </w:rPr>
        <w:t xml:space="preserve"> </w:t>
      </w:r>
      <w:r w:rsidRPr="00BA3ACB">
        <w:rPr>
          <w:w w:val="105"/>
        </w:rPr>
        <w:t>Regional Administrator (or State</w:t>
      </w:r>
      <w:r w:rsidRPr="00BA3ACB">
        <w:rPr>
          <w:spacing w:val="40"/>
          <w:w w:val="105"/>
        </w:rPr>
        <w:t xml:space="preserve"> </w:t>
      </w:r>
      <w:r w:rsidRPr="00BA3ACB">
        <w:rPr>
          <w:w w:val="105"/>
        </w:rPr>
        <w:t>Director in authorized States). The Exception Report, as currently implemented by regulation, is a written report that consists of: (1) A legible copy of the manifest for which the generator does not have confirmation of delivery; and (2) a cover letter signed by the generator explaining its efforts to locate the waste and the results of those</w:t>
      </w:r>
      <w:r w:rsidRPr="00BA3ACB">
        <w:rPr>
          <w:spacing w:val="80"/>
          <w:w w:val="105"/>
        </w:rPr>
        <w:t xml:space="preserve"> </w:t>
      </w:r>
      <w:r w:rsidRPr="00BA3ACB">
        <w:rPr>
          <w:w w:val="105"/>
        </w:rPr>
        <w:t>efforts. There is a similar exception reporting requirement applicable to</w:t>
      </w:r>
      <w:r w:rsidRPr="00BA3ACB">
        <w:rPr>
          <w:spacing w:val="40"/>
          <w:w w:val="105"/>
        </w:rPr>
        <w:t xml:space="preserve"> </w:t>
      </w:r>
      <w:r w:rsidRPr="00BA3ACB">
        <w:rPr>
          <w:w w:val="105"/>
        </w:rPr>
        <w:t>SQGs</w:t>
      </w:r>
      <w:r w:rsidRPr="00BA3ACB">
        <w:rPr>
          <w:spacing w:val="40"/>
          <w:w w:val="105"/>
        </w:rPr>
        <w:t xml:space="preserve"> </w:t>
      </w:r>
      <w:r w:rsidRPr="00BA3ACB">
        <w:rPr>
          <w:w w:val="105"/>
        </w:rPr>
        <w:t>at</w:t>
      </w:r>
      <w:r w:rsidRPr="00BA3ACB">
        <w:rPr>
          <w:spacing w:val="40"/>
          <w:w w:val="105"/>
        </w:rPr>
        <w:t xml:space="preserve"> </w:t>
      </w:r>
      <w:r w:rsidRPr="00BA3ACB">
        <w:rPr>
          <w:w w:val="105"/>
        </w:rPr>
        <w:t>§ 262.42(b),</w:t>
      </w:r>
      <w:r w:rsidRPr="00BA3ACB">
        <w:rPr>
          <w:spacing w:val="40"/>
          <w:w w:val="105"/>
        </w:rPr>
        <w:t xml:space="preserve"> </w:t>
      </w:r>
      <w:r w:rsidRPr="00BA3ACB">
        <w:rPr>
          <w:w w:val="105"/>
        </w:rPr>
        <w:t>except</w:t>
      </w:r>
      <w:r w:rsidRPr="00BA3ACB">
        <w:rPr>
          <w:spacing w:val="40"/>
          <w:w w:val="105"/>
        </w:rPr>
        <w:t xml:space="preserve"> </w:t>
      </w:r>
      <w:r w:rsidRPr="00BA3ACB">
        <w:rPr>
          <w:w w:val="105"/>
        </w:rPr>
        <w:t>that</w:t>
      </w:r>
      <w:r w:rsidRPr="00BA3ACB">
        <w:rPr>
          <w:spacing w:val="40"/>
          <w:w w:val="105"/>
        </w:rPr>
        <w:t xml:space="preserve"> </w:t>
      </w:r>
      <w:r w:rsidRPr="00BA3ACB">
        <w:rPr>
          <w:w w:val="105"/>
        </w:rPr>
        <w:t>SQGs do not have to initiate contact before 35 days and have an additional 15 days (60 days total) to reconcile the status of</w:t>
      </w:r>
      <w:r w:rsidRPr="00BA3ACB">
        <w:rPr>
          <w:spacing w:val="80"/>
          <w:w w:val="150"/>
        </w:rPr>
        <w:t xml:space="preserve"> </w:t>
      </w:r>
      <w:r w:rsidRPr="00BA3ACB">
        <w:rPr>
          <w:w w:val="105"/>
        </w:rPr>
        <w:t>their waste before an Exception Report must</w:t>
      </w:r>
      <w:r w:rsidRPr="00BA3ACB">
        <w:rPr>
          <w:spacing w:val="37"/>
          <w:w w:val="105"/>
        </w:rPr>
        <w:t xml:space="preserve"> </w:t>
      </w:r>
      <w:r w:rsidRPr="00BA3ACB">
        <w:rPr>
          <w:w w:val="105"/>
        </w:rPr>
        <w:t>be</w:t>
      </w:r>
      <w:r w:rsidRPr="00BA3ACB">
        <w:rPr>
          <w:spacing w:val="37"/>
          <w:w w:val="105"/>
        </w:rPr>
        <w:t xml:space="preserve"> </w:t>
      </w:r>
      <w:r w:rsidRPr="00BA3ACB">
        <w:rPr>
          <w:w w:val="105"/>
        </w:rPr>
        <w:t>submitted.</w:t>
      </w:r>
      <w:r w:rsidRPr="00BA3ACB">
        <w:rPr>
          <w:spacing w:val="37"/>
          <w:w w:val="105"/>
        </w:rPr>
        <w:t xml:space="preserve"> </w:t>
      </w:r>
      <w:r w:rsidRPr="00BA3ACB">
        <w:rPr>
          <w:w w:val="105"/>
        </w:rPr>
        <w:t>SQGs</w:t>
      </w:r>
      <w:r w:rsidRPr="00BA3ACB">
        <w:rPr>
          <w:spacing w:val="37"/>
          <w:w w:val="105"/>
        </w:rPr>
        <w:t xml:space="preserve"> </w:t>
      </w:r>
      <w:r w:rsidRPr="00BA3ACB">
        <w:rPr>
          <w:w w:val="105"/>
        </w:rPr>
        <w:t>must</w:t>
      </w:r>
      <w:r w:rsidRPr="00BA3ACB">
        <w:rPr>
          <w:spacing w:val="37"/>
          <w:w w:val="105"/>
        </w:rPr>
        <w:t xml:space="preserve"> </w:t>
      </w:r>
      <w:r w:rsidRPr="00BA3ACB">
        <w:rPr>
          <w:w w:val="105"/>
        </w:rPr>
        <w:t xml:space="preserve">provide a legible copy of the manifest with some indication that the generator has not received confirmation of delivery (a separate cover letter is not required for </w:t>
      </w:r>
      <w:r w:rsidRPr="00BA3ACB">
        <w:rPr>
          <w:spacing w:val="-2"/>
          <w:w w:val="105"/>
        </w:rPr>
        <w:t>SQGs).</w:t>
      </w:r>
    </w:p>
    <w:p w14:paraId="5413EE37" w14:textId="77777777" w:rsidR="00EE2E07" w:rsidRPr="00BA3ACB" w:rsidRDefault="009F3266">
      <w:pPr>
        <w:pStyle w:val="BodyText"/>
        <w:spacing w:before="42"/>
        <w:ind w:left="0"/>
        <w:rPr>
          <w:sz w:val="20"/>
        </w:rPr>
      </w:pPr>
      <w:r w:rsidRPr="00BA3ACB">
        <w:rPr>
          <w:noProof/>
        </w:rPr>
        <mc:AlternateContent>
          <mc:Choice Requires="wps">
            <w:drawing>
              <wp:anchor distT="0" distB="0" distL="0" distR="0" simplePos="0" relativeHeight="487592960" behindDoc="1" locked="0" layoutInCell="1" allowOverlap="1" wp14:anchorId="1E04F59E" wp14:editId="2BF5D873">
                <wp:simplePos x="0" y="0"/>
                <wp:positionH relativeFrom="page">
                  <wp:posOffset>2819400</wp:posOffset>
                </wp:positionH>
                <wp:positionV relativeFrom="paragraph">
                  <wp:posOffset>190906</wp:posOffset>
                </wp:positionV>
                <wp:extent cx="635000" cy="1270"/>
                <wp:effectExtent l="0" t="0" r="0" b="0"/>
                <wp:wrapTopAndBottom/>
                <wp:docPr id="29" name="Graphic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A035F6" id="Graphic 29" o:spid="_x0000_s1026" alt="&quot;&quot;" style="position:absolute;margin-left:222pt;margin-top:15.05pt;width:50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" path="m,l635000,e" filled="f" strokeweight=".5pt">
                <v:path arrowok="t"/>
                <w10:wrap type="topAndBottom" anchorx="page"/>
              </v:shape>
            </w:pict>
          </mc:Fallback>
        </mc:AlternateContent>
      </w:r>
    </w:p>
    <w:p w14:paraId="1BA696E3" w14:textId="7EC9D18A" w:rsidR="00EE2E07" w:rsidRPr="00BA3ACB" w:rsidRDefault="009F3266">
      <w:pPr>
        <w:spacing w:before="36" w:line="256" w:lineRule="auto"/>
        <w:ind w:left="143" w:right="35" w:firstLine="140"/>
        <w:rPr>
          <w:rFonts w:ascii="Book Antiqua" w:hAnsi="Book Antiqua"/>
          <w:i/>
          <w:sz w:val="14"/>
        </w:rPr>
      </w:pPr>
      <w:r w:rsidRPr="00BA3ACB">
        <w:rPr>
          <w:w w:val="105"/>
          <w:position w:val="4"/>
          <w:sz w:val="9"/>
        </w:rPr>
        <w:t xml:space="preserve">12 </w:t>
      </w:r>
      <w:r w:rsidRPr="00BA3ACB">
        <w:rPr>
          <w:w w:val="105"/>
          <w:sz w:val="14"/>
        </w:rPr>
        <w:t>The four-copy paper manifest and manifest</w:t>
      </w:r>
      <w:r w:rsidRPr="00BA3ACB">
        <w:rPr>
          <w:spacing w:val="40"/>
          <w:w w:val="105"/>
          <w:sz w:val="14"/>
        </w:rPr>
        <w:t xml:space="preserve"> </w:t>
      </w:r>
      <w:r w:rsidRPr="00BA3ACB">
        <w:rPr>
          <w:w w:val="105"/>
          <w:sz w:val="14"/>
        </w:rPr>
        <w:t>continuation sheet may be obtained from one of the</w:t>
      </w:r>
      <w:r w:rsidRPr="00BA3ACB">
        <w:rPr>
          <w:spacing w:val="40"/>
          <w:w w:val="105"/>
          <w:sz w:val="14"/>
        </w:rPr>
        <w:t xml:space="preserve"> </w:t>
      </w:r>
      <w:r w:rsidRPr="00BA3ACB">
        <w:rPr>
          <w:w w:val="105"/>
          <w:sz w:val="14"/>
        </w:rPr>
        <w:t>EPA approved sources authorized by the EPA to</w:t>
      </w:r>
      <w:r w:rsidRPr="00BA3ACB">
        <w:rPr>
          <w:spacing w:val="40"/>
          <w:w w:val="105"/>
          <w:sz w:val="14"/>
        </w:rPr>
        <w:t xml:space="preserve"> </w:t>
      </w:r>
      <w:r w:rsidRPr="00BA3ACB">
        <w:rPr>
          <w:w w:val="105"/>
          <w:sz w:val="14"/>
        </w:rPr>
        <w:t>produce and sell the forms. See the EPA’s web page</w:t>
      </w:r>
      <w:r w:rsidRPr="00BA3ACB">
        <w:rPr>
          <w:spacing w:val="40"/>
          <w:w w:val="105"/>
          <w:sz w:val="14"/>
        </w:rPr>
        <w:t xml:space="preserve"> </w:t>
      </w:r>
      <w:r w:rsidRPr="00BA3ACB">
        <w:rPr>
          <w:w w:val="105"/>
          <w:sz w:val="14"/>
        </w:rPr>
        <w:t xml:space="preserve">at </w:t>
      </w:r>
      <w:r w:rsidRPr="00BA3ACB">
        <w:rPr>
          <w:rFonts w:ascii="Book Antiqua" w:hAnsi="Book Antiqua"/>
          <w:i/>
          <w:w w:val="105"/>
          <w:sz w:val="14"/>
        </w:rPr>
        <w:t>https://www.epa.gov/hwgenerators/approved-</w:t>
      </w:r>
      <w:r w:rsidRPr="00BA3ACB">
        <w:rPr>
          <w:rFonts w:ascii="Book Antiqua" w:hAnsi="Book Antiqua"/>
          <w:i/>
          <w:spacing w:val="80"/>
          <w:w w:val="105"/>
          <w:sz w:val="14"/>
        </w:rPr>
        <w:t xml:space="preserve"> </w:t>
      </w:r>
      <w:r w:rsidRPr="00BA3ACB">
        <w:rPr>
          <w:rFonts w:ascii="Book Antiqua" w:hAnsi="Book Antiqua"/>
          <w:i/>
          <w:spacing w:val="-2"/>
          <w:w w:val="105"/>
          <w:sz w:val="14"/>
        </w:rPr>
        <w:t>registered-printers-</w:t>
      </w:r>
      <w:proofErr w:type="spellStart"/>
      <w:r w:rsidRPr="00BA3ACB">
        <w:rPr>
          <w:rFonts w:ascii="Book Antiqua" w:hAnsi="Book Antiqua"/>
          <w:i/>
          <w:spacing w:val="-2"/>
          <w:w w:val="105"/>
          <w:sz w:val="14"/>
        </w:rPr>
        <w:t>epas</w:t>
      </w:r>
      <w:proofErr w:type="spellEnd"/>
      <w:r w:rsidRPr="00BA3ACB">
        <w:rPr>
          <w:rFonts w:ascii="Book Antiqua" w:hAnsi="Book Antiqua"/>
          <w:i/>
          <w:spacing w:val="-2"/>
          <w:w w:val="105"/>
          <w:sz w:val="14"/>
        </w:rPr>
        <w:t>-manifest-registry.</w:t>
      </w:r>
    </w:p>
    <w:p w14:paraId="60F75350" w14:textId="77777777" w:rsidR="00EE2E07" w:rsidRPr="00BA3ACB" w:rsidRDefault="009F3266">
      <w:pPr>
        <w:pStyle w:val="ListParagraph"/>
        <w:numPr>
          <w:ilvl w:val="2"/>
          <w:numId w:val="53"/>
        </w:numPr>
        <w:tabs>
          <w:tab w:val="left" w:pos="342"/>
        </w:tabs>
        <w:spacing w:before="129" w:line="228" w:lineRule="auto"/>
        <w:ind w:left="144" w:right="412" w:firstLine="0"/>
        <w:rPr>
          <w:sz w:val="18"/>
        </w:rPr>
      </w:pPr>
      <w:r w:rsidRPr="00BA3ACB">
        <w:br w:type="column"/>
      </w:r>
      <w:r w:rsidRPr="00BA3ACB">
        <w:rPr>
          <w:w w:val="105"/>
          <w:sz w:val="18"/>
        </w:rPr>
        <w:t>What EPA Proposed on This Issue: Exception Reports</w:t>
      </w:r>
    </w:p>
    <w:p w14:paraId="0B43FD88" w14:textId="77777777" w:rsidR="00EE2E07" w:rsidRPr="00BA3ACB" w:rsidRDefault="009F3266">
      <w:pPr>
        <w:pStyle w:val="BodyText"/>
        <w:spacing w:before="66" w:line="228" w:lineRule="auto"/>
        <w:ind w:left="144" w:right="185" w:firstLine="180"/>
      </w:pPr>
      <w:r w:rsidRPr="00BA3ACB">
        <w:rPr>
          <w:w w:val="105"/>
        </w:rPr>
        <w:t>During the e-Manifest Advisory Board meeting in June 2019, titled ‘‘Increasing Adoption of the e-Manifest system,’’ the Advisory Board recommended that EPA integrate Exception Reports into the e- Manifest system. EPA accepted the Advisory Board’s recommendation and proposed in the NPRM regulatory amendments to the existing Exception Report requirements in § 262.42 by adding new paragraphs (d) and (e) and amending § 761.217 by adding new paragraphs (c) and (d). The proposed paragraph (d) under § 262.42 and paragraph (c) under §</w:t>
      </w:r>
      <w:r w:rsidRPr="00BA3ACB">
        <w:rPr>
          <w:spacing w:val="-8"/>
          <w:w w:val="105"/>
        </w:rPr>
        <w:t xml:space="preserve"> </w:t>
      </w:r>
      <w:r w:rsidRPr="00BA3ACB">
        <w:rPr>
          <w:w w:val="105"/>
        </w:rPr>
        <w:t>761.217 establish the legal and policy framework for the use of electronic Exception Reports for hazardous waste and PCB waste, respectively. Under the proposal, Exception Reports originating in the e- Manifest system would be considered</w:t>
      </w:r>
      <w:r w:rsidRPr="00BA3ACB">
        <w:rPr>
          <w:spacing w:val="80"/>
          <w:w w:val="105"/>
        </w:rPr>
        <w:t xml:space="preserve"> </w:t>
      </w:r>
      <w:r w:rsidRPr="00BA3ACB">
        <w:rPr>
          <w:w w:val="105"/>
        </w:rPr>
        <w:t>the legal equivalent of paper Exception Reports signed with conventional ink signatures. Further, wherever the existing regulations require an</w:t>
      </w:r>
      <w:r w:rsidRPr="00BA3ACB">
        <w:rPr>
          <w:spacing w:val="80"/>
          <w:w w:val="105"/>
        </w:rPr>
        <w:t xml:space="preserve"> </w:t>
      </w:r>
      <w:r w:rsidRPr="00BA3ACB">
        <w:rPr>
          <w:w w:val="105"/>
        </w:rPr>
        <w:t>Exception Report to be completed, signed, provided, and sent to the EPA Regional Administrator (or the State Director in authorized States), the execution of an electronic Exception Report</w:t>
      </w:r>
      <w:r w:rsidRPr="00BA3ACB">
        <w:rPr>
          <w:spacing w:val="40"/>
          <w:w w:val="105"/>
        </w:rPr>
        <w:t xml:space="preserve"> </w:t>
      </w:r>
      <w:r w:rsidRPr="00BA3ACB">
        <w:rPr>
          <w:w w:val="105"/>
        </w:rPr>
        <w:t>would</w:t>
      </w:r>
      <w:r w:rsidRPr="00BA3ACB">
        <w:rPr>
          <w:spacing w:val="40"/>
          <w:w w:val="105"/>
        </w:rPr>
        <w:t xml:space="preserve"> </w:t>
      </w:r>
      <w:r w:rsidRPr="00BA3ACB">
        <w:rPr>
          <w:w w:val="105"/>
        </w:rPr>
        <w:t>be</w:t>
      </w:r>
      <w:r w:rsidRPr="00BA3ACB">
        <w:rPr>
          <w:spacing w:val="40"/>
          <w:w w:val="105"/>
        </w:rPr>
        <w:t xml:space="preserve"> </w:t>
      </w:r>
      <w:r w:rsidRPr="00BA3ACB">
        <w:rPr>
          <w:w w:val="105"/>
        </w:rPr>
        <w:t>deemed</w:t>
      </w:r>
      <w:r w:rsidRPr="00BA3ACB">
        <w:rPr>
          <w:spacing w:val="40"/>
          <w:w w:val="105"/>
        </w:rPr>
        <w:t xml:space="preserve"> </w:t>
      </w:r>
      <w:r w:rsidRPr="00BA3ACB">
        <w:rPr>
          <w:w w:val="105"/>
        </w:rPr>
        <w:t>to</w:t>
      </w:r>
      <w:r w:rsidRPr="00BA3ACB">
        <w:rPr>
          <w:spacing w:val="40"/>
          <w:w w:val="105"/>
        </w:rPr>
        <w:t xml:space="preserve"> </w:t>
      </w:r>
      <w:r w:rsidRPr="00BA3ACB">
        <w:rPr>
          <w:w w:val="105"/>
        </w:rPr>
        <w:t>comply with the requirements to complete, sign, provide, send, or otherwise use the Exception Report.</w:t>
      </w:r>
    </w:p>
    <w:p w14:paraId="4A61F93C" w14:textId="77777777" w:rsidR="00EE2E07" w:rsidRPr="00BA3ACB" w:rsidRDefault="009F3266">
      <w:pPr>
        <w:pStyle w:val="BodyText"/>
        <w:spacing w:line="166" w:lineRule="exact"/>
        <w:ind w:left="324"/>
      </w:pPr>
      <w:r w:rsidRPr="00BA3ACB">
        <w:rPr>
          <w:w w:val="105"/>
        </w:rPr>
        <w:t>The</w:t>
      </w:r>
      <w:r w:rsidRPr="00BA3ACB">
        <w:rPr>
          <w:spacing w:val="4"/>
          <w:w w:val="105"/>
        </w:rPr>
        <w:t xml:space="preserve"> </w:t>
      </w:r>
      <w:r w:rsidRPr="00BA3ACB">
        <w:rPr>
          <w:w w:val="105"/>
        </w:rPr>
        <w:t>proposed</w:t>
      </w:r>
      <w:r w:rsidRPr="00BA3ACB">
        <w:rPr>
          <w:spacing w:val="5"/>
          <w:w w:val="105"/>
        </w:rPr>
        <w:t xml:space="preserve"> </w:t>
      </w:r>
      <w:r w:rsidRPr="00BA3ACB">
        <w:rPr>
          <w:w w:val="105"/>
        </w:rPr>
        <w:t>regulatory</w:t>
      </w:r>
      <w:r w:rsidRPr="00BA3ACB">
        <w:rPr>
          <w:spacing w:val="4"/>
          <w:w w:val="105"/>
        </w:rPr>
        <w:t xml:space="preserve"> </w:t>
      </w:r>
      <w:r w:rsidRPr="00BA3ACB">
        <w:rPr>
          <w:spacing w:val="-2"/>
          <w:w w:val="105"/>
        </w:rPr>
        <w:t>amendments</w:t>
      </w:r>
    </w:p>
    <w:p w14:paraId="2BA360CB" w14:textId="77777777" w:rsidR="00EE2E07" w:rsidRPr="00BA3ACB" w:rsidRDefault="009F3266">
      <w:pPr>
        <w:pStyle w:val="BodyText"/>
        <w:spacing w:before="3" w:line="228" w:lineRule="auto"/>
        <w:ind w:left="144" w:right="122"/>
      </w:pPr>
      <w:r w:rsidRPr="00BA3ACB">
        <w:rPr>
          <w:w w:val="105"/>
        </w:rPr>
        <w:t>would not apply to exporters of waste shipments subject to the manifest requirements. Exporters must file export Exception Reports, in lieu of the requirements of § 262.42, according to the existing requirements specified at</w:t>
      </w:r>
    </w:p>
    <w:p w14:paraId="35C51819" w14:textId="77777777" w:rsidR="00EE2E07" w:rsidRPr="00BA3ACB" w:rsidRDefault="009F3266">
      <w:pPr>
        <w:pStyle w:val="BodyText"/>
        <w:spacing w:line="228" w:lineRule="auto"/>
        <w:ind w:left="144" w:right="160"/>
      </w:pPr>
      <w:r w:rsidRPr="00BA3ACB">
        <w:rPr>
          <w:w w:val="105"/>
        </w:rPr>
        <w:t>§</w:t>
      </w:r>
      <w:r w:rsidRPr="00BA3ACB">
        <w:rPr>
          <w:spacing w:val="-11"/>
          <w:w w:val="105"/>
        </w:rPr>
        <w:t xml:space="preserve"> </w:t>
      </w:r>
      <w:r w:rsidRPr="00BA3ACB">
        <w:rPr>
          <w:w w:val="105"/>
        </w:rPr>
        <w:t xml:space="preserve">262.83(h). Electronic export Exception Reports under § 262.83(h) will be developed as part of the WIETS module in the </w:t>
      </w:r>
      <w:proofErr w:type="spellStart"/>
      <w:r w:rsidRPr="00BA3ACB">
        <w:rPr>
          <w:w w:val="105"/>
        </w:rPr>
        <w:t>RCRAInfo</w:t>
      </w:r>
      <w:proofErr w:type="spellEnd"/>
      <w:r w:rsidRPr="00BA3ACB">
        <w:rPr>
          <w:w w:val="105"/>
        </w:rPr>
        <w:t xml:space="preserve"> Industry Application (see section below on changes to related international shipment requirements for further details).</w:t>
      </w:r>
    </w:p>
    <w:p w14:paraId="653A5471" w14:textId="77777777" w:rsidR="00EE2E07" w:rsidRPr="00BA3ACB" w:rsidRDefault="009F3266">
      <w:pPr>
        <w:pStyle w:val="BodyText"/>
        <w:spacing w:line="181" w:lineRule="exact"/>
        <w:ind w:left="324"/>
      </w:pPr>
      <w:r w:rsidRPr="00BA3ACB">
        <w:rPr>
          <w:w w:val="105"/>
        </w:rPr>
        <w:t>Under §§</w:t>
      </w:r>
      <w:r w:rsidRPr="00BA3ACB">
        <w:rPr>
          <w:spacing w:val="-12"/>
          <w:w w:val="105"/>
        </w:rPr>
        <w:t xml:space="preserve"> </w:t>
      </w:r>
      <w:r w:rsidRPr="00BA3ACB">
        <w:rPr>
          <w:w w:val="105"/>
        </w:rPr>
        <w:t>262.42(e)</w:t>
      </w:r>
      <w:r w:rsidRPr="00BA3ACB">
        <w:rPr>
          <w:spacing w:val="3"/>
          <w:w w:val="105"/>
        </w:rPr>
        <w:t xml:space="preserve"> </w:t>
      </w:r>
      <w:r w:rsidRPr="00BA3ACB">
        <w:rPr>
          <w:w w:val="105"/>
        </w:rPr>
        <w:t>and</w:t>
      </w:r>
      <w:r w:rsidRPr="00BA3ACB">
        <w:rPr>
          <w:spacing w:val="3"/>
          <w:w w:val="105"/>
        </w:rPr>
        <w:t xml:space="preserve"> </w:t>
      </w:r>
      <w:r w:rsidRPr="00BA3ACB">
        <w:rPr>
          <w:spacing w:val="-2"/>
          <w:w w:val="105"/>
        </w:rPr>
        <w:t>761.217(d),</w:t>
      </w:r>
    </w:p>
    <w:p w14:paraId="09C65955" w14:textId="77777777" w:rsidR="00EE2E07" w:rsidRPr="00BA3ACB" w:rsidRDefault="009F3266">
      <w:pPr>
        <w:pStyle w:val="BodyText"/>
        <w:spacing w:line="228" w:lineRule="auto"/>
        <w:ind w:left="144" w:right="122"/>
      </w:pPr>
      <w:r w:rsidRPr="00BA3ACB">
        <w:rPr>
          <w:w w:val="105"/>
        </w:rPr>
        <w:t>EPA proposed to restrict electronic exception reporting to manifested shipments using electronic manifests (hybrid</w:t>
      </w:r>
      <w:r w:rsidRPr="00BA3ACB">
        <w:rPr>
          <w:spacing w:val="9"/>
          <w:w w:val="105"/>
        </w:rPr>
        <w:t xml:space="preserve"> </w:t>
      </w:r>
      <w:r w:rsidRPr="00BA3ACB">
        <w:rPr>
          <w:w w:val="105"/>
        </w:rPr>
        <w:t>or</w:t>
      </w:r>
      <w:r w:rsidRPr="00BA3ACB">
        <w:rPr>
          <w:spacing w:val="10"/>
          <w:w w:val="105"/>
        </w:rPr>
        <w:t xml:space="preserve"> </w:t>
      </w:r>
      <w:r w:rsidRPr="00BA3ACB">
        <w:rPr>
          <w:w w:val="105"/>
        </w:rPr>
        <w:t>fully</w:t>
      </w:r>
      <w:r w:rsidRPr="00BA3ACB">
        <w:rPr>
          <w:spacing w:val="9"/>
          <w:w w:val="105"/>
        </w:rPr>
        <w:t xml:space="preserve"> </w:t>
      </w:r>
      <w:r w:rsidRPr="00BA3ACB">
        <w:rPr>
          <w:w w:val="105"/>
        </w:rPr>
        <w:t>electronic)</w:t>
      </w:r>
      <w:r w:rsidRPr="00BA3ACB">
        <w:rPr>
          <w:spacing w:val="10"/>
          <w:w w:val="105"/>
        </w:rPr>
        <w:t xml:space="preserve"> </w:t>
      </w:r>
      <w:r w:rsidRPr="00BA3ACB">
        <w:rPr>
          <w:w w:val="105"/>
        </w:rPr>
        <w:t>pursuant</w:t>
      </w:r>
      <w:r w:rsidRPr="00BA3ACB">
        <w:rPr>
          <w:spacing w:val="10"/>
          <w:w w:val="105"/>
        </w:rPr>
        <w:t xml:space="preserve"> </w:t>
      </w:r>
      <w:r w:rsidRPr="00BA3ACB">
        <w:rPr>
          <w:spacing w:val="-5"/>
          <w:w w:val="105"/>
        </w:rPr>
        <w:t>to</w:t>
      </w:r>
    </w:p>
    <w:p w14:paraId="195DC309" w14:textId="77777777" w:rsidR="00EE2E07" w:rsidRPr="00BA3ACB" w:rsidRDefault="009F3266">
      <w:pPr>
        <w:pStyle w:val="BodyText"/>
        <w:spacing w:line="228" w:lineRule="auto"/>
        <w:ind w:left="144" w:right="203"/>
      </w:pPr>
      <w:r w:rsidRPr="00BA3ACB">
        <w:rPr>
          <w:w w:val="105"/>
        </w:rPr>
        <w:t>§</w:t>
      </w:r>
      <w:r w:rsidRPr="00BA3ACB">
        <w:rPr>
          <w:spacing w:val="-12"/>
          <w:w w:val="105"/>
        </w:rPr>
        <w:t xml:space="preserve"> </w:t>
      </w:r>
      <w:r w:rsidRPr="00BA3ACB">
        <w:rPr>
          <w:w w:val="105"/>
        </w:rPr>
        <w:t>262.24(c).</w:t>
      </w:r>
      <w:r w:rsidRPr="00BA3ACB">
        <w:rPr>
          <w:spacing w:val="-2"/>
          <w:w w:val="105"/>
        </w:rPr>
        <w:t xml:space="preserve"> </w:t>
      </w:r>
      <w:r w:rsidRPr="00BA3ACB">
        <w:rPr>
          <w:w w:val="105"/>
        </w:rPr>
        <w:t>This was proposed because in order to leverage the e-Manifest system to assist with exception reporting, the system must ‘‘know’’ the date of shipment from the generator.</w:t>
      </w:r>
    </w:p>
    <w:p w14:paraId="3D0FE9BD" w14:textId="77777777" w:rsidR="00EE2E07" w:rsidRPr="00BA3ACB" w:rsidRDefault="009F3266">
      <w:pPr>
        <w:pStyle w:val="BodyText"/>
        <w:spacing w:line="228" w:lineRule="auto"/>
        <w:ind w:left="144" w:right="200"/>
      </w:pPr>
      <w:r w:rsidRPr="00BA3ACB">
        <w:rPr>
          <w:w w:val="105"/>
        </w:rPr>
        <w:t>When</w:t>
      </w:r>
      <w:r w:rsidRPr="00BA3ACB">
        <w:rPr>
          <w:spacing w:val="40"/>
          <w:w w:val="105"/>
        </w:rPr>
        <w:t xml:space="preserve"> </w:t>
      </w:r>
      <w:r w:rsidRPr="00BA3ACB">
        <w:rPr>
          <w:w w:val="105"/>
        </w:rPr>
        <w:t>an</w:t>
      </w:r>
      <w:r w:rsidRPr="00BA3ACB">
        <w:rPr>
          <w:spacing w:val="40"/>
          <w:w w:val="105"/>
        </w:rPr>
        <w:t xml:space="preserve"> </w:t>
      </w:r>
      <w:r w:rsidRPr="00BA3ACB">
        <w:rPr>
          <w:w w:val="105"/>
        </w:rPr>
        <w:t>electronic</w:t>
      </w:r>
      <w:r w:rsidRPr="00BA3ACB">
        <w:rPr>
          <w:spacing w:val="40"/>
          <w:w w:val="105"/>
        </w:rPr>
        <w:t xml:space="preserve"> </w:t>
      </w:r>
      <w:r w:rsidRPr="00BA3ACB">
        <w:rPr>
          <w:w w:val="105"/>
        </w:rPr>
        <w:t>manifest</w:t>
      </w:r>
      <w:r w:rsidRPr="00BA3ACB">
        <w:rPr>
          <w:spacing w:val="40"/>
          <w:w w:val="105"/>
        </w:rPr>
        <w:t xml:space="preserve"> </w:t>
      </w:r>
      <w:r w:rsidRPr="00BA3ACB">
        <w:rPr>
          <w:w w:val="105"/>
        </w:rPr>
        <w:t>is</w:t>
      </w:r>
      <w:r w:rsidRPr="00BA3ACB">
        <w:rPr>
          <w:spacing w:val="40"/>
          <w:w w:val="105"/>
        </w:rPr>
        <w:t xml:space="preserve"> </w:t>
      </w:r>
      <w:r w:rsidRPr="00BA3ACB">
        <w:rPr>
          <w:w w:val="105"/>
        </w:rPr>
        <w:t>used, this information is readily available. Conversely, paper manifests are not submitted to the e-Manifest system until after the signed, final manifest is uploaded and submitted by the</w:t>
      </w:r>
      <w:r w:rsidRPr="00BA3ACB">
        <w:rPr>
          <w:spacing w:val="80"/>
          <w:w w:val="150"/>
        </w:rPr>
        <w:t xml:space="preserve"> </w:t>
      </w:r>
      <w:r w:rsidRPr="00BA3ACB">
        <w:rPr>
          <w:w w:val="105"/>
        </w:rPr>
        <w:t>receiving facility, rendering it</w:t>
      </w:r>
      <w:r w:rsidRPr="00BA3ACB">
        <w:rPr>
          <w:spacing w:val="80"/>
          <w:w w:val="150"/>
        </w:rPr>
        <w:t xml:space="preserve"> </w:t>
      </w:r>
      <w:r w:rsidRPr="00BA3ACB">
        <w:rPr>
          <w:w w:val="105"/>
        </w:rPr>
        <w:t>impossible for the system to identify</w:t>
      </w:r>
    </w:p>
    <w:p w14:paraId="2686DDB7"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7" w:space="40"/>
            <w:col w:w="3500" w:space="39"/>
            <w:col w:w="3624"/>
          </w:cols>
        </w:sectPr>
      </w:pPr>
    </w:p>
    <w:p w14:paraId="1EF47818" w14:textId="77777777" w:rsidR="00EE2E07" w:rsidRPr="00BA3ACB" w:rsidRDefault="009F3266">
      <w:pPr>
        <w:pStyle w:val="BodyText"/>
        <w:spacing w:before="136" w:line="225" w:lineRule="auto"/>
        <w:ind w:right="79"/>
      </w:pPr>
      <w:r w:rsidRPr="00BA3ACB">
        <w:rPr>
          <w:w w:val="105"/>
        </w:rPr>
        <w:lastRenderedPageBreak/>
        <w:t>paper manifests initiated by the generator but not yet completed by the receiving facility.</w:t>
      </w:r>
    </w:p>
    <w:p w14:paraId="23AFF68E" w14:textId="77777777" w:rsidR="00EE2E07" w:rsidRPr="00BA3ACB" w:rsidRDefault="009F3266">
      <w:pPr>
        <w:pStyle w:val="BodyText"/>
        <w:spacing w:line="179" w:lineRule="exact"/>
        <w:ind w:left="340"/>
      </w:pPr>
      <w:r w:rsidRPr="00BA3ACB">
        <w:rPr>
          <w:w w:val="105"/>
        </w:rPr>
        <w:t>For</w:t>
      </w:r>
      <w:r w:rsidRPr="00BA3ACB">
        <w:rPr>
          <w:spacing w:val="12"/>
          <w:w w:val="105"/>
        </w:rPr>
        <w:t xml:space="preserve"> </w:t>
      </w:r>
      <w:r w:rsidRPr="00BA3ACB">
        <w:rPr>
          <w:w w:val="105"/>
        </w:rPr>
        <w:t>hybrid</w:t>
      </w:r>
      <w:r w:rsidRPr="00BA3ACB">
        <w:rPr>
          <w:spacing w:val="13"/>
          <w:w w:val="105"/>
        </w:rPr>
        <w:t xml:space="preserve"> </w:t>
      </w:r>
      <w:r w:rsidRPr="00BA3ACB">
        <w:rPr>
          <w:w w:val="105"/>
        </w:rPr>
        <w:t>manifests,</w:t>
      </w:r>
      <w:r w:rsidRPr="00BA3ACB">
        <w:rPr>
          <w:spacing w:val="13"/>
          <w:w w:val="105"/>
        </w:rPr>
        <w:t xml:space="preserve"> </w:t>
      </w:r>
      <w:r w:rsidRPr="00BA3ACB">
        <w:rPr>
          <w:w w:val="105"/>
        </w:rPr>
        <w:t>a</w:t>
      </w:r>
      <w:r w:rsidRPr="00BA3ACB">
        <w:rPr>
          <w:spacing w:val="13"/>
          <w:w w:val="105"/>
        </w:rPr>
        <w:t xml:space="preserve"> </w:t>
      </w:r>
      <w:r w:rsidRPr="00BA3ACB">
        <w:rPr>
          <w:spacing w:val="-2"/>
          <w:w w:val="105"/>
        </w:rPr>
        <w:t>generator</w:t>
      </w:r>
    </w:p>
    <w:p w14:paraId="30926427" w14:textId="77777777" w:rsidR="00EE2E07" w:rsidRPr="00BA3ACB" w:rsidRDefault="009F3266">
      <w:pPr>
        <w:pStyle w:val="BodyText"/>
        <w:spacing w:before="4" w:line="225" w:lineRule="auto"/>
        <w:ind w:right="27"/>
      </w:pPr>
      <w:r w:rsidRPr="00BA3ACB">
        <w:rPr>
          <w:w w:val="105"/>
        </w:rPr>
        <w:t>would be required to register for e- Manifest to take advantage of electronic exception reporting in the e-Manifest system. EPA also requested comment on whether all generators should be required to register for access to the e- Manifest system (see preamble section</w:t>
      </w:r>
    </w:p>
    <w:p w14:paraId="7B18F957" w14:textId="77777777" w:rsidR="00EE2E07" w:rsidRPr="00BA3ACB" w:rsidRDefault="009F3266">
      <w:pPr>
        <w:pStyle w:val="BodyText"/>
        <w:spacing w:line="225" w:lineRule="auto"/>
        <w:ind w:right="549"/>
      </w:pPr>
      <w:r w:rsidRPr="00BA3ACB">
        <w:rPr>
          <w:w w:val="105"/>
        </w:rPr>
        <w:t>II.C for a discussion of requiring generators to register).</w:t>
      </w:r>
    </w:p>
    <w:p w14:paraId="08228242" w14:textId="77777777" w:rsidR="00EE2E07" w:rsidRPr="00BA3ACB" w:rsidRDefault="009F3266">
      <w:pPr>
        <w:pStyle w:val="BodyText"/>
        <w:spacing w:line="179" w:lineRule="exact"/>
        <w:ind w:left="340"/>
      </w:pPr>
      <w:r w:rsidRPr="00BA3ACB">
        <w:rPr>
          <w:w w:val="110"/>
        </w:rPr>
        <w:t>EPA</w:t>
      </w:r>
      <w:r w:rsidRPr="00BA3ACB">
        <w:rPr>
          <w:spacing w:val="-5"/>
          <w:w w:val="110"/>
        </w:rPr>
        <w:t xml:space="preserve"> </w:t>
      </w:r>
      <w:r w:rsidRPr="00BA3ACB">
        <w:rPr>
          <w:w w:val="110"/>
        </w:rPr>
        <w:t>explained</w:t>
      </w:r>
      <w:r w:rsidRPr="00BA3ACB">
        <w:rPr>
          <w:spacing w:val="-4"/>
          <w:w w:val="110"/>
        </w:rPr>
        <w:t xml:space="preserve"> </w:t>
      </w:r>
      <w:r w:rsidRPr="00BA3ACB">
        <w:rPr>
          <w:w w:val="110"/>
        </w:rPr>
        <w:t>in</w:t>
      </w:r>
      <w:r w:rsidRPr="00BA3ACB">
        <w:rPr>
          <w:spacing w:val="-4"/>
          <w:w w:val="110"/>
        </w:rPr>
        <w:t xml:space="preserve"> </w:t>
      </w:r>
      <w:r w:rsidRPr="00BA3ACB">
        <w:rPr>
          <w:w w:val="110"/>
        </w:rPr>
        <w:t>the</w:t>
      </w:r>
      <w:r w:rsidRPr="00BA3ACB">
        <w:rPr>
          <w:spacing w:val="-4"/>
          <w:w w:val="110"/>
        </w:rPr>
        <w:t xml:space="preserve"> </w:t>
      </w:r>
      <w:r w:rsidRPr="00BA3ACB">
        <w:rPr>
          <w:w w:val="110"/>
        </w:rPr>
        <w:t>proposed</w:t>
      </w:r>
      <w:r w:rsidRPr="00BA3ACB">
        <w:rPr>
          <w:spacing w:val="-5"/>
          <w:w w:val="110"/>
        </w:rPr>
        <w:t xml:space="preserve"> </w:t>
      </w:r>
      <w:r w:rsidRPr="00BA3ACB">
        <w:rPr>
          <w:spacing w:val="-4"/>
          <w:w w:val="110"/>
        </w:rPr>
        <w:t>rule</w:t>
      </w:r>
    </w:p>
    <w:p w14:paraId="2EEBD700" w14:textId="77777777" w:rsidR="00EE2E07" w:rsidRPr="00BA3ACB" w:rsidRDefault="009F3266">
      <w:pPr>
        <w:pStyle w:val="BodyText"/>
        <w:spacing w:before="1" w:line="225" w:lineRule="auto"/>
        <w:ind w:right="79"/>
      </w:pPr>
      <w:r w:rsidRPr="00BA3ACB">
        <w:rPr>
          <w:w w:val="105"/>
        </w:rPr>
        <w:t>that that Agency was not proposing to collect, and upload written, paper-</w:t>
      </w:r>
      <w:r w:rsidRPr="00BA3ACB">
        <w:rPr>
          <w:spacing w:val="40"/>
          <w:w w:val="105"/>
        </w:rPr>
        <w:t xml:space="preserve"> </w:t>
      </w:r>
      <w:r w:rsidRPr="00BA3ACB">
        <w:rPr>
          <w:w w:val="105"/>
        </w:rPr>
        <w:t>copies of Exception Reports in the e- Manifest system. EPA stated that maintaining paper Exception Report submissions would be more expensive and thus would result in the need for EPA to contemplate a distinct or additional fee premium related to entering Exception Reports into e- Manifest to ensure related costs are recovered. Therefore, to avoid incurring costs related to paper processing and data entry activities necessary to enter the Exception Report information into the e-Manifest system, EPA would require LQGs and SQGs who use paper manifests to comply with the existing exception reporting requirements at</w:t>
      </w:r>
    </w:p>
    <w:p w14:paraId="28A3D73E" w14:textId="77777777" w:rsidR="00EE2E07" w:rsidRPr="00BA3ACB" w:rsidRDefault="009F3266">
      <w:pPr>
        <w:pStyle w:val="BodyText"/>
        <w:spacing w:line="225" w:lineRule="auto"/>
        <w:ind w:right="254"/>
      </w:pPr>
      <w:r w:rsidRPr="00BA3ACB">
        <w:rPr>
          <w:w w:val="105"/>
        </w:rPr>
        <w:t>§ 262.42(a) and (b) respectively for written, hard copy Exception Reports sent to EPA or the authorized State.</w:t>
      </w:r>
    </w:p>
    <w:p w14:paraId="308540DD" w14:textId="77777777" w:rsidR="00EE2E07" w:rsidRPr="00BA3ACB" w:rsidRDefault="009F3266">
      <w:pPr>
        <w:pStyle w:val="BodyText"/>
        <w:spacing w:line="179" w:lineRule="exact"/>
        <w:ind w:left="340"/>
      </w:pPr>
      <w:r w:rsidRPr="00BA3ACB">
        <w:rPr>
          <w:w w:val="105"/>
        </w:rPr>
        <w:t>Under</w:t>
      </w:r>
      <w:r w:rsidRPr="00BA3ACB">
        <w:rPr>
          <w:spacing w:val="11"/>
          <w:w w:val="105"/>
        </w:rPr>
        <w:t xml:space="preserve"> </w:t>
      </w:r>
      <w:r w:rsidRPr="00BA3ACB">
        <w:rPr>
          <w:w w:val="105"/>
        </w:rPr>
        <w:t>the</w:t>
      </w:r>
      <w:r w:rsidRPr="00BA3ACB">
        <w:rPr>
          <w:spacing w:val="12"/>
          <w:w w:val="105"/>
        </w:rPr>
        <w:t xml:space="preserve"> </w:t>
      </w:r>
      <w:r w:rsidRPr="00BA3ACB">
        <w:rPr>
          <w:w w:val="105"/>
        </w:rPr>
        <w:t>proposed</w:t>
      </w:r>
      <w:r w:rsidRPr="00BA3ACB">
        <w:rPr>
          <w:spacing w:val="12"/>
          <w:w w:val="105"/>
        </w:rPr>
        <w:t xml:space="preserve"> </w:t>
      </w:r>
      <w:r w:rsidRPr="00BA3ACB">
        <w:rPr>
          <w:w w:val="105"/>
        </w:rPr>
        <w:t>approach</w:t>
      </w:r>
      <w:r w:rsidRPr="00BA3ACB">
        <w:rPr>
          <w:spacing w:val="12"/>
          <w:w w:val="105"/>
        </w:rPr>
        <w:t xml:space="preserve"> </w:t>
      </w:r>
      <w:r w:rsidRPr="00BA3ACB">
        <w:rPr>
          <w:spacing w:val="-5"/>
          <w:w w:val="105"/>
        </w:rPr>
        <w:t>for</w:t>
      </w:r>
    </w:p>
    <w:p w14:paraId="031621E0" w14:textId="77777777" w:rsidR="00EE2E07" w:rsidRPr="00BA3ACB" w:rsidRDefault="009F3266">
      <w:pPr>
        <w:pStyle w:val="BodyText"/>
        <w:spacing w:line="225" w:lineRule="auto"/>
      </w:pPr>
      <w:r w:rsidRPr="00BA3ACB">
        <w:rPr>
          <w:w w:val="105"/>
        </w:rPr>
        <w:t>electronic exception reporting, the</w:t>
      </w:r>
      <w:r w:rsidRPr="00BA3ACB">
        <w:rPr>
          <w:spacing w:val="80"/>
          <w:w w:val="105"/>
        </w:rPr>
        <w:t xml:space="preserve"> </w:t>
      </w:r>
      <w:r w:rsidRPr="00BA3ACB">
        <w:rPr>
          <w:w w:val="105"/>
        </w:rPr>
        <w:t>NPRM explained that EPA would</w:t>
      </w:r>
      <w:r w:rsidRPr="00BA3ACB">
        <w:rPr>
          <w:spacing w:val="80"/>
          <w:w w:val="105"/>
        </w:rPr>
        <w:t xml:space="preserve"> </w:t>
      </w:r>
      <w:r w:rsidRPr="00BA3ACB">
        <w:rPr>
          <w:w w:val="105"/>
        </w:rPr>
        <w:t>upgrade the e-Manifest system’s functionality to alert LQGs and SQGs based on their notified Federal generator category, as well as PCB waste</w:t>
      </w:r>
      <w:r w:rsidRPr="00BA3ACB">
        <w:rPr>
          <w:spacing w:val="40"/>
          <w:w w:val="105"/>
        </w:rPr>
        <w:t xml:space="preserve"> </w:t>
      </w:r>
      <w:r w:rsidRPr="00BA3ACB">
        <w:rPr>
          <w:w w:val="105"/>
        </w:rPr>
        <w:t>generators, if a receiving facility designated on their manifests had not submitted final, signed manifests to the system for confirmation of delivery within the required timeframes at</w:t>
      </w:r>
    </w:p>
    <w:p w14:paraId="031E3BB6" w14:textId="77777777" w:rsidR="00EE2E07" w:rsidRPr="00BA3ACB" w:rsidRDefault="009F3266">
      <w:pPr>
        <w:pStyle w:val="BodyText"/>
        <w:spacing w:line="190" w:lineRule="exact"/>
      </w:pPr>
      <w:r w:rsidRPr="00BA3ACB">
        <w:t>§§</w:t>
      </w:r>
      <w:r w:rsidRPr="00BA3ACB">
        <w:rPr>
          <w:spacing w:val="-6"/>
        </w:rPr>
        <w:t xml:space="preserve"> </w:t>
      </w:r>
      <w:r w:rsidRPr="00BA3ACB">
        <w:t>262.42(a)(1),</w:t>
      </w:r>
      <w:r w:rsidRPr="00BA3ACB">
        <w:rPr>
          <w:spacing w:val="15"/>
        </w:rPr>
        <w:t xml:space="preserve"> </w:t>
      </w:r>
      <w:r w:rsidRPr="00BA3ACB">
        <w:t>262.42(b),</w:t>
      </w:r>
      <w:r w:rsidRPr="00BA3ACB">
        <w:rPr>
          <w:spacing w:val="16"/>
        </w:rPr>
        <w:t xml:space="preserve"> </w:t>
      </w:r>
      <w:r w:rsidRPr="00BA3ACB">
        <w:rPr>
          <w:spacing w:val="-5"/>
        </w:rPr>
        <w:t>or</w:t>
      </w:r>
    </w:p>
    <w:p w14:paraId="39E5647A" w14:textId="77777777" w:rsidR="00EE2E07" w:rsidRPr="00BA3ACB" w:rsidRDefault="009F3266">
      <w:pPr>
        <w:pStyle w:val="BodyText"/>
        <w:spacing w:line="225" w:lineRule="auto"/>
      </w:pPr>
      <w:r w:rsidRPr="00BA3ACB">
        <w:rPr>
          <w:w w:val="105"/>
        </w:rPr>
        <w:t>761.217(a)(1), respectively.</w:t>
      </w:r>
      <w:r w:rsidRPr="00BA3ACB">
        <w:rPr>
          <w:spacing w:val="80"/>
          <w:w w:val="105"/>
        </w:rPr>
        <w:t xml:space="preserve"> </w:t>
      </w:r>
      <w:r w:rsidRPr="00BA3ACB">
        <w:rPr>
          <w:w w:val="105"/>
        </w:rPr>
        <w:t>Additionally, the system could alert the respective receiving facility on the manifest. The system would allow generators to submit Exception Reports electronically (for hybrid and fully electronic manifests) and disseminate</w:t>
      </w:r>
      <w:r w:rsidRPr="00BA3ACB">
        <w:rPr>
          <w:spacing w:val="40"/>
          <w:w w:val="105"/>
        </w:rPr>
        <w:t xml:space="preserve"> </w:t>
      </w:r>
      <w:r w:rsidRPr="00BA3ACB">
        <w:rPr>
          <w:w w:val="105"/>
        </w:rPr>
        <w:t>the</w:t>
      </w:r>
      <w:r w:rsidRPr="00BA3ACB">
        <w:rPr>
          <w:spacing w:val="40"/>
          <w:w w:val="105"/>
        </w:rPr>
        <w:t xml:space="preserve"> </w:t>
      </w:r>
      <w:r w:rsidRPr="00BA3ACB">
        <w:rPr>
          <w:w w:val="105"/>
        </w:rPr>
        <w:t>Exception</w:t>
      </w:r>
      <w:r w:rsidRPr="00BA3ACB">
        <w:rPr>
          <w:spacing w:val="40"/>
          <w:w w:val="105"/>
        </w:rPr>
        <w:t xml:space="preserve"> </w:t>
      </w:r>
      <w:r w:rsidRPr="00BA3ACB">
        <w:rPr>
          <w:w w:val="105"/>
        </w:rPr>
        <w:t>Report</w:t>
      </w:r>
      <w:r w:rsidRPr="00BA3ACB">
        <w:rPr>
          <w:spacing w:val="40"/>
          <w:w w:val="105"/>
        </w:rPr>
        <w:t xml:space="preserve"> </w:t>
      </w:r>
      <w:r w:rsidRPr="00BA3ACB">
        <w:rPr>
          <w:w w:val="105"/>
        </w:rPr>
        <w:t>to</w:t>
      </w:r>
      <w:r w:rsidRPr="00BA3ACB">
        <w:rPr>
          <w:spacing w:val="40"/>
          <w:w w:val="105"/>
        </w:rPr>
        <w:t xml:space="preserve"> </w:t>
      </w:r>
      <w:r w:rsidRPr="00BA3ACB">
        <w:rPr>
          <w:w w:val="105"/>
        </w:rPr>
        <w:t>the</w:t>
      </w:r>
      <w:r w:rsidRPr="00BA3ACB">
        <w:rPr>
          <w:spacing w:val="40"/>
          <w:w w:val="105"/>
        </w:rPr>
        <w:t xml:space="preserve"> </w:t>
      </w:r>
      <w:r w:rsidRPr="00BA3ACB">
        <w:rPr>
          <w:w w:val="105"/>
        </w:rPr>
        <w:t>relevant EPA Region or the authorized State Agency. LQGs and PCB waste generators would still be required to contact the transporter and/or the owner or designated facility per §§ 262.42(a) or 761.217(a)</w:t>
      </w:r>
      <w:r w:rsidRPr="00BA3ACB">
        <w:rPr>
          <w:spacing w:val="-1"/>
          <w:w w:val="105"/>
        </w:rPr>
        <w:t xml:space="preserve"> </w:t>
      </w:r>
      <w:r w:rsidRPr="00BA3ACB">
        <w:rPr>
          <w:w w:val="105"/>
        </w:rPr>
        <w:t>to</w:t>
      </w:r>
      <w:r w:rsidRPr="00BA3ACB">
        <w:rPr>
          <w:spacing w:val="-1"/>
          <w:w w:val="105"/>
        </w:rPr>
        <w:t xml:space="preserve"> </w:t>
      </w:r>
      <w:r w:rsidRPr="00BA3ACB">
        <w:rPr>
          <w:w w:val="105"/>
        </w:rPr>
        <w:t>determine</w:t>
      </w:r>
      <w:r w:rsidRPr="00BA3ACB">
        <w:rPr>
          <w:spacing w:val="-1"/>
          <w:w w:val="105"/>
        </w:rPr>
        <w:t xml:space="preserve"> </w:t>
      </w:r>
      <w:r w:rsidRPr="00BA3ACB">
        <w:rPr>
          <w:w w:val="105"/>
        </w:rPr>
        <w:t>the</w:t>
      </w:r>
      <w:r w:rsidRPr="00BA3ACB">
        <w:rPr>
          <w:spacing w:val="-1"/>
          <w:w w:val="105"/>
        </w:rPr>
        <w:t xml:space="preserve"> </w:t>
      </w:r>
      <w:r w:rsidRPr="00BA3ACB">
        <w:rPr>
          <w:w w:val="105"/>
        </w:rPr>
        <w:t>status</w:t>
      </w:r>
      <w:r w:rsidRPr="00BA3ACB">
        <w:rPr>
          <w:spacing w:val="-1"/>
          <w:w w:val="105"/>
        </w:rPr>
        <w:t xml:space="preserve"> </w:t>
      </w:r>
      <w:r w:rsidRPr="00BA3ACB">
        <w:rPr>
          <w:w w:val="105"/>
        </w:rPr>
        <w:t>of</w:t>
      </w:r>
      <w:r w:rsidRPr="00BA3ACB">
        <w:rPr>
          <w:spacing w:val="-1"/>
          <w:w w:val="105"/>
        </w:rPr>
        <w:t xml:space="preserve"> </w:t>
      </w:r>
      <w:r w:rsidRPr="00BA3ACB">
        <w:rPr>
          <w:w w:val="105"/>
        </w:rPr>
        <w:t>the hazardous or PCB waste and provide an explanation of their efforts to locate the hazardous or PCB waste and the results</w:t>
      </w:r>
      <w:r w:rsidRPr="00BA3ACB">
        <w:rPr>
          <w:spacing w:val="40"/>
          <w:w w:val="105"/>
        </w:rPr>
        <w:t xml:space="preserve"> </w:t>
      </w:r>
      <w:r w:rsidRPr="00BA3ACB">
        <w:rPr>
          <w:w w:val="105"/>
        </w:rPr>
        <w:t>of those efforts. Such generators, however, would not be required to mail the report to EPA or the States, but</w:t>
      </w:r>
    </w:p>
    <w:p w14:paraId="304C5F01" w14:textId="77777777" w:rsidR="00EE2E07" w:rsidRPr="00BA3ACB" w:rsidRDefault="009F3266">
      <w:pPr>
        <w:pStyle w:val="BodyText"/>
        <w:spacing w:before="136" w:line="225" w:lineRule="auto"/>
        <w:ind w:left="143" w:right="58"/>
      </w:pPr>
      <w:r w:rsidRPr="00BA3ACB">
        <w:br w:type="column"/>
      </w:r>
      <w:r w:rsidRPr="00BA3ACB">
        <w:rPr>
          <w:w w:val="105"/>
        </w:rPr>
        <w:t xml:space="preserve">instead would be required to submit the report electronically to the e-Manifest system (to which EPA and States have </w:t>
      </w:r>
      <w:r w:rsidRPr="00BA3ACB">
        <w:rPr>
          <w:spacing w:val="-2"/>
          <w:w w:val="105"/>
        </w:rPr>
        <w:t>access).</w:t>
      </w:r>
    </w:p>
    <w:p w14:paraId="7CE56E85" w14:textId="77777777" w:rsidR="00EE2E07" w:rsidRPr="00BA3ACB" w:rsidRDefault="009F3266">
      <w:pPr>
        <w:pStyle w:val="BodyText"/>
        <w:spacing w:line="179" w:lineRule="exact"/>
        <w:ind w:left="323"/>
      </w:pPr>
      <w:r w:rsidRPr="00BA3ACB">
        <w:rPr>
          <w:w w:val="105"/>
        </w:rPr>
        <w:t>EPA</w:t>
      </w:r>
      <w:r w:rsidRPr="00BA3ACB">
        <w:rPr>
          <w:spacing w:val="10"/>
          <w:w w:val="105"/>
        </w:rPr>
        <w:t xml:space="preserve"> </w:t>
      </w:r>
      <w:r w:rsidRPr="00BA3ACB">
        <w:rPr>
          <w:w w:val="105"/>
        </w:rPr>
        <w:t>also</w:t>
      </w:r>
      <w:r w:rsidRPr="00BA3ACB">
        <w:rPr>
          <w:spacing w:val="11"/>
          <w:w w:val="105"/>
        </w:rPr>
        <w:t xml:space="preserve"> </w:t>
      </w:r>
      <w:r w:rsidRPr="00BA3ACB">
        <w:rPr>
          <w:w w:val="105"/>
        </w:rPr>
        <w:t>proposed</w:t>
      </w:r>
      <w:r w:rsidRPr="00BA3ACB">
        <w:rPr>
          <w:spacing w:val="11"/>
          <w:w w:val="105"/>
        </w:rPr>
        <w:t xml:space="preserve"> </w:t>
      </w:r>
      <w:r w:rsidRPr="00BA3ACB">
        <w:rPr>
          <w:w w:val="105"/>
        </w:rPr>
        <w:t>to</w:t>
      </w:r>
      <w:r w:rsidRPr="00BA3ACB">
        <w:rPr>
          <w:spacing w:val="11"/>
          <w:w w:val="105"/>
        </w:rPr>
        <w:t xml:space="preserve"> </w:t>
      </w:r>
      <w:r w:rsidRPr="00BA3ACB">
        <w:rPr>
          <w:w w:val="105"/>
        </w:rPr>
        <w:t>revise</w:t>
      </w:r>
      <w:r w:rsidRPr="00BA3ACB">
        <w:rPr>
          <w:spacing w:val="11"/>
          <w:w w:val="105"/>
        </w:rPr>
        <w:t xml:space="preserve"> </w:t>
      </w:r>
      <w:r w:rsidRPr="00BA3ACB">
        <w:rPr>
          <w:spacing w:val="-5"/>
          <w:w w:val="105"/>
        </w:rPr>
        <w:t>the</w:t>
      </w:r>
    </w:p>
    <w:p w14:paraId="08CDD743" w14:textId="77777777" w:rsidR="00EE2E07" w:rsidRPr="00BA3ACB" w:rsidRDefault="009F3266">
      <w:pPr>
        <w:pStyle w:val="BodyText"/>
        <w:spacing w:before="3" w:line="225" w:lineRule="auto"/>
        <w:ind w:left="143" w:right="25"/>
      </w:pPr>
      <w:r w:rsidRPr="00BA3ACB">
        <w:rPr>
          <w:w w:val="105"/>
        </w:rPr>
        <w:t>current 35/45-day timeframes for LQGs in §§ 262.42(a) and (c)(2), and 761.217(a) and (b) to better conform to timeframes for submittal and processing of paper manifests in the e-Manifest system. For example, for entities using paper</w:t>
      </w:r>
      <w:r w:rsidRPr="00BA3ACB">
        <w:rPr>
          <w:spacing w:val="40"/>
          <w:w w:val="105"/>
        </w:rPr>
        <w:t xml:space="preserve"> </w:t>
      </w:r>
      <w:r w:rsidRPr="00BA3ACB">
        <w:rPr>
          <w:w w:val="105"/>
        </w:rPr>
        <w:t>manifests,</w:t>
      </w:r>
      <w:r w:rsidRPr="00BA3ACB">
        <w:rPr>
          <w:spacing w:val="40"/>
          <w:w w:val="105"/>
        </w:rPr>
        <w:t xml:space="preserve"> </w:t>
      </w:r>
      <w:r w:rsidRPr="00BA3ACB">
        <w:rPr>
          <w:w w:val="105"/>
        </w:rPr>
        <w:t>receiving</w:t>
      </w:r>
      <w:r w:rsidRPr="00BA3ACB">
        <w:rPr>
          <w:spacing w:val="40"/>
          <w:w w:val="105"/>
        </w:rPr>
        <w:t xml:space="preserve"> </w:t>
      </w:r>
      <w:r w:rsidRPr="00BA3ACB">
        <w:rPr>
          <w:w w:val="105"/>
        </w:rPr>
        <w:t>facilities have 30 days from receipt of a</w:t>
      </w:r>
      <w:r w:rsidRPr="00BA3ACB">
        <w:rPr>
          <w:spacing w:val="40"/>
          <w:w w:val="105"/>
        </w:rPr>
        <w:t xml:space="preserve"> </w:t>
      </w:r>
      <w:r w:rsidRPr="00BA3ACB">
        <w:rPr>
          <w:w w:val="105"/>
        </w:rPr>
        <w:t>generator’s shipment to submit the final, signed paper manifest to EPA. In</w:t>
      </w:r>
      <w:r w:rsidRPr="00BA3ACB">
        <w:rPr>
          <w:spacing w:val="40"/>
          <w:w w:val="105"/>
        </w:rPr>
        <w:t xml:space="preserve"> </w:t>
      </w:r>
      <w:r w:rsidRPr="00BA3ACB">
        <w:rPr>
          <w:w w:val="105"/>
        </w:rPr>
        <w:t xml:space="preserve">addition, EPA’s PPC needs time to enter data, </w:t>
      </w:r>
      <w:r w:rsidRPr="00BA3ACB">
        <w:rPr>
          <w:rFonts w:ascii="Book Antiqua" w:hAnsi="Book Antiqua"/>
          <w:i/>
          <w:w w:val="105"/>
        </w:rPr>
        <w:t xml:space="preserve">e.g., </w:t>
      </w:r>
      <w:r w:rsidRPr="00BA3ACB">
        <w:rPr>
          <w:w w:val="105"/>
        </w:rPr>
        <w:t>from image copies of paper manifests, especially if the paper manifests contain incorrect, illegible, or incomplete data. Thus, the Agency realized that LQGs may not be able to access</w:t>
      </w:r>
      <w:r w:rsidRPr="00BA3ACB">
        <w:rPr>
          <w:spacing w:val="40"/>
          <w:w w:val="105"/>
        </w:rPr>
        <w:t xml:space="preserve"> </w:t>
      </w:r>
      <w:r w:rsidRPr="00BA3ACB">
        <w:rPr>
          <w:w w:val="105"/>
        </w:rPr>
        <w:t>the</w:t>
      </w:r>
      <w:r w:rsidRPr="00BA3ACB">
        <w:rPr>
          <w:spacing w:val="40"/>
          <w:w w:val="105"/>
        </w:rPr>
        <w:t xml:space="preserve"> </w:t>
      </w:r>
      <w:r w:rsidRPr="00BA3ACB">
        <w:rPr>
          <w:w w:val="105"/>
        </w:rPr>
        <w:t>final,</w:t>
      </w:r>
      <w:r w:rsidRPr="00BA3ACB">
        <w:rPr>
          <w:spacing w:val="40"/>
          <w:w w:val="105"/>
        </w:rPr>
        <w:t xml:space="preserve"> </w:t>
      </w:r>
      <w:r w:rsidRPr="00BA3ACB">
        <w:rPr>
          <w:w w:val="105"/>
        </w:rPr>
        <w:t>signed</w:t>
      </w:r>
      <w:r w:rsidRPr="00BA3ACB">
        <w:rPr>
          <w:spacing w:val="40"/>
          <w:w w:val="105"/>
        </w:rPr>
        <w:t xml:space="preserve"> </w:t>
      </w:r>
      <w:r w:rsidRPr="00BA3ACB">
        <w:rPr>
          <w:w w:val="105"/>
        </w:rPr>
        <w:t>paper</w:t>
      </w:r>
      <w:r w:rsidRPr="00BA3ACB">
        <w:rPr>
          <w:spacing w:val="40"/>
          <w:w w:val="105"/>
        </w:rPr>
        <w:t xml:space="preserve"> </w:t>
      </w:r>
      <w:r w:rsidRPr="00BA3ACB">
        <w:rPr>
          <w:w w:val="105"/>
        </w:rPr>
        <w:t xml:space="preserve">manifest in e-Manifest until past the first 35-day exception reporting timeframe in the </w:t>
      </w:r>
      <w:r w:rsidRPr="00BA3ACB">
        <w:rPr>
          <w:spacing w:val="-2"/>
          <w:w w:val="105"/>
        </w:rPr>
        <w:t>regulations.</w:t>
      </w:r>
    </w:p>
    <w:p w14:paraId="5BC7CB07" w14:textId="77777777" w:rsidR="00EE2E07" w:rsidRPr="00BA3ACB" w:rsidRDefault="009F3266">
      <w:pPr>
        <w:pStyle w:val="BodyText"/>
        <w:spacing w:line="163" w:lineRule="exact"/>
        <w:ind w:left="324"/>
      </w:pPr>
      <w:r w:rsidRPr="00BA3ACB">
        <w:rPr>
          <w:w w:val="105"/>
        </w:rPr>
        <w:t>Therefore,</w:t>
      </w:r>
      <w:r w:rsidRPr="00BA3ACB">
        <w:rPr>
          <w:spacing w:val="11"/>
          <w:w w:val="105"/>
        </w:rPr>
        <w:t xml:space="preserve"> </w:t>
      </w:r>
      <w:r w:rsidRPr="00BA3ACB">
        <w:rPr>
          <w:w w:val="105"/>
        </w:rPr>
        <w:t>EPA</w:t>
      </w:r>
      <w:r w:rsidRPr="00BA3ACB">
        <w:rPr>
          <w:spacing w:val="12"/>
          <w:w w:val="105"/>
        </w:rPr>
        <w:t xml:space="preserve"> </w:t>
      </w:r>
      <w:r w:rsidRPr="00BA3ACB">
        <w:rPr>
          <w:w w:val="105"/>
        </w:rPr>
        <w:t>proposed</w:t>
      </w:r>
      <w:r w:rsidRPr="00BA3ACB">
        <w:rPr>
          <w:spacing w:val="12"/>
          <w:w w:val="105"/>
        </w:rPr>
        <w:t xml:space="preserve"> </w:t>
      </w:r>
      <w:r w:rsidRPr="00BA3ACB">
        <w:rPr>
          <w:w w:val="105"/>
        </w:rPr>
        <w:t>that</w:t>
      </w:r>
      <w:r w:rsidRPr="00BA3ACB">
        <w:rPr>
          <w:spacing w:val="12"/>
          <w:w w:val="105"/>
        </w:rPr>
        <w:t xml:space="preserve"> </w:t>
      </w:r>
      <w:r w:rsidRPr="00BA3ACB">
        <w:rPr>
          <w:spacing w:val="-5"/>
          <w:w w:val="105"/>
        </w:rPr>
        <w:t>all</w:t>
      </w:r>
    </w:p>
    <w:p w14:paraId="1AC4B365" w14:textId="77777777" w:rsidR="00EE2E07" w:rsidRPr="00BA3ACB" w:rsidRDefault="009F3266">
      <w:pPr>
        <w:pStyle w:val="BodyText"/>
        <w:spacing w:before="4" w:line="225" w:lineRule="auto"/>
        <w:ind w:left="144" w:right="67"/>
      </w:pPr>
      <w:r w:rsidRPr="00BA3ACB">
        <w:rPr>
          <w:w w:val="105"/>
        </w:rPr>
        <w:t>LQGs have five additional days to verify receipt of the shipment, reconcile the</w:t>
      </w:r>
      <w:r w:rsidRPr="00BA3ACB">
        <w:rPr>
          <w:spacing w:val="80"/>
          <w:w w:val="105"/>
        </w:rPr>
        <w:t xml:space="preserve"> </w:t>
      </w:r>
      <w:r w:rsidRPr="00BA3ACB">
        <w:rPr>
          <w:w w:val="105"/>
        </w:rPr>
        <w:t>late manifests with the transporter and/ or destination facility, and complete and submit Exception Reports to the EPA Regional Administrator or authorized State. Under the proposed amendments, LQGs and PCB waste generators would have up to 40 days to verify that their waste was received by the facility designated on the manifest. The 40-day timeframe would begin from the date</w:t>
      </w:r>
      <w:r w:rsidRPr="00BA3ACB">
        <w:rPr>
          <w:spacing w:val="80"/>
          <w:w w:val="150"/>
        </w:rPr>
        <w:t xml:space="preserve"> </w:t>
      </w:r>
      <w:r w:rsidRPr="00BA3ACB">
        <w:rPr>
          <w:w w:val="105"/>
        </w:rPr>
        <w:t>the manifest was accepted by the initial transporter for off-site transportation; if an</w:t>
      </w:r>
      <w:r w:rsidRPr="00BA3ACB">
        <w:rPr>
          <w:spacing w:val="40"/>
          <w:w w:val="105"/>
        </w:rPr>
        <w:t xml:space="preserve"> </w:t>
      </w:r>
      <w:r w:rsidRPr="00BA3ACB">
        <w:rPr>
          <w:w w:val="105"/>
        </w:rPr>
        <w:t>LQG</w:t>
      </w:r>
      <w:r w:rsidRPr="00BA3ACB">
        <w:rPr>
          <w:spacing w:val="40"/>
          <w:w w:val="105"/>
        </w:rPr>
        <w:t xml:space="preserve"> </w:t>
      </w:r>
      <w:r w:rsidRPr="00BA3ACB">
        <w:rPr>
          <w:w w:val="105"/>
        </w:rPr>
        <w:t>did</w:t>
      </w:r>
      <w:r w:rsidRPr="00BA3ACB">
        <w:rPr>
          <w:spacing w:val="40"/>
          <w:w w:val="105"/>
        </w:rPr>
        <w:t xml:space="preserve"> </w:t>
      </w:r>
      <w:r w:rsidRPr="00BA3ACB">
        <w:rPr>
          <w:w w:val="105"/>
        </w:rPr>
        <w:t>not</w:t>
      </w:r>
      <w:r w:rsidRPr="00BA3ACB">
        <w:rPr>
          <w:spacing w:val="40"/>
          <w:w w:val="105"/>
        </w:rPr>
        <w:t xml:space="preserve"> </w:t>
      </w:r>
      <w:r w:rsidRPr="00BA3ACB">
        <w:rPr>
          <w:w w:val="105"/>
        </w:rPr>
        <w:t>receive</w:t>
      </w:r>
      <w:r w:rsidRPr="00BA3ACB">
        <w:rPr>
          <w:spacing w:val="40"/>
          <w:w w:val="105"/>
        </w:rPr>
        <w:t xml:space="preserve"> </w:t>
      </w:r>
      <w:r w:rsidRPr="00BA3ACB">
        <w:rPr>
          <w:w w:val="105"/>
        </w:rPr>
        <w:t>notification from the e-Manifest system that the</w:t>
      </w:r>
      <w:r w:rsidRPr="00BA3ACB">
        <w:rPr>
          <w:spacing w:val="80"/>
          <w:w w:val="150"/>
        </w:rPr>
        <w:t xml:space="preserve"> </w:t>
      </w:r>
      <w:r w:rsidRPr="00BA3ACB">
        <w:rPr>
          <w:w w:val="105"/>
        </w:rPr>
        <w:t>final, signed manifest was received</w:t>
      </w:r>
      <w:r w:rsidRPr="00BA3ACB">
        <w:rPr>
          <w:spacing w:val="40"/>
          <w:w w:val="105"/>
        </w:rPr>
        <w:t xml:space="preserve"> </w:t>
      </w:r>
      <w:r w:rsidRPr="00BA3ACB">
        <w:rPr>
          <w:w w:val="105"/>
        </w:rPr>
        <w:t>within this timeframe, then the LQG would be required to contact the transporter and/or the designated</w:t>
      </w:r>
      <w:r w:rsidRPr="00BA3ACB">
        <w:rPr>
          <w:spacing w:val="40"/>
          <w:w w:val="105"/>
        </w:rPr>
        <w:t xml:space="preserve"> </w:t>
      </w:r>
      <w:r w:rsidRPr="00BA3ACB">
        <w:rPr>
          <w:w w:val="105"/>
        </w:rPr>
        <w:t>facility to determine the status of the waste.</w:t>
      </w:r>
      <w:r w:rsidRPr="00BA3ACB">
        <w:rPr>
          <w:spacing w:val="33"/>
          <w:w w:val="105"/>
        </w:rPr>
        <w:t xml:space="preserve"> </w:t>
      </w:r>
      <w:r w:rsidRPr="00BA3ACB">
        <w:rPr>
          <w:w w:val="105"/>
        </w:rPr>
        <w:t>If</w:t>
      </w:r>
      <w:r w:rsidRPr="00BA3ACB">
        <w:rPr>
          <w:spacing w:val="33"/>
          <w:w w:val="105"/>
        </w:rPr>
        <w:t xml:space="preserve"> </w:t>
      </w:r>
      <w:r w:rsidRPr="00BA3ACB">
        <w:rPr>
          <w:w w:val="105"/>
        </w:rPr>
        <w:t>the</w:t>
      </w:r>
      <w:r w:rsidRPr="00BA3ACB">
        <w:rPr>
          <w:spacing w:val="33"/>
          <w:w w:val="105"/>
        </w:rPr>
        <w:t xml:space="preserve"> </w:t>
      </w:r>
      <w:r w:rsidRPr="00BA3ACB">
        <w:rPr>
          <w:w w:val="105"/>
        </w:rPr>
        <w:t>status</w:t>
      </w:r>
      <w:r w:rsidRPr="00BA3ACB">
        <w:rPr>
          <w:spacing w:val="33"/>
          <w:w w:val="105"/>
        </w:rPr>
        <w:t xml:space="preserve"> </w:t>
      </w:r>
      <w:r w:rsidRPr="00BA3ACB">
        <w:rPr>
          <w:w w:val="105"/>
        </w:rPr>
        <w:t>of</w:t>
      </w:r>
      <w:r w:rsidRPr="00BA3ACB">
        <w:rPr>
          <w:spacing w:val="33"/>
          <w:w w:val="105"/>
        </w:rPr>
        <w:t xml:space="preserve"> </w:t>
      </w:r>
      <w:r w:rsidRPr="00BA3ACB">
        <w:rPr>
          <w:w w:val="105"/>
        </w:rPr>
        <w:t>the</w:t>
      </w:r>
      <w:r w:rsidRPr="00BA3ACB">
        <w:rPr>
          <w:spacing w:val="33"/>
          <w:w w:val="105"/>
        </w:rPr>
        <w:t xml:space="preserve"> </w:t>
      </w:r>
      <w:r w:rsidRPr="00BA3ACB">
        <w:rPr>
          <w:w w:val="105"/>
        </w:rPr>
        <w:t>shipment</w:t>
      </w:r>
      <w:r w:rsidRPr="00BA3ACB">
        <w:rPr>
          <w:spacing w:val="33"/>
          <w:w w:val="105"/>
        </w:rPr>
        <w:t xml:space="preserve"> </w:t>
      </w:r>
      <w:r w:rsidRPr="00BA3ACB">
        <w:rPr>
          <w:w w:val="105"/>
        </w:rPr>
        <w:t>is not resolved within 50 days (from the start of transport), then the LQG must</w:t>
      </w:r>
      <w:r w:rsidRPr="00BA3ACB">
        <w:rPr>
          <w:spacing w:val="80"/>
          <w:w w:val="105"/>
        </w:rPr>
        <w:t xml:space="preserve"> </w:t>
      </w:r>
      <w:r w:rsidRPr="00BA3ACB">
        <w:rPr>
          <w:w w:val="105"/>
        </w:rPr>
        <w:t>file an Exception Report with the EPA Regional Administrator or authorized State. EPA did not propose any changes</w:t>
      </w:r>
      <w:r w:rsidRPr="00BA3ACB">
        <w:rPr>
          <w:spacing w:val="40"/>
          <w:w w:val="105"/>
        </w:rPr>
        <w:t xml:space="preserve"> </w:t>
      </w:r>
      <w:r w:rsidRPr="00BA3ACB">
        <w:rPr>
          <w:w w:val="105"/>
        </w:rPr>
        <w:t>to the timeframe for SQGs to verify receipt of their shipments by the destination facility (§ 262.42(b)).</w:t>
      </w:r>
    </w:p>
    <w:p w14:paraId="0722FA18" w14:textId="77777777" w:rsidR="00EE2E07" w:rsidRPr="00BA3ACB" w:rsidRDefault="009F3266">
      <w:pPr>
        <w:pStyle w:val="ListParagraph"/>
        <w:numPr>
          <w:ilvl w:val="2"/>
          <w:numId w:val="53"/>
        </w:numPr>
        <w:tabs>
          <w:tab w:val="left" w:pos="342"/>
        </w:tabs>
        <w:spacing w:before="103" w:line="228" w:lineRule="auto"/>
        <w:ind w:left="144" w:right="426" w:firstLine="0"/>
        <w:rPr>
          <w:sz w:val="18"/>
        </w:rPr>
      </w:pPr>
      <w:r w:rsidRPr="00BA3ACB">
        <w:rPr>
          <w:w w:val="105"/>
          <w:sz w:val="18"/>
        </w:rPr>
        <w:t>Description of Public Comments: Exception Reports</w:t>
      </w:r>
    </w:p>
    <w:p w14:paraId="63E11A5F" w14:textId="77777777" w:rsidR="00EE2E07" w:rsidRPr="00BA3ACB" w:rsidRDefault="009F3266">
      <w:pPr>
        <w:pStyle w:val="BodyText"/>
        <w:spacing w:before="63" w:line="228" w:lineRule="auto"/>
        <w:ind w:left="144" w:right="108" w:firstLine="180"/>
      </w:pPr>
      <w:r w:rsidRPr="00BA3ACB">
        <w:rPr>
          <w:w w:val="105"/>
        </w:rPr>
        <w:t>Commenters unanimously supported the idea of integrating exception reporting into the e-Manifest system; however, some commenters did not</w:t>
      </w:r>
      <w:r w:rsidRPr="00BA3ACB">
        <w:rPr>
          <w:spacing w:val="40"/>
          <w:w w:val="105"/>
        </w:rPr>
        <w:t xml:space="preserve"> </w:t>
      </w:r>
      <w:r w:rsidRPr="00BA3ACB">
        <w:rPr>
          <w:w w:val="105"/>
        </w:rPr>
        <w:t>fully agree with or support certain aspects of EPA’s proposed approach for the implementation of electronic exception reporting. One commenter supported the proposal because it</w:t>
      </w:r>
      <w:r w:rsidRPr="00BA3ACB">
        <w:rPr>
          <w:spacing w:val="40"/>
          <w:w w:val="105"/>
        </w:rPr>
        <w:t xml:space="preserve"> </w:t>
      </w:r>
      <w:r w:rsidRPr="00BA3ACB">
        <w:rPr>
          <w:w w:val="105"/>
        </w:rPr>
        <w:t>would allow for a uniform submission</w:t>
      </w:r>
    </w:p>
    <w:p w14:paraId="4DBD9C6E" w14:textId="77777777" w:rsidR="00EE2E07" w:rsidRPr="00BA3ACB" w:rsidRDefault="009F3266">
      <w:pPr>
        <w:pStyle w:val="BodyText"/>
        <w:spacing w:before="135" w:line="225" w:lineRule="auto"/>
        <w:ind w:left="144" w:right="122"/>
      </w:pPr>
      <w:r w:rsidRPr="00BA3ACB">
        <w:br w:type="column"/>
      </w:r>
      <w:r w:rsidRPr="00BA3ACB">
        <w:rPr>
          <w:w w:val="105"/>
        </w:rPr>
        <w:t xml:space="preserve">format that is efficient and quick to process and allow for greater transparency between all impacted parties. Another commenter noted that use of electronic exception reporting would both eliminate paper processing and consolidate all manifest-related communications within the e-Manifest system, thereby enhancing utility to the regulated community and allowing for easier access to these records for </w:t>
      </w:r>
      <w:r w:rsidRPr="00BA3ACB">
        <w:rPr>
          <w:spacing w:val="-2"/>
          <w:w w:val="105"/>
        </w:rPr>
        <w:t>regulators.</w:t>
      </w:r>
    </w:p>
    <w:p w14:paraId="7E2713B4" w14:textId="77777777" w:rsidR="00EE2E07" w:rsidRPr="00BA3ACB" w:rsidRDefault="009F3266">
      <w:pPr>
        <w:pStyle w:val="BodyText"/>
        <w:spacing w:line="176" w:lineRule="exact"/>
        <w:ind w:left="324"/>
      </w:pPr>
      <w:r w:rsidRPr="00BA3ACB">
        <w:rPr>
          <w:w w:val="105"/>
        </w:rPr>
        <w:t>Commenters</w:t>
      </w:r>
      <w:r w:rsidRPr="00BA3ACB">
        <w:rPr>
          <w:spacing w:val="6"/>
          <w:w w:val="105"/>
        </w:rPr>
        <w:t xml:space="preserve"> </w:t>
      </w:r>
      <w:r w:rsidRPr="00BA3ACB">
        <w:rPr>
          <w:w w:val="105"/>
        </w:rPr>
        <w:t>were</w:t>
      </w:r>
      <w:r w:rsidRPr="00BA3ACB">
        <w:rPr>
          <w:spacing w:val="7"/>
          <w:w w:val="105"/>
        </w:rPr>
        <w:t xml:space="preserve"> </w:t>
      </w:r>
      <w:r w:rsidRPr="00BA3ACB">
        <w:rPr>
          <w:w w:val="105"/>
        </w:rPr>
        <w:t>not</w:t>
      </w:r>
      <w:r w:rsidRPr="00BA3ACB">
        <w:rPr>
          <w:spacing w:val="7"/>
          <w:w w:val="105"/>
        </w:rPr>
        <w:t xml:space="preserve"> </w:t>
      </w:r>
      <w:r w:rsidRPr="00BA3ACB">
        <w:rPr>
          <w:w w:val="105"/>
        </w:rPr>
        <w:t>in</w:t>
      </w:r>
      <w:r w:rsidRPr="00BA3ACB">
        <w:rPr>
          <w:spacing w:val="6"/>
          <w:w w:val="105"/>
        </w:rPr>
        <w:t xml:space="preserve"> </w:t>
      </w:r>
      <w:r w:rsidRPr="00BA3ACB">
        <w:rPr>
          <w:spacing w:val="-2"/>
          <w:w w:val="105"/>
        </w:rPr>
        <w:t>agreement</w:t>
      </w:r>
    </w:p>
    <w:p w14:paraId="3C2BE83C" w14:textId="77777777" w:rsidR="00EE2E07" w:rsidRPr="00BA3ACB" w:rsidRDefault="009F3266">
      <w:pPr>
        <w:pStyle w:val="BodyText"/>
        <w:spacing w:before="4" w:line="225" w:lineRule="auto"/>
        <w:ind w:left="144" w:right="149"/>
      </w:pPr>
      <w:r w:rsidRPr="00BA3ACB">
        <w:rPr>
          <w:w w:val="105"/>
        </w:rPr>
        <w:t>on EPA’s proposal to restrict electronic exception reporting to manifested shipments using electronic manifests (hybrid or fully electronic). Some commenters noted that requiring offline submission (</w:t>
      </w:r>
      <w:r w:rsidRPr="00BA3ACB">
        <w:rPr>
          <w:rFonts w:ascii="Book Antiqua" w:hAnsi="Book Antiqua"/>
          <w:i/>
          <w:w w:val="105"/>
        </w:rPr>
        <w:t xml:space="preserve">i.e., </w:t>
      </w:r>
      <w:r w:rsidRPr="00BA3ACB">
        <w:rPr>
          <w:w w:val="105"/>
        </w:rPr>
        <w:t>paper submission) of Exception Reports for paper manifests was counter to the e-Manifest Program’s goal of burden reduction. They also</w:t>
      </w:r>
      <w:r w:rsidRPr="00BA3ACB">
        <w:rPr>
          <w:spacing w:val="80"/>
          <w:w w:val="105"/>
        </w:rPr>
        <w:t xml:space="preserve"> </w:t>
      </w:r>
      <w:r w:rsidRPr="00BA3ACB">
        <w:rPr>
          <w:w w:val="105"/>
        </w:rPr>
        <w:t>noted that, currently, electronic</w:t>
      </w:r>
      <w:r w:rsidRPr="00BA3ACB">
        <w:rPr>
          <w:spacing w:val="40"/>
          <w:w w:val="105"/>
        </w:rPr>
        <w:t xml:space="preserve"> </w:t>
      </w:r>
      <w:r w:rsidRPr="00BA3ACB">
        <w:rPr>
          <w:w w:val="105"/>
        </w:rPr>
        <w:t>manifests comprise a very small fraction of all manifests and that limiting exception reporting to only electronic manifests would not incentivize generators to register and use the e- Manifest system. EPA, instead, should, require generators to register with the e- Manifest system. The commenter further stated that EPA should amend the regulations to require registered generators to submit electronic</w:t>
      </w:r>
      <w:r w:rsidRPr="00BA3ACB">
        <w:rPr>
          <w:spacing w:val="40"/>
          <w:w w:val="105"/>
        </w:rPr>
        <w:t xml:space="preserve"> </w:t>
      </w:r>
      <w:r w:rsidRPr="00BA3ACB">
        <w:rPr>
          <w:w w:val="105"/>
        </w:rPr>
        <w:t>Exception Reports whenever they do not receive a notification from the e-</w:t>
      </w:r>
      <w:r w:rsidRPr="00BA3ACB">
        <w:rPr>
          <w:spacing w:val="40"/>
          <w:w w:val="105"/>
        </w:rPr>
        <w:t xml:space="preserve"> </w:t>
      </w:r>
      <w:r w:rsidRPr="00BA3ACB">
        <w:rPr>
          <w:w w:val="105"/>
        </w:rPr>
        <w:t>Manifest</w:t>
      </w:r>
      <w:r w:rsidRPr="00BA3ACB">
        <w:rPr>
          <w:spacing w:val="40"/>
          <w:w w:val="105"/>
        </w:rPr>
        <w:t xml:space="preserve"> </w:t>
      </w:r>
      <w:r w:rsidRPr="00BA3ACB">
        <w:rPr>
          <w:w w:val="105"/>
        </w:rPr>
        <w:t>system</w:t>
      </w:r>
      <w:r w:rsidRPr="00BA3ACB">
        <w:rPr>
          <w:spacing w:val="40"/>
          <w:w w:val="105"/>
        </w:rPr>
        <w:t xml:space="preserve"> </w:t>
      </w:r>
      <w:r w:rsidRPr="00BA3ACB">
        <w:rPr>
          <w:w w:val="105"/>
        </w:rPr>
        <w:t>of</w:t>
      </w:r>
      <w:r w:rsidRPr="00BA3ACB">
        <w:rPr>
          <w:spacing w:val="40"/>
          <w:w w:val="105"/>
        </w:rPr>
        <w:t xml:space="preserve"> </w:t>
      </w:r>
      <w:r w:rsidRPr="00BA3ACB">
        <w:rPr>
          <w:w w:val="105"/>
        </w:rPr>
        <w:t>a</w:t>
      </w:r>
      <w:r w:rsidRPr="00BA3ACB">
        <w:rPr>
          <w:spacing w:val="40"/>
          <w:w w:val="105"/>
        </w:rPr>
        <w:t xml:space="preserve"> </w:t>
      </w:r>
      <w:r w:rsidRPr="00BA3ACB">
        <w:rPr>
          <w:w w:val="105"/>
        </w:rPr>
        <w:t>completed manifest within the required timeframe. The commenter asserted that the responsibility should clearly be on the generator to monitor the manifests and determine if, and when, an Exception Report should be electronically filed.</w:t>
      </w:r>
    </w:p>
    <w:p w14:paraId="7B792BC5" w14:textId="77777777" w:rsidR="00EE2E07" w:rsidRPr="00BA3ACB" w:rsidRDefault="009F3266">
      <w:pPr>
        <w:pStyle w:val="BodyText"/>
        <w:spacing w:line="159" w:lineRule="exact"/>
        <w:ind w:left="324"/>
      </w:pPr>
      <w:r w:rsidRPr="00BA3ACB">
        <w:rPr>
          <w:w w:val="105"/>
        </w:rPr>
        <w:t>Three</w:t>
      </w:r>
      <w:r w:rsidRPr="00BA3ACB">
        <w:rPr>
          <w:spacing w:val="6"/>
          <w:w w:val="105"/>
        </w:rPr>
        <w:t xml:space="preserve"> </w:t>
      </w:r>
      <w:r w:rsidRPr="00BA3ACB">
        <w:rPr>
          <w:w w:val="105"/>
        </w:rPr>
        <w:t>commenters</w:t>
      </w:r>
      <w:r w:rsidRPr="00BA3ACB">
        <w:rPr>
          <w:spacing w:val="6"/>
          <w:w w:val="105"/>
        </w:rPr>
        <w:t xml:space="preserve"> </w:t>
      </w:r>
      <w:r w:rsidRPr="00BA3ACB">
        <w:rPr>
          <w:w w:val="105"/>
        </w:rPr>
        <w:t>generally</w:t>
      </w:r>
      <w:r w:rsidRPr="00BA3ACB">
        <w:rPr>
          <w:spacing w:val="6"/>
          <w:w w:val="105"/>
        </w:rPr>
        <w:t xml:space="preserve"> </w:t>
      </w:r>
      <w:r w:rsidRPr="00BA3ACB">
        <w:rPr>
          <w:spacing w:val="-2"/>
          <w:w w:val="105"/>
        </w:rPr>
        <w:t>agreed</w:t>
      </w:r>
    </w:p>
    <w:p w14:paraId="72912CEF" w14:textId="77777777" w:rsidR="00EE2E07" w:rsidRPr="00BA3ACB" w:rsidRDefault="009F3266">
      <w:pPr>
        <w:pStyle w:val="BodyText"/>
        <w:spacing w:before="4" w:line="225" w:lineRule="auto"/>
        <w:ind w:left="144" w:right="192"/>
      </w:pPr>
      <w:r w:rsidRPr="00BA3ACB">
        <w:rPr>
          <w:w w:val="105"/>
        </w:rPr>
        <w:t>with EPA’s proposal to adjust the exception reporting timeframes; however, these commenters also suggested</w:t>
      </w:r>
      <w:r w:rsidRPr="00BA3ACB">
        <w:rPr>
          <w:spacing w:val="40"/>
          <w:w w:val="105"/>
        </w:rPr>
        <w:t xml:space="preserve"> </w:t>
      </w:r>
      <w:r w:rsidRPr="00BA3ACB">
        <w:rPr>
          <w:w w:val="105"/>
        </w:rPr>
        <w:t>that</w:t>
      </w:r>
      <w:r w:rsidRPr="00BA3ACB">
        <w:rPr>
          <w:spacing w:val="40"/>
          <w:w w:val="105"/>
        </w:rPr>
        <w:t xml:space="preserve"> </w:t>
      </w:r>
      <w:r w:rsidRPr="00BA3ACB">
        <w:rPr>
          <w:w w:val="105"/>
        </w:rPr>
        <w:t>EPA</w:t>
      </w:r>
      <w:r w:rsidRPr="00BA3ACB">
        <w:rPr>
          <w:spacing w:val="40"/>
          <w:w w:val="105"/>
        </w:rPr>
        <w:t xml:space="preserve"> </w:t>
      </w:r>
      <w:r w:rsidRPr="00BA3ACB">
        <w:rPr>
          <w:w w:val="105"/>
        </w:rPr>
        <w:t>consider</w:t>
      </w:r>
      <w:r w:rsidRPr="00BA3ACB">
        <w:rPr>
          <w:spacing w:val="40"/>
          <w:w w:val="105"/>
        </w:rPr>
        <w:t xml:space="preserve"> </w:t>
      </w:r>
      <w:r w:rsidRPr="00BA3ACB">
        <w:rPr>
          <w:w w:val="105"/>
        </w:rPr>
        <w:t>aligning the exception reporting timeframe for both LQGs and SQGs to make the timeframes the same. One commenter added that the risk presented by each shipment cannot be assumed by the</w:t>
      </w:r>
      <w:r w:rsidRPr="00BA3ACB">
        <w:rPr>
          <w:spacing w:val="80"/>
          <w:w w:val="105"/>
        </w:rPr>
        <w:t xml:space="preserve"> </w:t>
      </w:r>
      <w:r w:rsidRPr="00BA3ACB">
        <w:rPr>
          <w:w w:val="105"/>
        </w:rPr>
        <w:t xml:space="preserve">‘size’ of the generator, and the exception reporting timeframe differential serves only to add unnecessary complexity to generators attempting to understand if, and when, they must file an Exception </w:t>
      </w:r>
      <w:r w:rsidRPr="00BA3ACB">
        <w:rPr>
          <w:spacing w:val="-2"/>
          <w:w w:val="105"/>
        </w:rPr>
        <w:t>Report.</w:t>
      </w:r>
    </w:p>
    <w:p w14:paraId="4675BD24" w14:textId="77777777" w:rsidR="00EE2E07" w:rsidRPr="00BA3ACB" w:rsidRDefault="009F3266">
      <w:pPr>
        <w:pStyle w:val="BodyText"/>
        <w:spacing w:line="176" w:lineRule="exact"/>
        <w:ind w:left="324"/>
      </w:pPr>
      <w:r w:rsidRPr="00BA3ACB">
        <w:rPr>
          <w:w w:val="105"/>
        </w:rPr>
        <w:t>Two</w:t>
      </w:r>
      <w:r w:rsidRPr="00BA3ACB">
        <w:rPr>
          <w:spacing w:val="4"/>
          <w:w w:val="105"/>
        </w:rPr>
        <w:t xml:space="preserve"> </w:t>
      </w:r>
      <w:r w:rsidRPr="00BA3ACB">
        <w:rPr>
          <w:w w:val="105"/>
        </w:rPr>
        <w:t>commenters</w:t>
      </w:r>
      <w:r w:rsidRPr="00BA3ACB">
        <w:rPr>
          <w:spacing w:val="5"/>
          <w:w w:val="105"/>
        </w:rPr>
        <w:t xml:space="preserve"> </w:t>
      </w:r>
      <w:r w:rsidRPr="00BA3ACB">
        <w:rPr>
          <w:w w:val="105"/>
        </w:rPr>
        <w:t>stated</w:t>
      </w:r>
      <w:r w:rsidRPr="00BA3ACB">
        <w:rPr>
          <w:spacing w:val="5"/>
          <w:w w:val="105"/>
        </w:rPr>
        <w:t xml:space="preserve"> </w:t>
      </w:r>
      <w:r w:rsidRPr="00BA3ACB">
        <w:rPr>
          <w:w w:val="105"/>
        </w:rPr>
        <w:t>that</w:t>
      </w:r>
      <w:r w:rsidRPr="00BA3ACB">
        <w:rPr>
          <w:spacing w:val="4"/>
          <w:w w:val="105"/>
        </w:rPr>
        <w:t xml:space="preserve"> </w:t>
      </w:r>
      <w:r w:rsidRPr="00BA3ACB">
        <w:rPr>
          <w:w w:val="105"/>
        </w:rPr>
        <w:t>they</w:t>
      </w:r>
      <w:r w:rsidRPr="00BA3ACB">
        <w:rPr>
          <w:spacing w:val="5"/>
          <w:w w:val="105"/>
        </w:rPr>
        <w:t xml:space="preserve"> </w:t>
      </w:r>
      <w:r w:rsidRPr="00BA3ACB">
        <w:rPr>
          <w:spacing w:val="-5"/>
          <w:w w:val="105"/>
        </w:rPr>
        <w:t>do</w:t>
      </w:r>
    </w:p>
    <w:p w14:paraId="2DE5F2B5" w14:textId="77777777" w:rsidR="00EE2E07" w:rsidRPr="00BA3ACB" w:rsidRDefault="009F3266">
      <w:pPr>
        <w:pStyle w:val="BodyText"/>
        <w:spacing w:before="3" w:line="228" w:lineRule="auto"/>
        <w:ind w:left="144" w:right="179"/>
      </w:pPr>
      <w:r w:rsidRPr="00BA3ACB">
        <w:rPr>
          <w:w w:val="105"/>
        </w:rPr>
        <w:t>not believe that modifying the exception reporting timeframe is necessary. One commenter noted that as more handlers adopt electronic manifesting, the time to identify issues with shipments should decrease, not increase. Another commenter asserted that increasing the timeframe would disincentivize</w:t>
      </w:r>
      <w:r w:rsidRPr="00BA3ACB">
        <w:rPr>
          <w:spacing w:val="80"/>
          <w:w w:val="105"/>
        </w:rPr>
        <w:t xml:space="preserve"> </w:t>
      </w:r>
      <w:r w:rsidRPr="00BA3ACB">
        <w:rPr>
          <w:w w:val="105"/>
        </w:rPr>
        <w:t>receiving facilities to complete data</w:t>
      </w:r>
    </w:p>
    <w:p w14:paraId="699CE16B"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7" w:space="40"/>
            <w:col w:w="3500" w:space="39"/>
            <w:col w:w="3624"/>
          </w:cols>
        </w:sectPr>
      </w:pPr>
    </w:p>
    <w:p w14:paraId="4280B3A4" w14:textId="77777777" w:rsidR="00EE2E07" w:rsidRPr="00BA3ACB" w:rsidRDefault="009F3266">
      <w:pPr>
        <w:pStyle w:val="BodyText"/>
        <w:spacing w:before="136" w:line="225" w:lineRule="auto"/>
      </w:pPr>
      <w:r w:rsidRPr="00BA3ACB">
        <w:rPr>
          <w:w w:val="105"/>
        </w:rPr>
        <w:lastRenderedPageBreak/>
        <w:t>entry in a timely manner and add to existing e-Manifest data quality issues.</w:t>
      </w:r>
    </w:p>
    <w:p w14:paraId="5E787863" w14:textId="77777777" w:rsidR="00EE2E07" w:rsidRPr="00BA3ACB" w:rsidRDefault="009F3266">
      <w:pPr>
        <w:pStyle w:val="ListParagraph"/>
        <w:numPr>
          <w:ilvl w:val="2"/>
          <w:numId w:val="53"/>
        </w:numPr>
        <w:tabs>
          <w:tab w:val="left" w:pos="358"/>
        </w:tabs>
        <w:spacing w:before="97" w:line="225" w:lineRule="auto"/>
        <w:ind w:right="207" w:firstLine="0"/>
        <w:rPr>
          <w:sz w:val="18"/>
        </w:rPr>
      </w:pPr>
      <w:r w:rsidRPr="00BA3ACB">
        <w:rPr>
          <w:w w:val="105"/>
          <w:sz w:val="18"/>
        </w:rPr>
        <w:t xml:space="preserve">Discussion of Final Rule: Exception </w:t>
      </w:r>
      <w:r w:rsidRPr="00BA3ACB">
        <w:rPr>
          <w:spacing w:val="-2"/>
          <w:w w:val="105"/>
          <w:sz w:val="18"/>
        </w:rPr>
        <w:t>Reports</w:t>
      </w:r>
    </w:p>
    <w:p w14:paraId="4EAF57B0" w14:textId="77777777" w:rsidR="00EE2E07" w:rsidRPr="00BA3ACB" w:rsidRDefault="009F3266">
      <w:pPr>
        <w:pStyle w:val="BodyText"/>
        <w:spacing w:before="65" w:line="225" w:lineRule="auto"/>
        <w:ind w:right="27" w:firstLine="180"/>
      </w:pPr>
      <w:r w:rsidRPr="00BA3ACB">
        <w:rPr>
          <w:w w:val="105"/>
        </w:rPr>
        <w:t>EPA appreciates the numerous comments favoring integration of exception reporting into e-Manifest to allow generators to submit Exception Reports electronically. EPA also appreciates comments recommending that EPA not restrict usage of electronic exception reporting to electronic manifests that originate in the system. The Agency agrees with commenters</w:t>
      </w:r>
      <w:r w:rsidRPr="00BA3ACB">
        <w:rPr>
          <w:spacing w:val="40"/>
          <w:w w:val="105"/>
        </w:rPr>
        <w:t xml:space="preserve"> </w:t>
      </w:r>
      <w:r w:rsidRPr="00BA3ACB">
        <w:rPr>
          <w:w w:val="105"/>
        </w:rPr>
        <w:t>who assert that allowing users of paper manifests to submit electronic</w:t>
      </w:r>
      <w:r w:rsidRPr="00BA3ACB">
        <w:rPr>
          <w:spacing w:val="80"/>
          <w:w w:val="150"/>
        </w:rPr>
        <w:t xml:space="preserve"> </w:t>
      </w:r>
      <w:r w:rsidRPr="00BA3ACB">
        <w:rPr>
          <w:w w:val="105"/>
        </w:rPr>
        <w:t>Exception Reports would decrease the amount of paper processing required by States and provide a unified format for reporting</w:t>
      </w:r>
      <w:r w:rsidRPr="00BA3ACB">
        <w:rPr>
          <w:spacing w:val="-3"/>
          <w:w w:val="105"/>
        </w:rPr>
        <w:t xml:space="preserve"> </w:t>
      </w:r>
      <w:r w:rsidRPr="00BA3ACB">
        <w:rPr>
          <w:w w:val="105"/>
        </w:rPr>
        <w:t>regardless</w:t>
      </w:r>
      <w:r w:rsidRPr="00BA3ACB">
        <w:rPr>
          <w:spacing w:val="-3"/>
          <w:w w:val="105"/>
        </w:rPr>
        <w:t xml:space="preserve"> </w:t>
      </w:r>
      <w:r w:rsidRPr="00BA3ACB">
        <w:rPr>
          <w:w w:val="105"/>
        </w:rPr>
        <w:t>of</w:t>
      </w:r>
      <w:r w:rsidRPr="00BA3ACB">
        <w:rPr>
          <w:spacing w:val="-3"/>
          <w:w w:val="105"/>
        </w:rPr>
        <w:t xml:space="preserve"> </w:t>
      </w:r>
      <w:r w:rsidRPr="00BA3ACB">
        <w:rPr>
          <w:w w:val="105"/>
        </w:rPr>
        <w:t>the</w:t>
      </w:r>
      <w:r w:rsidRPr="00BA3ACB">
        <w:rPr>
          <w:spacing w:val="-3"/>
          <w:w w:val="105"/>
        </w:rPr>
        <w:t xml:space="preserve"> </w:t>
      </w:r>
      <w:r w:rsidRPr="00BA3ACB">
        <w:rPr>
          <w:w w:val="105"/>
        </w:rPr>
        <w:t>manifest</w:t>
      </w:r>
      <w:r w:rsidRPr="00BA3ACB">
        <w:rPr>
          <w:spacing w:val="-3"/>
          <w:w w:val="105"/>
        </w:rPr>
        <w:t xml:space="preserve"> </w:t>
      </w:r>
      <w:r w:rsidRPr="00BA3ACB">
        <w:rPr>
          <w:w w:val="105"/>
        </w:rPr>
        <w:t>type (</w:t>
      </w:r>
      <w:r w:rsidRPr="00BA3ACB">
        <w:rPr>
          <w:rFonts w:ascii="Book Antiqua"/>
          <w:i/>
          <w:w w:val="105"/>
        </w:rPr>
        <w:t xml:space="preserve">i.e., </w:t>
      </w:r>
      <w:r w:rsidRPr="00BA3ACB">
        <w:rPr>
          <w:w w:val="105"/>
        </w:rPr>
        <w:t>paper or electronic). Therefore,</w:t>
      </w:r>
      <w:r w:rsidRPr="00BA3ACB">
        <w:rPr>
          <w:spacing w:val="80"/>
          <w:w w:val="105"/>
        </w:rPr>
        <w:t xml:space="preserve"> </w:t>
      </w:r>
      <w:r w:rsidRPr="00BA3ACB">
        <w:rPr>
          <w:w w:val="105"/>
        </w:rPr>
        <w:t>EPA is not finalizing the proposed addition of new paragraph (e) to</w:t>
      </w:r>
    </w:p>
    <w:p w14:paraId="37C3E017" w14:textId="77777777" w:rsidR="00EE2E07" w:rsidRPr="00BA3ACB" w:rsidRDefault="009F3266">
      <w:pPr>
        <w:pStyle w:val="BodyText"/>
        <w:spacing w:line="177" w:lineRule="exact"/>
      </w:pPr>
      <w:r w:rsidRPr="00BA3ACB">
        <w:rPr>
          <w:w w:val="105"/>
        </w:rPr>
        <w:t>§</w:t>
      </w:r>
      <w:r w:rsidRPr="00BA3ACB">
        <w:rPr>
          <w:spacing w:val="-12"/>
          <w:w w:val="105"/>
        </w:rPr>
        <w:t xml:space="preserve"> </w:t>
      </w:r>
      <w:r w:rsidRPr="00BA3ACB">
        <w:rPr>
          <w:w w:val="105"/>
        </w:rPr>
        <w:t>262.42</w:t>
      </w:r>
      <w:r w:rsidRPr="00BA3ACB">
        <w:rPr>
          <w:spacing w:val="1"/>
          <w:w w:val="105"/>
        </w:rPr>
        <w:t xml:space="preserve"> </w:t>
      </w:r>
      <w:r w:rsidRPr="00BA3ACB">
        <w:rPr>
          <w:w w:val="105"/>
        </w:rPr>
        <w:t>to</w:t>
      </w:r>
      <w:r w:rsidRPr="00BA3ACB">
        <w:rPr>
          <w:spacing w:val="3"/>
          <w:w w:val="105"/>
        </w:rPr>
        <w:t xml:space="preserve"> </w:t>
      </w:r>
      <w:r w:rsidRPr="00BA3ACB">
        <w:rPr>
          <w:w w:val="105"/>
        </w:rPr>
        <w:t>restrict</w:t>
      </w:r>
      <w:r w:rsidRPr="00BA3ACB">
        <w:rPr>
          <w:spacing w:val="3"/>
          <w:w w:val="105"/>
        </w:rPr>
        <w:t xml:space="preserve"> </w:t>
      </w:r>
      <w:r w:rsidRPr="00BA3ACB">
        <w:rPr>
          <w:w w:val="105"/>
        </w:rPr>
        <w:t>electronic</w:t>
      </w:r>
      <w:r w:rsidRPr="00BA3ACB">
        <w:rPr>
          <w:spacing w:val="4"/>
          <w:w w:val="105"/>
        </w:rPr>
        <w:t xml:space="preserve"> </w:t>
      </w:r>
      <w:r w:rsidRPr="00BA3ACB">
        <w:rPr>
          <w:spacing w:val="-2"/>
          <w:w w:val="105"/>
        </w:rPr>
        <w:t>exception</w:t>
      </w:r>
    </w:p>
    <w:p w14:paraId="7078B46F" w14:textId="77777777" w:rsidR="00EE2E07" w:rsidRPr="00BA3ACB" w:rsidRDefault="009F3266">
      <w:pPr>
        <w:pStyle w:val="BodyText"/>
        <w:spacing w:before="4" w:line="225" w:lineRule="auto"/>
        <w:ind w:right="17"/>
      </w:pPr>
      <w:r w:rsidRPr="00BA3ACB">
        <w:rPr>
          <w:w w:val="105"/>
        </w:rPr>
        <w:t>reporting to manifested shipments using electronic manifests. EPA is finalizing revisions to allow LQGs and SQGs to submit electronic exception reporting in e-Manifest for both paper and electronic manifests. However, EPA is delaying implementation of the electronic exception reporting requirements under</w:t>
      </w:r>
    </w:p>
    <w:p w14:paraId="61AEFD9C" w14:textId="77777777" w:rsidR="00EE2E07" w:rsidRPr="00BA3ACB" w:rsidRDefault="009F3266">
      <w:pPr>
        <w:pStyle w:val="BodyText"/>
        <w:spacing w:line="225" w:lineRule="auto"/>
        <w:ind w:right="75"/>
      </w:pPr>
      <w:r w:rsidRPr="00BA3ACB">
        <w:rPr>
          <w:w w:val="105"/>
        </w:rPr>
        <w:t>§ 262.42(a) and (b) until December 1, 2025. Prior to December 1, 2025, LQGs and SQGs must continue to supply Exception Reports directly to EPA Regional Administrators or authorized States via postal mail. However, beginning on December 1, 2025, LQGs and SQGs must comply with the electronic reporting requirements discussed below, including the requirement that LQGs and SQGs must submit Exception Reports directly in EPA’s e-Manifest system. Beginning December 1, 2025, LQGs and SQGs will no longer have the option to supply written, paper Exception Reports to the EPA Regional Administrators or authorized States via postal mail.</w:t>
      </w:r>
    </w:p>
    <w:p w14:paraId="11442A1C" w14:textId="77777777" w:rsidR="00EE2E07" w:rsidRPr="00BA3ACB" w:rsidRDefault="009F3266">
      <w:pPr>
        <w:pStyle w:val="BodyText"/>
        <w:spacing w:line="174" w:lineRule="exact"/>
        <w:ind w:left="340"/>
      </w:pPr>
      <w:r w:rsidRPr="00BA3ACB">
        <w:rPr>
          <w:w w:val="110"/>
        </w:rPr>
        <w:t>EPA</w:t>
      </w:r>
      <w:r w:rsidRPr="00BA3ACB">
        <w:rPr>
          <w:spacing w:val="5"/>
          <w:w w:val="110"/>
        </w:rPr>
        <w:t xml:space="preserve"> </w:t>
      </w:r>
      <w:r w:rsidRPr="00BA3ACB">
        <w:rPr>
          <w:w w:val="110"/>
        </w:rPr>
        <w:t>is</w:t>
      </w:r>
      <w:r w:rsidRPr="00BA3ACB">
        <w:rPr>
          <w:spacing w:val="5"/>
          <w:w w:val="110"/>
        </w:rPr>
        <w:t xml:space="preserve"> </w:t>
      </w:r>
      <w:r w:rsidRPr="00BA3ACB">
        <w:rPr>
          <w:w w:val="110"/>
        </w:rPr>
        <w:t>modifying</w:t>
      </w:r>
      <w:r w:rsidRPr="00BA3ACB">
        <w:rPr>
          <w:spacing w:val="5"/>
          <w:w w:val="110"/>
        </w:rPr>
        <w:t xml:space="preserve"> </w:t>
      </w:r>
      <w:r w:rsidRPr="00BA3ACB">
        <w:rPr>
          <w:spacing w:val="-2"/>
          <w:w w:val="110"/>
        </w:rPr>
        <w:t>existing</w:t>
      </w:r>
    </w:p>
    <w:p w14:paraId="7F101EE1" w14:textId="77777777" w:rsidR="00EE2E07" w:rsidRPr="00BA3ACB" w:rsidRDefault="009F3266">
      <w:pPr>
        <w:pStyle w:val="BodyText"/>
        <w:spacing w:line="228" w:lineRule="auto"/>
        <w:ind w:right="43"/>
      </w:pPr>
      <w:r w:rsidRPr="00BA3ACB">
        <w:rPr>
          <w:w w:val="105"/>
        </w:rPr>
        <w:t>§</w:t>
      </w:r>
      <w:r w:rsidRPr="00BA3ACB">
        <w:rPr>
          <w:spacing w:val="-2"/>
          <w:w w:val="105"/>
        </w:rPr>
        <w:t xml:space="preserve"> </w:t>
      </w:r>
      <w:r w:rsidRPr="00BA3ACB">
        <w:rPr>
          <w:w w:val="105"/>
        </w:rPr>
        <w:t>262.42(a)(2) and (b) to require LQGs and</w:t>
      </w:r>
      <w:r w:rsidRPr="00BA3ACB">
        <w:rPr>
          <w:spacing w:val="40"/>
          <w:w w:val="105"/>
        </w:rPr>
        <w:t xml:space="preserve"> </w:t>
      </w:r>
      <w:r w:rsidRPr="00BA3ACB">
        <w:rPr>
          <w:w w:val="105"/>
        </w:rPr>
        <w:t>SQGs</w:t>
      </w:r>
      <w:r w:rsidRPr="00BA3ACB">
        <w:rPr>
          <w:spacing w:val="40"/>
          <w:w w:val="105"/>
        </w:rPr>
        <w:t xml:space="preserve"> </w:t>
      </w:r>
      <w:r w:rsidRPr="00BA3ACB">
        <w:rPr>
          <w:w w:val="105"/>
        </w:rPr>
        <w:t>to</w:t>
      </w:r>
      <w:r w:rsidRPr="00BA3ACB">
        <w:rPr>
          <w:spacing w:val="40"/>
          <w:w w:val="105"/>
        </w:rPr>
        <w:t xml:space="preserve"> </w:t>
      </w:r>
      <w:r w:rsidRPr="00BA3ACB">
        <w:rPr>
          <w:w w:val="105"/>
        </w:rPr>
        <w:t>submit</w:t>
      </w:r>
      <w:r w:rsidRPr="00BA3ACB">
        <w:rPr>
          <w:spacing w:val="40"/>
          <w:w w:val="105"/>
        </w:rPr>
        <w:t xml:space="preserve"> </w:t>
      </w:r>
      <w:r w:rsidRPr="00BA3ACB">
        <w:rPr>
          <w:w w:val="105"/>
        </w:rPr>
        <w:t>Exception</w:t>
      </w:r>
      <w:r w:rsidRPr="00BA3ACB">
        <w:rPr>
          <w:spacing w:val="40"/>
          <w:w w:val="105"/>
        </w:rPr>
        <w:t xml:space="preserve"> </w:t>
      </w:r>
      <w:r w:rsidRPr="00BA3ACB">
        <w:rPr>
          <w:w w:val="105"/>
        </w:rPr>
        <w:t>Reports to the e-Manifest system in lieu of supplying them directly to Federal or State regulatory agencies. The final rule also revises paragraph (a) by removing the existing requirement that LQGs must sign the cover letter of an Exception Report ‘‘by hand’’. A separate cover</w:t>
      </w:r>
      <w:r w:rsidRPr="00BA3ACB">
        <w:rPr>
          <w:spacing w:val="80"/>
          <w:w w:val="105"/>
        </w:rPr>
        <w:t xml:space="preserve"> </w:t>
      </w:r>
      <w:r w:rsidRPr="00BA3ACB">
        <w:rPr>
          <w:w w:val="105"/>
        </w:rPr>
        <w:t>letter is no longer necessary since an explanation of the efforts taken to locate the hazardous waste and the results of those efforts will be prepared directly in EPA’s e-Manifest system as part of the electronic Exception Report. The final rule also revises paragraph (b) to clarify that VSQGs that meet the conditions</w:t>
      </w:r>
    </w:p>
    <w:p w14:paraId="287D8C1C" w14:textId="77777777" w:rsidR="00EE2E07" w:rsidRPr="00BA3ACB" w:rsidRDefault="009F3266">
      <w:pPr>
        <w:pStyle w:val="BodyText"/>
        <w:spacing w:before="136" w:line="225" w:lineRule="auto"/>
        <w:ind w:left="144" w:right="20"/>
      </w:pPr>
      <w:r w:rsidRPr="00BA3ACB">
        <w:br w:type="column"/>
      </w:r>
      <w:r w:rsidRPr="00BA3ACB">
        <w:rPr>
          <w:w w:val="105"/>
        </w:rPr>
        <w:t>under § 262.232(a) for managing hazardous waste from an episodic event may continue to submit the Exception Reports directly to EPA or the States in lieu of submitting them via the e- Manifest system. The final rule also finalizes the proposed additions of</w:t>
      </w:r>
    </w:p>
    <w:p w14:paraId="7374D713" w14:textId="77777777" w:rsidR="00EE2E07" w:rsidRPr="00BA3ACB" w:rsidRDefault="009F3266">
      <w:pPr>
        <w:pStyle w:val="BodyText"/>
        <w:spacing w:line="225" w:lineRule="auto"/>
        <w:ind w:left="144" w:right="24"/>
      </w:pPr>
      <w:r w:rsidRPr="00BA3ACB">
        <w:rPr>
          <w:w w:val="105"/>
        </w:rPr>
        <w:t>§</w:t>
      </w:r>
      <w:r w:rsidRPr="00BA3ACB">
        <w:rPr>
          <w:spacing w:val="-3"/>
          <w:w w:val="105"/>
        </w:rPr>
        <w:t xml:space="preserve"> </w:t>
      </w:r>
      <w:r w:rsidRPr="00BA3ACB">
        <w:rPr>
          <w:w w:val="105"/>
        </w:rPr>
        <w:t>262.42(d)(3) and (4) in this final rule. However, these new requirements are codified under § 262.42(d) as new paragraphs (d)(1) and (2). New paragraphs</w:t>
      </w:r>
      <w:r w:rsidRPr="00BA3ACB">
        <w:rPr>
          <w:spacing w:val="-7"/>
          <w:w w:val="105"/>
        </w:rPr>
        <w:t xml:space="preserve"> </w:t>
      </w:r>
      <w:r w:rsidRPr="00BA3ACB">
        <w:rPr>
          <w:w w:val="105"/>
        </w:rPr>
        <w:t>(d)(1)</w:t>
      </w:r>
      <w:r w:rsidRPr="00BA3ACB">
        <w:rPr>
          <w:spacing w:val="-7"/>
          <w:w w:val="105"/>
        </w:rPr>
        <w:t xml:space="preserve"> </w:t>
      </w:r>
      <w:r w:rsidRPr="00BA3ACB">
        <w:rPr>
          <w:w w:val="105"/>
        </w:rPr>
        <w:t>and</w:t>
      </w:r>
      <w:r w:rsidRPr="00BA3ACB">
        <w:rPr>
          <w:spacing w:val="-7"/>
          <w:w w:val="105"/>
        </w:rPr>
        <w:t xml:space="preserve"> </w:t>
      </w:r>
      <w:r w:rsidRPr="00BA3ACB">
        <w:rPr>
          <w:w w:val="105"/>
        </w:rPr>
        <w:t>(2)</w:t>
      </w:r>
      <w:r w:rsidRPr="00BA3ACB">
        <w:rPr>
          <w:spacing w:val="-7"/>
          <w:w w:val="105"/>
        </w:rPr>
        <w:t xml:space="preserve"> </w:t>
      </w:r>
      <w:r w:rsidRPr="00BA3ACB">
        <w:rPr>
          <w:w w:val="105"/>
        </w:rPr>
        <w:t>clarify</w:t>
      </w:r>
      <w:r w:rsidRPr="00BA3ACB">
        <w:rPr>
          <w:spacing w:val="-7"/>
          <w:w w:val="105"/>
        </w:rPr>
        <w:t xml:space="preserve"> </w:t>
      </w:r>
      <w:r w:rsidRPr="00BA3ACB">
        <w:rPr>
          <w:w w:val="105"/>
        </w:rPr>
        <w:t>that:</w:t>
      </w:r>
      <w:r w:rsidRPr="00BA3ACB">
        <w:rPr>
          <w:spacing w:val="-7"/>
          <w:w w:val="105"/>
        </w:rPr>
        <w:t xml:space="preserve"> </w:t>
      </w:r>
      <w:r w:rsidRPr="00BA3ACB">
        <w:rPr>
          <w:w w:val="105"/>
        </w:rPr>
        <w:t>(1) Retention of electronic Exception</w:t>
      </w:r>
      <w:r w:rsidRPr="00BA3ACB">
        <w:rPr>
          <w:spacing w:val="40"/>
          <w:w w:val="105"/>
        </w:rPr>
        <w:t xml:space="preserve"> </w:t>
      </w:r>
      <w:r w:rsidRPr="00BA3ACB">
        <w:rPr>
          <w:w w:val="105"/>
        </w:rPr>
        <w:t>Reports in the e-Manifest system satisfy any requirement for a generator to keep or retain a copy of an Exception Report; and (2) Generators may not be held</w:t>
      </w:r>
      <w:r w:rsidRPr="00BA3ACB">
        <w:rPr>
          <w:spacing w:val="80"/>
          <w:w w:val="105"/>
        </w:rPr>
        <w:t xml:space="preserve"> </w:t>
      </w:r>
      <w:r w:rsidRPr="00BA3ACB">
        <w:rPr>
          <w:w w:val="105"/>
        </w:rPr>
        <w:t>liable for the inability to produce an Exception Report through the e-Manifest system for inspection if the report is inaccessible due to the system being down and thus a denial of services</w:t>
      </w:r>
      <w:r w:rsidRPr="00BA3ACB">
        <w:rPr>
          <w:spacing w:val="40"/>
          <w:w w:val="105"/>
        </w:rPr>
        <w:t xml:space="preserve"> </w:t>
      </w:r>
      <w:r w:rsidRPr="00BA3ACB">
        <w:rPr>
          <w:spacing w:val="-2"/>
          <w:w w:val="105"/>
        </w:rPr>
        <w:t>occurs.</w:t>
      </w:r>
    </w:p>
    <w:p w14:paraId="646BE9FD" w14:textId="77777777" w:rsidR="00EE2E07" w:rsidRPr="00BA3ACB" w:rsidRDefault="009F3266">
      <w:pPr>
        <w:pStyle w:val="BodyText"/>
        <w:spacing w:line="174" w:lineRule="exact"/>
        <w:ind w:left="324"/>
      </w:pPr>
      <w:r w:rsidRPr="00BA3ACB">
        <w:rPr>
          <w:w w:val="105"/>
        </w:rPr>
        <w:t>For</w:t>
      </w:r>
      <w:r w:rsidRPr="00BA3ACB">
        <w:rPr>
          <w:spacing w:val="18"/>
          <w:w w:val="105"/>
        </w:rPr>
        <w:t xml:space="preserve"> </w:t>
      </w:r>
      <w:r w:rsidRPr="00BA3ACB">
        <w:rPr>
          <w:w w:val="105"/>
        </w:rPr>
        <w:t>shipments</w:t>
      </w:r>
      <w:r w:rsidRPr="00BA3ACB">
        <w:rPr>
          <w:spacing w:val="19"/>
          <w:w w:val="105"/>
        </w:rPr>
        <w:t xml:space="preserve"> </w:t>
      </w:r>
      <w:r w:rsidRPr="00BA3ACB">
        <w:rPr>
          <w:w w:val="105"/>
        </w:rPr>
        <w:t>accompanied</w:t>
      </w:r>
      <w:r w:rsidRPr="00BA3ACB">
        <w:rPr>
          <w:spacing w:val="19"/>
          <w:w w:val="105"/>
        </w:rPr>
        <w:t xml:space="preserve"> </w:t>
      </w:r>
      <w:r w:rsidRPr="00BA3ACB">
        <w:rPr>
          <w:w w:val="105"/>
        </w:rPr>
        <w:t>by</w:t>
      </w:r>
      <w:r w:rsidRPr="00BA3ACB">
        <w:rPr>
          <w:spacing w:val="18"/>
          <w:w w:val="105"/>
        </w:rPr>
        <w:t xml:space="preserve"> </w:t>
      </w:r>
      <w:r w:rsidRPr="00BA3ACB">
        <w:rPr>
          <w:spacing w:val="-2"/>
          <w:w w:val="105"/>
        </w:rPr>
        <w:t>paper</w:t>
      </w:r>
    </w:p>
    <w:p w14:paraId="1AFC72F1" w14:textId="77777777" w:rsidR="00EE2E07" w:rsidRPr="00BA3ACB" w:rsidRDefault="009F3266">
      <w:pPr>
        <w:pStyle w:val="BodyText"/>
        <w:spacing w:before="1" w:line="225" w:lineRule="auto"/>
        <w:ind w:left="144"/>
      </w:pPr>
      <w:r w:rsidRPr="00BA3ACB">
        <w:rPr>
          <w:w w:val="105"/>
        </w:rPr>
        <w:t>manifests, LQGs and SQGs must prepare the Exception Reports according to</w:t>
      </w:r>
    </w:p>
    <w:p w14:paraId="61D24DD5" w14:textId="77777777" w:rsidR="00EE2E07" w:rsidRPr="00BA3ACB" w:rsidRDefault="009F3266">
      <w:pPr>
        <w:pStyle w:val="BodyText"/>
        <w:spacing w:line="225" w:lineRule="auto"/>
        <w:ind w:left="144" w:right="8"/>
      </w:pPr>
      <w:r w:rsidRPr="00BA3ACB">
        <w:rPr>
          <w:w w:val="105"/>
        </w:rPr>
        <w:t>§ 262.42(a)(2) and (b), respectively, by uploading an image file of their initial copy of the manifest (Page 4 of the new manifest form) for which the generator does not have confirmation of delivery and entering select information from the manifest. LQGs must also provide an explanation in the e-Manifest system describing the efforts the LQG has taken to locate the waste shipment and the results of those efforts. Per revised</w:t>
      </w:r>
    </w:p>
    <w:p w14:paraId="5C00CCC1" w14:textId="77777777" w:rsidR="00EE2E07" w:rsidRPr="00BA3ACB" w:rsidRDefault="009F3266">
      <w:pPr>
        <w:pStyle w:val="BodyText"/>
        <w:spacing w:line="225" w:lineRule="auto"/>
        <w:ind w:left="144" w:right="15"/>
      </w:pPr>
      <w:r w:rsidRPr="00BA3ACB">
        <w:rPr>
          <w:w w:val="105"/>
        </w:rPr>
        <w:t>§ 262.42(b),</w:t>
      </w:r>
      <w:r w:rsidRPr="00BA3ACB">
        <w:rPr>
          <w:spacing w:val="40"/>
          <w:w w:val="105"/>
        </w:rPr>
        <w:t xml:space="preserve"> </w:t>
      </w:r>
      <w:r w:rsidRPr="00BA3ACB">
        <w:rPr>
          <w:w w:val="105"/>
        </w:rPr>
        <w:t>SQGs</w:t>
      </w:r>
      <w:r w:rsidRPr="00BA3ACB">
        <w:rPr>
          <w:spacing w:val="40"/>
          <w:w w:val="105"/>
        </w:rPr>
        <w:t xml:space="preserve"> </w:t>
      </w:r>
      <w:r w:rsidRPr="00BA3ACB">
        <w:rPr>
          <w:w w:val="105"/>
        </w:rPr>
        <w:t>only</w:t>
      </w:r>
      <w:r w:rsidRPr="00BA3ACB">
        <w:rPr>
          <w:spacing w:val="40"/>
          <w:w w:val="105"/>
        </w:rPr>
        <w:t xml:space="preserve"> </w:t>
      </w:r>
      <w:r w:rsidRPr="00BA3ACB">
        <w:rPr>
          <w:w w:val="105"/>
        </w:rPr>
        <w:t>need</w:t>
      </w:r>
      <w:r w:rsidRPr="00BA3ACB">
        <w:rPr>
          <w:spacing w:val="40"/>
          <w:w w:val="105"/>
        </w:rPr>
        <w:t xml:space="preserve"> </w:t>
      </w:r>
      <w:r w:rsidRPr="00BA3ACB">
        <w:rPr>
          <w:w w:val="105"/>
        </w:rPr>
        <w:t>to</w:t>
      </w:r>
      <w:r w:rsidRPr="00BA3ACB">
        <w:rPr>
          <w:spacing w:val="40"/>
          <w:w w:val="105"/>
        </w:rPr>
        <w:t xml:space="preserve"> </w:t>
      </w:r>
      <w:r w:rsidRPr="00BA3ACB">
        <w:rPr>
          <w:w w:val="105"/>
        </w:rPr>
        <w:t>upload an image file of their initial copy of the manifest along with a statement that the return copy was not received. EPA notes that the PPC will not process the image file of the manifest uploaded by the generator for the Exception Reports as these manifests are not the final, completed</w:t>
      </w:r>
      <w:r w:rsidRPr="00BA3ACB">
        <w:rPr>
          <w:spacing w:val="40"/>
          <w:w w:val="105"/>
        </w:rPr>
        <w:t xml:space="preserve"> </w:t>
      </w:r>
      <w:r w:rsidRPr="00BA3ACB">
        <w:rPr>
          <w:w w:val="105"/>
        </w:rPr>
        <w:t>copies</w:t>
      </w:r>
      <w:r w:rsidRPr="00BA3ACB">
        <w:rPr>
          <w:spacing w:val="40"/>
          <w:w w:val="105"/>
        </w:rPr>
        <w:t xml:space="preserve"> </w:t>
      </w:r>
      <w:r w:rsidRPr="00BA3ACB">
        <w:rPr>
          <w:w w:val="105"/>
        </w:rPr>
        <w:t>that</w:t>
      </w:r>
      <w:r w:rsidRPr="00BA3ACB">
        <w:rPr>
          <w:spacing w:val="40"/>
          <w:w w:val="105"/>
        </w:rPr>
        <w:t xml:space="preserve"> </w:t>
      </w:r>
      <w:r w:rsidRPr="00BA3ACB">
        <w:rPr>
          <w:w w:val="105"/>
        </w:rPr>
        <w:t xml:space="preserve">receiving facilities must submit to the system to satisfy the paper manifest submission </w:t>
      </w:r>
      <w:r w:rsidRPr="00BA3ACB">
        <w:t>requirements under §§</w:t>
      </w:r>
      <w:r w:rsidRPr="00BA3ACB">
        <w:rPr>
          <w:spacing w:val="-5"/>
        </w:rPr>
        <w:t xml:space="preserve"> </w:t>
      </w:r>
      <w:r w:rsidRPr="00BA3ACB">
        <w:t>264.71(a)(2)(v)(B)</w:t>
      </w:r>
      <w:r w:rsidRPr="00BA3ACB">
        <w:rPr>
          <w:w w:val="105"/>
        </w:rPr>
        <w:t xml:space="preserve"> and 265.71(a)(2)(v)(B) for hazardous waste and §</w:t>
      </w:r>
      <w:r w:rsidRPr="00BA3ACB">
        <w:rPr>
          <w:spacing w:val="-1"/>
          <w:w w:val="105"/>
        </w:rPr>
        <w:t xml:space="preserve"> </w:t>
      </w:r>
      <w:r w:rsidRPr="00BA3ACB">
        <w:rPr>
          <w:w w:val="105"/>
        </w:rPr>
        <w:t>761.213(a)(2)(v) for PCB waste. For fully electronic and hybrid manifests, the generator will be able to use the information already in the e- Manifest system to fill out the electronic Exception Report. EPA will provide</w:t>
      </w:r>
      <w:r w:rsidRPr="00BA3ACB">
        <w:rPr>
          <w:spacing w:val="40"/>
          <w:w w:val="105"/>
        </w:rPr>
        <w:t xml:space="preserve"> </w:t>
      </w:r>
      <w:r w:rsidRPr="00BA3ACB">
        <w:rPr>
          <w:w w:val="105"/>
        </w:rPr>
        <w:t xml:space="preserve">access to Exception Reports to EPA and State personnel through the e-Manifest </w:t>
      </w:r>
      <w:r w:rsidRPr="00BA3ACB">
        <w:rPr>
          <w:spacing w:val="-2"/>
          <w:w w:val="105"/>
        </w:rPr>
        <w:t>system.</w:t>
      </w:r>
    </w:p>
    <w:p w14:paraId="25BBE2EE" w14:textId="77777777" w:rsidR="00EE2E07" w:rsidRPr="00BA3ACB" w:rsidRDefault="009F3266">
      <w:pPr>
        <w:pStyle w:val="BodyText"/>
        <w:spacing w:line="172" w:lineRule="exact"/>
        <w:ind w:left="324"/>
      </w:pPr>
      <w:r w:rsidRPr="00BA3ACB">
        <w:rPr>
          <w:w w:val="105"/>
        </w:rPr>
        <w:t>EPA</w:t>
      </w:r>
      <w:r w:rsidRPr="00BA3ACB">
        <w:rPr>
          <w:spacing w:val="6"/>
          <w:w w:val="105"/>
        </w:rPr>
        <w:t xml:space="preserve"> </w:t>
      </w:r>
      <w:r w:rsidRPr="00BA3ACB">
        <w:rPr>
          <w:w w:val="105"/>
        </w:rPr>
        <w:t>notes</w:t>
      </w:r>
      <w:r w:rsidRPr="00BA3ACB">
        <w:rPr>
          <w:spacing w:val="7"/>
          <w:w w:val="105"/>
        </w:rPr>
        <w:t xml:space="preserve"> </w:t>
      </w:r>
      <w:r w:rsidRPr="00BA3ACB">
        <w:rPr>
          <w:w w:val="105"/>
        </w:rPr>
        <w:t>that</w:t>
      </w:r>
      <w:r w:rsidRPr="00BA3ACB">
        <w:rPr>
          <w:spacing w:val="7"/>
          <w:w w:val="105"/>
        </w:rPr>
        <w:t xml:space="preserve"> </w:t>
      </w:r>
      <w:r w:rsidRPr="00BA3ACB">
        <w:rPr>
          <w:w w:val="105"/>
        </w:rPr>
        <w:t>only</w:t>
      </w:r>
      <w:r w:rsidRPr="00BA3ACB">
        <w:rPr>
          <w:spacing w:val="6"/>
          <w:w w:val="105"/>
        </w:rPr>
        <w:t xml:space="preserve"> </w:t>
      </w:r>
      <w:r w:rsidRPr="00BA3ACB">
        <w:rPr>
          <w:w w:val="105"/>
        </w:rPr>
        <w:t>generators</w:t>
      </w:r>
      <w:r w:rsidRPr="00BA3ACB">
        <w:rPr>
          <w:spacing w:val="7"/>
          <w:w w:val="105"/>
        </w:rPr>
        <w:t xml:space="preserve"> </w:t>
      </w:r>
      <w:r w:rsidRPr="00BA3ACB">
        <w:rPr>
          <w:spacing w:val="-4"/>
          <w:w w:val="105"/>
        </w:rPr>
        <w:t>with</w:t>
      </w:r>
    </w:p>
    <w:p w14:paraId="33FD7DA2" w14:textId="77777777" w:rsidR="00EE2E07" w:rsidRPr="00BA3ACB" w:rsidRDefault="009F3266">
      <w:pPr>
        <w:pStyle w:val="BodyText"/>
        <w:spacing w:line="225" w:lineRule="auto"/>
        <w:ind w:left="144"/>
      </w:pPr>
      <w:r w:rsidRPr="00BA3ACB">
        <w:rPr>
          <w:spacing w:val="-2"/>
          <w:w w:val="110"/>
        </w:rPr>
        <w:t>an</w:t>
      </w:r>
      <w:r w:rsidRPr="00BA3ACB">
        <w:rPr>
          <w:spacing w:val="-9"/>
          <w:w w:val="110"/>
        </w:rPr>
        <w:t xml:space="preserve"> </w:t>
      </w:r>
      <w:r w:rsidRPr="00BA3ACB">
        <w:rPr>
          <w:spacing w:val="-2"/>
          <w:w w:val="110"/>
        </w:rPr>
        <w:t>EPA</w:t>
      </w:r>
      <w:r w:rsidRPr="00BA3ACB">
        <w:rPr>
          <w:spacing w:val="-9"/>
          <w:w w:val="110"/>
        </w:rPr>
        <w:t xml:space="preserve"> </w:t>
      </w:r>
      <w:r w:rsidRPr="00BA3ACB">
        <w:rPr>
          <w:spacing w:val="-2"/>
          <w:w w:val="110"/>
        </w:rPr>
        <w:t>ID</w:t>
      </w:r>
      <w:r w:rsidRPr="00BA3ACB">
        <w:rPr>
          <w:spacing w:val="-9"/>
          <w:w w:val="110"/>
        </w:rPr>
        <w:t xml:space="preserve"> </w:t>
      </w:r>
      <w:r w:rsidRPr="00BA3ACB">
        <w:rPr>
          <w:spacing w:val="-2"/>
          <w:w w:val="110"/>
        </w:rPr>
        <w:t>number</w:t>
      </w:r>
      <w:r w:rsidRPr="00BA3ACB">
        <w:rPr>
          <w:spacing w:val="-9"/>
          <w:w w:val="110"/>
        </w:rPr>
        <w:t xml:space="preserve"> </w:t>
      </w:r>
      <w:r w:rsidRPr="00BA3ACB">
        <w:rPr>
          <w:spacing w:val="-2"/>
          <w:w w:val="110"/>
        </w:rPr>
        <w:t>and</w:t>
      </w:r>
      <w:r w:rsidRPr="00BA3ACB">
        <w:rPr>
          <w:spacing w:val="-9"/>
          <w:w w:val="110"/>
        </w:rPr>
        <w:t xml:space="preserve"> </w:t>
      </w:r>
      <w:r w:rsidRPr="00BA3ACB">
        <w:rPr>
          <w:spacing w:val="-2"/>
          <w:w w:val="110"/>
        </w:rPr>
        <w:t>a</w:t>
      </w:r>
      <w:r w:rsidRPr="00BA3ACB">
        <w:rPr>
          <w:spacing w:val="-9"/>
          <w:w w:val="110"/>
        </w:rPr>
        <w:t xml:space="preserve"> </w:t>
      </w:r>
      <w:r w:rsidRPr="00BA3ACB">
        <w:rPr>
          <w:spacing w:val="-2"/>
          <w:w w:val="110"/>
        </w:rPr>
        <w:t>registered</w:t>
      </w:r>
      <w:r w:rsidRPr="00BA3ACB">
        <w:rPr>
          <w:spacing w:val="-9"/>
          <w:w w:val="110"/>
        </w:rPr>
        <w:t xml:space="preserve"> </w:t>
      </w:r>
      <w:r w:rsidRPr="00BA3ACB">
        <w:rPr>
          <w:spacing w:val="-2"/>
          <w:w w:val="110"/>
        </w:rPr>
        <w:t xml:space="preserve">user </w:t>
      </w:r>
      <w:r w:rsidRPr="00BA3ACB">
        <w:rPr>
          <w:w w:val="110"/>
        </w:rPr>
        <w:t xml:space="preserve">for access to e-Manifest will be able to submit an Exception Report electronically. Federally, EPA only requires LQGs and SQGs to submit </w:t>
      </w:r>
      <w:r w:rsidRPr="00BA3ACB">
        <w:t>Exception Reports, and these generators</w:t>
      </w:r>
      <w:r w:rsidRPr="00BA3ACB">
        <w:rPr>
          <w:w w:val="110"/>
        </w:rPr>
        <w:t xml:space="preserve"> are</w:t>
      </w:r>
      <w:r w:rsidRPr="00BA3ACB">
        <w:rPr>
          <w:spacing w:val="-3"/>
          <w:w w:val="110"/>
        </w:rPr>
        <w:t xml:space="preserve"> </w:t>
      </w:r>
      <w:r w:rsidRPr="00BA3ACB">
        <w:rPr>
          <w:w w:val="110"/>
        </w:rPr>
        <w:t>already</w:t>
      </w:r>
      <w:r w:rsidRPr="00BA3ACB">
        <w:rPr>
          <w:spacing w:val="-3"/>
          <w:w w:val="110"/>
        </w:rPr>
        <w:t xml:space="preserve"> </w:t>
      </w:r>
      <w:r w:rsidRPr="00BA3ACB">
        <w:rPr>
          <w:w w:val="110"/>
        </w:rPr>
        <w:t>required</w:t>
      </w:r>
      <w:r w:rsidRPr="00BA3ACB">
        <w:rPr>
          <w:spacing w:val="-3"/>
          <w:w w:val="110"/>
        </w:rPr>
        <w:t xml:space="preserve"> </w:t>
      </w:r>
      <w:r w:rsidRPr="00BA3ACB">
        <w:rPr>
          <w:w w:val="110"/>
        </w:rPr>
        <w:t>to</w:t>
      </w:r>
      <w:r w:rsidRPr="00BA3ACB">
        <w:rPr>
          <w:spacing w:val="-3"/>
          <w:w w:val="110"/>
        </w:rPr>
        <w:t xml:space="preserve"> </w:t>
      </w:r>
      <w:r w:rsidRPr="00BA3ACB">
        <w:rPr>
          <w:w w:val="110"/>
        </w:rPr>
        <w:t>have</w:t>
      </w:r>
      <w:r w:rsidRPr="00BA3ACB">
        <w:rPr>
          <w:spacing w:val="-3"/>
          <w:w w:val="110"/>
        </w:rPr>
        <w:t xml:space="preserve"> </w:t>
      </w:r>
      <w:r w:rsidRPr="00BA3ACB">
        <w:rPr>
          <w:w w:val="110"/>
        </w:rPr>
        <w:t>an</w:t>
      </w:r>
      <w:r w:rsidRPr="00BA3ACB">
        <w:rPr>
          <w:spacing w:val="-3"/>
          <w:w w:val="110"/>
        </w:rPr>
        <w:t xml:space="preserve"> </w:t>
      </w:r>
      <w:r w:rsidRPr="00BA3ACB">
        <w:rPr>
          <w:w w:val="110"/>
        </w:rPr>
        <w:t>EPA</w:t>
      </w:r>
      <w:r w:rsidRPr="00BA3ACB">
        <w:rPr>
          <w:spacing w:val="-3"/>
          <w:w w:val="110"/>
        </w:rPr>
        <w:t xml:space="preserve"> </w:t>
      </w:r>
      <w:r w:rsidRPr="00BA3ACB">
        <w:rPr>
          <w:w w:val="110"/>
        </w:rPr>
        <w:t>ID number</w:t>
      </w:r>
      <w:r w:rsidRPr="00BA3ACB">
        <w:rPr>
          <w:spacing w:val="-8"/>
          <w:w w:val="110"/>
        </w:rPr>
        <w:t xml:space="preserve"> </w:t>
      </w:r>
      <w:r w:rsidRPr="00BA3ACB">
        <w:rPr>
          <w:w w:val="110"/>
        </w:rPr>
        <w:t>and,</w:t>
      </w:r>
      <w:r w:rsidRPr="00BA3ACB">
        <w:rPr>
          <w:spacing w:val="-8"/>
          <w:w w:val="110"/>
        </w:rPr>
        <w:t xml:space="preserve"> </w:t>
      </w:r>
      <w:r w:rsidRPr="00BA3ACB">
        <w:rPr>
          <w:w w:val="110"/>
        </w:rPr>
        <w:t>with</w:t>
      </w:r>
      <w:r w:rsidRPr="00BA3ACB">
        <w:rPr>
          <w:spacing w:val="-8"/>
          <w:w w:val="110"/>
        </w:rPr>
        <w:t xml:space="preserve"> </w:t>
      </w:r>
      <w:r w:rsidRPr="00BA3ACB">
        <w:rPr>
          <w:w w:val="110"/>
        </w:rPr>
        <w:t>today’s</w:t>
      </w:r>
      <w:r w:rsidRPr="00BA3ACB">
        <w:rPr>
          <w:spacing w:val="-8"/>
          <w:w w:val="110"/>
        </w:rPr>
        <w:t xml:space="preserve"> </w:t>
      </w:r>
      <w:r w:rsidRPr="00BA3ACB">
        <w:rPr>
          <w:w w:val="110"/>
        </w:rPr>
        <w:t>rule,</w:t>
      </w:r>
      <w:r w:rsidRPr="00BA3ACB">
        <w:rPr>
          <w:spacing w:val="-8"/>
          <w:w w:val="110"/>
        </w:rPr>
        <w:t xml:space="preserve"> </w:t>
      </w:r>
      <w:r w:rsidRPr="00BA3ACB">
        <w:rPr>
          <w:w w:val="110"/>
        </w:rPr>
        <w:t>are</w:t>
      </w:r>
      <w:r w:rsidRPr="00BA3ACB">
        <w:rPr>
          <w:spacing w:val="-8"/>
          <w:w w:val="110"/>
        </w:rPr>
        <w:t xml:space="preserve"> </w:t>
      </w:r>
      <w:r w:rsidRPr="00BA3ACB">
        <w:rPr>
          <w:w w:val="110"/>
        </w:rPr>
        <w:t>now required</w:t>
      </w:r>
      <w:r w:rsidRPr="00BA3ACB">
        <w:rPr>
          <w:spacing w:val="-2"/>
          <w:w w:val="110"/>
        </w:rPr>
        <w:t xml:space="preserve"> </w:t>
      </w:r>
      <w:r w:rsidRPr="00BA3ACB">
        <w:rPr>
          <w:w w:val="110"/>
        </w:rPr>
        <w:t>to</w:t>
      </w:r>
      <w:r w:rsidRPr="00BA3ACB">
        <w:rPr>
          <w:spacing w:val="-2"/>
          <w:w w:val="110"/>
        </w:rPr>
        <w:t xml:space="preserve"> </w:t>
      </w:r>
      <w:r w:rsidRPr="00BA3ACB">
        <w:rPr>
          <w:w w:val="110"/>
        </w:rPr>
        <w:t>have</w:t>
      </w:r>
      <w:r w:rsidRPr="00BA3ACB">
        <w:rPr>
          <w:spacing w:val="-2"/>
          <w:w w:val="110"/>
        </w:rPr>
        <w:t xml:space="preserve"> </w:t>
      </w:r>
      <w:r w:rsidRPr="00BA3ACB">
        <w:rPr>
          <w:w w:val="110"/>
        </w:rPr>
        <w:t>a</w:t>
      </w:r>
      <w:r w:rsidRPr="00BA3ACB">
        <w:rPr>
          <w:spacing w:val="-2"/>
          <w:w w:val="110"/>
        </w:rPr>
        <w:t xml:space="preserve"> </w:t>
      </w:r>
      <w:r w:rsidRPr="00BA3ACB">
        <w:rPr>
          <w:w w:val="110"/>
        </w:rPr>
        <w:t>registered</w:t>
      </w:r>
      <w:r w:rsidRPr="00BA3ACB">
        <w:rPr>
          <w:spacing w:val="-2"/>
          <w:w w:val="110"/>
        </w:rPr>
        <w:t xml:space="preserve"> </w:t>
      </w:r>
      <w:r w:rsidRPr="00BA3ACB">
        <w:rPr>
          <w:w w:val="110"/>
        </w:rPr>
        <w:t>user</w:t>
      </w:r>
      <w:r w:rsidRPr="00BA3ACB">
        <w:rPr>
          <w:spacing w:val="-2"/>
          <w:w w:val="110"/>
        </w:rPr>
        <w:t xml:space="preserve"> </w:t>
      </w:r>
      <w:r w:rsidRPr="00BA3ACB">
        <w:rPr>
          <w:w w:val="110"/>
        </w:rPr>
        <w:t>(see</w:t>
      </w:r>
    </w:p>
    <w:p w14:paraId="1EC97A08" w14:textId="77777777" w:rsidR="00EE2E07" w:rsidRPr="00BA3ACB" w:rsidRDefault="009F3266">
      <w:pPr>
        <w:pStyle w:val="BodyText"/>
        <w:spacing w:before="135" w:line="225" w:lineRule="auto"/>
        <w:ind w:left="143" w:right="156"/>
      </w:pPr>
      <w:r w:rsidRPr="00BA3ACB">
        <w:br w:type="column"/>
      </w:r>
      <w:r w:rsidRPr="00BA3ACB">
        <w:rPr>
          <w:w w:val="105"/>
        </w:rPr>
        <w:t>section II.C for further discussion on the requirements</w:t>
      </w:r>
      <w:r w:rsidRPr="00BA3ACB">
        <w:rPr>
          <w:spacing w:val="-1"/>
          <w:w w:val="105"/>
        </w:rPr>
        <w:t xml:space="preserve"> </w:t>
      </w:r>
      <w:r w:rsidRPr="00BA3ACB">
        <w:rPr>
          <w:w w:val="105"/>
        </w:rPr>
        <w:t>for</w:t>
      </w:r>
      <w:r w:rsidRPr="00BA3ACB">
        <w:rPr>
          <w:spacing w:val="-1"/>
          <w:w w:val="105"/>
        </w:rPr>
        <w:t xml:space="preserve"> </w:t>
      </w:r>
      <w:r w:rsidRPr="00BA3ACB">
        <w:rPr>
          <w:w w:val="105"/>
        </w:rPr>
        <w:t>generators</w:t>
      </w:r>
      <w:r w:rsidRPr="00BA3ACB">
        <w:rPr>
          <w:spacing w:val="-1"/>
          <w:w w:val="105"/>
        </w:rPr>
        <w:t xml:space="preserve"> </w:t>
      </w:r>
      <w:r w:rsidRPr="00BA3ACB">
        <w:rPr>
          <w:w w:val="105"/>
        </w:rPr>
        <w:t>to</w:t>
      </w:r>
      <w:r w:rsidRPr="00BA3ACB">
        <w:rPr>
          <w:spacing w:val="-1"/>
          <w:w w:val="105"/>
        </w:rPr>
        <w:t xml:space="preserve"> </w:t>
      </w:r>
      <w:r w:rsidRPr="00BA3ACB">
        <w:rPr>
          <w:w w:val="105"/>
        </w:rPr>
        <w:t>register). To submit electronic Exception Reports, generators will need a registered user with at least Certifier level permissions</w:t>
      </w:r>
      <w:r w:rsidRPr="00BA3ACB">
        <w:rPr>
          <w:spacing w:val="40"/>
          <w:w w:val="105"/>
        </w:rPr>
        <w:t xml:space="preserve"> </w:t>
      </w:r>
      <w:r w:rsidRPr="00BA3ACB">
        <w:rPr>
          <w:w w:val="105"/>
        </w:rPr>
        <w:t xml:space="preserve">in the e-Manifest module (a permission level that currently requires identity proofing and an electronic signature </w:t>
      </w:r>
      <w:r w:rsidRPr="00BA3ACB">
        <w:rPr>
          <w:spacing w:val="-2"/>
          <w:w w:val="105"/>
        </w:rPr>
        <w:t>agreement).</w:t>
      </w:r>
    </w:p>
    <w:p w14:paraId="325B5801" w14:textId="77777777" w:rsidR="00EE2E07" w:rsidRPr="00BA3ACB" w:rsidRDefault="009F3266">
      <w:pPr>
        <w:pStyle w:val="BodyText"/>
        <w:spacing w:line="177" w:lineRule="exact"/>
        <w:ind w:left="323"/>
      </w:pPr>
      <w:r w:rsidRPr="00BA3ACB">
        <w:t>PCB</w:t>
      </w:r>
      <w:r w:rsidRPr="00BA3ACB">
        <w:rPr>
          <w:spacing w:val="25"/>
        </w:rPr>
        <w:t xml:space="preserve"> </w:t>
      </w:r>
      <w:r w:rsidRPr="00BA3ACB">
        <w:t>generators</w:t>
      </w:r>
      <w:r w:rsidRPr="00BA3ACB">
        <w:rPr>
          <w:spacing w:val="26"/>
        </w:rPr>
        <w:t xml:space="preserve"> </w:t>
      </w:r>
      <w:r w:rsidRPr="00BA3ACB">
        <w:t>are</w:t>
      </w:r>
      <w:r w:rsidRPr="00BA3ACB">
        <w:rPr>
          <w:spacing w:val="26"/>
        </w:rPr>
        <w:t xml:space="preserve"> </w:t>
      </w:r>
      <w:r w:rsidRPr="00BA3ACB">
        <w:t>subject</w:t>
      </w:r>
      <w:r w:rsidRPr="00BA3ACB">
        <w:rPr>
          <w:spacing w:val="26"/>
        </w:rPr>
        <w:t xml:space="preserve"> </w:t>
      </w:r>
      <w:r w:rsidRPr="00BA3ACB">
        <w:rPr>
          <w:spacing w:val="-5"/>
        </w:rPr>
        <w:t>to</w:t>
      </w:r>
    </w:p>
    <w:p w14:paraId="754BE2B2" w14:textId="77777777" w:rsidR="00EE2E07" w:rsidRPr="00BA3ACB" w:rsidRDefault="009F3266">
      <w:pPr>
        <w:pStyle w:val="BodyText"/>
        <w:spacing w:line="198" w:lineRule="exact"/>
        <w:ind w:left="143"/>
      </w:pPr>
      <w:r w:rsidRPr="00BA3ACB">
        <w:rPr>
          <w:w w:val="105"/>
        </w:rPr>
        <w:t>exception</w:t>
      </w:r>
      <w:r w:rsidRPr="00BA3ACB">
        <w:rPr>
          <w:spacing w:val="2"/>
          <w:w w:val="105"/>
        </w:rPr>
        <w:t xml:space="preserve"> </w:t>
      </w:r>
      <w:r w:rsidRPr="00BA3ACB">
        <w:rPr>
          <w:w w:val="105"/>
        </w:rPr>
        <w:t>reporting</w:t>
      </w:r>
      <w:r w:rsidRPr="00BA3ACB">
        <w:rPr>
          <w:spacing w:val="3"/>
          <w:w w:val="105"/>
        </w:rPr>
        <w:t xml:space="preserve"> </w:t>
      </w:r>
      <w:r w:rsidRPr="00BA3ACB">
        <w:rPr>
          <w:w w:val="105"/>
        </w:rPr>
        <w:t>requirements</w:t>
      </w:r>
      <w:r w:rsidRPr="00BA3ACB">
        <w:rPr>
          <w:spacing w:val="2"/>
          <w:w w:val="105"/>
        </w:rPr>
        <w:t xml:space="preserve"> </w:t>
      </w:r>
      <w:r w:rsidRPr="00BA3ACB">
        <w:rPr>
          <w:spacing w:val="-2"/>
          <w:w w:val="105"/>
        </w:rPr>
        <w:t>under</w:t>
      </w:r>
    </w:p>
    <w:p w14:paraId="7B44B9AD" w14:textId="77777777" w:rsidR="00EE2E07" w:rsidRPr="00BA3ACB" w:rsidRDefault="009F3266">
      <w:pPr>
        <w:pStyle w:val="BodyText"/>
        <w:spacing w:before="4" w:line="225" w:lineRule="auto"/>
        <w:ind w:left="143" w:right="130"/>
      </w:pPr>
      <w:r w:rsidRPr="00BA3ACB">
        <w:rPr>
          <w:w w:val="105"/>
        </w:rPr>
        <w:t>§</w:t>
      </w:r>
      <w:r w:rsidRPr="00BA3ACB">
        <w:rPr>
          <w:spacing w:val="-4"/>
          <w:w w:val="105"/>
        </w:rPr>
        <w:t xml:space="preserve"> </w:t>
      </w:r>
      <w:r w:rsidRPr="00BA3ACB">
        <w:rPr>
          <w:w w:val="105"/>
        </w:rPr>
        <w:t>761.217; however, PCB generators are not currently required to obtain an EPA ID number or register for access to e- Manifest. PCB generators, however, who choose to obtain an EPA ID number and register for e-Manifest can also choose to submit electronic Exception Reports through the e-Manifest system. In lieu of having an EPA ID number and a registered user, a PCB generator must continue to submit paper reports to the EPA Regional Administrator.</w:t>
      </w:r>
    </w:p>
    <w:p w14:paraId="16941B29" w14:textId="77777777" w:rsidR="00EE2E07" w:rsidRPr="00BA3ACB" w:rsidRDefault="009F3266">
      <w:pPr>
        <w:pStyle w:val="BodyText"/>
        <w:spacing w:line="176" w:lineRule="exact"/>
        <w:ind w:left="323"/>
      </w:pPr>
      <w:r w:rsidRPr="00BA3ACB">
        <w:rPr>
          <w:w w:val="105"/>
        </w:rPr>
        <w:t>EPA</w:t>
      </w:r>
      <w:r w:rsidRPr="00BA3ACB">
        <w:rPr>
          <w:spacing w:val="14"/>
          <w:w w:val="105"/>
        </w:rPr>
        <w:t xml:space="preserve"> </w:t>
      </w:r>
      <w:r w:rsidRPr="00BA3ACB">
        <w:rPr>
          <w:w w:val="105"/>
        </w:rPr>
        <w:t>is</w:t>
      </w:r>
      <w:r w:rsidRPr="00BA3ACB">
        <w:rPr>
          <w:spacing w:val="15"/>
          <w:w w:val="105"/>
        </w:rPr>
        <w:t xml:space="preserve"> </w:t>
      </w:r>
      <w:r w:rsidRPr="00BA3ACB">
        <w:rPr>
          <w:w w:val="105"/>
        </w:rPr>
        <w:t>persuaded</w:t>
      </w:r>
      <w:r w:rsidRPr="00BA3ACB">
        <w:rPr>
          <w:spacing w:val="14"/>
          <w:w w:val="105"/>
        </w:rPr>
        <w:t xml:space="preserve"> </w:t>
      </w:r>
      <w:r w:rsidRPr="00BA3ACB">
        <w:rPr>
          <w:w w:val="105"/>
        </w:rPr>
        <w:t>by</w:t>
      </w:r>
      <w:r w:rsidRPr="00BA3ACB">
        <w:rPr>
          <w:spacing w:val="15"/>
          <w:w w:val="105"/>
        </w:rPr>
        <w:t xml:space="preserve"> </w:t>
      </w:r>
      <w:r w:rsidRPr="00BA3ACB">
        <w:rPr>
          <w:spacing w:val="-2"/>
          <w:w w:val="105"/>
        </w:rPr>
        <w:t>comments</w:t>
      </w:r>
    </w:p>
    <w:p w14:paraId="4AE2AA5E" w14:textId="77777777" w:rsidR="00EE2E07" w:rsidRPr="00BA3ACB" w:rsidRDefault="009F3266">
      <w:pPr>
        <w:pStyle w:val="BodyText"/>
        <w:spacing w:before="6" w:line="223" w:lineRule="auto"/>
        <w:ind w:left="143" w:right="164"/>
      </w:pPr>
      <w:r w:rsidRPr="00BA3ACB">
        <w:rPr>
          <w:w w:val="105"/>
        </w:rPr>
        <w:t>asserting that EPA should take this opportunity to streamline the exception reporting timeframes and remove unnecessary complexity in the regulations. The Agency believes that a uniform exception reporting timeframe for all generators, regardless of their status (</w:t>
      </w:r>
      <w:r w:rsidRPr="00BA3ACB">
        <w:rPr>
          <w:rFonts w:ascii="Book Antiqua"/>
          <w:i/>
          <w:w w:val="105"/>
        </w:rPr>
        <w:t xml:space="preserve">i.e., </w:t>
      </w:r>
      <w:r w:rsidRPr="00BA3ACB">
        <w:rPr>
          <w:w w:val="105"/>
        </w:rPr>
        <w:t>LQG, SQG), would benefit all parties. Therefore, EPA is amending the proposed timeframes for which an LQG</w:t>
      </w:r>
      <w:r w:rsidRPr="00BA3ACB">
        <w:rPr>
          <w:spacing w:val="40"/>
          <w:w w:val="105"/>
        </w:rPr>
        <w:t xml:space="preserve"> </w:t>
      </w:r>
      <w:r w:rsidRPr="00BA3ACB">
        <w:rPr>
          <w:w w:val="105"/>
        </w:rPr>
        <w:t>or PCB generator must initiate contact with other parties on a manifest to determine the status of the waste shipment. The finalized revisions under</w:t>
      </w:r>
    </w:p>
    <w:p w14:paraId="74AEB402" w14:textId="77777777" w:rsidR="00EE2E07" w:rsidRPr="00BA3ACB" w:rsidRDefault="009F3266">
      <w:pPr>
        <w:pStyle w:val="BodyText"/>
        <w:spacing w:before="12" w:line="225" w:lineRule="auto"/>
        <w:ind w:left="143" w:right="131"/>
      </w:pPr>
      <w:r w:rsidRPr="00BA3ACB">
        <w:rPr>
          <w:w w:val="105"/>
        </w:rPr>
        <w:t>§§</w:t>
      </w:r>
      <w:r w:rsidRPr="00BA3ACB">
        <w:rPr>
          <w:spacing w:val="-7"/>
          <w:w w:val="105"/>
        </w:rPr>
        <w:t xml:space="preserve"> </w:t>
      </w:r>
      <w:r w:rsidRPr="00BA3ACB">
        <w:rPr>
          <w:w w:val="105"/>
        </w:rPr>
        <w:t xml:space="preserve">262.42(a)(1) and 761.217(a)(1) for LQG and PCB generators, respectively, state that the generator must contact the </w:t>
      </w:r>
      <w:r w:rsidRPr="00BA3ACB">
        <w:rPr>
          <w:spacing w:val="-2"/>
          <w:w w:val="105"/>
        </w:rPr>
        <w:t>transporter</w:t>
      </w:r>
      <w:r w:rsidRPr="00BA3ACB">
        <w:rPr>
          <w:spacing w:val="-3"/>
          <w:w w:val="105"/>
        </w:rPr>
        <w:t xml:space="preserve"> </w:t>
      </w:r>
      <w:r w:rsidRPr="00BA3ACB">
        <w:rPr>
          <w:spacing w:val="-2"/>
          <w:w w:val="105"/>
        </w:rPr>
        <w:t>and/or</w:t>
      </w:r>
      <w:r w:rsidRPr="00BA3ACB">
        <w:rPr>
          <w:spacing w:val="-3"/>
          <w:w w:val="105"/>
        </w:rPr>
        <w:t xml:space="preserve"> </w:t>
      </w:r>
      <w:r w:rsidRPr="00BA3ACB">
        <w:rPr>
          <w:spacing w:val="-2"/>
          <w:w w:val="105"/>
        </w:rPr>
        <w:t>the</w:t>
      </w:r>
      <w:r w:rsidRPr="00BA3ACB">
        <w:rPr>
          <w:spacing w:val="-3"/>
          <w:w w:val="105"/>
        </w:rPr>
        <w:t xml:space="preserve"> </w:t>
      </w:r>
      <w:r w:rsidRPr="00BA3ACB">
        <w:rPr>
          <w:spacing w:val="-2"/>
          <w:w w:val="105"/>
        </w:rPr>
        <w:t>owner</w:t>
      </w:r>
      <w:r w:rsidRPr="00BA3ACB">
        <w:rPr>
          <w:spacing w:val="-3"/>
          <w:w w:val="105"/>
        </w:rPr>
        <w:t xml:space="preserve"> </w:t>
      </w:r>
      <w:r w:rsidRPr="00BA3ACB">
        <w:rPr>
          <w:spacing w:val="-2"/>
          <w:w w:val="105"/>
        </w:rPr>
        <w:t>or</w:t>
      </w:r>
      <w:r w:rsidRPr="00BA3ACB">
        <w:rPr>
          <w:spacing w:val="-3"/>
          <w:w w:val="105"/>
        </w:rPr>
        <w:t xml:space="preserve"> </w:t>
      </w:r>
      <w:r w:rsidRPr="00BA3ACB">
        <w:rPr>
          <w:spacing w:val="-2"/>
          <w:w w:val="105"/>
        </w:rPr>
        <w:t>operator</w:t>
      </w:r>
      <w:r w:rsidRPr="00BA3ACB">
        <w:rPr>
          <w:w w:val="105"/>
        </w:rPr>
        <w:t xml:space="preserve"> of the designated facility within 45 days to determine the status of the hazardous waste after not receiving a final copy of the manifest. This is an additional 10</w:t>
      </w:r>
      <w:r w:rsidRPr="00BA3ACB">
        <w:rPr>
          <w:spacing w:val="40"/>
          <w:w w:val="105"/>
        </w:rPr>
        <w:t xml:space="preserve"> </w:t>
      </w:r>
      <w:r w:rsidRPr="00BA3ACB">
        <w:rPr>
          <w:w w:val="105"/>
        </w:rPr>
        <w:t>days beyond the proposed 35-day requirement. (SQGs are not subject to</w:t>
      </w:r>
      <w:r w:rsidRPr="00BA3ACB">
        <w:rPr>
          <w:spacing w:val="40"/>
          <w:w w:val="105"/>
        </w:rPr>
        <w:t xml:space="preserve"> </w:t>
      </w:r>
      <w:r w:rsidRPr="00BA3ACB">
        <w:rPr>
          <w:w w:val="105"/>
        </w:rPr>
        <w:t>this requirement in the existing regulations.) The final 45/60-day timeframes</w:t>
      </w:r>
      <w:r w:rsidRPr="00BA3ACB">
        <w:rPr>
          <w:spacing w:val="40"/>
          <w:w w:val="105"/>
        </w:rPr>
        <w:t xml:space="preserve"> </w:t>
      </w:r>
      <w:r w:rsidRPr="00BA3ACB">
        <w:rPr>
          <w:w w:val="105"/>
        </w:rPr>
        <w:t>for</w:t>
      </w:r>
      <w:r w:rsidRPr="00BA3ACB">
        <w:rPr>
          <w:spacing w:val="40"/>
          <w:w w:val="105"/>
        </w:rPr>
        <w:t xml:space="preserve"> </w:t>
      </w:r>
      <w:r w:rsidRPr="00BA3ACB">
        <w:rPr>
          <w:w w:val="105"/>
        </w:rPr>
        <w:t>LQGs</w:t>
      </w:r>
      <w:r w:rsidRPr="00BA3ACB">
        <w:rPr>
          <w:spacing w:val="40"/>
          <w:w w:val="105"/>
        </w:rPr>
        <w:t xml:space="preserve"> </w:t>
      </w:r>
      <w:r w:rsidRPr="00BA3ACB">
        <w:rPr>
          <w:w w:val="105"/>
        </w:rPr>
        <w:t>and</w:t>
      </w:r>
      <w:r w:rsidRPr="00BA3ACB">
        <w:rPr>
          <w:spacing w:val="40"/>
          <w:w w:val="105"/>
        </w:rPr>
        <w:t xml:space="preserve"> </w:t>
      </w:r>
      <w:r w:rsidRPr="00BA3ACB">
        <w:rPr>
          <w:w w:val="105"/>
        </w:rPr>
        <w:t>PCB generators provide additional time for the receiving facility to submit final copies of the manifest to the e-Manifest system</w:t>
      </w:r>
      <w:r w:rsidRPr="00BA3ACB">
        <w:rPr>
          <w:spacing w:val="40"/>
          <w:w w:val="105"/>
        </w:rPr>
        <w:t xml:space="preserve"> </w:t>
      </w:r>
      <w:r w:rsidRPr="00BA3ACB">
        <w:rPr>
          <w:w w:val="105"/>
        </w:rPr>
        <w:t>and</w:t>
      </w:r>
      <w:r w:rsidRPr="00BA3ACB">
        <w:rPr>
          <w:spacing w:val="40"/>
          <w:w w:val="105"/>
        </w:rPr>
        <w:t xml:space="preserve"> </w:t>
      </w:r>
      <w:r w:rsidRPr="00BA3ACB">
        <w:rPr>
          <w:w w:val="105"/>
        </w:rPr>
        <w:t>for</w:t>
      </w:r>
      <w:r w:rsidRPr="00BA3ACB">
        <w:rPr>
          <w:spacing w:val="40"/>
          <w:w w:val="105"/>
        </w:rPr>
        <w:t xml:space="preserve"> </w:t>
      </w:r>
      <w:r w:rsidRPr="00BA3ACB">
        <w:rPr>
          <w:w w:val="105"/>
        </w:rPr>
        <w:t>the</w:t>
      </w:r>
      <w:r w:rsidRPr="00BA3ACB">
        <w:rPr>
          <w:spacing w:val="40"/>
          <w:w w:val="105"/>
        </w:rPr>
        <w:t xml:space="preserve"> </w:t>
      </w:r>
      <w:r w:rsidRPr="00BA3ACB">
        <w:rPr>
          <w:w w:val="105"/>
        </w:rPr>
        <w:t>EPA</w:t>
      </w:r>
      <w:r w:rsidRPr="00BA3ACB">
        <w:rPr>
          <w:spacing w:val="40"/>
          <w:w w:val="105"/>
        </w:rPr>
        <w:t xml:space="preserve"> </w:t>
      </w:r>
      <w:r w:rsidRPr="00BA3ACB">
        <w:rPr>
          <w:w w:val="105"/>
        </w:rPr>
        <w:t>paper processing center to enter the paper manifest, if necessary, in order for the generator to receive its final copy. The 45/60-day timeframes also serve to simplify the exception reporting regulations</w:t>
      </w:r>
      <w:r w:rsidRPr="00BA3ACB">
        <w:rPr>
          <w:spacing w:val="-2"/>
          <w:w w:val="105"/>
        </w:rPr>
        <w:t xml:space="preserve"> </w:t>
      </w:r>
      <w:r w:rsidRPr="00BA3ACB">
        <w:rPr>
          <w:w w:val="105"/>
        </w:rPr>
        <w:t>for</w:t>
      </w:r>
      <w:r w:rsidRPr="00BA3ACB">
        <w:rPr>
          <w:spacing w:val="-3"/>
          <w:w w:val="105"/>
        </w:rPr>
        <w:t xml:space="preserve"> </w:t>
      </w:r>
      <w:r w:rsidRPr="00BA3ACB">
        <w:rPr>
          <w:w w:val="105"/>
        </w:rPr>
        <w:t>generators:</w:t>
      </w:r>
      <w:r w:rsidRPr="00BA3ACB">
        <w:rPr>
          <w:spacing w:val="-2"/>
          <w:w w:val="105"/>
        </w:rPr>
        <w:t xml:space="preserve"> </w:t>
      </w:r>
      <w:r w:rsidRPr="00BA3ACB">
        <w:rPr>
          <w:w w:val="105"/>
        </w:rPr>
        <w:t>all</w:t>
      </w:r>
      <w:r w:rsidRPr="00BA3ACB">
        <w:rPr>
          <w:spacing w:val="-3"/>
          <w:w w:val="105"/>
        </w:rPr>
        <w:t xml:space="preserve"> </w:t>
      </w:r>
      <w:r w:rsidRPr="00BA3ACB">
        <w:rPr>
          <w:w w:val="105"/>
        </w:rPr>
        <w:t>generators must submit an Exception Report after</w:t>
      </w:r>
      <w:r w:rsidRPr="00BA3ACB">
        <w:rPr>
          <w:spacing w:val="40"/>
          <w:w w:val="105"/>
        </w:rPr>
        <w:t xml:space="preserve"> </w:t>
      </w:r>
      <w:r w:rsidRPr="00BA3ACB">
        <w:rPr>
          <w:w w:val="105"/>
        </w:rPr>
        <w:t>60 days. EPA has also made a</w:t>
      </w:r>
      <w:r w:rsidRPr="00BA3ACB">
        <w:rPr>
          <w:spacing w:val="80"/>
          <w:w w:val="105"/>
        </w:rPr>
        <w:t xml:space="preserve"> </w:t>
      </w:r>
      <w:r w:rsidRPr="00BA3ACB">
        <w:rPr>
          <w:w w:val="105"/>
        </w:rPr>
        <w:t>conforming change to §§ 262.42(c)(2) and 761.217(b)(2) to reflect the 45/60- day timeframe. EPA notes that the</w:t>
      </w:r>
      <w:r w:rsidRPr="00BA3ACB">
        <w:rPr>
          <w:spacing w:val="40"/>
          <w:w w:val="105"/>
        </w:rPr>
        <w:t xml:space="preserve"> </w:t>
      </w:r>
      <w:r w:rsidRPr="00BA3ACB">
        <w:rPr>
          <w:w w:val="105"/>
        </w:rPr>
        <w:t>Agency</w:t>
      </w:r>
      <w:r w:rsidRPr="00BA3ACB">
        <w:rPr>
          <w:spacing w:val="40"/>
          <w:w w:val="105"/>
        </w:rPr>
        <w:t xml:space="preserve"> </w:t>
      </w:r>
      <w:r w:rsidRPr="00BA3ACB">
        <w:rPr>
          <w:w w:val="105"/>
        </w:rPr>
        <w:t>is</w:t>
      </w:r>
      <w:r w:rsidRPr="00BA3ACB">
        <w:rPr>
          <w:spacing w:val="40"/>
          <w:w w:val="105"/>
        </w:rPr>
        <w:t xml:space="preserve"> </w:t>
      </w:r>
      <w:r w:rsidRPr="00BA3ACB">
        <w:rPr>
          <w:w w:val="105"/>
        </w:rPr>
        <w:t>not</w:t>
      </w:r>
      <w:r w:rsidRPr="00BA3ACB">
        <w:rPr>
          <w:spacing w:val="40"/>
          <w:w w:val="105"/>
        </w:rPr>
        <w:t xml:space="preserve"> </w:t>
      </w:r>
      <w:r w:rsidRPr="00BA3ACB">
        <w:rPr>
          <w:w w:val="105"/>
        </w:rPr>
        <w:t>delaying</w:t>
      </w:r>
      <w:r w:rsidRPr="00BA3ACB">
        <w:rPr>
          <w:spacing w:val="40"/>
          <w:w w:val="105"/>
        </w:rPr>
        <w:t xml:space="preserve"> </w:t>
      </w:r>
      <w:r w:rsidRPr="00BA3ACB">
        <w:rPr>
          <w:w w:val="105"/>
        </w:rPr>
        <w:t>compliance</w:t>
      </w:r>
      <w:r w:rsidRPr="00BA3ACB">
        <w:rPr>
          <w:spacing w:val="40"/>
          <w:w w:val="105"/>
        </w:rPr>
        <w:t xml:space="preserve"> </w:t>
      </w:r>
      <w:r w:rsidRPr="00BA3ACB">
        <w:rPr>
          <w:w w:val="105"/>
        </w:rPr>
        <w:t>of the new 45/60-day exception reporting timeframes for LQGs and PCB</w:t>
      </w:r>
    </w:p>
    <w:p w14:paraId="6D3CA516"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16" w:space="40"/>
            <w:col w:w="3502" w:space="39"/>
            <w:col w:w="3623"/>
          </w:cols>
        </w:sectPr>
      </w:pPr>
    </w:p>
    <w:p w14:paraId="4A9640A4" w14:textId="77777777" w:rsidR="00EE2E07" w:rsidRPr="00BA3ACB" w:rsidRDefault="009F3266">
      <w:pPr>
        <w:pStyle w:val="BodyText"/>
        <w:spacing w:before="134" w:line="228" w:lineRule="auto"/>
        <w:ind w:right="19"/>
        <w:jc w:val="both"/>
      </w:pPr>
      <w:r w:rsidRPr="00BA3ACB">
        <w:rPr>
          <w:w w:val="105"/>
        </w:rPr>
        <w:lastRenderedPageBreak/>
        <w:t>generators to submit Exception Reports. Thus, these new timeframes shall apply on the final rule’s effective date, January 22, 2025.</w:t>
      </w:r>
    </w:p>
    <w:p w14:paraId="013AB2F7" w14:textId="77777777" w:rsidR="00EE2E07" w:rsidRPr="00BA3ACB" w:rsidRDefault="009F3266">
      <w:pPr>
        <w:pStyle w:val="ListParagraph"/>
        <w:numPr>
          <w:ilvl w:val="1"/>
          <w:numId w:val="53"/>
        </w:numPr>
        <w:tabs>
          <w:tab w:val="left" w:pos="369"/>
        </w:tabs>
        <w:spacing w:before="94"/>
        <w:ind w:left="369" w:hanging="209"/>
        <w:rPr>
          <w:rFonts w:ascii="Book Antiqua"/>
          <w:i/>
          <w:sz w:val="18"/>
        </w:rPr>
      </w:pPr>
      <w:r w:rsidRPr="00BA3ACB">
        <w:rPr>
          <w:rFonts w:ascii="Book Antiqua"/>
          <w:i/>
          <w:w w:val="110"/>
          <w:sz w:val="18"/>
        </w:rPr>
        <w:t>Discrepancy</w:t>
      </w:r>
      <w:r w:rsidRPr="00BA3ACB">
        <w:rPr>
          <w:rFonts w:ascii="Book Antiqua"/>
          <w:i/>
          <w:spacing w:val="13"/>
          <w:w w:val="110"/>
          <w:sz w:val="18"/>
        </w:rPr>
        <w:t xml:space="preserve"> </w:t>
      </w:r>
      <w:r w:rsidRPr="00BA3ACB">
        <w:rPr>
          <w:rFonts w:ascii="Book Antiqua"/>
          <w:i/>
          <w:w w:val="110"/>
          <w:sz w:val="18"/>
        </w:rPr>
        <w:t>Report</w:t>
      </w:r>
      <w:r w:rsidRPr="00BA3ACB">
        <w:rPr>
          <w:rFonts w:ascii="Book Antiqua"/>
          <w:i/>
          <w:spacing w:val="13"/>
          <w:w w:val="110"/>
          <w:sz w:val="18"/>
        </w:rPr>
        <w:t xml:space="preserve"> </w:t>
      </w:r>
      <w:r w:rsidRPr="00BA3ACB">
        <w:rPr>
          <w:rFonts w:ascii="Book Antiqua"/>
          <w:i/>
          <w:spacing w:val="-2"/>
          <w:w w:val="110"/>
          <w:sz w:val="18"/>
        </w:rPr>
        <w:t>Requirements</w:t>
      </w:r>
    </w:p>
    <w:p w14:paraId="43F069F9" w14:textId="77777777" w:rsidR="00EE2E07" w:rsidRPr="00BA3ACB" w:rsidRDefault="009F3266">
      <w:pPr>
        <w:pStyle w:val="ListParagraph"/>
        <w:numPr>
          <w:ilvl w:val="2"/>
          <w:numId w:val="53"/>
        </w:numPr>
        <w:tabs>
          <w:tab w:val="left" w:pos="358"/>
        </w:tabs>
        <w:spacing w:before="79"/>
        <w:ind w:left="358" w:hanging="198"/>
        <w:rPr>
          <w:sz w:val="18"/>
        </w:rPr>
      </w:pPr>
      <w:r w:rsidRPr="00BA3ACB">
        <w:rPr>
          <w:spacing w:val="-2"/>
          <w:w w:val="105"/>
          <w:sz w:val="18"/>
        </w:rPr>
        <w:t>Background</w:t>
      </w:r>
    </w:p>
    <w:p w14:paraId="791E50CB" w14:textId="77777777" w:rsidR="00EE2E07" w:rsidRPr="00BA3ACB" w:rsidRDefault="009F3266">
      <w:pPr>
        <w:pStyle w:val="BodyText"/>
        <w:spacing w:before="67" w:line="228" w:lineRule="auto"/>
        <w:ind w:firstLine="180"/>
      </w:pPr>
      <w:r w:rsidRPr="00BA3ACB">
        <w:rPr>
          <w:w w:val="105"/>
        </w:rPr>
        <w:t>The regulations governing manifest discrepancies are at §§ 264.72, 265.72, and 761.215. The manifest form enables the</w:t>
      </w:r>
      <w:r w:rsidRPr="00BA3ACB">
        <w:rPr>
          <w:spacing w:val="40"/>
          <w:w w:val="105"/>
        </w:rPr>
        <w:t xml:space="preserve"> </w:t>
      </w:r>
      <w:r w:rsidRPr="00BA3ACB">
        <w:rPr>
          <w:w w:val="105"/>
        </w:rPr>
        <w:t>receiving</w:t>
      </w:r>
      <w:r w:rsidRPr="00BA3ACB">
        <w:rPr>
          <w:spacing w:val="40"/>
          <w:w w:val="105"/>
        </w:rPr>
        <w:t xml:space="preserve"> </w:t>
      </w:r>
      <w:r w:rsidRPr="00BA3ACB">
        <w:rPr>
          <w:w w:val="105"/>
        </w:rPr>
        <w:t>facility</w:t>
      </w:r>
      <w:r w:rsidRPr="00BA3ACB">
        <w:rPr>
          <w:spacing w:val="40"/>
          <w:w w:val="105"/>
        </w:rPr>
        <w:t xml:space="preserve"> </w:t>
      </w:r>
      <w:r w:rsidRPr="00BA3ACB">
        <w:rPr>
          <w:w w:val="105"/>
        </w:rPr>
        <w:t>to</w:t>
      </w:r>
      <w:r w:rsidRPr="00BA3ACB">
        <w:rPr>
          <w:spacing w:val="40"/>
          <w:w w:val="105"/>
        </w:rPr>
        <w:t xml:space="preserve"> </w:t>
      </w:r>
      <w:r w:rsidRPr="00BA3ACB">
        <w:rPr>
          <w:w w:val="105"/>
        </w:rPr>
        <w:t>flag</w:t>
      </w:r>
      <w:r w:rsidRPr="00BA3ACB">
        <w:rPr>
          <w:spacing w:val="40"/>
          <w:w w:val="105"/>
        </w:rPr>
        <w:t xml:space="preserve"> </w:t>
      </w:r>
      <w:r w:rsidRPr="00BA3ACB">
        <w:rPr>
          <w:w w:val="105"/>
        </w:rPr>
        <w:t>several types of ‘‘discrepancy’’ events on the manifest. Under the existing regulations and</w:t>
      </w:r>
      <w:r w:rsidRPr="00BA3ACB">
        <w:rPr>
          <w:spacing w:val="40"/>
          <w:w w:val="105"/>
        </w:rPr>
        <w:t xml:space="preserve"> </w:t>
      </w:r>
      <w:r w:rsidRPr="00BA3ACB">
        <w:rPr>
          <w:w w:val="105"/>
        </w:rPr>
        <w:t>on</w:t>
      </w:r>
      <w:r w:rsidRPr="00BA3ACB">
        <w:rPr>
          <w:spacing w:val="40"/>
          <w:w w:val="105"/>
        </w:rPr>
        <w:t xml:space="preserve"> </w:t>
      </w:r>
      <w:r w:rsidRPr="00BA3ACB">
        <w:rPr>
          <w:w w:val="105"/>
        </w:rPr>
        <w:t>the</w:t>
      </w:r>
      <w:r w:rsidRPr="00BA3ACB">
        <w:rPr>
          <w:spacing w:val="40"/>
          <w:w w:val="105"/>
        </w:rPr>
        <w:t xml:space="preserve"> </w:t>
      </w:r>
      <w:r w:rsidRPr="00BA3ACB">
        <w:rPr>
          <w:w w:val="105"/>
        </w:rPr>
        <w:t>manifest</w:t>
      </w:r>
      <w:r w:rsidRPr="00BA3ACB">
        <w:rPr>
          <w:spacing w:val="40"/>
          <w:w w:val="105"/>
        </w:rPr>
        <w:t xml:space="preserve"> </w:t>
      </w:r>
      <w:r w:rsidRPr="00BA3ACB">
        <w:rPr>
          <w:w w:val="105"/>
        </w:rPr>
        <w:t>form,</w:t>
      </w:r>
      <w:r w:rsidRPr="00BA3ACB">
        <w:rPr>
          <w:spacing w:val="40"/>
          <w:w w:val="105"/>
        </w:rPr>
        <w:t xml:space="preserve"> </w:t>
      </w:r>
      <w:r w:rsidRPr="00BA3ACB">
        <w:rPr>
          <w:w w:val="105"/>
        </w:rPr>
        <w:t>the designated facility must check boxes in the discrepancy field (Item 18) when the designated</w:t>
      </w:r>
      <w:r w:rsidRPr="00BA3ACB">
        <w:rPr>
          <w:spacing w:val="40"/>
          <w:w w:val="105"/>
        </w:rPr>
        <w:t xml:space="preserve"> </w:t>
      </w:r>
      <w:r w:rsidRPr="00BA3ACB">
        <w:rPr>
          <w:w w:val="105"/>
        </w:rPr>
        <w:t>facility</w:t>
      </w:r>
      <w:r w:rsidRPr="00BA3ACB">
        <w:rPr>
          <w:spacing w:val="40"/>
          <w:w w:val="105"/>
        </w:rPr>
        <w:t xml:space="preserve"> </w:t>
      </w:r>
      <w:r w:rsidRPr="00BA3ACB">
        <w:rPr>
          <w:w w:val="105"/>
        </w:rPr>
        <w:t>finds</w:t>
      </w:r>
      <w:r w:rsidRPr="00BA3ACB">
        <w:rPr>
          <w:spacing w:val="40"/>
          <w:w w:val="105"/>
        </w:rPr>
        <w:t xml:space="preserve"> </w:t>
      </w:r>
      <w:r w:rsidRPr="00BA3ACB">
        <w:rPr>
          <w:w w:val="105"/>
        </w:rPr>
        <w:t>or</w:t>
      </w:r>
      <w:r w:rsidRPr="00BA3ACB">
        <w:rPr>
          <w:spacing w:val="40"/>
          <w:w w:val="105"/>
        </w:rPr>
        <w:t xml:space="preserve"> </w:t>
      </w:r>
      <w:r w:rsidRPr="00BA3ACB">
        <w:rPr>
          <w:w w:val="105"/>
        </w:rPr>
        <w:t>produces one of these shipment irregularities:</w:t>
      </w:r>
    </w:p>
    <w:p w14:paraId="1B0E7129" w14:textId="77777777" w:rsidR="00EE2E07" w:rsidRPr="00BA3ACB" w:rsidRDefault="009F3266">
      <w:pPr>
        <w:pStyle w:val="BodyText"/>
        <w:spacing w:line="182" w:lineRule="exact"/>
        <w:ind w:left="340"/>
      </w:pPr>
      <w:r w:rsidRPr="00BA3ACB">
        <w:rPr>
          <w:rFonts w:ascii="Arial Narrow"/>
        </w:rPr>
        <w:t>D</w:t>
      </w:r>
      <w:r w:rsidRPr="00BA3ACB">
        <w:rPr>
          <w:rFonts w:ascii="Arial Narrow"/>
          <w:spacing w:val="32"/>
        </w:rPr>
        <w:t xml:space="preserve">  </w:t>
      </w:r>
      <w:r w:rsidRPr="00BA3ACB">
        <w:t>Significant</w:t>
      </w:r>
      <w:r w:rsidRPr="00BA3ACB">
        <w:rPr>
          <w:spacing w:val="32"/>
        </w:rPr>
        <w:t xml:space="preserve"> </w:t>
      </w:r>
      <w:r w:rsidRPr="00BA3ACB">
        <w:t>differences</w:t>
      </w:r>
      <w:r w:rsidRPr="00BA3ACB">
        <w:rPr>
          <w:spacing w:val="32"/>
        </w:rPr>
        <w:t xml:space="preserve"> </w:t>
      </w:r>
      <w:r w:rsidRPr="00BA3ACB">
        <w:t>in</w:t>
      </w:r>
      <w:r w:rsidRPr="00BA3ACB">
        <w:rPr>
          <w:spacing w:val="32"/>
        </w:rPr>
        <w:t xml:space="preserve"> </w:t>
      </w:r>
      <w:r w:rsidRPr="00BA3ACB">
        <w:rPr>
          <w:spacing w:val="-5"/>
        </w:rPr>
        <w:t>the</w:t>
      </w:r>
    </w:p>
    <w:p w14:paraId="1417FDA6" w14:textId="77777777" w:rsidR="00EE2E07" w:rsidRPr="00BA3ACB" w:rsidRDefault="009F3266">
      <w:pPr>
        <w:pStyle w:val="BodyText"/>
        <w:spacing w:before="5" w:line="225" w:lineRule="auto"/>
        <w:ind w:right="36"/>
      </w:pPr>
      <w:r w:rsidRPr="00BA3ACB">
        <w:rPr>
          <w:w w:val="105"/>
        </w:rPr>
        <w:t>quantity of waste shown on the manifest as having been shipped, and what the designated facility determines to have been received. By regulation, significant quantity discrepancies occur when there is any variation in piece count (</w:t>
      </w:r>
      <w:r w:rsidRPr="00BA3ACB">
        <w:rPr>
          <w:rFonts w:ascii="Book Antiqua"/>
          <w:i/>
          <w:w w:val="105"/>
        </w:rPr>
        <w:t xml:space="preserve">e.g., </w:t>
      </w:r>
      <w:r w:rsidRPr="00BA3ACB">
        <w:rPr>
          <w:w w:val="105"/>
        </w:rPr>
        <w:t>four drums received instead of five), as well</w:t>
      </w:r>
      <w:r w:rsidRPr="00BA3ACB">
        <w:rPr>
          <w:spacing w:val="80"/>
          <w:w w:val="105"/>
        </w:rPr>
        <w:t xml:space="preserve"> </w:t>
      </w:r>
      <w:r w:rsidRPr="00BA3ACB">
        <w:rPr>
          <w:w w:val="105"/>
        </w:rPr>
        <w:t>as when there is a variance of 10% or more by weight for any bulk or batch wastes shipped on a manifest.</w:t>
      </w:r>
    </w:p>
    <w:p w14:paraId="776A9547" w14:textId="77777777" w:rsidR="00EE2E07" w:rsidRPr="00BA3ACB" w:rsidRDefault="009F3266">
      <w:pPr>
        <w:pStyle w:val="BodyText"/>
        <w:spacing w:line="228" w:lineRule="auto"/>
        <w:ind w:right="116" w:firstLine="180"/>
      </w:pPr>
      <w:r w:rsidRPr="00BA3ACB">
        <w:rPr>
          <w:rFonts w:ascii="Arial Narrow"/>
        </w:rPr>
        <w:t>D</w:t>
      </w:r>
      <w:r w:rsidRPr="00BA3ACB">
        <w:rPr>
          <w:rFonts w:ascii="Arial Narrow"/>
          <w:spacing w:val="40"/>
          <w:w w:val="105"/>
        </w:rPr>
        <w:t xml:space="preserve"> </w:t>
      </w:r>
      <w:r w:rsidRPr="00BA3ACB">
        <w:rPr>
          <w:w w:val="105"/>
        </w:rPr>
        <w:t>Significant differences between the type of waste shown as shipped and what the designated facility received. Significant type discrepancies are defined as obvious differences which</w:t>
      </w:r>
      <w:r w:rsidRPr="00BA3ACB">
        <w:rPr>
          <w:spacing w:val="40"/>
          <w:w w:val="105"/>
        </w:rPr>
        <w:t xml:space="preserve"> </w:t>
      </w:r>
      <w:r w:rsidRPr="00BA3ACB">
        <w:rPr>
          <w:w w:val="105"/>
        </w:rPr>
        <w:t xml:space="preserve">can be discovered by inspection or waste analysis, such as a solvent substituted for an acid, or toxic constituents that were not listed on the </w:t>
      </w:r>
      <w:r w:rsidRPr="00BA3ACB">
        <w:rPr>
          <w:spacing w:val="-2"/>
          <w:w w:val="105"/>
        </w:rPr>
        <w:t>manifest.</w:t>
      </w:r>
    </w:p>
    <w:p w14:paraId="4EEDCC0A" w14:textId="77777777" w:rsidR="00EE2E07" w:rsidRPr="00BA3ACB" w:rsidRDefault="009F3266">
      <w:pPr>
        <w:pStyle w:val="BodyText"/>
        <w:spacing w:line="182" w:lineRule="exact"/>
        <w:ind w:left="340"/>
      </w:pPr>
      <w:r w:rsidRPr="00BA3ACB">
        <w:rPr>
          <w:rFonts w:ascii="Arial Narrow"/>
        </w:rPr>
        <w:t>D</w:t>
      </w:r>
      <w:r w:rsidRPr="00BA3ACB">
        <w:rPr>
          <w:rFonts w:ascii="Arial Narrow"/>
          <w:spacing w:val="59"/>
          <w:w w:val="105"/>
        </w:rPr>
        <w:t xml:space="preserve"> </w:t>
      </w:r>
      <w:r w:rsidRPr="00BA3ACB">
        <w:rPr>
          <w:w w:val="105"/>
        </w:rPr>
        <w:t>A</w:t>
      </w:r>
      <w:r w:rsidRPr="00BA3ACB">
        <w:rPr>
          <w:spacing w:val="8"/>
          <w:w w:val="105"/>
        </w:rPr>
        <w:t xml:space="preserve"> </w:t>
      </w:r>
      <w:r w:rsidRPr="00BA3ACB">
        <w:rPr>
          <w:w w:val="105"/>
        </w:rPr>
        <w:t>full</w:t>
      </w:r>
      <w:r w:rsidRPr="00BA3ACB">
        <w:rPr>
          <w:spacing w:val="9"/>
          <w:w w:val="105"/>
        </w:rPr>
        <w:t xml:space="preserve"> </w:t>
      </w:r>
      <w:r w:rsidRPr="00BA3ACB">
        <w:rPr>
          <w:w w:val="105"/>
        </w:rPr>
        <w:t>rejection</w:t>
      </w:r>
      <w:r w:rsidRPr="00BA3ACB">
        <w:rPr>
          <w:spacing w:val="8"/>
          <w:w w:val="105"/>
        </w:rPr>
        <w:t xml:space="preserve"> </w:t>
      </w:r>
      <w:r w:rsidRPr="00BA3ACB">
        <w:rPr>
          <w:w w:val="105"/>
        </w:rPr>
        <w:t>by</w:t>
      </w:r>
      <w:r w:rsidRPr="00BA3ACB">
        <w:rPr>
          <w:spacing w:val="8"/>
          <w:w w:val="105"/>
        </w:rPr>
        <w:t xml:space="preserve"> </w:t>
      </w:r>
      <w:r w:rsidRPr="00BA3ACB">
        <w:rPr>
          <w:w w:val="105"/>
        </w:rPr>
        <w:t>the</w:t>
      </w:r>
      <w:r w:rsidRPr="00BA3ACB">
        <w:rPr>
          <w:spacing w:val="8"/>
          <w:w w:val="105"/>
        </w:rPr>
        <w:t xml:space="preserve"> </w:t>
      </w:r>
      <w:r w:rsidRPr="00BA3ACB">
        <w:rPr>
          <w:spacing w:val="-2"/>
          <w:w w:val="105"/>
        </w:rPr>
        <w:t>designated</w:t>
      </w:r>
    </w:p>
    <w:p w14:paraId="13B9703B" w14:textId="77777777" w:rsidR="00EE2E07" w:rsidRPr="00BA3ACB" w:rsidRDefault="009F3266">
      <w:pPr>
        <w:pStyle w:val="BodyText"/>
        <w:spacing w:line="228" w:lineRule="auto"/>
        <w:ind w:right="254"/>
      </w:pPr>
      <w:r w:rsidRPr="00BA3ACB">
        <w:rPr>
          <w:w w:val="105"/>
        </w:rPr>
        <w:t>facility of an entire waste shipment, which typically occurs when the materials received do not meet the facility’s waste acceptance criteria, or, when the facility lacks the capacity to manage the waste.</w:t>
      </w:r>
    </w:p>
    <w:p w14:paraId="4C133DAE" w14:textId="77777777" w:rsidR="00EE2E07" w:rsidRPr="00BA3ACB" w:rsidRDefault="009F3266">
      <w:pPr>
        <w:pStyle w:val="BodyText"/>
        <w:spacing w:line="184" w:lineRule="exact"/>
        <w:ind w:left="340"/>
      </w:pPr>
      <w:r w:rsidRPr="00BA3ACB">
        <w:rPr>
          <w:rFonts w:ascii="Arial Narrow"/>
        </w:rPr>
        <w:t>D</w:t>
      </w:r>
      <w:r w:rsidRPr="00BA3ACB">
        <w:rPr>
          <w:rFonts w:ascii="Arial Narrow"/>
          <w:spacing w:val="54"/>
          <w:w w:val="105"/>
        </w:rPr>
        <w:t xml:space="preserve"> </w:t>
      </w:r>
      <w:r w:rsidRPr="00BA3ACB">
        <w:rPr>
          <w:w w:val="105"/>
        </w:rPr>
        <w:t>A</w:t>
      </w:r>
      <w:r w:rsidRPr="00BA3ACB">
        <w:rPr>
          <w:spacing w:val="6"/>
          <w:w w:val="105"/>
        </w:rPr>
        <w:t xml:space="preserve"> </w:t>
      </w:r>
      <w:r w:rsidRPr="00BA3ACB">
        <w:rPr>
          <w:w w:val="105"/>
        </w:rPr>
        <w:t>partial</w:t>
      </w:r>
      <w:r w:rsidRPr="00BA3ACB">
        <w:rPr>
          <w:spacing w:val="6"/>
          <w:w w:val="105"/>
        </w:rPr>
        <w:t xml:space="preserve"> </w:t>
      </w:r>
      <w:r w:rsidRPr="00BA3ACB">
        <w:rPr>
          <w:w w:val="105"/>
        </w:rPr>
        <w:t>rejection</w:t>
      </w:r>
      <w:r w:rsidRPr="00BA3ACB">
        <w:rPr>
          <w:spacing w:val="6"/>
          <w:w w:val="105"/>
        </w:rPr>
        <w:t xml:space="preserve"> </w:t>
      </w:r>
      <w:r w:rsidRPr="00BA3ACB">
        <w:rPr>
          <w:w w:val="105"/>
        </w:rPr>
        <w:t>of</w:t>
      </w:r>
      <w:r w:rsidRPr="00BA3ACB">
        <w:rPr>
          <w:spacing w:val="6"/>
          <w:w w:val="105"/>
        </w:rPr>
        <w:t xml:space="preserve"> </w:t>
      </w:r>
      <w:r w:rsidRPr="00BA3ACB">
        <w:rPr>
          <w:w w:val="105"/>
        </w:rPr>
        <w:t>waste,</w:t>
      </w:r>
      <w:r w:rsidRPr="00BA3ACB">
        <w:rPr>
          <w:spacing w:val="6"/>
          <w:w w:val="105"/>
        </w:rPr>
        <w:t xml:space="preserve"> </w:t>
      </w:r>
      <w:r w:rsidRPr="00BA3ACB">
        <w:rPr>
          <w:spacing w:val="-2"/>
          <w:w w:val="105"/>
        </w:rPr>
        <w:t>which</w:t>
      </w:r>
    </w:p>
    <w:p w14:paraId="19322989" w14:textId="77777777" w:rsidR="00EE2E07" w:rsidRPr="00BA3ACB" w:rsidRDefault="009F3266">
      <w:pPr>
        <w:pStyle w:val="BodyText"/>
        <w:spacing w:before="1" w:line="228" w:lineRule="auto"/>
        <w:ind w:right="254"/>
      </w:pPr>
      <w:r w:rsidRPr="00BA3ACB">
        <w:rPr>
          <w:w w:val="105"/>
        </w:rPr>
        <w:t>occurs when a facility rejects some portion of the wastes shipped to it on the manifest but accepts some other portion at its facility.</w:t>
      </w:r>
    </w:p>
    <w:p w14:paraId="347020C5" w14:textId="77777777" w:rsidR="00EE2E07" w:rsidRPr="00BA3ACB" w:rsidRDefault="009F3266">
      <w:pPr>
        <w:pStyle w:val="BodyText"/>
        <w:spacing w:line="185" w:lineRule="exact"/>
        <w:ind w:left="340"/>
      </w:pPr>
      <w:r w:rsidRPr="00BA3ACB">
        <w:rPr>
          <w:rFonts w:ascii="Arial Narrow"/>
        </w:rPr>
        <w:t>D</w:t>
      </w:r>
      <w:r w:rsidRPr="00BA3ACB">
        <w:rPr>
          <w:rFonts w:ascii="Arial Narrow"/>
          <w:spacing w:val="78"/>
          <w:w w:val="150"/>
        </w:rPr>
        <w:t xml:space="preserve"> </w:t>
      </w:r>
      <w:r w:rsidRPr="00BA3ACB">
        <w:t>Container</w:t>
      </w:r>
      <w:r w:rsidRPr="00BA3ACB">
        <w:rPr>
          <w:spacing w:val="29"/>
        </w:rPr>
        <w:t xml:space="preserve"> </w:t>
      </w:r>
      <w:r w:rsidRPr="00BA3ACB">
        <w:t>residues,</w:t>
      </w:r>
      <w:r w:rsidRPr="00BA3ACB">
        <w:rPr>
          <w:spacing w:val="28"/>
        </w:rPr>
        <w:t xml:space="preserve"> </w:t>
      </w:r>
      <w:r w:rsidRPr="00BA3ACB">
        <w:t>meaning</w:t>
      </w:r>
      <w:r w:rsidRPr="00BA3ACB">
        <w:rPr>
          <w:spacing w:val="29"/>
        </w:rPr>
        <w:t xml:space="preserve"> </w:t>
      </w:r>
      <w:r w:rsidRPr="00BA3ACB">
        <w:rPr>
          <w:spacing w:val="-4"/>
        </w:rPr>
        <w:t>that</w:t>
      </w:r>
    </w:p>
    <w:p w14:paraId="4CA601A7" w14:textId="77777777" w:rsidR="00EE2E07" w:rsidRPr="00BA3ACB" w:rsidRDefault="009F3266">
      <w:pPr>
        <w:pStyle w:val="BodyText"/>
        <w:spacing w:before="4" w:line="225" w:lineRule="auto"/>
        <w:ind w:right="67"/>
        <w:rPr>
          <w:sz w:val="11"/>
        </w:rPr>
      </w:pPr>
      <w:r w:rsidRPr="00BA3ACB">
        <w:rPr>
          <w:w w:val="105"/>
        </w:rPr>
        <w:t>the facility could not remove all the</w:t>
      </w:r>
      <w:r w:rsidRPr="00BA3ACB">
        <w:rPr>
          <w:spacing w:val="40"/>
          <w:w w:val="105"/>
        </w:rPr>
        <w:t xml:space="preserve"> </w:t>
      </w:r>
      <w:r w:rsidRPr="00BA3ACB">
        <w:rPr>
          <w:w w:val="105"/>
        </w:rPr>
        <w:t>waste from a container (</w:t>
      </w:r>
      <w:r w:rsidRPr="00BA3ACB">
        <w:rPr>
          <w:rFonts w:ascii="Book Antiqua"/>
          <w:i/>
          <w:w w:val="105"/>
        </w:rPr>
        <w:t xml:space="preserve">e.g., </w:t>
      </w:r>
      <w:r w:rsidRPr="00BA3ACB">
        <w:rPr>
          <w:w w:val="105"/>
        </w:rPr>
        <w:t>drum or</w:t>
      </w:r>
      <w:r w:rsidRPr="00BA3ACB">
        <w:rPr>
          <w:spacing w:val="80"/>
          <w:w w:val="105"/>
        </w:rPr>
        <w:t xml:space="preserve"> </w:t>
      </w:r>
      <w:r w:rsidRPr="00BA3ACB">
        <w:rPr>
          <w:w w:val="105"/>
        </w:rPr>
        <w:t>rail car), and the amount that remains in the container is sufficient to cause the residue to be considered a regulated hazardous waste.</w:t>
      </w:r>
      <w:r w:rsidRPr="00BA3ACB">
        <w:rPr>
          <w:w w:val="105"/>
          <w:position w:val="5"/>
          <w:sz w:val="11"/>
        </w:rPr>
        <w:t>13</w:t>
      </w:r>
    </w:p>
    <w:p w14:paraId="179A4693" w14:textId="77777777" w:rsidR="00EE2E07" w:rsidRPr="00BA3ACB" w:rsidRDefault="009F3266">
      <w:pPr>
        <w:pStyle w:val="BodyText"/>
        <w:spacing w:line="185" w:lineRule="exact"/>
        <w:ind w:left="339"/>
      </w:pPr>
      <w:r w:rsidRPr="00BA3ACB">
        <w:rPr>
          <w:w w:val="110"/>
        </w:rPr>
        <w:t>While</w:t>
      </w:r>
      <w:r w:rsidRPr="00BA3ACB">
        <w:rPr>
          <w:spacing w:val="-8"/>
          <w:w w:val="110"/>
        </w:rPr>
        <w:t xml:space="preserve"> </w:t>
      </w:r>
      <w:r w:rsidRPr="00BA3ACB">
        <w:rPr>
          <w:w w:val="110"/>
        </w:rPr>
        <w:t>five</w:t>
      </w:r>
      <w:r w:rsidRPr="00BA3ACB">
        <w:rPr>
          <w:spacing w:val="-7"/>
          <w:w w:val="110"/>
        </w:rPr>
        <w:t xml:space="preserve"> </w:t>
      </w:r>
      <w:r w:rsidRPr="00BA3ACB">
        <w:rPr>
          <w:w w:val="110"/>
        </w:rPr>
        <w:t>types</w:t>
      </w:r>
      <w:r w:rsidRPr="00BA3ACB">
        <w:rPr>
          <w:spacing w:val="-7"/>
          <w:w w:val="110"/>
        </w:rPr>
        <w:t xml:space="preserve"> </w:t>
      </w:r>
      <w:r w:rsidRPr="00BA3ACB">
        <w:rPr>
          <w:w w:val="110"/>
        </w:rPr>
        <w:t>of</w:t>
      </w:r>
      <w:r w:rsidRPr="00BA3ACB">
        <w:rPr>
          <w:spacing w:val="-7"/>
          <w:w w:val="110"/>
        </w:rPr>
        <w:t xml:space="preserve"> </w:t>
      </w:r>
      <w:r w:rsidRPr="00BA3ACB">
        <w:rPr>
          <w:w w:val="110"/>
        </w:rPr>
        <w:t>discrepancies</w:t>
      </w:r>
      <w:r w:rsidRPr="00BA3ACB">
        <w:rPr>
          <w:spacing w:val="-8"/>
          <w:w w:val="110"/>
        </w:rPr>
        <w:t xml:space="preserve"> </w:t>
      </w:r>
      <w:r w:rsidRPr="00BA3ACB">
        <w:rPr>
          <w:spacing w:val="-5"/>
          <w:w w:val="110"/>
        </w:rPr>
        <w:t>can</w:t>
      </w:r>
    </w:p>
    <w:p w14:paraId="14924641" w14:textId="77777777" w:rsidR="00EE2E07" w:rsidRPr="00BA3ACB" w:rsidRDefault="009F3266">
      <w:pPr>
        <w:pStyle w:val="BodyText"/>
        <w:spacing w:before="3" w:line="228" w:lineRule="auto"/>
        <w:ind w:left="159" w:right="117"/>
      </w:pPr>
      <w:r w:rsidRPr="00BA3ACB">
        <w:rPr>
          <w:w w:val="105"/>
        </w:rPr>
        <w:t>be checked off on the manifest form, only significant discrepancies in quantity</w:t>
      </w:r>
      <w:r w:rsidRPr="00BA3ACB">
        <w:rPr>
          <w:spacing w:val="-3"/>
          <w:w w:val="105"/>
        </w:rPr>
        <w:t xml:space="preserve"> </w:t>
      </w:r>
      <w:r w:rsidRPr="00BA3ACB">
        <w:rPr>
          <w:w w:val="105"/>
        </w:rPr>
        <w:t>and</w:t>
      </w:r>
      <w:r w:rsidRPr="00BA3ACB">
        <w:rPr>
          <w:spacing w:val="-3"/>
          <w:w w:val="105"/>
        </w:rPr>
        <w:t xml:space="preserve"> </w:t>
      </w:r>
      <w:r w:rsidRPr="00BA3ACB">
        <w:rPr>
          <w:w w:val="105"/>
        </w:rPr>
        <w:t>type</w:t>
      </w:r>
      <w:r w:rsidRPr="00BA3ACB">
        <w:rPr>
          <w:spacing w:val="-3"/>
          <w:w w:val="105"/>
        </w:rPr>
        <w:t xml:space="preserve"> </w:t>
      </w:r>
      <w:r w:rsidRPr="00BA3ACB">
        <w:rPr>
          <w:w w:val="105"/>
        </w:rPr>
        <w:t>are</w:t>
      </w:r>
      <w:r w:rsidRPr="00BA3ACB">
        <w:rPr>
          <w:spacing w:val="-3"/>
          <w:w w:val="105"/>
        </w:rPr>
        <w:t xml:space="preserve"> </w:t>
      </w:r>
      <w:r w:rsidRPr="00BA3ACB">
        <w:rPr>
          <w:w w:val="105"/>
        </w:rPr>
        <w:t>treated</w:t>
      </w:r>
      <w:r w:rsidRPr="00BA3ACB">
        <w:rPr>
          <w:spacing w:val="-3"/>
          <w:w w:val="105"/>
        </w:rPr>
        <w:t xml:space="preserve"> </w:t>
      </w:r>
      <w:r w:rsidRPr="00BA3ACB">
        <w:rPr>
          <w:w w:val="105"/>
        </w:rPr>
        <w:t>as</w:t>
      </w:r>
      <w:r w:rsidRPr="00BA3ACB">
        <w:rPr>
          <w:spacing w:val="-3"/>
          <w:w w:val="105"/>
        </w:rPr>
        <w:t xml:space="preserve"> </w:t>
      </w:r>
      <w:r w:rsidRPr="00BA3ACB">
        <w:rPr>
          <w:w w:val="105"/>
        </w:rPr>
        <w:t>major irregularities requiring additional,</w:t>
      </w:r>
    </w:p>
    <w:p w14:paraId="4A9DDEB7" w14:textId="77777777" w:rsidR="00EE2E07" w:rsidRPr="00BA3ACB" w:rsidRDefault="009F3266">
      <w:pPr>
        <w:pStyle w:val="BodyText"/>
        <w:spacing w:before="10"/>
        <w:ind w:left="0"/>
        <w:rPr>
          <w:sz w:val="12"/>
        </w:rPr>
      </w:pPr>
      <w:r w:rsidRPr="00BA3ACB">
        <w:rPr>
          <w:noProof/>
        </w:rPr>
        <mc:AlternateContent>
          <mc:Choice Requires="wps">
            <w:drawing>
              <wp:anchor distT="0" distB="0" distL="0" distR="0" simplePos="0" relativeHeight="487593472" behindDoc="1" locked="0" layoutInCell="1" allowOverlap="1" wp14:anchorId="67F3EBCC" wp14:editId="16393465">
                <wp:simplePos x="0" y="0"/>
                <wp:positionH relativeFrom="page">
                  <wp:posOffset>571500</wp:posOffset>
                </wp:positionH>
                <wp:positionV relativeFrom="paragraph">
                  <wp:posOffset>111307</wp:posOffset>
                </wp:positionV>
                <wp:extent cx="635000" cy="1270"/>
                <wp:effectExtent l="0" t="0" r="0" b="0"/>
                <wp:wrapTopAndBottom/>
                <wp:docPr id="30" name="Graphic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65F2C6" id="Graphic 30" o:spid="_x0000_s1026" alt="&quot;&quot;" style="position:absolute;margin-left:45pt;margin-top:8.75pt;width:50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" path="m,l635000,e" filled="f" strokeweight=".5pt">
                <v:path arrowok="t"/>
                <w10:wrap type="topAndBottom" anchorx="page"/>
              </v:shape>
            </w:pict>
          </mc:Fallback>
        </mc:AlternateContent>
      </w:r>
    </w:p>
    <w:p w14:paraId="2575E7AD" w14:textId="77777777" w:rsidR="00EE2E07" w:rsidRPr="00BA3ACB" w:rsidRDefault="009F3266">
      <w:pPr>
        <w:spacing w:before="37" w:line="232" w:lineRule="auto"/>
        <w:ind w:left="159" w:firstLine="140"/>
        <w:rPr>
          <w:sz w:val="14"/>
        </w:rPr>
      </w:pPr>
      <w:r w:rsidRPr="00BA3ACB">
        <w:rPr>
          <w:w w:val="105"/>
          <w:position w:val="4"/>
          <w:sz w:val="9"/>
        </w:rPr>
        <w:t xml:space="preserve">13 </w:t>
      </w:r>
      <w:r w:rsidRPr="00BA3ACB">
        <w:rPr>
          <w:w w:val="105"/>
          <w:sz w:val="14"/>
        </w:rPr>
        <w:t>The Federal RCRA regulation at 40 CFR 261.7</w:t>
      </w:r>
      <w:r w:rsidRPr="00BA3ACB">
        <w:rPr>
          <w:spacing w:val="40"/>
          <w:w w:val="105"/>
          <w:sz w:val="14"/>
        </w:rPr>
        <w:t xml:space="preserve"> </w:t>
      </w:r>
      <w:r w:rsidRPr="00BA3ACB">
        <w:rPr>
          <w:w w:val="105"/>
          <w:sz w:val="14"/>
        </w:rPr>
        <w:t>specifies</w:t>
      </w:r>
      <w:r w:rsidRPr="00BA3ACB">
        <w:rPr>
          <w:spacing w:val="8"/>
          <w:w w:val="105"/>
          <w:sz w:val="14"/>
        </w:rPr>
        <w:t xml:space="preserve"> </w:t>
      </w:r>
      <w:r w:rsidRPr="00BA3ACB">
        <w:rPr>
          <w:w w:val="105"/>
          <w:sz w:val="14"/>
        </w:rPr>
        <w:t>criteria</w:t>
      </w:r>
      <w:r w:rsidRPr="00BA3ACB">
        <w:rPr>
          <w:spacing w:val="8"/>
          <w:w w:val="105"/>
          <w:sz w:val="14"/>
        </w:rPr>
        <w:t xml:space="preserve"> </w:t>
      </w:r>
      <w:r w:rsidRPr="00BA3ACB">
        <w:rPr>
          <w:w w:val="105"/>
          <w:sz w:val="14"/>
        </w:rPr>
        <w:t>for</w:t>
      </w:r>
      <w:r w:rsidRPr="00BA3ACB">
        <w:rPr>
          <w:spacing w:val="9"/>
          <w:w w:val="105"/>
          <w:sz w:val="14"/>
        </w:rPr>
        <w:t xml:space="preserve"> </w:t>
      </w:r>
      <w:r w:rsidRPr="00BA3ACB">
        <w:rPr>
          <w:w w:val="105"/>
          <w:sz w:val="14"/>
        </w:rPr>
        <w:t>determining</w:t>
      </w:r>
      <w:r w:rsidRPr="00BA3ACB">
        <w:rPr>
          <w:spacing w:val="8"/>
          <w:w w:val="105"/>
          <w:sz w:val="14"/>
        </w:rPr>
        <w:t xml:space="preserve"> </w:t>
      </w:r>
      <w:r w:rsidRPr="00BA3ACB">
        <w:rPr>
          <w:w w:val="105"/>
          <w:sz w:val="14"/>
        </w:rPr>
        <w:t>when</w:t>
      </w:r>
      <w:r w:rsidRPr="00BA3ACB">
        <w:rPr>
          <w:spacing w:val="9"/>
          <w:w w:val="105"/>
          <w:sz w:val="14"/>
        </w:rPr>
        <w:t xml:space="preserve"> </w:t>
      </w:r>
      <w:r w:rsidRPr="00BA3ACB">
        <w:rPr>
          <w:w w:val="105"/>
          <w:sz w:val="14"/>
        </w:rPr>
        <w:t>a</w:t>
      </w:r>
      <w:r w:rsidRPr="00BA3ACB">
        <w:rPr>
          <w:spacing w:val="8"/>
          <w:w w:val="105"/>
          <w:sz w:val="14"/>
        </w:rPr>
        <w:t xml:space="preserve"> </w:t>
      </w:r>
      <w:r w:rsidRPr="00BA3ACB">
        <w:rPr>
          <w:spacing w:val="-2"/>
          <w:w w:val="105"/>
          <w:sz w:val="14"/>
        </w:rPr>
        <w:t>container</w:t>
      </w:r>
    </w:p>
    <w:p w14:paraId="37459F7B" w14:textId="77777777" w:rsidR="00EE2E07" w:rsidRPr="00BA3ACB" w:rsidRDefault="009F3266">
      <w:pPr>
        <w:pStyle w:val="BodyText"/>
        <w:spacing w:before="136" w:line="225" w:lineRule="auto"/>
        <w:ind w:left="143" w:right="61"/>
      </w:pPr>
      <w:r w:rsidRPr="00BA3ACB">
        <w:br w:type="column"/>
      </w:r>
      <w:r w:rsidRPr="00BA3ACB">
        <w:rPr>
          <w:w w:val="105"/>
        </w:rPr>
        <w:t>separate reporting requirements. The RCRA regulations refer to these reporting</w:t>
      </w:r>
      <w:r w:rsidRPr="00BA3ACB">
        <w:rPr>
          <w:spacing w:val="-4"/>
          <w:w w:val="105"/>
        </w:rPr>
        <w:t xml:space="preserve"> </w:t>
      </w:r>
      <w:r w:rsidRPr="00BA3ACB">
        <w:rPr>
          <w:w w:val="105"/>
        </w:rPr>
        <w:t>requirements</w:t>
      </w:r>
      <w:r w:rsidRPr="00BA3ACB">
        <w:rPr>
          <w:spacing w:val="-4"/>
          <w:w w:val="105"/>
        </w:rPr>
        <w:t xml:space="preserve"> </w:t>
      </w:r>
      <w:r w:rsidRPr="00BA3ACB">
        <w:rPr>
          <w:w w:val="105"/>
        </w:rPr>
        <w:t>as</w:t>
      </w:r>
      <w:r w:rsidRPr="00BA3ACB">
        <w:rPr>
          <w:spacing w:val="-4"/>
          <w:w w:val="105"/>
        </w:rPr>
        <w:t xml:space="preserve"> </w:t>
      </w:r>
      <w:r w:rsidRPr="00BA3ACB">
        <w:rPr>
          <w:w w:val="105"/>
        </w:rPr>
        <w:t>Discrepancy Reports. Under the existing Federal regulation, §§ 264.72, 265.72, and</w:t>
      </w:r>
    </w:p>
    <w:p w14:paraId="0503FE0A" w14:textId="77777777" w:rsidR="00EE2E07" w:rsidRPr="00BA3ACB" w:rsidRDefault="009F3266">
      <w:pPr>
        <w:pStyle w:val="BodyText"/>
        <w:spacing w:line="225" w:lineRule="auto"/>
        <w:ind w:left="143" w:right="7"/>
      </w:pPr>
      <w:r w:rsidRPr="00BA3ACB">
        <w:rPr>
          <w:w w:val="105"/>
        </w:rPr>
        <w:t>761.215 provide a two-step process for handling significant quantity and type discrepancies in hazardous and PCB waste shipments, respectively. First,</w:t>
      </w:r>
      <w:r w:rsidRPr="00BA3ACB">
        <w:rPr>
          <w:spacing w:val="40"/>
          <w:w w:val="105"/>
        </w:rPr>
        <w:t xml:space="preserve"> </w:t>
      </w:r>
      <w:r w:rsidRPr="00BA3ACB">
        <w:rPr>
          <w:w w:val="105"/>
        </w:rPr>
        <w:t>upon discovering a significant quantity</w:t>
      </w:r>
      <w:r w:rsidRPr="00BA3ACB">
        <w:rPr>
          <w:spacing w:val="40"/>
          <w:w w:val="105"/>
        </w:rPr>
        <w:t xml:space="preserve"> </w:t>
      </w:r>
      <w:r w:rsidRPr="00BA3ACB">
        <w:rPr>
          <w:w w:val="105"/>
        </w:rPr>
        <w:t>or type discrepancy, the receiving</w:t>
      </w:r>
      <w:r w:rsidRPr="00BA3ACB">
        <w:rPr>
          <w:spacing w:val="80"/>
          <w:w w:val="105"/>
        </w:rPr>
        <w:t xml:space="preserve"> </w:t>
      </w:r>
      <w:r w:rsidRPr="00BA3ACB">
        <w:rPr>
          <w:w w:val="105"/>
        </w:rPr>
        <w:t xml:space="preserve">facility must attempt to reconcile the discrepancy with the generator or transporter. Second, if the significant discrepancy remains unresolved on the date 15 days after receipt of the waste, the receiving facility must immediately send a letter to the EPA Regional Administrator or to the authorized State describing the discrepancy and attempts to reconcile it. This letter report must also include a copy of the manifest at </w:t>
      </w:r>
      <w:r w:rsidRPr="00BA3ACB">
        <w:rPr>
          <w:spacing w:val="-2"/>
          <w:w w:val="105"/>
        </w:rPr>
        <w:t>issue.</w:t>
      </w:r>
    </w:p>
    <w:p w14:paraId="05357CA2" w14:textId="77777777" w:rsidR="00EE2E07" w:rsidRPr="00BA3ACB" w:rsidRDefault="009F3266">
      <w:pPr>
        <w:pStyle w:val="BodyText"/>
        <w:spacing w:line="174" w:lineRule="exact"/>
        <w:ind w:left="323"/>
      </w:pPr>
      <w:r w:rsidRPr="00BA3ACB">
        <w:rPr>
          <w:w w:val="105"/>
        </w:rPr>
        <w:t>During</w:t>
      </w:r>
      <w:r w:rsidRPr="00BA3ACB">
        <w:rPr>
          <w:spacing w:val="12"/>
          <w:w w:val="105"/>
        </w:rPr>
        <w:t xml:space="preserve"> </w:t>
      </w:r>
      <w:r w:rsidRPr="00BA3ACB">
        <w:rPr>
          <w:w w:val="105"/>
        </w:rPr>
        <w:t>the</w:t>
      </w:r>
      <w:r w:rsidRPr="00BA3ACB">
        <w:rPr>
          <w:spacing w:val="13"/>
          <w:w w:val="105"/>
        </w:rPr>
        <w:t xml:space="preserve"> </w:t>
      </w:r>
      <w:r w:rsidRPr="00BA3ACB">
        <w:rPr>
          <w:w w:val="105"/>
        </w:rPr>
        <w:t>June</w:t>
      </w:r>
      <w:r w:rsidRPr="00BA3ACB">
        <w:rPr>
          <w:spacing w:val="13"/>
          <w:w w:val="105"/>
        </w:rPr>
        <w:t xml:space="preserve"> </w:t>
      </w:r>
      <w:r w:rsidRPr="00BA3ACB">
        <w:rPr>
          <w:w w:val="105"/>
        </w:rPr>
        <w:t>2019</w:t>
      </w:r>
      <w:r w:rsidRPr="00BA3ACB">
        <w:rPr>
          <w:spacing w:val="13"/>
          <w:w w:val="105"/>
        </w:rPr>
        <w:t xml:space="preserve"> </w:t>
      </w:r>
      <w:r w:rsidRPr="00BA3ACB">
        <w:rPr>
          <w:w w:val="105"/>
        </w:rPr>
        <w:t>Advisory</w:t>
      </w:r>
      <w:r w:rsidRPr="00BA3ACB">
        <w:rPr>
          <w:spacing w:val="13"/>
          <w:w w:val="105"/>
        </w:rPr>
        <w:t xml:space="preserve"> </w:t>
      </w:r>
      <w:r w:rsidRPr="00BA3ACB">
        <w:rPr>
          <w:spacing w:val="-4"/>
          <w:w w:val="105"/>
        </w:rPr>
        <w:t>Board</w:t>
      </w:r>
    </w:p>
    <w:p w14:paraId="6FFB12C3" w14:textId="77777777" w:rsidR="00EE2E07" w:rsidRPr="00BA3ACB" w:rsidRDefault="009F3266">
      <w:pPr>
        <w:pStyle w:val="BodyText"/>
        <w:spacing w:before="2" w:line="225" w:lineRule="auto"/>
        <w:ind w:left="143" w:right="52"/>
      </w:pPr>
      <w:r w:rsidRPr="00BA3ACB">
        <w:rPr>
          <w:w w:val="105"/>
        </w:rPr>
        <w:t>meeting, the Advisory Board recommended that EPA integrate Discrepancy Reports into the e-Manifest system. EPA accepts the Advisory</w:t>
      </w:r>
      <w:r w:rsidRPr="00BA3ACB">
        <w:rPr>
          <w:spacing w:val="40"/>
          <w:w w:val="105"/>
        </w:rPr>
        <w:t xml:space="preserve"> </w:t>
      </w:r>
      <w:r w:rsidRPr="00BA3ACB">
        <w:rPr>
          <w:w w:val="105"/>
        </w:rPr>
        <w:t>Board’s recommendation and believes integration of Discrepancy Reports in</w:t>
      </w:r>
      <w:r w:rsidRPr="00BA3ACB">
        <w:rPr>
          <w:spacing w:val="80"/>
          <w:w w:val="105"/>
        </w:rPr>
        <w:t xml:space="preserve"> </w:t>
      </w:r>
      <w:r w:rsidRPr="00BA3ACB">
        <w:rPr>
          <w:w w:val="105"/>
        </w:rPr>
        <w:t>the e-Manifest system would reduce paperwork burden and may incentivize users to transition to fully electronic or hybrid manifests by increasing the value of</w:t>
      </w:r>
      <w:r w:rsidRPr="00BA3ACB">
        <w:rPr>
          <w:spacing w:val="40"/>
          <w:w w:val="105"/>
        </w:rPr>
        <w:t xml:space="preserve"> </w:t>
      </w:r>
      <w:r w:rsidRPr="00BA3ACB">
        <w:rPr>
          <w:w w:val="105"/>
        </w:rPr>
        <w:t>the</w:t>
      </w:r>
      <w:r w:rsidRPr="00BA3ACB">
        <w:rPr>
          <w:spacing w:val="40"/>
          <w:w w:val="105"/>
        </w:rPr>
        <w:t xml:space="preserve"> </w:t>
      </w:r>
      <w:r w:rsidRPr="00BA3ACB">
        <w:rPr>
          <w:w w:val="105"/>
        </w:rPr>
        <w:t>system.</w:t>
      </w:r>
      <w:r w:rsidRPr="00BA3ACB">
        <w:rPr>
          <w:spacing w:val="40"/>
          <w:w w:val="105"/>
        </w:rPr>
        <w:t xml:space="preserve"> </w:t>
      </w:r>
      <w:r w:rsidRPr="00BA3ACB">
        <w:rPr>
          <w:w w:val="105"/>
        </w:rPr>
        <w:t>Accordingly,</w:t>
      </w:r>
      <w:r w:rsidRPr="00BA3ACB">
        <w:rPr>
          <w:spacing w:val="40"/>
          <w:w w:val="105"/>
        </w:rPr>
        <w:t xml:space="preserve"> </w:t>
      </w:r>
      <w:r w:rsidRPr="00BA3ACB">
        <w:rPr>
          <w:w w:val="105"/>
        </w:rPr>
        <w:t>in</w:t>
      </w:r>
      <w:r w:rsidRPr="00BA3ACB">
        <w:rPr>
          <w:spacing w:val="40"/>
          <w:w w:val="105"/>
        </w:rPr>
        <w:t xml:space="preserve"> </w:t>
      </w:r>
      <w:r w:rsidRPr="00BA3ACB">
        <w:rPr>
          <w:w w:val="105"/>
        </w:rPr>
        <w:t>the NPRM, EPA proposed two changes related to Discrepancy Reports.</w:t>
      </w:r>
    </w:p>
    <w:p w14:paraId="0E0BC0B9" w14:textId="77777777" w:rsidR="00EE2E07" w:rsidRPr="00BA3ACB" w:rsidRDefault="009F3266">
      <w:pPr>
        <w:pStyle w:val="ListParagraph"/>
        <w:numPr>
          <w:ilvl w:val="2"/>
          <w:numId w:val="53"/>
        </w:numPr>
        <w:tabs>
          <w:tab w:val="left" w:pos="341"/>
        </w:tabs>
        <w:spacing w:before="93" w:line="225" w:lineRule="auto"/>
        <w:ind w:left="143" w:right="278" w:firstLine="0"/>
        <w:rPr>
          <w:sz w:val="18"/>
        </w:rPr>
      </w:pPr>
      <w:r w:rsidRPr="00BA3ACB">
        <w:rPr>
          <w:w w:val="105"/>
          <w:sz w:val="18"/>
        </w:rPr>
        <w:t>What EPA Proposed on This Issue: Discrepancy Reports</w:t>
      </w:r>
    </w:p>
    <w:p w14:paraId="73ED32AD" w14:textId="77777777" w:rsidR="00EE2E07" w:rsidRPr="00BA3ACB" w:rsidRDefault="009F3266">
      <w:pPr>
        <w:pStyle w:val="BodyText"/>
        <w:spacing w:before="65" w:line="225" w:lineRule="auto"/>
        <w:ind w:left="143" w:right="47" w:firstLine="180"/>
      </w:pPr>
      <w:r w:rsidRPr="00BA3ACB">
        <w:rPr>
          <w:w w:val="105"/>
        </w:rPr>
        <w:t>In the NPRM, EPA proposed changes</w:t>
      </w:r>
      <w:r w:rsidRPr="00BA3ACB">
        <w:rPr>
          <w:spacing w:val="40"/>
          <w:w w:val="105"/>
        </w:rPr>
        <w:t xml:space="preserve"> </w:t>
      </w:r>
      <w:r w:rsidRPr="00BA3ACB">
        <w:rPr>
          <w:w w:val="105"/>
        </w:rPr>
        <w:t>to integrate Discrepancy Reports with the e-Manifest system by adding requirements under §§ 264.72(c) and 265.72(c) (Hazardous Waste) and 761.215(c) (PCBs) that would address the legal equivalency of the electronic reports</w:t>
      </w:r>
      <w:r w:rsidRPr="00BA3ACB">
        <w:rPr>
          <w:spacing w:val="-4"/>
          <w:w w:val="105"/>
        </w:rPr>
        <w:t xml:space="preserve"> </w:t>
      </w:r>
      <w:r w:rsidRPr="00BA3ACB">
        <w:rPr>
          <w:w w:val="105"/>
        </w:rPr>
        <w:t>to</w:t>
      </w:r>
      <w:r w:rsidRPr="00BA3ACB">
        <w:rPr>
          <w:spacing w:val="-4"/>
          <w:w w:val="105"/>
        </w:rPr>
        <w:t xml:space="preserve"> </w:t>
      </w:r>
      <w:r w:rsidRPr="00BA3ACB">
        <w:rPr>
          <w:w w:val="105"/>
        </w:rPr>
        <w:t>the</w:t>
      </w:r>
      <w:r w:rsidRPr="00BA3ACB">
        <w:rPr>
          <w:spacing w:val="-4"/>
          <w:w w:val="105"/>
        </w:rPr>
        <w:t xml:space="preserve"> </w:t>
      </w:r>
      <w:r w:rsidRPr="00BA3ACB">
        <w:rPr>
          <w:w w:val="105"/>
        </w:rPr>
        <w:t>written,</w:t>
      </w:r>
      <w:r w:rsidRPr="00BA3ACB">
        <w:rPr>
          <w:spacing w:val="-4"/>
          <w:w w:val="105"/>
        </w:rPr>
        <w:t xml:space="preserve"> </w:t>
      </w:r>
      <w:r w:rsidRPr="00BA3ACB">
        <w:rPr>
          <w:w w:val="105"/>
        </w:rPr>
        <w:t>paper</w:t>
      </w:r>
      <w:r w:rsidRPr="00BA3ACB">
        <w:rPr>
          <w:spacing w:val="-4"/>
          <w:w w:val="105"/>
        </w:rPr>
        <w:t xml:space="preserve"> </w:t>
      </w:r>
      <w:r w:rsidRPr="00BA3ACB">
        <w:rPr>
          <w:w w:val="105"/>
        </w:rPr>
        <w:t>reports</w:t>
      </w:r>
      <w:r w:rsidRPr="00BA3ACB">
        <w:rPr>
          <w:spacing w:val="-4"/>
          <w:w w:val="105"/>
        </w:rPr>
        <w:t xml:space="preserve"> </w:t>
      </w:r>
      <w:r w:rsidRPr="00BA3ACB">
        <w:rPr>
          <w:w w:val="105"/>
        </w:rPr>
        <w:t>and allow for electronic discrepancy reporting for wastes shipped on electronic or hybrid manifests. The proposed new §§ 264.72(c)(1) and (2), 265.72(c)(1) and (2), and 761.215(c)(1)</w:t>
      </w:r>
    </w:p>
    <w:p w14:paraId="6DBDFCE6" w14:textId="77777777" w:rsidR="00EE2E07" w:rsidRPr="00BA3ACB" w:rsidRDefault="009F3266">
      <w:pPr>
        <w:pStyle w:val="BodyText"/>
        <w:spacing w:before="4" w:line="228" w:lineRule="auto"/>
        <w:ind w:left="143" w:right="61"/>
      </w:pPr>
      <w:r w:rsidRPr="00BA3ACB">
        <w:rPr>
          <w:w w:val="105"/>
        </w:rPr>
        <w:t>and (2) establish that wherever the existing regulations require a Discrepancy Report to be completed, signed, and sent to the EPA Regional Administrator (or the authorized State), the execution of an electronic Discrepancy Report in the national e- Manifest system would be deemed to comply with the requirements to complete, sign, provide, send, or otherwise use the Discrepancy Report.</w:t>
      </w:r>
    </w:p>
    <w:p w14:paraId="2C9BECAE" w14:textId="77777777" w:rsidR="00EE2E07" w:rsidRPr="00BA3ACB" w:rsidRDefault="009F3266">
      <w:pPr>
        <w:pStyle w:val="BodyText"/>
        <w:spacing w:line="175" w:lineRule="exact"/>
        <w:ind w:left="323"/>
      </w:pPr>
      <w:r w:rsidRPr="00BA3ACB">
        <w:rPr>
          <w:w w:val="105"/>
        </w:rPr>
        <w:t>EPA</w:t>
      </w:r>
      <w:r w:rsidRPr="00BA3ACB">
        <w:rPr>
          <w:spacing w:val="16"/>
          <w:w w:val="105"/>
        </w:rPr>
        <w:t xml:space="preserve"> </w:t>
      </w:r>
      <w:r w:rsidRPr="00BA3ACB">
        <w:rPr>
          <w:w w:val="105"/>
        </w:rPr>
        <w:t>proposed</w:t>
      </w:r>
      <w:r w:rsidRPr="00BA3ACB">
        <w:rPr>
          <w:spacing w:val="16"/>
          <w:w w:val="105"/>
        </w:rPr>
        <w:t xml:space="preserve"> </w:t>
      </w:r>
      <w:r w:rsidRPr="00BA3ACB">
        <w:rPr>
          <w:w w:val="105"/>
        </w:rPr>
        <w:t>to</w:t>
      </w:r>
      <w:r w:rsidRPr="00BA3ACB">
        <w:rPr>
          <w:spacing w:val="17"/>
          <w:w w:val="105"/>
        </w:rPr>
        <w:t xml:space="preserve"> </w:t>
      </w:r>
      <w:r w:rsidRPr="00BA3ACB">
        <w:rPr>
          <w:w w:val="105"/>
        </w:rPr>
        <w:t>allow</w:t>
      </w:r>
      <w:r w:rsidRPr="00BA3ACB">
        <w:rPr>
          <w:spacing w:val="16"/>
          <w:w w:val="105"/>
        </w:rPr>
        <w:t xml:space="preserve"> </w:t>
      </w:r>
      <w:r w:rsidRPr="00BA3ACB">
        <w:rPr>
          <w:spacing w:val="-2"/>
          <w:w w:val="105"/>
        </w:rPr>
        <w:t>electronic</w:t>
      </w:r>
    </w:p>
    <w:p w14:paraId="74D3A30E" w14:textId="77777777" w:rsidR="00EE2E07" w:rsidRPr="00BA3ACB" w:rsidRDefault="009F3266">
      <w:pPr>
        <w:pStyle w:val="BodyText"/>
        <w:spacing w:line="200" w:lineRule="exact"/>
        <w:ind w:left="143" w:right="61"/>
      </w:pPr>
      <w:r w:rsidRPr="00BA3ACB">
        <w:rPr>
          <w:w w:val="105"/>
        </w:rPr>
        <w:t>reporting of Discrepancy Reports to all manifest types, including paper</w:t>
      </w:r>
    </w:p>
    <w:p w14:paraId="762333BD" w14:textId="77777777" w:rsidR="00EE2E07" w:rsidRPr="00BA3ACB" w:rsidRDefault="009F3266">
      <w:pPr>
        <w:pStyle w:val="BodyText"/>
        <w:spacing w:before="137" w:line="223" w:lineRule="auto"/>
        <w:ind w:left="154" w:right="174"/>
      </w:pPr>
      <w:r w:rsidRPr="00BA3ACB">
        <w:br w:type="column"/>
      </w:r>
      <w:r w:rsidRPr="00BA3ACB">
        <w:rPr>
          <w:w w:val="105"/>
        </w:rPr>
        <w:t xml:space="preserve">data) and electronic manifests. EPA believes this approach is appropriate for discrepancy reporting because Discrepancy Reports must be completed by receiving facilities, and receiving facilities already are registered in the e- Manifest system, </w:t>
      </w:r>
      <w:r w:rsidRPr="00BA3ACB">
        <w:rPr>
          <w:rFonts w:ascii="Book Antiqua"/>
          <w:i/>
          <w:w w:val="105"/>
        </w:rPr>
        <w:t xml:space="preserve">e.g., </w:t>
      </w:r>
      <w:r w:rsidRPr="00BA3ACB">
        <w:rPr>
          <w:w w:val="105"/>
        </w:rPr>
        <w:t>for billing</w:t>
      </w:r>
      <w:r w:rsidRPr="00BA3ACB">
        <w:rPr>
          <w:spacing w:val="40"/>
          <w:w w:val="105"/>
        </w:rPr>
        <w:t xml:space="preserve"> </w:t>
      </w:r>
      <w:r w:rsidRPr="00BA3ACB">
        <w:rPr>
          <w:spacing w:val="-2"/>
          <w:w w:val="105"/>
        </w:rPr>
        <w:t>purposes.</w:t>
      </w:r>
    </w:p>
    <w:p w14:paraId="3F84C9FA" w14:textId="77777777" w:rsidR="00EE2E07" w:rsidRPr="00BA3ACB" w:rsidRDefault="009F3266">
      <w:pPr>
        <w:pStyle w:val="BodyText"/>
        <w:spacing w:line="183" w:lineRule="exact"/>
        <w:ind w:left="334"/>
      </w:pPr>
      <w:r w:rsidRPr="00BA3ACB">
        <w:rPr>
          <w:w w:val="110"/>
        </w:rPr>
        <w:t>However,</w:t>
      </w:r>
      <w:r w:rsidRPr="00BA3ACB">
        <w:rPr>
          <w:spacing w:val="-6"/>
          <w:w w:val="110"/>
        </w:rPr>
        <w:t xml:space="preserve"> </w:t>
      </w:r>
      <w:r w:rsidRPr="00BA3ACB">
        <w:rPr>
          <w:w w:val="110"/>
        </w:rPr>
        <w:t>EPA</w:t>
      </w:r>
      <w:r w:rsidRPr="00BA3ACB">
        <w:rPr>
          <w:spacing w:val="-6"/>
          <w:w w:val="110"/>
        </w:rPr>
        <w:t xml:space="preserve"> </w:t>
      </w:r>
      <w:r w:rsidRPr="00BA3ACB">
        <w:rPr>
          <w:w w:val="110"/>
        </w:rPr>
        <w:t>acknowledged</w:t>
      </w:r>
      <w:r w:rsidRPr="00BA3ACB">
        <w:rPr>
          <w:spacing w:val="-6"/>
          <w:w w:val="110"/>
        </w:rPr>
        <w:t xml:space="preserve"> </w:t>
      </w:r>
      <w:r w:rsidRPr="00BA3ACB">
        <w:rPr>
          <w:w w:val="110"/>
        </w:rPr>
        <w:t>in</w:t>
      </w:r>
      <w:r w:rsidRPr="00BA3ACB">
        <w:rPr>
          <w:spacing w:val="-5"/>
          <w:w w:val="110"/>
        </w:rPr>
        <w:t xml:space="preserve"> the</w:t>
      </w:r>
    </w:p>
    <w:p w14:paraId="64456072" w14:textId="77777777" w:rsidR="00EE2E07" w:rsidRPr="00BA3ACB" w:rsidRDefault="009F3266">
      <w:pPr>
        <w:pStyle w:val="BodyText"/>
        <w:spacing w:before="4" w:line="225" w:lineRule="auto"/>
        <w:ind w:left="154" w:right="133"/>
      </w:pPr>
      <w:r w:rsidRPr="00BA3ACB">
        <w:rPr>
          <w:w w:val="110"/>
        </w:rPr>
        <w:t>NPRM the challenges with electronic discrepancy reporting for paper manifests. The existing regulations currently require receiving facilities to submit final, signed manifests to EPA, or the authorized State, within 30 days after</w:t>
      </w:r>
      <w:r w:rsidRPr="00BA3ACB">
        <w:rPr>
          <w:spacing w:val="-11"/>
          <w:w w:val="110"/>
        </w:rPr>
        <w:t xml:space="preserve"> </w:t>
      </w:r>
      <w:r w:rsidRPr="00BA3ACB">
        <w:rPr>
          <w:w w:val="110"/>
        </w:rPr>
        <w:t>a</w:t>
      </w:r>
      <w:r w:rsidRPr="00BA3ACB">
        <w:rPr>
          <w:spacing w:val="-11"/>
          <w:w w:val="110"/>
        </w:rPr>
        <w:t xml:space="preserve"> </w:t>
      </w:r>
      <w:r w:rsidRPr="00BA3ACB">
        <w:rPr>
          <w:w w:val="110"/>
        </w:rPr>
        <w:t>shipment</w:t>
      </w:r>
      <w:r w:rsidRPr="00BA3ACB">
        <w:rPr>
          <w:spacing w:val="-11"/>
          <w:w w:val="110"/>
        </w:rPr>
        <w:t xml:space="preserve"> </w:t>
      </w:r>
      <w:r w:rsidRPr="00BA3ACB">
        <w:rPr>
          <w:w w:val="110"/>
        </w:rPr>
        <w:t>is</w:t>
      </w:r>
      <w:r w:rsidRPr="00BA3ACB">
        <w:rPr>
          <w:spacing w:val="-11"/>
          <w:w w:val="110"/>
        </w:rPr>
        <w:t xml:space="preserve"> </w:t>
      </w:r>
      <w:r w:rsidRPr="00BA3ACB">
        <w:rPr>
          <w:w w:val="110"/>
        </w:rPr>
        <w:t>received.</w:t>
      </w:r>
      <w:r w:rsidRPr="00BA3ACB">
        <w:rPr>
          <w:spacing w:val="-11"/>
          <w:w w:val="110"/>
        </w:rPr>
        <w:t xml:space="preserve"> </w:t>
      </w:r>
      <w:r w:rsidRPr="00BA3ACB">
        <w:rPr>
          <w:w w:val="110"/>
        </w:rPr>
        <w:t>In</w:t>
      </w:r>
      <w:r w:rsidRPr="00BA3ACB">
        <w:rPr>
          <w:spacing w:val="-11"/>
          <w:w w:val="110"/>
        </w:rPr>
        <w:t xml:space="preserve"> </w:t>
      </w:r>
      <w:r w:rsidRPr="00BA3ACB">
        <w:rPr>
          <w:w w:val="110"/>
        </w:rPr>
        <w:t>addition, time</w:t>
      </w:r>
      <w:r w:rsidRPr="00BA3ACB">
        <w:rPr>
          <w:spacing w:val="-4"/>
          <w:w w:val="110"/>
        </w:rPr>
        <w:t xml:space="preserve"> </w:t>
      </w:r>
      <w:r w:rsidRPr="00BA3ACB">
        <w:rPr>
          <w:w w:val="110"/>
        </w:rPr>
        <w:t>is</w:t>
      </w:r>
      <w:r w:rsidRPr="00BA3ACB">
        <w:rPr>
          <w:spacing w:val="-4"/>
          <w:w w:val="110"/>
        </w:rPr>
        <w:t xml:space="preserve"> </w:t>
      </w:r>
      <w:r w:rsidRPr="00BA3ACB">
        <w:rPr>
          <w:w w:val="110"/>
        </w:rPr>
        <w:t>needed</w:t>
      </w:r>
      <w:r w:rsidRPr="00BA3ACB">
        <w:rPr>
          <w:spacing w:val="-4"/>
          <w:w w:val="110"/>
        </w:rPr>
        <w:t xml:space="preserve"> </w:t>
      </w:r>
      <w:r w:rsidRPr="00BA3ACB">
        <w:rPr>
          <w:w w:val="110"/>
        </w:rPr>
        <w:t>for</w:t>
      </w:r>
      <w:r w:rsidRPr="00BA3ACB">
        <w:rPr>
          <w:spacing w:val="-4"/>
          <w:w w:val="110"/>
        </w:rPr>
        <w:t xml:space="preserve"> </w:t>
      </w:r>
      <w:r w:rsidRPr="00BA3ACB">
        <w:rPr>
          <w:w w:val="110"/>
        </w:rPr>
        <w:t>EPA’s</w:t>
      </w:r>
      <w:r w:rsidRPr="00BA3ACB">
        <w:rPr>
          <w:spacing w:val="-4"/>
          <w:w w:val="110"/>
        </w:rPr>
        <w:t xml:space="preserve"> </w:t>
      </w:r>
      <w:r w:rsidRPr="00BA3ACB">
        <w:rPr>
          <w:w w:val="110"/>
        </w:rPr>
        <w:t>PPC</w:t>
      </w:r>
      <w:r w:rsidRPr="00BA3ACB">
        <w:rPr>
          <w:spacing w:val="-4"/>
          <w:w w:val="110"/>
        </w:rPr>
        <w:t xml:space="preserve"> </w:t>
      </w:r>
      <w:r w:rsidRPr="00BA3ACB">
        <w:rPr>
          <w:w w:val="110"/>
        </w:rPr>
        <w:t>to</w:t>
      </w:r>
      <w:r w:rsidRPr="00BA3ACB">
        <w:rPr>
          <w:spacing w:val="-4"/>
          <w:w w:val="110"/>
        </w:rPr>
        <w:t xml:space="preserve"> </w:t>
      </w:r>
      <w:r w:rsidRPr="00BA3ACB">
        <w:rPr>
          <w:w w:val="110"/>
        </w:rPr>
        <w:t>process paper</w:t>
      </w:r>
      <w:r w:rsidRPr="00BA3ACB">
        <w:rPr>
          <w:spacing w:val="-11"/>
          <w:w w:val="110"/>
        </w:rPr>
        <w:t xml:space="preserve"> </w:t>
      </w:r>
      <w:r w:rsidRPr="00BA3ACB">
        <w:rPr>
          <w:w w:val="110"/>
        </w:rPr>
        <w:t>manifests,</w:t>
      </w:r>
      <w:r w:rsidRPr="00BA3ACB">
        <w:rPr>
          <w:spacing w:val="-11"/>
          <w:w w:val="110"/>
        </w:rPr>
        <w:t xml:space="preserve"> </w:t>
      </w:r>
      <w:r w:rsidRPr="00BA3ACB">
        <w:rPr>
          <w:w w:val="110"/>
        </w:rPr>
        <w:t>which</w:t>
      </w:r>
      <w:r w:rsidRPr="00BA3ACB">
        <w:rPr>
          <w:spacing w:val="-11"/>
          <w:w w:val="110"/>
        </w:rPr>
        <w:t xml:space="preserve"> </w:t>
      </w:r>
      <w:r w:rsidRPr="00BA3ACB">
        <w:rPr>
          <w:w w:val="110"/>
        </w:rPr>
        <w:t>can</w:t>
      </w:r>
      <w:r w:rsidRPr="00BA3ACB">
        <w:rPr>
          <w:spacing w:val="-11"/>
          <w:w w:val="110"/>
        </w:rPr>
        <w:t xml:space="preserve"> </w:t>
      </w:r>
      <w:r w:rsidRPr="00BA3ACB">
        <w:rPr>
          <w:w w:val="110"/>
        </w:rPr>
        <w:t>be</w:t>
      </w:r>
      <w:r w:rsidRPr="00BA3ACB">
        <w:rPr>
          <w:spacing w:val="-11"/>
          <w:w w:val="110"/>
        </w:rPr>
        <w:t xml:space="preserve"> </w:t>
      </w:r>
      <w:r w:rsidRPr="00BA3ACB">
        <w:rPr>
          <w:w w:val="110"/>
        </w:rPr>
        <w:t>extended due to data quality and submission errors. Consequently, facilities may be unable</w:t>
      </w:r>
      <w:r w:rsidRPr="00BA3ACB">
        <w:rPr>
          <w:spacing w:val="-6"/>
          <w:w w:val="110"/>
        </w:rPr>
        <w:t xml:space="preserve"> </w:t>
      </w:r>
      <w:r w:rsidRPr="00BA3ACB">
        <w:rPr>
          <w:w w:val="110"/>
        </w:rPr>
        <w:t>to</w:t>
      </w:r>
      <w:r w:rsidRPr="00BA3ACB">
        <w:rPr>
          <w:spacing w:val="-6"/>
          <w:w w:val="110"/>
        </w:rPr>
        <w:t xml:space="preserve"> </w:t>
      </w:r>
      <w:r w:rsidRPr="00BA3ACB">
        <w:rPr>
          <w:w w:val="110"/>
        </w:rPr>
        <w:t>submit</w:t>
      </w:r>
      <w:r w:rsidRPr="00BA3ACB">
        <w:rPr>
          <w:spacing w:val="-6"/>
          <w:w w:val="110"/>
        </w:rPr>
        <w:t xml:space="preserve"> </w:t>
      </w:r>
      <w:r w:rsidRPr="00BA3ACB">
        <w:rPr>
          <w:w w:val="110"/>
        </w:rPr>
        <w:t>the</w:t>
      </w:r>
      <w:r w:rsidRPr="00BA3ACB">
        <w:rPr>
          <w:spacing w:val="-6"/>
          <w:w w:val="110"/>
        </w:rPr>
        <w:t xml:space="preserve"> </w:t>
      </w:r>
      <w:r w:rsidRPr="00BA3ACB">
        <w:rPr>
          <w:w w:val="110"/>
        </w:rPr>
        <w:t>final,</w:t>
      </w:r>
      <w:r w:rsidRPr="00BA3ACB">
        <w:rPr>
          <w:spacing w:val="-6"/>
          <w:w w:val="110"/>
        </w:rPr>
        <w:t xml:space="preserve"> </w:t>
      </w:r>
      <w:r w:rsidRPr="00BA3ACB">
        <w:rPr>
          <w:w w:val="110"/>
        </w:rPr>
        <w:t>signed</w:t>
      </w:r>
      <w:r w:rsidRPr="00BA3ACB">
        <w:rPr>
          <w:spacing w:val="-6"/>
          <w:w w:val="110"/>
        </w:rPr>
        <w:t xml:space="preserve"> </w:t>
      </w:r>
      <w:r w:rsidRPr="00BA3ACB">
        <w:rPr>
          <w:w w:val="110"/>
        </w:rPr>
        <w:t>paper manifests</w:t>
      </w:r>
      <w:r w:rsidRPr="00BA3ACB">
        <w:rPr>
          <w:spacing w:val="-11"/>
          <w:w w:val="110"/>
        </w:rPr>
        <w:t xml:space="preserve"> </w:t>
      </w:r>
      <w:r w:rsidRPr="00BA3ACB">
        <w:rPr>
          <w:w w:val="110"/>
        </w:rPr>
        <w:t>to</w:t>
      </w:r>
      <w:r w:rsidRPr="00BA3ACB">
        <w:rPr>
          <w:spacing w:val="-11"/>
          <w:w w:val="110"/>
        </w:rPr>
        <w:t xml:space="preserve"> </w:t>
      </w:r>
      <w:r w:rsidRPr="00BA3ACB">
        <w:rPr>
          <w:w w:val="110"/>
        </w:rPr>
        <w:t>the</w:t>
      </w:r>
      <w:r w:rsidRPr="00BA3ACB">
        <w:rPr>
          <w:spacing w:val="-11"/>
          <w:w w:val="110"/>
        </w:rPr>
        <w:t xml:space="preserve"> </w:t>
      </w:r>
      <w:r w:rsidRPr="00BA3ACB">
        <w:rPr>
          <w:w w:val="110"/>
        </w:rPr>
        <w:t>e-Manifest</w:t>
      </w:r>
      <w:r w:rsidRPr="00BA3ACB">
        <w:rPr>
          <w:spacing w:val="-11"/>
          <w:w w:val="110"/>
        </w:rPr>
        <w:t xml:space="preserve"> </w:t>
      </w:r>
      <w:r w:rsidRPr="00BA3ACB">
        <w:rPr>
          <w:w w:val="110"/>
        </w:rPr>
        <w:t>system</w:t>
      </w:r>
      <w:r w:rsidRPr="00BA3ACB">
        <w:rPr>
          <w:spacing w:val="-11"/>
          <w:w w:val="110"/>
        </w:rPr>
        <w:t xml:space="preserve"> </w:t>
      </w:r>
      <w:r w:rsidRPr="00BA3ACB">
        <w:rPr>
          <w:w w:val="110"/>
        </w:rPr>
        <w:t>until past the 15-day discrepancy reporting timeframe</w:t>
      </w:r>
      <w:r w:rsidRPr="00BA3ACB">
        <w:rPr>
          <w:spacing w:val="-4"/>
          <w:w w:val="110"/>
        </w:rPr>
        <w:t xml:space="preserve"> </w:t>
      </w:r>
      <w:r w:rsidRPr="00BA3ACB">
        <w:rPr>
          <w:w w:val="110"/>
        </w:rPr>
        <w:t>in</w:t>
      </w:r>
      <w:r w:rsidRPr="00BA3ACB">
        <w:rPr>
          <w:spacing w:val="-4"/>
          <w:w w:val="110"/>
        </w:rPr>
        <w:t xml:space="preserve"> </w:t>
      </w:r>
      <w:r w:rsidRPr="00BA3ACB">
        <w:rPr>
          <w:w w:val="110"/>
        </w:rPr>
        <w:t>the</w:t>
      </w:r>
      <w:r w:rsidRPr="00BA3ACB">
        <w:rPr>
          <w:spacing w:val="-4"/>
          <w:w w:val="110"/>
        </w:rPr>
        <w:t xml:space="preserve"> </w:t>
      </w:r>
      <w:r w:rsidRPr="00BA3ACB">
        <w:rPr>
          <w:w w:val="110"/>
        </w:rPr>
        <w:t>existing</w:t>
      </w:r>
      <w:r w:rsidRPr="00BA3ACB">
        <w:rPr>
          <w:spacing w:val="-4"/>
          <w:w w:val="110"/>
        </w:rPr>
        <w:t xml:space="preserve"> </w:t>
      </w:r>
      <w:r w:rsidRPr="00BA3ACB">
        <w:rPr>
          <w:w w:val="110"/>
        </w:rPr>
        <w:t>regulations.</w:t>
      </w:r>
      <w:r w:rsidRPr="00BA3ACB">
        <w:rPr>
          <w:spacing w:val="-4"/>
          <w:w w:val="110"/>
        </w:rPr>
        <w:t xml:space="preserve"> </w:t>
      </w:r>
      <w:r w:rsidRPr="00BA3ACB">
        <w:rPr>
          <w:w w:val="110"/>
        </w:rPr>
        <w:t>A receiving facility then would be required to submit a written report to the EPA or State. To mitigate this issue, EPA</w:t>
      </w:r>
      <w:r w:rsidRPr="00BA3ACB">
        <w:rPr>
          <w:spacing w:val="-10"/>
          <w:w w:val="110"/>
        </w:rPr>
        <w:t xml:space="preserve"> </w:t>
      </w:r>
      <w:r w:rsidRPr="00BA3ACB">
        <w:rPr>
          <w:w w:val="110"/>
        </w:rPr>
        <w:t>proposed</w:t>
      </w:r>
      <w:r w:rsidRPr="00BA3ACB">
        <w:rPr>
          <w:spacing w:val="-4"/>
          <w:w w:val="110"/>
        </w:rPr>
        <w:t xml:space="preserve"> </w:t>
      </w:r>
      <w:r w:rsidRPr="00BA3ACB">
        <w:rPr>
          <w:w w:val="110"/>
        </w:rPr>
        <w:t>revisions</w:t>
      </w:r>
      <w:r w:rsidRPr="00BA3ACB">
        <w:rPr>
          <w:spacing w:val="-5"/>
          <w:w w:val="110"/>
        </w:rPr>
        <w:t xml:space="preserve"> </w:t>
      </w:r>
      <w:r w:rsidRPr="00BA3ACB">
        <w:rPr>
          <w:w w:val="110"/>
        </w:rPr>
        <w:t>to</w:t>
      </w:r>
      <w:r w:rsidRPr="00BA3ACB">
        <w:rPr>
          <w:spacing w:val="-5"/>
          <w:w w:val="110"/>
        </w:rPr>
        <w:t xml:space="preserve"> </w:t>
      </w:r>
      <w:r w:rsidRPr="00BA3ACB">
        <w:rPr>
          <w:w w:val="110"/>
        </w:rPr>
        <w:t>§§</w:t>
      </w:r>
      <w:r w:rsidRPr="00BA3ACB">
        <w:rPr>
          <w:spacing w:val="-14"/>
          <w:w w:val="110"/>
        </w:rPr>
        <w:t xml:space="preserve"> </w:t>
      </w:r>
      <w:r w:rsidRPr="00BA3ACB">
        <w:rPr>
          <w:w w:val="110"/>
        </w:rPr>
        <w:t>264.72(c) and 265.72(c) to adjust the current 15- day reporting timeframe for significant discrepancies to allow receiving facilities up to 20 days to reconcile a shipment with the generator and/or transporter for such discrepancies.</w:t>
      </w:r>
    </w:p>
    <w:p w14:paraId="5491F371" w14:textId="77777777" w:rsidR="00EE2E07" w:rsidRPr="00BA3ACB" w:rsidRDefault="009F3266">
      <w:pPr>
        <w:pStyle w:val="BodyText"/>
        <w:spacing w:line="225" w:lineRule="auto"/>
        <w:ind w:left="154" w:right="123"/>
      </w:pPr>
      <w:r w:rsidRPr="00BA3ACB">
        <w:rPr>
          <w:w w:val="105"/>
        </w:rPr>
        <w:t>EPA’s proposed timeframe is also consistent with the average number of days that pass before receiving facilities upload copies of paper manifests to the</w:t>
      </w:r>
      <w:r w:rsidRPr="00BA3ACB">
        <w:rPr>
          <w:spacing w:val="40"/>
          <w:w w:val="105"/>
        </w:rPr>
        <w:t xml:space="preserve"> </w:t>
      </w:r>
      <w:r w:rsidRPr="00BA3ACB">
        <w:rPr>
          <w:w w:val="105"/>
        </w:rPr>
        <w:t>e-Manifest system. The proposed 20-day timeframe would begin at the date of receipt of the shipment by the receiving facility and would apply to users of both paper and electronic manifests.</w:t>
      </w:r>
    </w:p>
    <w:p w14:paraId="7E3523D1" w14:textId="77777777" w:rsidR="00EE2E07" w:rsidRPr="00BA3ACB" w:rsidRDefault="009F3266">
      <w:pPr>
        <w:pStyle w:val="BodyText"/>
        <w:spacing w:line="177" w:lineRule="exact"/>
        <w:ind w:left="334"/>
      </w:pPr>
      <w:r w:rsidRPr="00BA3ACB">
        <w:rPr>
          <w:w w:val="105"/>
        </w:rPr>
        <w:t>EPA</w:t>
      </w:r>
      <w:r w:rsidRPr="00BA3ACB">
        <w:rPr>
          <w:spacing w:val="12"/>
          <w:w w:val="105"/>
        </w:rPr>
        <w:t xml:space="preserve"> </w:t>
      </w:r>
      <w:r w:rsidRPr="00BA3ACB">
        <w:rPr>
          <w:w w:val="105"/>
        </w:rPr>
        <w:t>requested</w:t>
      </w:r>
      <w:r w:rsidRPr="00BA3ACB">
        <w:rPr>
          <w:spacing w:val="12"/>
          <w:w w:val="105"/>
        </w:rPr>
        <w:t xml:space="preserve"> </w:t>
      </w:r>
      <w:r w:rsidRPr="00BA3ACB">
        <w:rPr>
          <w:w w:val="105"/>
        </w:rPr>
        <w:t>comment</w:t>
      </w:r>
      <w:r w:rsidRPr="00BA3ACB">
        <w:rPr>
          <w:spacing w:val="12"/>
          <w:w w:val="105"/>
        </w:rPr>
        <w:t xml:space="preserve"> </w:t>
      </w:r>
      <w:r w:rsidRPr="00BA3ACB">
        <w:rPr>
          <w:w w:val="105"/>
        </w:rPr>
        <w:t>on</w:t>
      </w:r>
      <w:r w:rsidRPr="00BA3ACB">
        <w:rPr>
          <w:spacing w:val="13"/>
          <w:w w:val="105"/>
        </w:rPr>
        <w:t xml:space="preserve"> </w:t>
      </w:r>
      <w:r w:rsidRPr="00BA3ACB">
        <w:rPr>
          <w:spacing w:val="-2"/>
          <w:w w:val="105"/>
        </w:rPr>
        <w:t>whether</w:t>
      </w:r>
    </w:p>
    <w:p w14:paraId="57AC0D19" w14:textId="77777777" w:rsidR="00EE2E07" w:rsidRPr="00BA3ACB" w:rsidRDefault="009F3266">
      <w:pPr>
        <w:pStyle w:val="BodyText"/>
        <w:spacing w:line="223" w:lineRule="auto"/>
        <w:ind w:left="154" w:right="216"/>
        <w:rPr>
          <w:sz w:val="11"/>
        </w:rPr>
      </w:pPr>
      <w:r w:rsidRPr="00BA3ACB">
        <w:rPr>
          <w:w w:val="105"/>
        </w:rPr>
        <w:t>EPA should limit electronic discrepancy reporting only to electronic manifests (</w:t>
      </w:r>
      <w:r w:rsidRPr="00BA3ACB">
        <w:rPr>
          <w:rFonts w:ascii="Book Antiqua"/>
          <w:i/>
          <w:w w:val="105"/>
        </w:rPr>
        <w:t>i.e.,</w:t>
      </w:r>
      <w:r w:rsidRPr="00BA3ACB">
        <w:rPr>
          <w:rFonts w:ascii="Book Antiqua"/>
          <w:i/>
          <w:spacing w:val="40"/>
          <w:w w:val="105"/>
        </w:rPr>
        <w:t xml:space="preserve"> </w:t>
      </w:r>
      <w:r w:rsidRPr="00BA3ACB">
        <w:rPr>
          <w:w w:val="105"/>
        </w:rPr>
        <w:t>fully</w:t>
      </w:r>
      <w:r w:rsidRPr="00BA3ACB">
        <w:rPr>
          <w:spacing w:val="40"/>
          <w:w w:val="105"/>
        </w:rPr>
        <w:t xml:space="preserve"> </w:t>
      </w:r>
      <w:r w:rsidRPr="00BA3ACB">
        <w:rPr>
          <w:w w:val="105"/>
        </w:rPr>
        <w:t>electronic</w:t>
      </w:r>
      <w:r w:rsidRPr="00BA3ACB">
        <w:rPr>
          <w:spacing w:val="40"/>
          <w:w w:val="105"/>
        </w:rPr>
        <w:t xml:space="preserve"> </w:t>
      </w:r>
      <w:r w:rsidRPr="00BA3ACB">
        <w:rPr>
          <w:w w:val="105"/>
        </w:rPr>
        <w:t>or</w:t>
      </w:r>
      <w:r w:rsidRPr="00BA3ACB">
        <w:rPr>
          <w:spacing w:val="40"/>
          <w:w w:val="105"/>
        </w:rPr>
        <w:t xml:space="preserve"> </w:t>
      </w:r>
      <w:r w:rsidRPr="00BA3ACB">
        <w:rPr>
          <w:w w:val="105"/>
        </w:rPr>
        <w:t>hybrid).</w:t>
      </w:r>
      <w:r w:rsidRPr="00BA3ACB">
        <w:rPr>
          <w:spacing w:val="40"/>
          <w:w w:val="105"/>
        </w:rPr>
        <w:t xml:space="preserve"> </w:t>
      </w:r>
      <w:r w:rsidRPr="00BA3ACB">
        <w:rPr>
          <w:w w:val="105"/>
        </w:rPr>
        <w:t>EPA also requested comment on other approaches that should be considered</w:t>
      </w:r>
      <w:r w:rsidRPr="00BA3ACB">
        <w:rPr>
          <w:spacing w:val="80"/>
          <w:w w:val="105"/>
        </w:rPr>
        <w:t xml:space="preserve"> </w:t>
      </w:r>
      <w:r w:rsidRPr="00BA3ACB">
        <w:rPr>
          <w:w w:val="105"/>
        </w:rPr>
        <w:t xml:space="preserve">for electronic discrepancy reporting associated with digital copies of paper </w:t>
      </w:r>
      <w:r w:rsidRPr="00BA3ACB">
        <w:rPr>
          <w:spacing w:val="-2"/>
          <w:w w:val="105"/>
        </w:rPr>
        <w:t>manifests.</w:t>
      </w:r>
      <w:r w:rsidRPr="00BA3ACB">
        <w:rPr>
          <w:spacing w:val="-2"/>
          <w:w w:val="105"/>
          <w:position w:val="5"/>
          <w:sz w:val="11"/>
        </w:rPr>
        <w:t>14</w:t>
      </w:r>
    </w:p>
    <w:p w14:paraId="7E7F61CD" w14:textId="77777777" w:rsidR="00EE2E07" w:rsidRPr="00BA3ACB" w:rsidRDefault="009F3266">
      <w:pPr>
        <w:pStyle w:val="BodyText"/>
        <w:spacing w:line="183" w:lineRule="exact"/>
        <w:ind w:left="334"/>
      </w:pPr>
      <w:r w:rsidRPr="00BA3ACB">
        <w:rPr>
          <w:w w:val="105"/>
        </w:rPr>
        <w:t>EPA</w:t>
      </w:r>
      <w:r w:rsidRPr="00BA3ACB">
        <w:rPr>
          <w:spacing w:val="11"/>
          <w:w w:val="105"/>
        </w:rPr>
        <w:t xml:space="preserve"> </w:t>
      </w:r>
      <w:r w:rsidRPr="00BA3ACB">
        <w:rPr>
          <w:w w:val="105"/>
        </w:rPr>
        <w:t>also</w:t>
      </w:r>
      <w:r w:rsidRPr="00BA3ACB">
        <w:rPr>
          <w:spacing w:val="12"/>
          <w:w w:val="105"/>
        </w:rPr>
        <w:t xml:space="preserve"> </w:t>
      </w:r>
      <w:r w:rsidRPr="00BA3ACB">
        <w:rPr>
          <w:w w:val="105"/>
        </w:rPr>
        <w:t>requested</w:t>
      </w:r>
      <w:r w:rsidRPr="00BA3ACB">
        <w:rPr>
          <w:spacing w:val="12"/>
          <w:w w:val="105"/>
        </w:rPr>
        <w:t xml:space="preserve"> </w:t>
      </w:r>
      <w:r w:rsidRPr="00BA3ACB">
        <w:rPr>
          <w:w w:val="105"/>
        </w:rPr>
        <w:t>comment</w:t>
      </w:r>
      <w:r w:rsidRPr="00BA3ACB">
        <w:rPr>
          <w:spacing w:val="12"/>
          <w:w w:val="105"/>
        </w:rPr>
        <w:t xml:space="preserve"> </w:t>
      </w:r>
      <w:r w:rsidRPr="00BA3ACB">
        <w:rPr>
          <w:w w:val="105"/>
        </w:rPr>
        <w:t>on</w:t>
      </w:r>
      <w:r w:rsidRPr="00BA3ACB">
        <w:rPr>
          <w:spacing w:val="12"/>
          <w:w w:val="105"/>
        </w:rPr>
        <w:t xml:space="preserve"> </w:t>
      </w:r>
      <w:r w:rsidRPr="00BA3ACB">
        <w:rPr>
          <w:spacing w:val="-5"/>
          <w:w w:val="105"/>
        </w:rPr>
        <w:t>an</w:t>
      </w:r>
    </w:p>
    <w:p w14:paraId="77D800FC" w14:textId="77777777" w:rsidR="00EE2E07" w:rsidRPr="00BA3ACB" w:rsidRDefault="009F3266">
      <w:pPr>
        <w:pStyle w:val="BodyText"/>
        <w:spacing w:line="228" w:lineRule="auto"/>
        <w:ind w:left="154" w:right="151"/>
      </w:pPr>
      <w:r w:rsidRPr="00BA3ACB">
        <w:rPr>
          <w:w w:val="105"/>
        </w:rPr>
        <w:t>alternate approach that would eliminate the requirement to submit Discrepancy Reports altogether, and instead, address discrepancy events through the e- Manifest corrections process. Under this approach, receiving facilities or EPA’s PPC would upload/enter discrepancies identified under Item 18. Generators would receive alerts regarding Item 18 discrepancies, review the final manifest in e-Manifest, and submit post-receipt manifest corrections. Thus, disagreements would be worked out by</w:t>
      </w:r>
    </w:p>
    <w:p w14:paraId="34AACC24" w14:textId="77777777" w:rsidR="00EE2E07" w:rsidRPr="00BA3ACB" w:rsidRDefault="009F3266">
      <w:pPr>
        <w:pStyle w:val="BodyText"/>
        <w:spacing w:line="89" w:lineRule="exact"/>
        <w:ind w:left="154"/>
      </w:pPr>
      <w:r w:rsidRPr="00BA3ACB">
        <w:rPr>
          <w:w w:val="105"/>
        </w:rPr>
        <w:t>handlers</w:t>
      </w:r>
      <w:r w:rsidRPr="00BA3ACB">
        <w:rPr>
          <w:spacing w:val="9"/>
          <w:w w:val="105"/>
        </w:rPr>
        <w:t xml:space="preserve"> </w:t>
      </w:r>
      <w:r w:rsidRPr="00BA3ACB">
        <w:rPr>
          <w:w w:val="105"/>
        </w:rPr>
        <w:t>via</w:t>
      </w:r>
      <w:r w:rsidRPr="00BA3ACB">
        <w:rPr>
          <w:spacing w:val="9"/>
          <w:w w:val="105"/>
        </w:rPr>
        <w:t xml:space="preserve"> </w:t>
      </w:r>
      <w:r w:rsidRPr="00BA3ACB">
        <w:rPr>
          <w:w w:val="105"/>
        </w:rPr>
        <w:t>the</w:t>
      </w:r>
      <w:r w:rsidRPr="00BA3ACB">
        <w:rPr>
          <w:spacing w:val="9"/>
          <w:w w:val="105"/>
        </w:rPr>
        <w:t xml:space="preserve"> </w:t>
      </w:r>
      <w:r w:rsidRPr="00BA3ACB">
        <w:rPr>
          <w:w w:val="105"/>
        </w:rPr>
        <w:t>current</w:t>
      </w:r>
      <w:r w:rsidRPr="00BA3ACB">
        <w:rPr>
          <w:spacing w:val="10"/>
          <w:w w:val="105"/>
        </w:rPr>
        <w:t xml:space="preserve"> </w:t>
      </w:r>
      <w:r w:rsidRPr="00BA3ACB">
        <w:rPr>
          <w:w w:val="105"/>
        </w:rPr>
        <w:t>e-</w:t>
      </w:r>
      <w:r w:rsidRPr="00BA3ACB">
        <w:rPr>
          <w:spacing w:val="-2"/>
          <w:w w:val="105"/>
        </w:rPr>
        <w:t>Manifest</w:t>
      </w:r>
    </w:p>
    <w:p w14:paraId="17666004" w14:textId="77777777" w:rsidR="00EE2E07" w:rsidRPr="00BA3ACB" w:rsidRDefault="00EE2E07">
      <w:pPr>
        <w:spacing w:line="89" w:lineRule="exact"/>
        <w:sectPr w:rsidR="00EE2E07" w:rsidRPr="00BA3ACB">
          <w:pgSz w:w="12240" w:h="15840"/>
          <w:pgMar w:top="1040" w:right="780" w:bottom="280" w:left="740" w:header="627" w:footer="0" w:gutter="0"/>
          <w:cols w:num="3" w:space="720" w:equalWidth="0">
            <w:col w:w="3517" w:space="40"/>
            <w:col w:w="3490" w:space="39"/>
            <w:col w:w="3634"/>
          </w:cols>
        </w:sectPr>
      </w:pPr>
    </w:p>
    <w:p w14:paraId="4D7E3240" w14:textId="77777777" w:rsidR="00EE2E07" w:rsidRPr="00BA3ACB" w:rsidRDefault="009F3266">
      <w:pPr>
        <w:spacing w:line="73" w:lineRule="exact"/>
        <w:ind w:left="159"/>
        <w:rPr>
          <w:sz w:val="14"/>
        </w:rPr>
      </w:pPr>
      <w:r w:rsidRPr="00BA3ACB">
        <w:rPr>
          <w:w w:val="105"/>
          <w:sz w:val="14"/>
        </w:rPr>
        <w:t>is</w:t>
      </w:r>
      <w:r w:rsidRPr="00BA3ACB">
        <w:rPr>
          <w:spacing w:val="10"/>
          <w:w w:val="105"/>
          <w:sz w:val="14"/>
        </w:rPr>
        <w:t xml:space="preserve"> </w:t>
      </w:r>
      <w:r w:rsidRPr="00BA3ACB">
        <w:rPr>
          <w:w w:val="105"/>
          <w:sz w:val="14"/>
        </w:rPr>
        <w:t>‘‘empty’’</w:t>
      </w:r>
      <w:r w:rsidRPr="00BA3ACB">
        <w:rPr>
          <w:spacing w:val="11"/>
          <w:w w:val="105"/>
          <w:sz w:val="14"/>
        </w:rPr>
        <w:t xml:space="preserve"> </w:t>
      </w:r>
      <w:r w:rsidRPr="00BA3ACB">
        <w:rPr>
          <w:w w:val="105"/>
          <w:sz w:val="14"/>
        </w:rPr>
        <w:t>or</w:t>
      </w:r>
      <w:r w:rsidRPr="00BA3ACB">
        <w:rPr>
          <w:spacing w:val="11"/>
          <w:w w:val="105"/>
          <w:sz w:val="14"/>
        </w:rPr>
        <w:t xml:space="preserve"> </w:t>
      </w:r>
      <w:r w:rsidRPr="00BA3ACB">
        <w:rPr>
          <w:w w:val="105"/>
          <w:sz w:val="14"/>
        </w:rPr>
        <w:t>when</w:t>
      </w:r>
      <w:r w:rsidRPr="00BA3ACB">
        <w:rPr>
          <w:spacing w:val="11"/>
          <w:w w:val="105"/>
          <w:sz w:val="14"/>
        </w:rPr>
        <w:t xml:space="preserve"> </w:t>
      </w:r>
      <w:r w:rsidRPr="00BA3ACB">
        <w:rPr>
          <w:w w:val="105"/>
          <w:sz w:val="14"/>
        </w:rPr>
        <w:t>the</w:t>
      </w:r>
      <w:r w:rsidRPr="00BA3ACB">
        <w:rPr>
          <w:spacing w:val="11"/>
          <w:w w:val="105"/>
          <w:sz w:val="14"/>
        </w:rPr>
        <w:t xml:space="preserve"> </w:t>
      </w:r>
      <w:r w:rsidRPr="00BA3ACB">
        <w:rPr>
          <w:w w:val="105"/>
          <w:sz w:val="14"/>
        </w:rPr>
        <w:t>residues</w:t>
      </w:r>
      <w:r w:rsidRPr="00BA3ACB">
        <w:rPr>
          <w:spacing w:val="10"/>
          <w:w w:val="105"/>
          <w:sz w:val="14"/>
        </w:rPr>
        <w:t xml:space="preserve"> </w:t>
      </w:r>
      <w:r w:rsidRPr="00BA3ACB">
        <w:rPr>
          <w:w w:val="105"/>
          <w:sz w:val="14"/>
        </w:rPr>
        <w:t>are</w:t>
      </w:r>
      <w:r w:rsidRPr="00BA3ACB">
        <w:rPr>
          <w:spacing w:val="11"/>
          <w:w w:val="105"/>
          <w:sz w:val="14"/>
        </w:rPr>
        <w:t xml:space="preserve"> </w:t>
      </w:r>
      <w:r w:rsidRPr="00BA3ACB">
        <w:rPr>
          <w:w w:val="105"/>
          <w:sz w:val="14"/>
        </w:rPr>
        <w:t>sufficient</w:t>
      </w:r>
      <w:r w:rsidRPr="00BA3ACB">
        <w:rPr>
          <w:spacing w:val="11"/>
          <w:w w:val="105"/>
          <w:sz w:val="14"/>
        </w:rPr>
        <w:t xml:space="preserve"> </w:t>
      </w:r>
      <w:r w:rsidRPr="00BA3ACB">
        <w:rPr>
          <w:spacing w:val="-5"/>
          <w:w w:val="105"/>
          <w:sz w:val="14"/>
        </w:rPr>
        <w:t>to</w:t>
      </w:r>
    </w:p>
    <w:p w14:paraId="7D5A8EF2" w14:textId="77777777" w:rsidR="00EE2E07" w:rsidRPr="00BA3ACB" w:rsidRDefault="009F3266">
      <w:pPr>
        <w:spacing w:line="121" w:lineRule="exact"/>
        <w:ind w:left="159"/>
        <w:rPr>
          <w:sz w:val="14"/>
        </w:rPr>
      </w:pPr>
      <w:r w:rsidRPr="00BA3ACB">
        <w:rPr>
          <w:w w:val="105"/>
          <w:sz w:val="14"/>
        </w:rPr>
        <w:t>render</w:t>
      </w:r>
      <w:r w:rsidRPr="00BA3ACB">
        <w:rPr>
          <w:spacing w:val="5"/>
          <w:w w:val="105"/>
          <w:sz w:val="14"/>
        </w:rPr>
        <w:t xml:space="preserve"> </w:t>
      </w:r>
      <w:r w:rsidRPr="00BA3ACB">
        <w:rPr>
          <w:w w:val="105"/>
          <w:sz w:val="14"/>
        </w:rPr>
        <w:t>them</w:t>
      </w:r>
      <w:r w:rsidRPr="00BA3ACB">
        <w:rPr>
          <w:spacing w:val="6"/>
          <w:w w:val="105"/>
          <w:sz w:val="14"/>
        </w:rPr>
        <w:t xml:space="preserve"> </w:t>
      </w:r>
      <w:r w:rsidRPr="00BA3ACB">
        <w:rPr>
          <w:w w:val="105"/>
          <w:sz w:val="14"/>
        </w:rPr>
        <w:t>non-empty</w:t>
      </w:r>
      <w:r w:rsidRPr="00BA3ACB">
        <w:rPr>
          <w:spacing w:val="6"/>
          <w:w w:val="105"/>
          <w:sz w:val="14"/>
        </w:rPr>
        <w:t xml:space="preserve"> </w:t>
      </w:r>
      <w:r w:rsidRPr="00BA3ACB">
        <w:rPr>
          <w:w w:val="105"/>
          <w:sz w:val="14"/>
        </w:rPr>
        <w:t>and</w:t>
      </w:r>
      <w:r w:rsidRPr="00BA3ACB">
        <w:rPr>
          <w:spacing w:val="5"/>
          <w:w w:val="105"/>
          <w:sz w:val="14"/>
        </w:rPr>
        <w:t xml:space="preserve"> </w:t>
      </w:r>
      <w:r w:rsidRPr="00BA3ACB">
        <w:rPr>
          <w:w w:val="105"/>
          <w:sz w:val="14"/>
        </w:rPr>
        <w:t>thus</w:t>
      </w:r>
      <w:r w:rsidRPr="00BA3ACB">
        <w:rPr>
          <w:spacing w:val="6"/>
          <w:w w:val="105"/>
          <w:sz w:val="14"/>
        </w:rPr>
        <w:t xml:space="preserve"> </w:t>
      </w:r>
      <w:r w:rsidRPr="00BA3ACB">
        <w:rPr>
          <w:spacing w:val="-2"/>
          <w:w w:val="105"/>
          <w:sz w:val="14"/>
        </w:rPr>
        <w:t>regulated</w:t>
      </w:r>
    </w:p>
    <w:p w14:paraId="162AE7FB" w14:textId="77777777" w:rsidR="00EE2E07" w:rsidRPr="00BA3ACB" w:rsidRDefault="009F3266">
      <w:pPr>
        <w:pStyle w:val="BodyText"/>
        <w:tabs>
          <w:tab w:val="left" w:pos="3699"/>
          <w:tab w:val="left" w:pos="4699"/>
        </w:tabs>
        <w:spacing w:line="194" w:lineRule="exact"/>
        <w:ind w:left="159"/>
      </w:pPr>
      <w:r w:rsidRPr="00BA3ACB">
        <w:br w:type="column"/>
      </w:r>
      <w:r w:rsidRPr="00BA3ACB">
        <w:rPr>
          <w:w w:val="105"/>
        </w:rPr>
        <w:t>manifests</w:t>
      </w:r>
      <w:r w:rsidRPr="00BA3ACB">
        <w:rPr>
          <w:spacing w:val="6"/>
          <w:w w:val="105"/>
        </w:rPr>
        <w:t xml:space="preserve"> </w:t>
      </w:r>
      <w:r w:rsidRPr="00BA3ACB">
        <w:rPr>
          <w:w w:val="105"/>
        </w:rPr>
        <w:t>(which</w:t>
      </w:r>
      <w:r w:rsidRPr="00BA3ACB">
        <w:rPr>
          <w:spacing w:val="6"/>
          <w:w w:val="105"/>
        </w:rPr>
        <w:t xml:space="preserve"> </w:t>
      </w:r>
      <w:r w:rsidRPr="00BA3ACB">
        <w:rPr>
          <w:w w:val="105"/>
        </w:rPr>
        <w:t>are</w:t>
      </w:r>
      <w:r w:rsidRPr="00BA3ACB">
        <w:rPr>
          <w:spacing w:val="6"/>
          <w:w w:val="105"/>
        </w:rPr>
        <w:t xml:space="preserve"> </w:t>
      </w:r>
      <w:r w:rsidRPr="00BA3ACB">
        <w:rPr>
          <w:w w:val="105"/>
        </w:rPr>
        <w:t>submitted</w:t>
      </w:r>
      <w:r w:rsidRPr="00BA3ACB">
        <w:rPr>
          <w:spacing w:val="7"/>
          <w:w w:val="105"/>
        </w:rPr>
        <w:t xml:space="preserve"> </w:t>
      </w:r>
      <w:r w:rsidRPr="00BA3ACB">
        <w:rPr>
          <w:w w:val="105"/>
        </w:rPr>
        <w:t>to</w:t>
      </w:r>
      <w:r w:rsidRPr="00BA3ACB">
        <w:rPr>
          <w:spacing w:val="6"/>
          <w:w w:val="105"/>
        </w:rPr>
        <w:t xml:space="preserve"> </w:t>
      </w:r>
      <w:r w:rsidRPr="00BA3ACB">
        <w:rPr>
          <w:spacing w:val="-5"/>
          <w:w w:val="105"/>
        </w:rPr>
        <w:t>the</w:t>
      </w:r>
      <w:r w:rsidRPr="00BA3ACB">
        <w:tab/>
      </w:r>
      <w:r w:rsidRPr="00BA3ACB">
        <w:rPr>
          <w:u w:val="single"/>
        </w:rPr>
        <w:tab/>
      </w:r>
    </w:p>
    <w:p w14:paraId="07124AA6" w14:textId="77777777" w:rsidR="00EE2E07" w:rsidRPr="00BA3ACB" w:rsidRDefault="00EE2E07">
      <w:pPr>
        <w:spacing w:line="194" w:lineRule="exact"/>
        <w:sectPr w:rsidR="00EE2E07" w:rsidRPr="00BA3ACB">
          <w:type w:val="continuous"/>
          <w:pgSz w:w="12240" w:h="15840"/>
          <w:pgMar w:top="880" w:right="780" w:bottom="280" w:left="740" w:header="627" w:footer="0" w:gutter="0"/>
          <w:cols w:num="2" w:space="720" w:equalWidth="0">
            <w:col w:w="3332" w:space="208"/>
            <w:col w:w="7180"/>
          </w:cols>
        </w:sectPr>
      </w:pPr>
    </w:p>
    <w:p w14:paraId="63C67A33" w14:textId="77777777" w:rsidR="00EE2E07" w:rsidRPr="00BA3ACB" w:rsidRDefault="009F3266">
      <w:pPr>
        <w:spacing w:before="37"/>
        <w:ind w:left="159"/>
        <w:rPr>
          <w:sz w:val="14"/>
        </w:rPr>
      </w:pPr>
      <w:r w:rsidRPr="00BA3ACB">
        <w:rPr>
          <w:w w:val="105"/>
          <w:sz w:val="14"/>
        </w:rPr>
        <w:t>hazardous</w:t>
      </w:r>
      <w:r w:rsidRPr="00BA3ACB">
        <w:rPr>
          <w:spacing w:val="5"/>
          <w:w w:val="105"/>
          <w:sz w:val="14"/>
        </w:rPr>
        <w:t xml:space="preserve"> </w:t>
      </w:r>
      <w:r w:rsidRPr="00BA3ACB">
        <w:rPr>
          <w:spacing w:val="-2"/>
          <w:w w:val="105"/>
          <w:sz w:val="14"/>
        </w:rPr>
        <w:t>wastes.</w:t>
      </w:r>
    </w:p>
    <w:p w14:paraId="504AE3B2" w14:textId="77777777" w:rsidR="00EE2E07" w:rsidRPr="00BA3ACB" w:rsidRDefault="009F3266">
      <w:pPr>
        <w:pStyle w:val="BodyText"/>
        <w:ind w:left="159"/>
      </w:pPr>
      <w:r w:rsidRPr="00BA3ACB">
        <w:br w:type="column"/>
      </w:r>
      <w:r w:rsidRPr="00BA3ACB">
        <w:rPr>
          <w:w w:val="105"/>
        </w:rPr>
        <w:t>system</w:t>
      </w:r>
      <w:r w:rsidRPr="00BA3ACB">
        <w:rPr>
          <w:spacing w:val="4"/>
          <w:w w:val="105"/>
        </w:rPr>
        <w:t xml:space="preserve"> </w:t>
      </w:r>
      <w:r w:rsidRPr="00BA3ACB">
        <w:rPr>
          <w:w w:val="105"/>
        </w:rPr>
        <w:t>as</w:t>
      </w:r>
      <w:r w:rsidRPr="00BA3ACB">
        <w:rPr>
          <w:spacing w:val="7"/>
          <w:w w:val="105"/>
        </w:rPr>
        <w:t xml:space="preserve"> </w:t>
      </w:r>
      <w:r w:rsidRPr="00BA3ACB">
        <w:rPr>
          <w:w w:val="105"/>
        </w:rPr>
        <w:t>image</w:t>
      </w:r>
      <w:r w:rsidRPr="00BA3ACB">
        <w:rPr>
          <w:spacing w:val="7"/>
          <w:w w:val="105"/>
        </w:rPr>
        <w:t xml:space="preserve"> </w:t>
      </w:r>
      <w:r w:rsidRPr="00BA3ACB">
        <w:rPr>
          <w:w w:val="105"/>
        </w:rPr>
        <w:t>only</w:t>
      </w:r>
      <w:r w:rsidRPr="00BA3ACB">
        <w:rPr>
          <w:spacing w:val="6"/>
          <w:w w:val="105"/>
        </w:rPr>
        <w:t xml:space="preserve"> </w:t>
      </w:r>
      <w:r w:rsidRPr="00BA3ACB">
        <w:rPr>
          <w:w w:val="105"/>
        </w:rPr>
        <w:t>or</w:t>
      </w:r>
      <w:r w:rsidRPr="00BA3ACB">
        <w:rPr>
          <w:spacing w:val="7"/>
          <w:w w:val="105"/>
        </w:rPr>
        <w:t xml:space="preserve"> </w:t>
      </w:r>
      <w:r w:rsidRPr="00BA3ACB">
        <w:rPr>
          <w:w w:val="105"/>
        </w:rPr>
        <w:t>image</w:t>
      </w:r>
      <w:r w:rsidRPr="00BA3ACB">
        <w:rPr>
          <w:spacing w:val="7"/>
          <w:w w:val="105"/>
        </w:rPr>
        <w:t xml:space="preserve"> </w:t>
      </w:r>
      <w:r w:rsidRPr="00BA3ACB">
        <w:rPr>
          <w:spacing w:val="-4"/>
          <w:w w:val="105"/>
        </w:rPr>
        <w:t>plus</w:t>
      </w:r>
    </w:p>
    <w:p w14:paraId="640E1674" w14:textId="77777777" w:rsidR="00EE2E07" w:rsidRPr="00BA3ACB" w:rsidRDefault="009F3266">
      <w:pPr>
        <w:spacing w:before="36"/>
        <w:ind w:left="159"/>
        <w:rPr>
          <w:sz w:val="14"/>
        </w:rPr>
      </w:pPr>
      <w:r w:rsidRPr="00BA3ACB">
        <w:br w:type="column"/>
      </w:r>
      <w:r w:rsidRPr="00BA3ACB">
        <w:rPr>
          <w:w w:val="105"/>
          <w:position w:val="4"/>
          <w:sz w:val="9"/>
        </w:rPr>
        <w:t>14</w:t>
      </w:r>
      <w:r w:rsidRPr="00BA3ACB">
        <w:rPr>
          <w:spacing w:val="-1"/>
          <w:w w:val="105"/>
          <w:position w:val="4"/>
          <w:sz w:val="9"/>
        </w:rPr>
        <w:t xml:space="preserve"> </w:t>
      </w:r>
      <w:r w:rsidRPr="00BA3ACB">
        <w:rPr>
          <w:w w:val="105"/>
          <w:sz w:val="14"/>
        </w:rPr>
        <w:t>87</w:t>
      </w:r>
      <w:r w:rsidRPr="00BA3ACB">
        <w:rPr>
          <w:spacing w:val="4"/>
          <w:w w:val="105"/>
          <w:sz w:val="14"/>
        </w:rPr>
        <w:t xml:space="preserve"> </w:t>
      </w:r>
      <w:r w:rsidRPr="00BA3ACB">
        <w:rPr>
          <w:w w:val="105"/>
          <w:sz w:val="14"/>
        </w:rPr>
        <w:t>FR</w:t>
      </w:r>
      <w:r w:rsidRPr="00BA3ACB">
        <w:rPr>
          <w:spacing w:val="3"/>
          <w:w w:val="105"/>
          <w:sz w:val="14"/>
        </w:rPr>
        <w:t xml:space="preserve"> </w:t>
      </w:r>
      <w:r w:rsidRPr="00BA3ACB">
        <w:rPr>
          <w:w w:val="105"/>
          <w:sz w:val="14"/>
        </w:rPr>
        <w:t>19290</w:t>
      </w:r>
      <w:r w:rsidRPr="00BA3ACB">
        <w:rPr>
          <w:spacing w:val="3"/>
          <w:w w:val="105"/>
          <w:sz w:val="14"/>
        </w:rPr>
        <w:t xml:space="preserve"> </w:t>
      </w:r>
      <w:r w:rsidRPr="00BA3ACB">
        <w:rPr>
          <w:w w:val="105"/>
          <w:sz w:val="14"/>
        </w:rPr>
        <w:t>at</w:t>
      </w:r>
      <w:r w:rsidRPr="00BA3ACB">
        <w:rPr>
          <w:spacing w:val="4"/>
          <w:w w:val="105"/>
          <w:sz w:val="14"/>
        </w:rPr>
        <w:t xml:space="preserve"> </w:t>
      </w:r>
      <w:r w:rsidRPr="00BA3ACB">
        <w:rPr>
          <w:w w:val="105"/>
          <w:sz w:val="14"/>
        </w:rPr>
        <w:t>page</w:t>
      </w:r>
      <w:r w:rsidRPr="00BA3ACB">
        <w:rPr>
          <w:spacing w:val="3"/>
          <w:w w:val="105"/>
          <w:sz w:val="14"/>
        </w:rPr>
        <w:t xml:space="preserve"> </w:t>
      </w:r>
      <w:r w:rsidRPr="00BA3ACB">
        <w:rPr>
          <w:spacing w:val="-2"/>
          <w:w w:val="105"/>
          <w:sz w:val="14"/>
        </w:rPr>
        <w:t>19305.</w:t>
      </w:r>
    </w:p>
    <w:p w14:paraId="0B804479" w14:textId="77777777" w:rsidR="00EE2E07" w:rsidRPr="00BA3ACB" w:rsidRDefault="00EE2E07">
      <w:pPr>
        <w:rPr>
          <w:sz w:val="14"/>
        </w:rPr>
        <w:sectPr w:rsidR="00EE2E07" w:rsidRPr="00BA3ACB">
          <w:type w:val="continuous"/>
          <w:pgSz w:w="12240" w:h="15840"/>
          <w:pgMar w:top="880" w:right="780" w:bottom="280" w:left="740" w:header="627" w:footer="0" w:gutter="0"/>
          <w:cols w:num="3" w:space="720" w:equalWidth="0">
            <w:col w:w="1367" w:space="2173"/>
            <w:col w:w="3116" w:space="564"/>
            <w:col w:w="3500"/>
          </w:cols>
        </w:sectPr>
      </w:pPr>
    </w:p>
    <w:p w14:paraId="52CF91C0" w14:textId="77777777" w:rsidR="00EE2E07" w:rsidRPr="00BA3ACB" w:rsidRDefault="009F3266">
      <w:pPr>
        <w:pStyle w:val="BodyText"/>
        <w:spacing w:before="136" w:line="225" w:lineRule="auto"/>
        <w:ind w:right="19"/>
      </w:pPr>
      <w:r w:rsidRPr="00BA3ACB">
        <w:rPr>
          <w:w w:val="105"/>
        </w:rPr>
        <w:lastRenderedPageBreak/>
        <w:t xml:space="preserve">corrections process in lieu of a formal Discrepancy Report to Federal or State regulators. All manifest corrections would be available to regulators through </w:t>
      </w:r>
      <w:r w:rsidRPr="00BA3ACB">
        <w:rPr>
          <w:spacing w:val="-2"/>
          <w:w w:val="105"/>
        </w:rPr>
        <w:t>e-Manifest.</w:t>
      </w:r>
    </w:p>
    <w:p w14:paraId="00174AA5" w14:textId="77777777" w:rsidR="00EE2E07" w:rsidRPr="00BA3ACB" w:rsidRDefault="009F3266">
      <w:pPr>
        <w:pStyle w:val="ListParagraph"/>
        <w:numPr>
          <w:ilvl w:val="2"/>
          <w:numId w:val="53"/>
        </w:numPr>
        <w:tabs>
          <w:tab w:val="left" w:pos="358"/>
        </w:tabs>
        <w:spacing w:before="96" w:line="225" w:lineRule="auto"/>
        <w:ind w:right="429" w:firstLine="0"/>
        <w:rPr>
          <w:sz w:val="18"/>
        </w:rPr>
      </w:pPr>
      <w:r w:rsidRPr="00BA3ACB">
        <w:rPr>
          <w:w w:val="105"/>
          <w:sz w:val="18"/>
        </w:rPr>
        <w:t>Description of Public Comments: Discrepancy Reports</w:t>
      </w:r>
    </w:p>
    <w:p w14:paraId="189751E4" w14:textId="77777777" w:rsidR="00EE2E07" w:rsidRPr="00BA3ACB" w:rsidRDefault="009F3266">
      <w:pPr>
        <w:pStyle w:val="BodyText"/>
        <w:spacing w:before="65" w:line="225" w:lineRule="auto"/>
        <w:ind w:right="20" w:firstLine="180"/>
      </w:pPr>
      <w:r w:rsidRPr="00BA3ACB">
        <w:rPr>
          <w:w w:val="105"/>
        </w:rPr>
        <w:t>Most commenters supported the Agency proposal to integrate</w:t>
      </w:r>
      <w:r w:rsidRPr="00BA3ACB">
        <w:rPr>
          <w:spacing w:val="40"/>
          <w:w w:val="105"/>
        </w:rPr>
        <w:t xml:space="preserve"> </w:t>
      </w:r>
      <w:r w:rsidRPr="00BA3ACB">
        <w:rPr>
          <w:w w:val="105"/>
        </w:rPr>
        <w:t>Discrepancy Reports with the e-Manifest system to allow receiving facilities to fulfill their discrepancy reporting requirement electronically. Commenters stated that such changes would help to facilitate more effective communication between the receiving facility and the generator.</w:t>
      </w:r>
      <w:r w:rsidRPr="00BA3ACB">
        <w:rPr>
          <w:spacing w:val="-10"/>
          <w:w w:val="105"/>
        </w:rPr>
        <w:t xml:space="preserve"> </w:t>
      </w:r>
      <w:r w:rsidRPr="00BA3ACB">
        <w:rPr>
          <w:w w:val="105"/>
        </w:rPr>
        <w:t>Another</w:t>
      </w:r>
      <w:r w:rsidRPr="00BA3ACB">
        <w:rPr>
          <w:spacing w:val="-10"/>
          <w:w w:val="105"/>
        </w:rPr>
        <w:t xml:space="preserve"> </w:t>
      </w:r>
      <w:r w:rsidRPr="00BA3ACB">
        <w:rPr>
          <w:w w:val="105"/>
        </w:rPr>
        <w:t>commenter</w:t>
      </w:r>
      <w:r w:rsidRPr="00BA3ACB">
        <w:rPr>
          <w:spacing w:val="-10"/>
          <w:w w:val="105"/>
        </w:rPr>
        <w:t xml:space="preserve"> </w:t>
      </w:r>
      <w:r w:rsidRPr="00BA3ACB">
        <w:rPr>
          <w:w w:val="105"/>
        </w:rPr>
        <w:t>remarked that electronic Discrepancy Reports would</w:t>
      </w:r>
      <w:r w:rsidRPr="00BA3ACB">
        <w:rPr>
          <w:spacing w:val="40"/>
          <w:w w:val="105"/>
        </w:rPr>
        <w:t xml:space="preserve"> </w:t>
      </w:r>
      <w:r w:rsidRPr="00BA3ACB">
        <w:rPr>
          <w:w w:val="105"/>
        </w:rPr>
        <w:t>be</w:t>
      </w:r>
      <w:r w:rsidRPr="00BA3ACB">
        <w:rPr>
          <w:spacing w:val="40"/>
          <w:w w:val="105"/>
        </w:rPr>
        <w:t xml:space="preserve"> </w:t>
      </w:r>
      <w:r w:rsidRPr="00BA3ACB">
        <w:rPr>
          <w:w w:val="105"/>
        </w:rPr>
        <w:t>more</w:t>
      </w:r>
      <w:r w:rsidRPr="00BA3ACB">
        <w:rPr>
          <w:spacing w:val="40"/>
          <w:w w:val="105"/>
        </w:rPr>
        <w:t xml:space="preserve"> </w:t>
      </w:r>
      <w:r w:rsidRPr="00BA3ACB">
        <w:rPr>
          <w:w w:val="105"/>
        </w:rPr>
        <w:t>efficient</w:t>
      </w:r>
      <w:r w:rsidRPr="00BA3ACB">
        <w:rPr>
          <w:spacing w:val="40"/>
          <w:w w:val="105"/>
        </w:rPr>
        <w:t xml:space="preserve"> </w:t>
      </w:r>
      <w:r w:rsidRPr="00BA3ACB">
        <w:rPr>
          <w:w w:val="105"/>
        </w:rPr>
        <w:t>and</w:t>
      </w:r>
      <w:r w:rsidRPr="00BA3ACB">
        <w:rPr>
          <w:spacing w:val="40"/>
          <w:w w:val="105"/>
        </w:rPr>
        <w:t xml:space="preserve"> </w:t>
      </w:r>
      <w:r w:rsidRPr="00BA3ACB">
        <w:rPr>
          <w:w w:val="105"/>
        </w:rPr>
        <w:t>fulfill</w:t>
      </w:r>
      <w:r w:rsidRPr="00BA3ACB">
        <w:rPr>
          <w:spacing w:val="40"/>
          <w:w w:val="105"/>
        </w:rPr>
        <w:t xml:space="preserve"> </w:t>
      </w:r>
      <w:r w:rsidRPr="00BA3ACB">
        <w:rPr>
          <w:w w:val="105"/>
        </w:rPr>
        <w:t>all the environmental protection needs currently met by hard copy reports.</w:t>
      </w:r>
    </w:p>
    <w:p w14:paraId="002D6948" w14:textId="77777777" w:rsidR="00EE2E07" w:rsidRPr="00BA3ACB" w:rsidRDefault="009F3266">
      <w:pPr>
        <w:pStyle w:val="BodyText"/>
        <w:spacing w:line="225" w:lineRule="auto"/>
        <w:ind w:right="180"/>
      </w:pPr>
      <w:r w:rsidRPr="00BA3ACB">
        <w:rPr>
          <w:w w:val="110"/>
        </w:rPr>
        <w:t xml:space="preserve">Most commenters opposed limiting </w:t>
      </w:r>
      <w:r w:rsidRPr="00BA3ACB">
        <w:t>electronic Discrepancy Reports to only</w:t>
      </w:r>
      <w:r w:rsidRPr="00BA3ACB">
        <w:rPr>
          <w:spacing w:val="40"/>
          <w:w w:val="110"/>
        </w:rPr>
        <w:t xml:space="preserve"> </w:t>
      </w:r>
      <w:r w:rsidRPr="00BA3ACB">
        <w:rPr>
          <w:w w:val="110"/>
        </w:rPr>
        <w:t>manifests that originated in the e- Manifest system (fully electronic and hybrid manifests). Commenters reasoned</w:t>
      </w:r>
      <w:r w:rsidRPr="00BA3ACB">
        <w:rPr>
          <w:spacing w:val="-8"/>
          <w:w w:val="110"/>
        </w:rPr>
        <w:t xml:space="preserve"> </w:t>
      </w:r>
      <w:r w:rsidRPr="00BA3ACB">
        <w:rPr>
          <w:w w:val="110"/>
        </w:rPr>
        <w:t>that</w:t>
      </w:r>
      <w:r w:rsidRPr="00BA3ACB">
        <w:rPr>
          <w:spacing w:val="-8"/>
          <w:w w:val="110"/>
        </w:rPr>
        <w:t xml:space="preserve"> </w:t>
      </w:r>
      <w:r w:rsidRPr="00BA3ACB">
        <w:rPr>
          <w:w w:val="110"/>
        </w:rPr>
        <w:t>receiving</w:t>
      </w:r>
      <w:r w:rsidRPr="00BA3ACB">
        <w:rPr>
          <w:spacing w:val="-8"/>
          <w:w w:val="110"/>
        </w:rPr>
        <w:t xml:space="preserve"> </w:t>
      </w:r>
      <w:r w:rsidRPr="00BA3ACB">
        <w:rPr>
          <w:w w:val="110"/>
        </w:rPr>
        <w:t>facilities</w:t>
      </w:r>
      <w:r w:rsidRPr="00BA3ACB">
        <w:rPr>
          <w:spacing w:val="-8"/>
          <w:w w:val="110"/>
        </w:rPr>
        <w:t xml:space="preserve"> </w:t>
      </w:r>
      <w:r w:rsidRPr="00BA3ACB">
        <w:rPr>
          <w:w w:val="110"/>
        </w:rPr>
        <w:t xml:space="preserve">have </w:t>
      </w:r>
      <w:r w:rsidRPr="00BA3ACB">
        <w:t>all the necessary information available</w:t>
      </w:r>
      <w:r w:rsidRPr="00BA3ACB">
        <w:rPr>
          <w:spacing w:val="80"/>
          <w:w w:val="110"/>
        </w:rPr>
        <w:t xml:space="preserve"> </w:t>
      </w:r>
      <w:r w:rsidRPr="00BA3ACB">
        <w:rPr>
          <w:w w:val="110"/>
        </w:rPr>
        <w:t>in their systems, regardless of the manifest</w:t>
      </w:r>
      <w:r w:rsidRPr="00BA3ACB">
        <w:rPr>
          <w:spacing w:val="-5"/>
          <w:w w:val="110"/>
        </w:rPr>
        <w:t xml:space="preserve"> </w:t>
      </w:r>
      <w:r w:rsidRPr="00BA3ACB">
        <w:rPr>
          <w:w w:val="110"/>
        </w:rPr>
        <w:t>submission</w:t>
      </w:r>
      <w:r w:rsidRPr="00BA3ACB">
        <w:rPr>
          <w:spacing w:val="-5"/>
          <w:w w:val="110"/>
        </w:rPr>
        <w:t xml:space="preserve"> </w:t>
      </w:r>
      <w:r w:rsidRPr="00BA3ACB">
        <w:rPr>
          <w:w w:val="110"/>
        </w:rPr>
        <w:t>type,</w:t>
      </w:r>
      <w:r w:rsidRPr="00BA3ACB">
        <w:rPr>
          <w:spacing w:val="-5"/>
          <w:w w:val="110"/>
        </w:rPr>
        <w:t xml:space="preserve"> </w:t>
      </w:r>
      <w:r w:rsidRPr="00BA3ACB">
        <w:rPr>
          <w:w w:val="110"/>
        </w:rPr>
        <w:t>and</w:t>
      </w:r>
      <w:r w:rsidRPr="00BA3ACB">
        <w:rPr>
          <w:spacing w:val="-5"/>
          <w:w w:val="110"/>
        </w:rPr>
        <w:t xml:space="preserve"> </w:t>
      </w:r>
      <w:r w:rsidRPr="00BA3ACB">
        <w:rPr>
          <w:w w:val="110"/>
        </w:rPr>
        <w:t xml:space="preserve">should be able to file Discrepancy Reports </w:t>
      </w:r>
      <w:r w:rsidRPr="00BA3ACB">
        <w:rPr>
          <w:spacing w:val="-2"/>
          <w:w w:val="110"/>
        </w:rPr>
        <w:t>electronically.</w:t>
      </w:r>
    </w:p>
    <w:p w14:paraId="692C9AEE" w14:textId="77777777" w:rsidR="00EE2E07" w:rsidRPr="00BA3ACB" w:rsidRDefault="009F3266">
      <w:pPr>
        <w:pStyle w:val="BodyText"/>
        <w:spacing w:line="176" w:lineRule="exact"/>
        <w:ind w:left="340"/>
      </w:pPr>
      <w:r w:rsidRPr="00BA3ACB">
        <w:rPr>
          <w:w w:val="105"/>
        </w:rPr>
        <w:t>Two</w:t>
      </w:r>
      <w:r w:rsidRPr="00BA3ACB">
        <w:rPr>
          <w:spacing w:val="7"/>
          <w:w w:val="105"/>
        </w:rPr>
        <w:t xml:space="preserve"> </w:t>
      </w:r>
      <w:r w:rsidRPr="00BA3ACB">
        <w:rPr>
          <w:w w:val="105"/>
        </w:rPr>
        <w:t>commenters</w:t>
      </w:r>
      <w:r w:rsidRPr="00BA3ACB">
        <w:rPr>
          <w:spacing w:val="7"/>
          <w:w w:val="105"/>
        </w:rPr>
        <w:t xml:space="preserve"> </w:t>
      </w:r>
      <w:r w:rsidRPr="00BA3ACB">
        <w:rPr>
          <w:w w:val="105"/>
        </w:rPr>
        <w:t>supported</w:t>
      </w:r>
      <w:r w:rsidRPr="00BA3ACB">
        <w:rPr>
          <w:spacing w:val="7"/>
          <w:w w:val="105"/>
        </w:rPr>
        <w:t xml:space="preserve"> </w:t>
      </w:r>
      <w:r w:rsidRPr="00BA3ACB">
        <w:rPr>
          <w:spacing w:val="-5"/>
          <w:w w:val="105"/>
        </w:rPr>
        <w:t>the</w:t>
      </w:r>
    </w:p>
    <w:p w14:paraId="6F4097CF" w14:textId="77777777" w:rsidR="00EE2E07" w:rsidRPr="00BA3ACB" w:rsidRDefault="009F3266">
      <w:pPr>
        <w:pStyle w:val="BodyText"/>
        <w:spacing w:line="225" w:lineRule="auto"/>
        <w:ind w:right="35"/>
      </w:pPr>
      <w:r w:rsidRPr="00BA3ACB">
        <w:rPr>
          <w:w w:val="105"/>
        </w:rPr>
        <w:t>alternate proposed approach of eliminating formal Discrepancy Reports and, instead, relying solely on the e- Manifest corrections process to address discrepancies. These commenters reasoned that such an approach would reduce reporting burdens, and the corrections process is well suited to</w:t>
      </w:r>
      <w:r w:rsidRPr="00BA3ACB">
        <w:rPr>
          <w:spacing w:val="40"/>
          <w:w w:val="105"/>
        </w:rPr>
        <w:t xml:space="preserve"> </w:t>
      </w:r>
      <w:r w:rsidRPr="00BA3ACB">
        <w:rPr>
          <w:w w:val="105"/>
        </w:rPr>
        <w:t>track and resolve discrepancies as receiving facilities already use the corrections process to address most discrepancies. The commenter also remarked that eliminating the Discrepancy Reports underscores the need for EPA to require generators to register with the e-Manifest system and delivers benefits to both State agencies and</w:t>
      </w:r>
      <w:r w:rsidRPr="00BA3ACB">
        <w:rPr>
          <w:spacing w:val="40"/>
          <w:w w:val="105"/>
        </w:rPr>
        <w:t xml:space="preserve"> </w:t>
      </w:r>
      <w:r w:rsidRPr="00BA3ACB">
        <w:rPr>
          <w:w w:val="105"/>
        </w:rPr>
        <w:t>the</w:t>
      </w:r>
      <w:r w:rsidRPr="00BA3ACB">
        <w:rPr>
          <w:spacing w:val="40"/>
          <w:w w:val="105"/>
        </w:rPr>
        <w:t xml:space="preserve"> </w:t>
      </w:r>
      <w:r w:rsidRPr="00BA3ACB">
        <w:rPr>
          <w:w w:val="105"/>
        </w:rPr>
        <w:t>regulated</w:t>
      </w:r>
      <w:r w:rsidRPr="00BA3ACB">
        <w:rPr>
          <w:spacing w:val="40"/>
          <w:w w:val="105"/>
        </w:rPr>
        <w:t xml:space="preserve"> </w:t>
      </w:r>
      <w:r w:rsidRPr="00BA3ACB">
        <w:rPr>
          <w:w w:val="105"/>
        </w:rPr>
        <w:t>community.</w:t>
      </w:r>
      <w:r w:rsidRPr="00BA3ACB">
        <w:rPr>
          <w:spacing w:val="40"/>
          <w:w w:val="105"/>
        </w:rPr>
        <w:t xml:space="preserve"> </w:t>
      </w:r>
      <w:r w:rsidRPr="00BA3ACB">
        <w:rPr>
          <w:w w:val="105"/>
        </w:rPr>
        <w:t>One</w:t>
      </w:r>
      <w:r w:rsidRPr="00BA3ACB">
        <w:rPr>
          <w:spacing w:val="40"/>
          <w:w w:val="105"/>
        </w:rPr>
        <w:t xml:space="preserve"> </w:t>
      </w:r>
      <w:r w:rsidRPr="00BA3ACB">
        <w:rPr>
          <w:w w:val="105"/>
        </w:rPr>
        <w:t>of the two commenters that generally supported the alternate approach to eliminate formal discrepancy reporting also concluded that the approach does not address scenarios in which disagreements cannot be resolved by the relevant waste handlers.</w:t>
      </w:r>
    </w:p>
    <w:p w14:paraId="1C0CE62C" w14:textId="77777777" w:rsidR="00EE2E07" w:rsidRPr="00BA3ACB" w:rsidRDefault="009F3266">
      <w:pPr>
        <w:pStyle w:val="BodyText"/>
        <w:spacing w:line="228" w:lineRule="auto"/>
        <w:ind w:right="28" w:firstLine="180"/>
      </w:pPr>
      <w:r w:rsidRPr="00BA3ACB">
        <w:rPr>
          <w:w w:val="105"/>
        </w:rPr>
        <w:t>Two commenters opposed the alternate approach to eliminate discrepancy reporting. One opposing commenter reasoned that discrepancy corrections must be easily identified, tracked, investigated, and evaluated by State and EPA enforcement personnel and a requirement for a formal acknowledgement of discrepancies should be retained. The other</w:t>
      </w:r>
    </w:p>
    <w:p w14:paraId="35E6F722" w14:textId="77777777" w:rsidR="00EE2E07" w:rsidRPr="00BA3ACB" w:rsidRDefault="009F3266">
      <w:pPr>
        <w:pStyle w:val="BodyText"/>
        <w:spacing w:before="135" w:line="225" w:lineRule="auto"/>
        <w:ind w:left="142" w:right="134"/>
      </w:pPr>
      <w:r w:rsidRPr="00BA3ACB">
        <w:br w:type="column"/>
      </w:r>
      <w:r w:rsidRPr="00BA3ACB">
        <w:rPr>
          <w:w w:val="105"/>
        </w:rPr>
        <w:t>commenter urged EPA not to adopt the alternate approach stating that Discrepancy Reports serve a vital function of indicating critical compliance issue(s) with the generator or receiving facility and often serve as</w:t>
      </w:r>
    </w:p>
    <w:p w14:paraId="78A3A253" w14:textId="77777777" w:rsidR="00EE2E07" w:rsidRPr="00BA3ACB" w:rsidRDefault="009F3266">
      <w:pPr>
        <w:pStyle w:val="BodyText"/>
        <w:spacing w:line="225" w:lineRule="auto"/>
        <w:ind w:left="142"/>
      </w:pPr>
      <w:r w:rsidRPr="00BA3ACB">
        <w:rPr>
          <w:w w:val="105"/>
        </w:rPr>
        <w:t>a clue of improper waste management or shipment</w:t>
      </w:r>
      <w:r w:rsidRPr="00BA3ACB">
        <w:rPr>
          <w:spacing w:val="40"/>
          <w:w w:val="105"/>
        </w:rPr>
        <w:t xml:space="preserve"> </w:t>
      </w:r>
      <w:r w:rsidRPr="00BA3ACB">
        <w:rPr>
          <w:w w:val="105"/>
        </w:rPr>
        <w:t>of</w:t>
      </w:r>
      <w:r w:rsidRPr="00BA3ACB">
        <w:rPr>
          <w:spacing w:val="40"/>
          <w:w w:val="105"/>
        </w:rPr>
        <w:t xml:space="preserve"> </w:t>
      </w:r>
      <w:r w:rsidRPr="00BA3ACB">
        <w:rPr>
          <w:w w:val="105"/>
        </w:rPr>
        <w:t>hazardous</w:t>
      </w:r>
      <w:r w:rsidRPr="00BA3ACB">
        <w:rPr>
          <w:spacing w:val="40"/>
          <w:w w:val="105"/>
        </w:rPr>
        <w:t xml:space="preserve"> </w:t>
      </w:r>
      <w:r w:rsidRPr="00BA3ACB">
        <w:rPr>
          <w:w w:val="105"/>
        </w:rPr>
        <w:t>waste</w:t>
      </w:r>
      <w:r w:rsidRPr="00BA3ACB">
        <w:rPr>
          <w:spacing w:val="40"/>
          <w:w w:val="105"/>
        </w:rPr>
        <w:t xml:space="preserve"> </w:t>
      </w:r>
      <w:r w:rsidRPr="00BA3ACB">
        <w:rPr>
          <w:w w:val="105"/>
        </w:rPr>
        <w:t>to facilities that cannot safely handle it.</w:t>
      </w:r>
    </w:p>
    <w:p w14:paraId="3897353A" w14:textId="77777777" w:rsidR="00EE2E07" w:rsidRPr="00BA3ACB" w:rsidRDefault="009F3266">
      <w:pPr>
        <w:pStyle w:val="BodyText"/>
        <w:spacing w:line="225" w:lineRule="auto"/>
        <w:ind w:left="142" w:right="18"/>
      </w:pPr>
      <w:r w:rsidRPr="00BA3ACB">
        <w:rPr>
          <w:w w:val="105"/>
        </w:rPr>
        <w:t>This commenter also stated that the alternate approach would cause regulatory agencies to spend considerable time and effort searching the e-Manifest system for numerous manifest corrections to determine if any indicate a larger compliance or systemic issues and could result in many hazardous waste management problems going unresolved.</w:t>
      </w:r>
    </w:p>
    <w:p w14:paraId="1BE1BB47" w14:textId="77777777" w:rsidR="00EE2E07" w:rsidRPr="00BA3ACB" w:rsidRDefault="009F3266">
      <w:pPr>
        <w:pStyle w:val="BodyText"/>
        <w:spacing w:line="177" w:lineRule="exact"/>
        <w:ind w:left="322"/>
      </w:pPr>
      <w:r w:rsidRPr="00BA3ACB">
        <w:rPr>
          <w:w w:val="105"/>
        </w:rPr>
        <w:t>Commenters</w:t>
      </w:r>
      <w:r w:rsidRPr="00BA3ACB">
        <w:rPr>
          <w:spacing w:val="9"/>
          <w:w w:val="105"/>
        </w:rPr>
        <w:t xml:space="preserve"> </w:t>
      </w:r>
      <w:r w:rsidRPr="00BA3ACB">
        <w:rPr>
          <w:w w:val="105"/>
        </w:rPr>
        <w:t>generally</w:t>
      </w:r>
      <w:r w:rsidRPr="00BA3ACB">
        <w:rPr>
          <w:spacing w:val="9"/>
          <w:w w:val="105"/>
        </w:rPr>
        <w:t xml:space="preserve"> </w:t>
      </w:r>
      <w:r w:rsidRPr="00BA3ACB">
        <w:rPr>
          <w:w w:val="105"/>
        </w:rPr>
        <w:t>supported</w:t>
      </w:r>
      <w:r w:rsidRPr="00BA3ACB">
        <w:rPr>
          <w:spacing w:val="10"/>
          <w:w w:val="105"/>
        </w:rPr>
        <w:t xml:space="preserve"> </w:t>
      </w:r>
      <w:r w:rsidRPr="00BA3ACB">
        <w:rPr>
          <w:spacing w:val="-5"/>
          <w:w w:val="105"/>
        </w:rPr>
        <w:t>the</w:t>
      </w:r>
    </w:p>
    <w:p w14:paraId="3DDA5807" w14:textId="77777777" w:rsidR="00EE2E07" w:rsidRPr="00BA3ACB" w:rsidRDefault="009F3266">
      <w:pPr>
        <w:pStyle w:val="BodyText"/>
        <w:spacing w:before="1" w:line="225" w:lineRule="auto"/>
        <w:ind w:left="142" w:right="42"/>
      </w:pPr>
      <w:r w:rsidRPr="00BA3ACB">
        <w:rPr>
          <w:w w:val="105"/>
        </w:rPr>
        <w:t>Agency’s proposal to allow receiving facilities an additional 5 days to submit electronic Discrepancy Reports to the e- Manifest system. One commenter supported EPA’s proposal to allow up to 20 days to reconcile discrepancies</w:t>
      </w:r>
      <w:r w:rsidRPr="00BA3ACB">
        <w:rPr>
          <w:spacing w:val="80"/>
          <w:w w:val="105"/>
        </w:rPr>
        <w:t xml:space="preserve"> </w:t>
      </w:r>
      <w:r w:rsidRPr="00BA3ACB">
        <w:rPr>
          <w:w w:val="105"/>
        </w:rPr>
        <w:t>stating that the extra 5 days would allow for much needed extra time to resolve issues with unresponsive generators.</w:t>
      </w:r>
    </w:p>
    <w:p w14:paraId="7C6FD816" w14:textId="77777777" w:rsidR="00EE2E07" w:rsidRPr="00BA3ACB" w:rsidRDefault="009F3266">
      <w:pPr>
        <w:pStyle w:val="BodyText"/>
        <w:spacing w:line="225" w:lineRule="auto"/>
        <w:ind w:left="142"/>
      </w:pPr>
      <w:r w:rsidRPr="00BA3ACB">
        <w:rPr>
          <w:w w:val="105"/>
        </w:rPr>
        <w:t>The commenter requested that EPA clarify that the requirement is measured in calendar days, not business days.</w:t>
      </w:r>
    </w:p>
    <w:p w14:paraId="69C1B222" w14:textId="77777777" w:rsidR="00EE2E07" w:rsidRPr="00BA3ACB" w:rsidRDefault="009F3266">
      <w:pPr>
        <w:pStyle w:val="BodyText"/>
        <w:spacing w:line="179" w:lineRule="exact"/>
        <w:ind w:left="322"/>
      </w:pPr>
      <w:r w:rsidRPr="00BA3ACB">
        <w:rPr>
          <w:w w:val="105"/>
        </w:rPr>
        <w:t>Another</w:t>
      </w:r>
      <w:r w:rsidRPr="00BA3ACB">
        <w:rPr>
          <w:spacing w:val="5"/>
          <w:w w:val="105"/>
        </w:rPr>
        <w:t xml:space="preserve"> </w:t>
      </w:r>
      <w:r w:rsidRPr="00BA3ACB">
        <w:rPr>
          <w:w w:val="105"/>
        </w:rPr>
        <w:t>commenter</w:t>
      </w:r>
      <w:r w:rsidRPr="00BA3ACB">
        <w:rPr>
          <w:spacing w:val="5"/>
          <w:w w:val="105"/>
        </w:rPr>
        <w:t xml:space="preserve"> </w:t>
      </w:r>
      <w:r w:rsidRPr="00BA3ACB">
        <w:rPr>
          <w:w w:val="105"/>
        </w:rPr>
        <w:t>stated</w:t>
      </w:r>
      <w:r w:rsidRPr="00BA3ACB">
        <w:rPr>
          <w:spacing w:val="5"/>
          <w:w w:val="105"/>
        </w:rPr>
        <w:t xml:space="preserve"> </w:t>
      </w:r>
      <w:r w:rsidRPr="00BA3ACB">
        <w:rPr>
          <w:spacing w:val="-2"/>
          <w:w w:val="105"/>
        </w:rPr>
        <w:t>concern</w:t>
      </w:r>
    </w:p>
    <w:p w14:paraId="46DBC327" w14:textId="77777777" w:rsidR="00EE2E07" w:rsidRPr="00BA3ACB" w:rsidRDefault="009F3266">
      <w:pPr>
        <w:pStyle w:val="BodyText"/>
        <w:spacing w:line="225" w:lineRule="auto"/>
        <w:ind w:left="142" w:right="55"/>
      </w:pPr>
      <w:r w:rsidRPr="00BA3ACB">
        <w:rPr>
          <w:w w:val="105"/>
        </w:rPr>
        <w:t>that some TSDF permits have a 15-day timeline incorporated into the permit conditions, potentially creating a reporting conflict with the proposed 20- day timeline. The commenter requested a transition period be created requiring permitted facilities to adhere to their current permit requirements until such time as the permit is modified or renewed to incorporate the new</w:t>
      </w:r>
      <w:r w:rsidRPr="00BA3ACB">
        <w:rPr>
          <w:spacing w:val="40"/>
          <w:w w:val="105"/>
        </w:rPr>
        <w:t xml:space="preserve"> </w:t>
      </w:r>
      <w:r w:rsidRPr="00BA3ACB">
        <w:rPr>
          <w:w w:val="105"/>
        </w:rPr>
        <w:t xml:space="preserve">manifest discrepancy reporting </w:t>
      </w:r>
      <w:r w:rsidRPr="00BA3ACB">
        <w:rPr>
          <w:spacing w:val="-2"/>
          <w:w w:val="105"/>
        </w:rPr>
        <w:t>timeframe.</w:t>
      </w:r>
    </w:p>
    <w:p w14:paraId="77DA9238" w14:textId="77777777" w:rsidR="00EE2E07" w:rsidRPr="00BA3ACB" w:rsidRDefault="009F3266">
      <w:pPr>
        <w:pStyle w:val="ListParagraph"/>
        <w:numPr>
          <w:ilvl w:val="2"/>
          <w:numId w:val="53"/>
        </w:numPr>
        <w:tabs>
          <w:tab w:val="left" w:pos="340"/>
        </w:tabs>
        <w:spacing w:before="94" w:line="225" w:lineRule="auto"/>
        <w:ind w:left="142" w:right="17" w:firstLine="0"/>
        <w:rPr>
          <w:sz w:val="18"/>
        </w:rPr>
      </w:pPr>
      <w:r w:rsidRPr="00BA3ACB">
        <w:rPr>
          <w:w w:val="105"/>
          <w:sz w:val="18"/>
        </w:rPr>
        <w:t xml:space="preserve">Discussion of Final Rule: Discrepancy </w:t>
      </w:r>
      <w:r w:rsidRPr="00BA3ACB">
        <w:rPr>
          <w:spacing w:val="-2"/>
          <w:w w:val="105"/>
          <w:sz w:val="18"/>
        </w:rPr>
        <w:t>Reports</w:t>
      </w:r>
    </w:p>
    <w:p w14:paraId="1728737F" w14:textId="77777777" w:rsidR="00EE2E07" w:rsidRPr="00BA3ACB" w:rsidRDefault="009F3266">
      <w:pPr>
        <w:pStyle w:val="BodyText"/>
        <w:spacing w:before="64" w:line="228" w:lineRule="auto"/>
        <w:ind w:left="142" w:right="97" w:firstLine="180"/>
      </w:pPr>
      <w:r w:rsidRPr="00BA3ACB">
        <w:rPr>
          <w:w w:val="110"/>
        </w:rPr>
        <w:t>EPA appreciates the numerous comments favoring integration of Discrepancy</w:t>
      </w:r>
      <w:r w:rsidRPr="00BA3ACB">
        <w:rPr>
          <w:spacing w:val="-11"/>
          <w:w w:val="110"/>
        </w:rPr>
        <w:t xml:space="preserve"> </w:t>
      </w:r>
      <w:r w:rsidRPr="00BA3ACB">
        <w:rPr>
          <w:w w:val="110"/>
        </w:rPr>
        <w:t>Reports</w:t>
      </w:r>
      <w:r w:rsidRPr="00BA3ACB">
        <w:rPr>
          <w:spacing w:val="-11"/>
          <w:w w:val="110"/>
        </w:rPr>
        <w:t xml:space="preserve"> </w:t>
      </w:r>
      <w:r w:rsidRPr="00BA3ACB">
        <w:rPr>
          <w:w w:val="110"/>
        </w:rPr>
        <w:t>into</w:t>
      </w:r>
      <w:r w:rsidRPr="00BA3ACB">
        <w:rPr>
          <w:spacing w:val="-11"/>
          <w:w w:val="110"/>
        </w:rPr>
        <w:t xml:space="preserve"> </w:t>
      </w:r>
      <w:r w:rsidRPr="00BA3ACB">
        <w:rPr>
          <w:w w:val="110"/>
        </w:rPr>
        <w:t>e-Manifest</w:t>
      </w:r>
      <w:r w:rsidRPr="00BA3ACB">
        <w:rPr>
          <w:spacing w:val="-11"/>
          <w:w w:val="110"/>
        </w:rPr>
        <w:t xml:space="preserve"> </w:t>
      </w:r>
      <w:r w:rsidRPr="00BA3ACB">
        <w:rPr>
          <w:w w:val="110"/>
        </w:rPr>
        <w:t>to allow receiving facilities to submit reports</w:t>
      </w:r>
      <w:r w:rsidRPr="00BA3ACB">
        <w:rPr>
          <w:spacing w:val="-11"/>
          <w:w w:val="110"/>
        </w:rPr>
        <w:t xml:space="preserve"> </w:t>
      </w:r>
      <w:r w:rsidRPr="00BA3ACB">
        <w:rPr>
          <w:w w:val="110"/>
        </w:rPr>
        <w:t>electronically.</w:t>
      </w:r>
      <w:r w:rsidRPr="00BA3ACB">
        <w:rPr>
          <w:spacing w:val="-11"/>
          <w:w w:val="110"/>
        </w:rPr>
        <w:t xml:space="preserve"> </w:t>
      </w:r>
      <w:r w:rsidRPr="00BA3ACB">
        <w:rPr>
          <w:w w:val="110"/>
        </w:rPr>
        <w:t>In</w:t>
      </w:r>
      <w:r w:rsidRPr="00BA3ACB">
        <w:rPr>
          <w:spacing w:val="-11"/>
          <w:w w:val="110"/>
        </w:rPr>
        <w:t xml:space="preserve"> </w:t>
      </w:r>
      <w:r w:rsidRPr="00BA3ACB">
        <w:rPr>
          <w:w w:val="110"/>
        </w:rPr>
        <w:t>this</w:t>
      </w:r>
      <w:r w:rsidRPr="00BA3ACB">
        <w:rPr>
          <w:spacing w:val="-11"/>
          <w:w w:val="110"/>
        </w:rPr>
        <w:t xml:space="preserve"> </w:t>
      </w:r>
      <w:r w:rsidRPr="00BA3ACB">
        <w:rPr>
          <w:w w:val="110"/>
        </w:rPr>
        <w:t>final</w:t>
      </w:r>
      <w:r w:rsidRPr="00BA3ACB">
        <w:rPr>
          <w:spacing w:val="-11"/>
          <w:w w:val="110"/>
        </w:rPr>
        <w:t xml:space="preserve"> </w:t>
      </w:r>
      <w:r w:rsidRPr="00BA3ACB">
        <w:rPr>
          <w:w w:val="110"/>
        </w:rPr>
        <w:t xml:space="preserve">rule, EPA is finalizing most of the proposed </w:t>
      </w:r>
      <w:r w:rsidRPr="00BA3ACB">
        <w:t>revisions and additions to §§ 264.72(c),</w:t>
      </w:r>
      <w:r w:rsidRPr="00BA3ACB">
        <w:rPr>
          <w:w w:val="110"/>
        </w:rPr>
        <w:t xml:space="preserve"> 265.72(c) (Hazardous Waste) and </w:t>
      </w:r>
      <w:r w:rsidRPr="00BA3ACB">
        <w:rPr>
          <w:spacing w:val="-2"/>
          <w:w w:val="110"/>
        </w:rPr>
        <w:t>761.215(c)</w:t>
      </w:r>
      <w:r w:rsidRPr="00BA3ACB">
        <w:rPr>
          <w:spacing w:val="-4"/>
          <w:w w:val="110"/>
        </w:rPr>
        <w:t xml:space="preserve"> </w:t>
      </w:r>
      <w:r w:rsidRPr="00BA3ACB">
        <w:rPr>
          <w:spacing w:val="-2"/>
          <w:w w:val="110"/>
        </w:rPr>
        <w:t>(PCB</w:t>
      </w:r>
      <w:r w:rsidRPr="00BA3ACB">
        <w:rPr>
          <w:spacing w:val="-4"/>
          <w:w w:val="110"/>
        </w:rPr>
        <w:t xml:space="preserve"> </w:t>
      </w:r>
      <w:r w:rsidRPr="00BA3ACB">
        <w:rPr>
          <w:spacing w:val="-2"/>
          <w:w w:val="110"/>
        </w:rPr>
        <w:t>Waste).</w:t>
      </w:r>
      <w:r w:rsidRPr="00BA3ACB">
        <w:rPr>
          <w:spacing w:val="-4"/>
          <w:w w:val="110"/>
        </w:rPr>
        <w:t xml:space="preserve"> </w:t>
      </w:r>
      <w:r w:rsidRPr="00BA3ACB">
        <w:rPr>
          <w:spacing w:val="-2"/>
          <w:w w:val="110"/>
        </w:rPr>
        <w:t>This</w:t>
      </w:r>
      <w:r w:rsidRPr="00BA3ACB">
        <w:rPr>
          <w:spacing w:val="-4"/>
          <w:w w:val="110"/>
        </w:rPr>
        <w:t xml:space="preserve"> </w:t>
      </w:r>
      <w:r w:rsidRPr="00BA3ACB">
        <w:rPr>
          <w:spacing w:val="-2"/>
          <w:w w:val="110"/>
        </w:rPr>
        <w:t>final</w:t>
      </w:r>
      <w:r w:rsidRPr="00BA3ACB">
        <w:rPr>
          <w:spacing w:val="-4"/>
          <w:w w:val="110"/>
        </w:rPr>
        <w:t xml:space="preserve"> </w:t>
      </w:r>
      <w:r w:rsidRPr="00BA3ACB">
        <w:rPr>
          <w:spacing w:val="-2"/>
          <w:w w:val="110"/>
        </w:rPr>
        <w:t xml:space="preserve">rule </w:t>
      </w:r>
      <w:r w:rsidRPr="00BA3ACB">
        <w:t>modifies existing paragraph (c) of those</w:t>
      </w:r>
      <w:r w:rsidRPr="00BA3ACB">
        <w:rPr>
          <w:w w:val="110"/>
        </w:rPr>
        <w:t xml:space="preserve"> sections by requiring that a receiving facility must submit a Discrepancy Report</w:t>
      </w:r>
      <w:r w:rsidRPr="00BA3ACB">
        <w:rPr>
          <w:spacing w:val="-8"/>
          <w:w w:val="110"/>
        </w:rPr>
        <w:t xml:space="preserve"> </w:t>
      </w:r>
      <w:r w:rsidRPr="00BA3ACB">
        <w:rPr>
          <w:w w:val="110"/>
        </w:rPr>
        <w:t>to</w:t>
      </w:r>
      <w:r w:rsidRPr="00BA3ACB">
        <w:rPr>
          <w:spacing w:val="-8"/>
          <w:w w:val="110"/>
        </w:rPr>
        <w:t xml:space="preserve"> </w:t>
      </w:r>
      <w:r w:rsidRPr="00BA3ACB">
        <w:rPr>
          <w:w w:val="110"/>
        </w:rPr>
        <w:t>the</w:t>
      </w:r>
      <w:r w:rsidRPr="00BA3ACB">
        <w:rPr>
          <w:spacing w:val="-8"/>
          <w:w w:val="110"/>
        </w:rPr>
        <w:t xml:space="preserve"> </w:t>
      </w:r>
      <w:r w:rsidRPr="00BA3ACB">
        <w:rPr>
          <w:w w:val="110"/>
        </w:rPr>
        <w:t>e-Manifest</w:t>
      </w:r>
      <w:r w:rsidRPr="00BA3ACB">
        <w:rPr>
          <w:spacing w:val="-8"/>
          <w:w w:val="110"/>
        </w:rPr>
        <w:t xml:space="preserve"> </w:t>
      </w:r>
      <w:r w:rsidRPr="00BA3ACB">
        <w:rPr>
          <w:w w:val="110"/>
        </w:rPr>
        <w:t>system</w:t>
      </w:r>
      <w:r w:rsidRPr="00BA3ACB">
        <w:rPr>
          <w:spacing w:val="-8"/>
          <w:w w:val="110"/>
        </w:rPr>
        <w:t xml:space="preserve"> </w:t>
      </w:r>
      <w:r w:rsidRPr="00BA3ACB">
        <w:rPr>
          <w:w w:val="110"/>
        </w:rPr>
        <w:t>in</w:t>
      </w:r>
      <w:r w:rsidRPr="00BA3ACB">
        <w:rPr>
          <w:spacing w:val="-8"/>
          <w:w w:val="110"/>
        </w:rPr>
        <w:t xml:space="preserve"> </w:t>
      </w:r>
      <w:r w:rsidRPr="00BA3ACB">
        <w:rPr>
          <w:w w:val="110"/>
        </w:rPr>
        <w:t xml:space="preserve">lieu </w:t>
      </w:r>
      <w:r w:rsidRPr="00BA3ACB">
        <w:t>of submitting written reports to Federal</w:t>
      </w:r>
      <w:r w:rsidRPr="00BA3ACB">
        <w:rPr>
          <w:w w:val="110"/>
        </w:rPr>
        <w:t xml:space="preserve"> or State regulatory agencies. This requirement</w:t>
      </w:r>
      <w:r w:rsidRPr="00BA3ACB">
        <w:rPr>
          <w:spacing w:val="-10"/>
          <w:w w:val="110"/>
        </w:rPr>
        <w:t xml:space="preserve"> </w:t>
      </w:r>
      <w:r w:rsidRPr="00BA3ACB">
        <w:rPr>
          <w:w w:val="110"/>
        </w:rPr>
        <w:t>applies</w:t>
      </w:r>
      <w:r w:rsidRPr="00BA3ACB">
        <w:rPr>
          <w:spacing w:val="-10"/>
          <w:w w:val="110"/>
        </w:rPr>
        <w:t xml:space="preserve"> </w:t>
      </w:r>
      <w:r w:rsidRPr="00BA3ACB">
        <w:rPr>
          <w:w w:val="110"/>
        </w:rPr>
        <w:t>to</w:t>
      </w:r>
      <w:r w:rsidRPr="00BA3ACB">
        <w:rPr>
          <w:spacing w:val="-10"/>
          <w:w w:val="110"/>
        </w:rPr>
        <w:t xml:space="preserve"> </w:t>
      </w:r>
      <w:r w:rsidRPr="00BA3ACB">
        <w:rPr>
          <w:w w:val="110"/>
        </w:rPr>
        <w:t>both</w:t>
      </w:r>
      <w:r w:rsidRPr="00BA3ACB">
        <w:rPr>
          <w:spacing w:val="-10"/>
          <w:w w:val="110"/>
        </w:rPr>
        <w:t xml:space="preserve"> </w:t>
      </w:r>
      <w:r w:rsidRPr="00BA3ACB">
        <w:rPr>
          <w:w w:val="110"/>
        </w:rPr>
        <w:t>paper</w:t>
      </w:r>
      <w:r w:rsidRPr="00BA3ACB">
        <w:rPr>
          <w:spacing w:val="-10"/>
          <w:w w:val="110"/>
        </w:rPr>
        <w:t xml:space="preserve"> </w:t>
      </w:r>
      <w:r w:rsidRPr="00BA3ACB">
        <w:rPr>
          <w:w w:val="110"/>
        </w:rPr>
        <w:t>and electronic manifests. EPA is delaying implementation of the electronic discrepancy requirements under</w:t>
      </w:r>
    </w:p>
    <w:p w14:paraId="05E37A13" w14:textId="77777777" w:rsidR="00EE2E07" w:rsidRPr="00BA3ACB" w:rsidRDefault="009F3266">
      <w:pPr>
        <w:pStyle w:val="BodyText"/>
        <w:spacing w:line="186" w:lineRule="exact"/>
        <w:ind w:left="142"/>
      </w:pPr>
      <w:r w:rsidRPr="00BA3ACB">
        <w:t>§§ 264.72(c)</w:t>
      </w:r>
      <w:r w:rsidRPr="00BA3ACB">
        <w:rPr>
          <w:spacing w:val="26"/>
        </w:rPr>
        <w:t xml:space="preserve"> </w:t>
      </w:r>
      <w:r w:rsidRPr="00BA3ACB">
        <w:t>and</w:t>
      </w:r>
      <w:r w:rsidRPr="00BA3ACB">
        <w:rPr>
          <w:spacing w:val="25"/>
        </w:rPr>
        <w:t xml:space="preserve"> </w:t>
      </w:r>
      <w:r w:rsidRPr="00BA3ACB">
        <w:t>265.72(c)</w:t>
      </w:r>
      <w:r w:rsidRPr="00BA3ACB">
        <w:rPr>
          <w:spacing w:val="26"/>
        </w:rPr>
        <w:t xml:space="preserve"> </w:t>
      </w:r>
      <w:r w:rsidRPr="00BA3ACB">
        <w:t>for</w:t>
      </w:r>
      <w:r w:rsidRPr="00BA3ACB">
        <w:rPr>
          <w:spacing w:val="26"/>
        </w:rPr>
        <w:t xml:space="preserve"> </w:t>
      </w:r>
      <w:r w:rsidRPr="00BA3ACB">
        <w:t>Federal</w:t>
      </w:r>
      <w:r w:rsidRPr="00BA3ACB">
        <w:rPr>
          <w:spacing w:val="26"/>
        </w:rPr>
        <w:t xml:space="preserve"> </w:t>
      </w:r>
      <w:r w:rsidRPr="00BA3ACB">
        <w:rPr>
          <w:spacing w:val="-5"/>
        </w:rPr>
        <w:t>or</w:t>
      </w:r>
    </w:p>
    <w:p w14:paraId="02CEE174" w14:textId="77777777" w:rsidR="00EE2E07" w:rsidRPr="00BA3ACB" w:rsidRDefault="009F3266">
      <w:pPr>
        <w:pStyle w:val="BodyText"/>
        <w:spacing w:line="206" w:lineRule="exact"/>
        <w:ind w:left="142"/>
      </w:pPr>
      <w:r w:rsidRPr="00BA3ACB">
        <w:rPr>
          <w:w w:val="105"/>
        </w:rPr>
        <w:t xml:space="preserve">State-regulated hazardous waste </w:t>
      </w:r>
      <w:r w:rsidRPr="00BA3ACB">
        <w:rPr>
          <w:spacing w:val="-5"/>
          <w:w w:val="105"/>
        </w:rPr>
        <w:t>and</w:t>
      </w:r>
    </w:p>
    <w:p w14:paraId="55ABDB9B" w14:textId="77777777" w:rsidR="00EE2E07" w:rsidRPr="00BA3ACB" w:rsidRDefault="009F3266">
      <w:pPr>
        <w:pStyle w:val="BodyText"/>
        <w:spacing w:before="135" w:line="225" w:lineRule="auto"/>
        <w:ind w:left="144" w:right="131"/>
      </w:pPr>
      <w:r w:rsidRPr="00BA3ACB">
        <w:br w:type="column"/>
      </w:r>
      <w:r w:rsidRPr="00BA3ACB">
        <w:rPr>
          <w:w w:val="105"/>
        </w:rPr>
        <w:t>under 761.215(c) for TSCA PCBs for electronic discrepancy reporting until December 1, 2025. Prior to December 1, 2025, receiving facilities of Federal or State-regulated hazardous waste and commercial disposal or storage facilities of TSCA PCB waste must continue to supply Discrepancy Reports directly to EPA Regional Administrators or authorized States via postal mail., Beginning on December 1, 2025, however, TSDFs must comply with the electronic reporting requirements in this final rule. Beginning December 1, 2025, receiving facilities of RCRA Federal or State-regulated hazardous waste and commercial disposal or storage facilities of TSCA PCB waste must submit Discrepancy Reports directly in EPA’s e- Manifest system. Beginning December 1, 2025, these facilities will no longer have the option to supply written, paper Discrepancy Reports to the EPA</w:t>
      </w:r>
      <w:r w:rsidRPr="00BA3ACB">
        <w:rPr>
          <w:spacing w:val="80"/>
          <w:w w:val="150"/>
        </w:rPr>
        <w:t xml:space="preserve"> </w:t>
      </w:r>
      <w:r w:rsidRPr="00BA3ACB">
        <w:rPr>
          <w:w w:val="105"/>
        </w:rPr>
        <w:t>Regional Administrators or authorized States via postal mail.</w:t>
      </w:r>
    </w:p>
    <w:p w14:paraId="3D14B98E" w14:textId="77777777" w:rsidR="00EE2E07" w:rsidRPr="00BA3ACB" w:rsidRDefault="009F3266">
      <w:pPr>
        <w:pStyle w:val="BodyText"/>
        <w:spacing w:line="171" w:lineRule="exact"/>
        <w:ind w:left="324"/>
      </w:pPr>
      <w:r w:rsidRPr="00BA3ACB">
        <w:rPr>
          <w:w w:val="105"/>
        </w:rPr>
        <w:t>EPA</w:t>
      </w:r>
      <w:r w:rsidRPr="00BA3ACB">
        <w:rPr>
          <w:spacing w:val="14"/>
          <w:w w:val="105"/>
        </w:rPr>
        <w:t xml:space="preserve"> </w:t>
      </w:r>
      <w:r w:rsidRPr="00BA3ACB">
        <w:rPr>
          <w:w w:val="105"/>
        </w:rPr>
        <w:t>is</w:t>
      </w:r>
      <w:r w:rsidRPr="00BA3ACB">
        <w:rPr>
          <w:spacing w:val="14"/>
          <w:w w:val="105"/>
        </w:rPr>
        <w:t xml:space="preserve"> </w:t>
      </w:r>
      <w:r w:rsidRPr="00BA3ACB">
        <w:rPr>
          <w:w w:val="105"/>
        </w:rPr>
        <w:t>also</w:t>
      </w:r>
      <w:r w:rsidRPr="00BA3ACB">
        <w:rPr>
          <w:spacing w:val="15"/>
          <w:w w:val="105"/>
        </w:rPr>
        <w:t xml:space="preserve"> </w:t>
      </w:r>
      <w:r w:rsidRPr="00BA3ACB">
        <w:rPr>
          <w:w w:val="105"/>
        </w:rPr>
        <w:t>revising</w:t>
      </w:r>
      <w:r w:rsidRPr="00BA3ACB">
        <w:rPr>
          <w:spacing w:val="14"/>
          <w:w w:val="105"/>
        </w:rPr>
        <w:t xml:space="preserve"> </w:t>
      </w:r>
      <w:r w:rsidRPr="00BA3ACB">
        <w:rPr>
          <w:w w:val="105"/>
        </w:rPr>
        <w:t>the</w:t>
      </w:r>
      <w:r w:rsidRPr="00BA3ACB">
        <w:rPr>
          <w:spacing w:val="15"/>
          <w:w w:val="105"/>
        </w:rPr>
        <w:t xml:space="preserve"> </w:t>
      </w:r>
      <w:r w:rsidRPr="00BA3ACB">
        <w:rPr>
          <w:spacing w:val="-2"/>
          <w:w w:val="105"/>
        </w:rPr>
        <w:t>timeframe</w:t>
      </w:r>
    </w:p>
    <w:p w14:paraId="5F1F4ACF" w14:textId="77777777" w:rsidR="00EE2E07" w:rsidRPr="00BA3ACB" w:rsidRDefault="009F3266">
      <w:pPr>
        <w:pStyle w:val="BodyText"/>
        <w:spacing w:before="4" w:line="225" w:lineRule="auto"/>
        <w:ind w:left="144" w:right="200"/>
      </w:pPr>
      <w:r w:rsidRPr="00BA3ACB">
        <w:rPr>
          <w:w w:val="105"/>
        </w:rPr>
        <w:t>requirement under paragraph (c) from 15 days to 20 days after receipt of shipment for when Discrepancy Reports must be submitted by the receiving facility. EPA agrees with commenters who support the proposed extension in timing to more align with typical timeframes needed by receiving</w:t>
      </w:r>
      <w:r w:rsidRPr="00BA3ACB">
        <w:rPr>
          <w:spacing w:val="80"/>
          <w:w w:val="105"/>
        </w:rPr>
        <w:t xml:space="preserve"> </w:t>
      </w:r>
      <w:r w:rsidRPr="00BA3ACB">
        <w:rPr>
          <w:w w:val="105"/>
        </w:rPr>
        <w:t>facilities to upload final paper manifests to EPA’s e-Manifest system. In response to a comment requesting that EPA</w:t>
      </w:r>
      <w:r w:rsidRPr="00BA3ACB">
        <w:rPr>
          <w:spacing w:val="80"/>
          <w:w w:val="105"/>
        </w:rPr>
        <w:t xml:space="preserve"> </w:t>
      </w:r>
      <w:r w:rsidRPr="00BA3ACB">
        <w:rPr>
          <w:w w:val="105"/>
        </w:rPr>
        <w:t>clarify whether we mean 20 calendar days</w:t>
      </w:r>
      <w:r w:rsidRPr="00BA3ACB">
        <w:rPr>
          <w:spacing w:val="40"/>
          <w:w w:val="105"/>
        </w:rPr>
        <w:t xml:space="preserve"> </w:t>
      </w:r>
      <w:r w:rsidRPr="00BA3ACB">
        <w:rPr>
          <w:w w:val="105"/>
        </w:rPr>
        <w:t>or</w:t>
      </w:r>
      <w:r w:rsidRPr="00BA3ACB">
        <w:rPr>
          <w:spacing w:val="40"/>
          <w:w w:val="105"/>
        </w:rPr>
        <w:t xml:space="preserve"> </w:t>
      </w:r>
      <w:r w:rsidRPr="00BA3ACB">
        <w:rPr>
          <w:w w:val="105"/>
        </w:rPr>
        <w:t>business</w:t>
      </w:r>
      <w:r w:rsidRPr="00BA3ACB">
        <w:rPr>
          <w:spacing w:val="40"/>
          <w:w w:val="105"/>
        </w:rPr>
        <w:t xml:space="preserve"> </w:t>
      </w:r>
      <w:r w:rsidRPr="00BA3ACB">
        <w:rPr>
          <w:w w:val="105"/>
        </w:rPr>
        <w:t>days,</w:t>
      </w:r>
      <w:r w:rsidRPr="00BA3ACB">
        <w:rPr>
          <w:spacing w:val="40"/>
          <w:w w:val="105"/>
        </w:rPr>
        <w:t xml:space="preserve"> </w:t>
      </w:r>
      <w:r w:rsidRPr="00BA3ACB">
        <w:rPr>
          <w:w w:val="105"/>
        </w:rPr>
        <w:t>EPA</w:t>
      </w:r>
      <w:r w:rsidRPr="00BA3ACB">
        <w:rPr>
          <w:spacing w:val="40"/>
          <w:w w:val="105"/>
        </w:rPr>
        <w:t xml:space="preserve"> </w:t>
      </w:r>
      <w:r w:rsidRPr="00BA3ACB">
        <w:rPr>
          <w:w w:val="105"/>
        </w:rPr>
        <w:t>confirms that the 20-day period in this regulation means 20 calendar days. The 20-day timeframe would begin at the date of receipt of the shipment by the receiving facility. This timeframe applies to users</w:t>
      </w:r>
      <w:r w:rsidRPr="00BA3ACB">
        <w:rPr>
          <w:spacing w:val="40"/>
          <w:w w:val="105"/>
        </w:rPr>
        <w:t xml:space="preserve"> </w:t>
      </w:r>
      <w:r w:rsidRPr="00BA3ACB">
        <w:rPr>
          <w:w w:val="105"/>
        </w:rPr>
        <w:t>of both paper and electronic manifests. EPA notes that the Agency is not</w:t>
      </w:r>
      <w:r w:rsidRPr="00BA3ACB">
        <w:rPr>
          <w:spacing w:val="80"/>
          <w:w w:val="105"/>
        </w:rPr>
        <w:t xml:space="preserve"> </w:t>
      </w:r>
      <w:r w:rsidRPr="00BA3ACB">
        <w:rPr>
          <w:w w:val="105"/>
        </w:rPr>
        <w:t>delaying compliance of the new 20-day timeframe for receiving facilities to submit Discrepancy Reports. Thus, this new discrepancy reporting timeframe will apply on the final rule’s effective date, January 22, 2025.</w:t>
      </w:r>
    </w:p>
    <w:p w14:paraId="4E85D950" w14:textId="77777777" w:rsidR="00EE2E07" w:rsidRPr="00BA3ACB" w:rsidRDefault="009F3266">
      <w:pPr>
        <w:pStyle w:val="BodyText"/>
        <w:spacing w:line="171" w:lineRule="exact"/>
        <w:ind w:left="324"/>
      </w:pPr>
      <w:r w:rsidRPr="00BA3ACB">
        <w:rPr>
          <w:w w:val="105"/>
        </w:rPr>
        <w:t>Receiving</w:t>
      </w:r>
      <w:r w:rsidRPr="00BA3ACB">
        <w:rPr>
          <w:spacing w:val="13"/>
          <w:w w:val="105"/>
        </w:rPr>
        <w:t xml:space="preserve"> </w:t>
      </w:r>
      <w:r w:rsidRPr="00BA3ACB">
        <w:rPr>
          <w:w w:val="105"/>
        </w:rPr>
        <w:t>facilities</w:t>
      </w:r>
      <w:r w:rsidRPr="00BA3ACB">
        <w:rPr>
          <w:spacing w:val="14"/>
          <w:w w:val="105"/>
        </w:rPr>
        <w:t xml:space="preserve"> </w:t>
      </w:r>
      <w:r w:rsidRPr="00BA3ACB">
        <w:rPr>
          <w:w w:val="105"/>
        </w:rPr>
        <w:t>that</w:t>
      </w:r>
      <w:r w:rsidRPr="00BA3ACB">
        <w:rPr>
          <w:spacing w:val="14"/>
          <w:w w:val="105"/>
        </w:rPr>
        <w:t xml:space="preserve"> </w:t>
      </w:r>
      <w:r w:rsidRPr="00BA3ACB">
        <w:rPr>
          <w:w w:val="105"/>
        </w:rPr>
        <w:t>are</w:t>
      </w:r>
      <w:r w:rsidRPr="00BA3ACB">
        <w:rPr>
          <w:spacing w:val="14"/>
          <w:w w:val="105"/>
        </w:rPr>
        <w:t xml:space="preserve"> </w:t>
      </w:r>
      <w:r w:rsidRPr="00BA3ACB">
        <w:rPr>
          <w:spacing w:val="-2"/>
          <w:w w:val="105"/>
        </w:rPr>
        <w:t>required</w:t>
      </w:r>
    </w:p>
    <w:p w14:paraId="7FEEC466" w14:textId="77777777" w:rsidR="00EE2E07" w:rsidRPr="00BA3ACB" w:rsidRDefault="009F3266">
      <w:pPr>
        <w:pStyle w:val="BodyText"/>
        <w:spacing w:before="3" w:line="225" w:lineRule="auto"/>
        <w:ind w:left="144" w:right="203"/>
      </w:pPr>
      <w:r w:rsidRPr="00BA3ACB">
        <w:rPr>
          <w:w w:val="105"/>
        </w:rPr>
        <w:t>in their permit to submit Discrepancy Reports 15 days after receipt of</w:t>
      </w:r>
      <w:r w:rsidRPr="00BA3ACB">
        <w:rPr>
          <w:spacing w:val="40"/>
          <w:w w:val="105"/>
        </w:rPr>
        <w:t xml:space="preserve"> </w:t>
      </w:r>
      <w:r w:rsidRPr="00BA3ACB">
        <w:rPr>
          <w:w w:val="105"/>
        </w:rPr>
        <w:t>shipment must continue to comply with that 15-day timeframe unless or until their permit is modified.</w:t>
      </w:r>
    </w:p>
    <w:p w14:paraId="05F1844E" w14:textId="77777777" w:rsidR="00EE2E07" w:rsidRPr="00BA3ACB" w:rsidRDefault="009F3266">
      <w:pPr>
        <w:pStyle w:val="BodyText"/>
        <w:spacing w:line="178" w:lineRule="exact"/>
        <w:ind w:left="324"/>
      </w:pPr>
      <w:r w:rsidRPr="00BA3ACB">
        <w:rPr>
          <w:w w:val="105"/>
        </w:rPr>
        <w:t>EPA</w:t>
      </w:r>
      <w:r w:rsidRPr="00BA3ACB">
        <w:rPr>
          <w:spacing w:val="10"/>
          <w:w w:val="105"/>
        </w:rPr>
        <w:t xml:space="preserve"> </w:t>
      </w:r>
      <w:r w:rsidRPr="00BA3ACB">
        <w:rPr>
          <w:w w:val="105"/>
        </w:rPr>
        <w:t>notes</w:t>
      </w:r>
      <w:r w:rsidRPr="00BA3ACB">
        <w:rPr>
          <w:spacing w:val="11"/>
          <w:w w:val="105"/>
        </w:rPr>
        <w:t xml:space="preserve"> </w:t>
      </w:r>
      <w:r w:rsidRPr="00BA3ACB">
        <w:rPr>
          <w:w w:val="105"/>
        </w:rPr>
        <w:t>that</w:t>
      </w:r>
      <w:r w:rsidRPr="00BA3ACB">
        <w:rPr>
          <w:spacing w:val="11"/>
          <w:w w:val="105"/>
        </w:rPr>
        <w:t xml:space="preserve"> </w:t>
      </w:r>
      <w:r w:rsidRPr="00BA3ACB">
        <w:rPr>
          <w:w w:val="105"/>
        </w:rPr>
        <w:t>the</w:t>
      </w:r>
      <w:r w:rsidRPr="00BA3ACB">
        <w:rPr>
          <w:spacing w:val="11"/>
          <w:w w:val="105"/>
        </w:rPr>
        <w:t xml:space="preserve"> </w:t>
      </w:r>
      <w:r w:rsidRPr="00BA3ACB">
        <w:rPr>
          <w:w w:val="105"/>
        </w:rPr>
        <w:t>revisions</w:t>
      </w:r>
      <w:r w:rsidRPr="00BA3ACB">
        <w:rPr>
          <w:spacing w:val="11"/>
          <w:w w:val="105"/>
        </w:rPr>
        <w:t xml:space="preserve"> </w:t>
      </w:r>
      <w:r w:rsidRPr="00BA3ACB">
        <w:rPr>
          <w:spacing w:val="-5"/>
          <w:w w:val="105"/>
        </w:rPr>
        <w:t>and</w:t>
      </w:r>
    </w:p>
    <w:p w14:paraId="1D6D5292" w14:textId="77777777" w:rsidR="00EE2E07" w:rsidRPr="00BA3ACB" w:rsidRDefault="009F3266">
      <w:pPr>
        <w:pStyle w:val="BodyText"/>
        <w:spacing w:before="2" w:line="228" w:lineRule="auto"/>
        <w:ind w:left="144" w:right="122"/>
      </w:pPr>
      <w:r w:rsidRPr="00BA3ACB">
        <w:rPr>
          <w:w w:val="105"/>
        </w:rPr>
        <w:t>additions to paragraph (c) do not change the manifest discrepancy reconciliation procedures specified in paragraph (c).</w:t>
      </w:r>
    </w:p>
    <w:p w14:paraId="0605614A" w14:textId="77777777" w:rsidR="00EE2E07" w:rsidRPr="00BA3ACB" w:rsidRDefault="009F3266">
      <w:pPr>
        <w:pStyle w:val="BodyText"/>
        <w:spacing w:line="228" w:lineRule="auto"/>
        <w:ind w:left="144" w:right="321"/>
      </w:pPr>
      <w:r w:rsidRPr="00BA3ACB">
        <w:rPr>
          <w:w w:val="105"/>
        </w:rPr>
        <w:t>Thus, upon discovering a significant difference in quantity or type for Federal hazardous and PCB waste and State-only regulated waste shipments, the owner or operator of the receiving facility must attempt to reconcile the discrepancy with the generator or</w:t>
      </w:r>
    </w:p>
    <w:p w14:paraId="17721AD8"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9" w:space="40"/>
            <w:col w:w="3498" w:space="39"/>
            <w:col w:w="3624"/>
          </w:cols>
        </w:sectPr>
      </w:pPr>
    </w:p>
    <w:p w14:paraId="0F7C8479" w14:textId="77777777" w:rsidR="00EE2E07" w:rsidRPr="00BA3ACB" w:rsidRDefault="009F3266">
      <w:pPr>
        <w:pStyle w:val="BodyText"/>
        <w:spacing w:before="134" w:line="228" w:lineRule="auto"/>
        <w:ind w:right="22"/>
      </w:pPr>
      <w:r w:rsidRPr="00BA3ACB">
        <w:rPr>
          <w:w w:val="105"/>
        </w:rPr>
        <w:lastRenderedPageBreak/>
        <w:t>transporter by the timeframe specified under §§ 264.72(c) and 265.72(c) for hazardous</w:t>
      </w:r>
      <w:r w:rsidRPr="00BA3ACB">
        <w:rPr>
          <w:spacing w:val="-1"/>
          <w:w w:val="105"/>
        </w:rPr>
        <w:t xml:space="preserve"> </w:t>
      </w:r>
      <w:r w:rsidRPr="00BA3ACB">
        <w:rPr>
          <w:w w:val="105"/>
        </w:rPr>
        <w:t>waste</w:t>
      </w:r>
      <w:r w:rsidRPr="00BA3ACB">
        <w:rPr>
          <w:spacing w:val="-1"/>
          <w:w w:val="105"/>
        </w:rPr>
        <w:t xml:space="preserve"> </w:t>
      </w:r>
      <w:r w:rsidRPr="00BA3ACB">
        <w:rPr>
          <w:w w:val="105"/>
        </w:rPr>
        <w:t>shipments</w:t>
      </w:r>
      <w:r w:rsidRPr="00BA3ACB">
        <w:rPr>
          <w:spacing w:val="-1"/>
          <w:w w:val="105"/>
        </w:rPr>
        <w:t xml:space="preserve"> </w:t>
      </w:r>
      <w:r w:rsidRPr="00BA3ACB">
        <w:rPr>
          <w:w w:val="105"/>
        </w:rPr>
        <w:t>and</w:t>
      </w:r>
      <w:r w:rsidRPr="00BA3ACB">
        <w:rPr>
          <w:spacing w:val="-1"/>
          <w:w w:val="105"/>
        </w:rPr>
        <w:t xml:space="preserve"> </w:t>
      </w:r>
      <w:r w:rsidRPr="00BA3ACB">
        <w:rPr>
          <w:w w:val="105"/>
        </w:rPr>
        <w:t>761.215 for PCB shipments. If a facility must prepare a Discrepancy Report for an irregular shipment using a paper manifest, the facility must upload the image</w:t>
      </w:r>
      <w:r w:rsidRPr="00BA3ACB">
        <w:rPr>
          <w:spacing w:val="35"/>
          <w:w w:val="105"/>
        </w:rPr>
        <w:t xml:space="preserve"> </w:t>
      </w:r>
      <w:r w:rsidRPr="00BA3ACB">
        <w:rPr>
          <w:w w:val="105"/>
        </w:rPr>
        <w:t>file</w:t>
      </w:r>
      <w:r w:rsidRPr="00BA3ACB">
        <w:rPr>
          <w:spacing w:val="35"/>
          <w:w w:val="105"/>
        </w:rPr>
        <w:t xml:space="preserve"> </w:t>
      </w:r>
      <w:r w:rsidRPr="00BA3ACB">
        <w:rPr>
          <w:w w:val="105"/>
        </w:rPr>
        <w:t>of</w:t>
      </w:r>
      <w:r w:rsidRPr="00BA3ACB">
        <w:rPr>
          <w:spacing w:val="35"/>
          <w:w w:val="105"/>
        </w:rPr>
        <w:t xml:space="preserve"> </w:t>
      </w:r>
      <w:r w:rsidRPr="00BA3ACB">
        <w:rPr>
          <w:w w:val="105"/>
        </w:rPr>
        <w:t>the</w:t>
      </w:r>
      <w:r w:rsidRPr="00BA3ACB">
        <w:rPr>
          <w:spacing w:val="35"/>
          <w:w w:val="105"/>
        </w:rPr>
        <w:t xml:space="preserve"> </w:t>
      </w:r>
      <w:r w:rsidRPr="00BA3ACB">
        <w:rPr>
          <w:w w:val="105"/>
        </w:rPr>
        <w:t>top</w:t>
      </w:r>
      <w:r w:rsidRPr="00BA3ACB">
        <w:rPr>
          <w:spacing w:val="35"/>
          <w:w w:val="105"/>
        </w:rPr>
        <w:t xml:space="preserve"> </w:t>
      </w:r>
      <w:r w:rsidRPr="00BA3ACB">
        <w:rPr>
          <w:w w:val="105"/>
        </w:rPr>
        <w:t>copy</w:t>
      </w:r>
      <w:r w:rsidRPr="00BA3ACB">
        <w:rPr>
          <w:spacing w:val="35"/>
          <w:w w:val="105"/>
        </w:rPr>
        <w:t xml:space="preserve"> </w:t>
      </w:r>
      <w:r w:rsidRPr="00BA3ACB">
        <w:rPr>
          <w:w w:val="105"/>
        </w:rPr>
        <w:t>of</w:t>
      </w:r>
      <w:r w:rsidRPr="00BA3ACB">
        <w:rPr>
          <w:spacing w:val="35"/>
          <w:w w:val="105"/>
        </w:rPr>
        <w:t xml:space="preserve"> </w:t>
      </w:r>
      <w:r w:rsidRPr="00BA3ACB">
        <w:rPr>
          <w:w w:val="105"/>
        </w:rPr>
        <w:t>the manifest (Page 1 of the new manifest form) and must provide an explanation</w:t>
      </w:r>
      <w:r w:rsidRPr="00BA3ACB">
        <w:rPr>
          <w:spacing w:val="40"/>
          <w:w w:val="105"/>
        </w:rPr>
        <w:t xml:space="preserve"> </w:t>
      </w:r>
      <w:r w:rsidRPr="00BA3ACB">
        <w:rPr>
          <w:w w:val="105"/>
        </w:rPr>
        <w:t>in EPA’s e-Manifest system detailing the efforts taken to reconcile the manifest discrepancy(s). The Discrepancy Report will include the manifest tracking</w:t>
      </w:r>
      <w:r w:rsidRPr="00BA3ACB">
        <w:rPr>
          <w:spacing w:val="40"/>
          <w:w w:val="105"/>
        </w:rPr>
        <w:t xml:space="preserve"> </w:t>
      </w:r>
      <w:r w:rsidRPr="00BA3ACB">
        <w:rPr>
          <w:w w:val="105"/>
        </w:rPr>
        <w:t>number so that the report can be connected to the manifest when submitted prior to the paper manifest submission deadline. EPA notes that Discrepancy Reports submitted in this manner satisfy the discrepancy</w:t>
      </w:r>
      <w:r w:rsidRPr="00BA3ACB">
        <w:rPr>
          <w:spacing w:val="80"/>
          <w:w w:val="105"/>
        </w:rPr>
        <w:t xml:space="preserve"> </w:t>
      </w:r>
      <w:r w:rsidRPr="00BA3ACB">
        <w:rPr>
          <w:w w:val="105"/>
        </w:rPr>
        <w:t>reporting requirements under</w:t>
      </w:r>
    </w:p>
    <w:p w14:paraId="36F2CBAE" w14:textId="77777777" w:rsidR="00EE2E07" w:rsidRPr="00BA3ACB" w:rsidRDefault="009F3266">
      <w:pPr>
        <w:pStyle w:val="BodyText"/>
        <w:spacing w:line="187" w:lineRule="exact"/>
      </w:pPr>
      <w:r w:rsidRPr="00BA3ACB">
        <w:rPr>
          <w:w w:val="105"/>
        </w:rPr>
        <w:t>§§</w:t>
      </w:r>
      <w:r w:rsidRPr="00BA3ACB">
        <w:rPr>
          <w:spacing w:val="-12"/>
          <w:w w:val="105"/>
        </w:rPr>
        <w:t xml:space="preserve"> </w:t>
      </w:r>
      <w:r w:rsidRPr="00BA3ACB">
        <w:rPr>
          <w:w w:val="105"/>
        </w:rPr>
        <w:t>264.72(c),</w:t>
      </w:r>
      <w:r w:rsidRPr="00BA3ACB">
        <w:rPr>
          <w:spacing w:val="-7"/>
          <w:w w:val="105"/>
        </w:rPr>
        <w:t xml:space="preserve"> </w:t>
      </w:r>
      <w:r w:rsidRPr="00BA3ACB">
        <w:rPr>
          <w:w w:val="105"/>
        </w:rPr>
        <w:t>265.72(c),</w:t>
      </w:r>
      <w:r w:rsidRPr="00BA3ACB">
        <w:rPr>
          <w:spacing w:val="-2"/>
          <w:w w:val="105"/>
        </w:rPr>
        <w:t xml:space="preserve"> </w:t>
      </w:r>
      <w:r w:rsidRPr="00BA3ACB">
        <w:rPr>
          <w:w w:val="105"/>
        </w:rPr>
        <w:t>and</w:t>
      </w:r>
      <w:r w:rsidRPr="00BA3ACB">
        <w:rPr>
          <w:spacing w:val="-1"/>
          <w:w w:val="105"/>
        </w:rPr>
        <w:t xml:space="preserve"> </w:t>
      </w:r>
      <w:r w:rsidRPr="00BA3ACB">
        <w:rPr>
          <w:spacing w:val="-2"/>
          <w:w w:val="105"/>
        </w:rPr>
        <w:t>761.215(c).</w:t>
      </w:r>
    </w:p>
    <w:p w14:paraId="1B7CB51E" w14:textId="77777777" w:rsidR="00EE2E07" w:rsidRPr="00BA3ACB" w:rsidRDefault="009F3266">
      <w:pPr>
        <w:pStyle w:val="BodyText"/>
        <w:spacing w:before="3" w:line="228" w:lineRule="auto"/>
        <w:ind w:right="99"/>
      </w:pPr>
      <w:r w:rsidRPr="00BA3ACB">
        <w:rPr>
          <w:w w:val="105"/>
        </w:rPr>
        <w:t>However, the e-Manifest PPC will not process the image file of the paper manifest used for the Discrepancy Report. To satisfy the paper submission requirement for hazardous waste and PCB waste under sections</w:t>
      </w:r>
    </w:p>
    <w:p w14:paraId="1A3D10C0" w14:textId="77777777" w:rsidR="00EE2E07" w:rsidRPr="00BA3ACB" w:rsidRDefault="009F3266">
      <w:pPr>
        <w:pStyle w:val="BodyText"/>
        <w:spacing w:line="194" w:lineRule="exact"/>
      </w:pPr>
      <w:r w:rsidRPr="00BA3ACB">
        <w:t>§§</w:t>
      </w:r>
      <w:r w:rsidRPr="00BA3ACB">
        <w:rPr>
          <w:spacing w:val="-10"/>
        </w:rPr>
        <w:t xml:space="preserve"> </w:t>
      </w:r>
      <w:r w:rsidRPr="00BA3ACB">
        <w:t>264.71(a)(2)(v)(B),</w:t>
      </w:r>
      <w:r w:rsidRPr="00BA3ACB">
        <w:rPr>
          <w:spacing w:val="-2"/>
        </w:rPr>
        <w:t xml:space="preserve"> 265.71(a)(2)(v)(B),</w:t>
      </w:r>
    </w:p>
    <w:p w14:paraId="33B848DA" w14:textId="77777777" w:rsidR="00EE2E07" w:rsidRPr="00BA3ACB" w:rsidRDefault="009F3266">
      <w:pPr>
        <w:pStyle w:val="BodyText"/>
        <w:spacing w:before="3" w:line="228" w:lineRule="auto"/>
        <w:ind w:right="45"/>
      </w:pPr>
      <w:r w:rsidRPr="00BA3ACB">
        <w:rPr>
          <w:w w:val="105"/>
        </w:rPr>
        <w:t>and 761.213(a)(2)(v), respectively, facilities must still upload the image file of the manifest and any continuation sheet, or upload both a data file and the image file corresponding to the manifest and any continuation sheet within 30 days of delivery of the waste shipment. For fully electronic and hybrid</w:t>
      </w:r>
      <w:r w:rsidRPr="00BA3ACB">
        <w:rPr>
          <w:spacing w:val="80"/>
          <w:w w:val="105"/>
        </w:rPr>
        <w:t xml:space="preserve"> </w:t>
      </w:r>
      <w:r w:rsidRPr="00BA3ACB">
        <w:rPr>
          <w:w w:val="105"/>
        </w:rPr>
        <w:t>manifests, the receiving facility will be able to use the information already in</w:t>
      </w:r>
      <w:r w:rsidRPr="00BA3ACB">
        <w:rPr>
          <w:spacing w:val="80"/>
          <w:w w:val="105"/>
        </w:rPr>
        <w:t xml:space="preserve"> </w:t>
      </w:r>
      <w:r w:rsidRPr="00BA3ACB">
        <w:rPr>
          <w:w w:val="105"/>
        </w:rPr>
        <w:t xml:space="preserve">the e-Manifest system to fill out the electronic Discrepancy Report. The e- Manifest system will make Discrepancy Reports available to State and EPA personnel through </w:t>
      </w:r>
      <w:proofErr w:type="spellStart"/>
      <w:r w:rsidRPr="00BA3ACB">
        <w:rPr>
          <w:w w:val="105"/>
        </w:rPr>
        <w:t>RCRAInfo</w:t>
      </w:r>
      <w:proofErr w:type="spellEnd"/>
      <w:r w:rsidRPr="00BA3ACB">
        <w:rPr>
          <w:w w:val="105"/>
        </w:rPr>
        <w:t xml:space="preserve"> upon </w:t>
      </w:r>
      <w:r w:rsidRPr="00BA3ACB">
        <w:rPr>
          <w:spacing w:val="-2"/>
          <w:w w:val="105"/>
        </w:rPr>
        <w:t>completion.</w:t>
      </w:r>
    </w:p>
    <w:p w14:paraId="3FCFA864" w14:textId="77777777" w:rsidR="00EE2E07" w:rsidRPr="00BA3ACB" w:rsidRDefault="009F3266">
      <w:pPr>
        <w:pStyle w:val="BodyText"/>
        <w:spacing w:before="32" w:line="228" w:lineRule="auto"/>
        <w:ind w:right="42" w:firstLine="180"/>
      </w:pPr>
      <w:r w:rsidRPr="00BA3ACB">
        <w:rPr>
          <w:w w:val="105"/>
        </w:rPr>
        <w:t>This final rule does not codify the proposed addition of paragraphs (c)(1) through (4) under §§</w:t>
      </w:r>
      <w:r w:rsidRPr="00BA3ACB">
        <w:rPr>
          <w:spacing w:val="-12"/>
          <w:w w:val="105"/>
        </w:rPr>
        <w:t xml:space="preserve"> </w:t>
      </w:r>
      <w:r w:rsidRPr="00BA3ACB">
        <w:rPr>
          <w:w w:val="105"/>
        </w:rPr>
        <w:t>264.72 and 265.72. These proposed provisions prescribed the conditions under which electronic Discrepancy Reports are the full legal equivalent of written, paper</w:t>
      </w:r>
      <w:r w:rsidRPr="00BA3ACB">
        <w:rPr>
          <w:spacing w:val="80"/>
          <w:w w:val="150"/>
        </w:rPr>
        <w:t xml:space="preserve"> </w:t>
      </w:r>
      <w:r w:rsidRPr="00BA3ACB">
        <w:rPr>
          <w:w w:val="105"/>
        </w:rPr>
        <w:t>Discrepancy Reports and satisfy record retention requirements for all RCRA purposes. As explained above, this final rule removes the existing requirements under which receiving facilities can supply Discrepancy Reports directly to EPA or States via postal mail. However, unlike Exception Reports, there is no separate recordkeeping requirement for receiving facilities to keep these reports. Therefore, the proposed additions of paragraphs (c)(1) through (4) are no longer needed. EPA notes that the revisions to paragraph (c) do not change the manifest discrepancy reconciliation procedures specified in paragraph (c).</w:t>
      </w:r>
    </w:p>
    <w:p w14:paraId="1C7BCBF6" w14:textId="77777777" w:rsidR="00EE2E07" w:rsidRPr="00BA3ACB" w:rsidRDefault="009F3266">
      <w:pPr>
        <w:pStyle w:val="BodyText"/>
        <w:spacing w:before="133" w:line="228" w:lineRule="auto"/>
        <w:ind w:right="13" w:firstLine="180"/>
      </w:pPr>
      <w:r w:rsidRPr="00BA3ACB">
        <w:br w:type="column"/>
      </w:r>
      <w:r w:rsidRPr="00BA3ACB">
        <w:rPr>
          <w:w w:val="105"/>
        </w:rPr>
        <w:t>EPA is also making conforming</w:t>
      </w:r>
      <w:r w:rsidRPr="00BA3ACB">
        <w:rPr>
          <w:spacing w:val="40"/>
          <w:w w:val="105"/>
        </w:rPr>
        <w:t xml:space="preserve"> </w:t>
      </w:r>
      <w:r w:rsidRPr="00BA3ACB">
        <w:rPr>
          <w:w w:val="105"/>
        </w:rPr>
        <w:t xml:space="preserve">changes to the discrepancy reporting requirement under </w:t>
      </w:r>
      <w:proofErr w:type="spellStart"/>
      <w:r w:rsidRPr="00BA3ACB">
        <w:rPr>
          <w:w w:val="105"/>
        </w:rPr>
        <w:t>part</w:t>
      </w:r>
      <w:proofErr w:type="spellEnd"/>
      <w:r w:rsidRPr="00BA3ACB">
        <w:rPr>
          <w:w w:val="105"/>
        </w:rPr>
        <w:t xml:space="preserve"> 270, subpart C regarding RCRA permits (40 CFR 270.30(l)(7)). EPA did not propose changes to § 27.30(l)(7) in the NPRM. However, as explained above, this final rule revises the manifest discrepancy requirements under §</w:t>
      </w:r>
      <w:r w:rsidRPr="00BA3ACB">
        <w:rPr>
          <w:spacing w:val="-10"/>
          <w:w w:val="105"/>
        </w:rPr>
        <w:t xml:space="preserve"> </w:t>
      </w:r>
      <w:r w:rsidRPr="00BA3ACB">
        <w:rPr>
          <w:w w:val="105"/>
        </w:rPr>
        <w:t>264.72. Therefore, this</w:t>
      </w:r>
      <w:r w:rsidRPr="00BA3ACB">
        <w:rPr>
          <w:spacing w:val="40"/>
          <w:w w:val="105"/>
        </w:rPr>
        <w:t xml:space="preserve"> </w:t>
      </w:r>
      <w:r w:rsidRPr="00BA3ACB">
        <w:rPr>
          <w:w w:val="105"/>
        </w:rPr>
        <w:t>final</w:t>
      </w:r>
      <w:r w:rsidRPr="00BA3ACB">
        <w:rPr>
          <w:spacing w:val="40"/>
          <w:w w:val="105"/>
        </w:rPr>
        <w:t xml:space="preserve"> </w:t>
      </w:r>
      <w:r w:rsidRPr="00BA3ACB">
        <w:rPr>
          <w:w w:val="105"/>
        </w:rPr>
        <w:t>rule</w:t>
      </w:r>
      <w:r w:rsidRPr="00BA3ACB">
        <w:rPr>
          <w:spacing w:val="40"/>
          <w:w w:val="105"/>
        </w:rPr>
        <w:t xml:space="preserve"> </w:t>
      </w:r>
      <w:r w:rsidRPr="00BA3ACB">
        <w:rPr>
          <w:w w:val="105"/>
        </w:rPr>
        <w:t>makes</w:t>
      </w:r>
      <w:r w:rsidRPr="00BA3ACB">
        <w:rPr>
          <w:spacing w:val="40"/>
          <w:w w:val="105"/>
        </w:rPr>
        <w:t xml:space="preserve"> </w:t>
      </w:r>
      <w:r w:rsidRPr="00BA3ACB">
        <w:rPr>
          <w:w w:val="105"/>
        </w:rPr>
        <w:t xml:space="preserve">conforming changes to the manifest discrepancy </w:t>
      </w:r>
      <w:r w:rsidRPr="00BA3ACB">
        <w:rPr>
          <w:spacing w:val="-2"/>
          <w:w w:val="105"/>
        </w:rPr>
        <w:t>requirements</w:t>
      </w:r>
      <w:r w:rsidRPr="00BA3ACB">
        <w:rPr>
          <w:spacing w:val="-3"/>
          <w:w w:val="105"/>
        </w:rPr>
        <w:t xml:space="preserve"> </w:t>
      </w:r>
      <w:r w:rsidRPr="00BA3ACB">
        <w:rPr>
          <w:spacing w:val="-2"/>
          <w:w w:val="105"/>
        </w:rPr>
        <w:t>under §</w:t>
      </w:r>
      <w:r w:rsidRPr="00BA3ACB">
        <w:rPr>
          <w:spacing w:val="-12"/>
          <w:w w:val="105"/>
        </w:rPr>
        <w:t xml:space="preserve"> </w:t>
      </w:r>
      <w:r w:rsidRPr="00BA3ACB">
        <w:rPr>
          <w:spacing w:val="-2"/>
          <w:w w:val="105"/>
        </w:rPr>
        <w:t>270.30(l)(7) so that</w:t>
      </w:r>
      <w:r w:rsidRPr="00BA3ACB">
        <w:rPr>
          <w:w w:val="105"/>
        </w:rPr>
        <w:t xml:space="preserve"> they are consistent with the revisions to</w:t>
      </w:r>
    </w:p>
    <w:p w14:paraId="544C68B8" w14:textId="77777777" w:rsidR="00EE2E07" w:rsidRPr="00BA3ACB" w:rsidRDefault="009F3266">
      <w:pPr>
        <w:pStyle w:val="BodyText"/>
        <w:spacing w:line="228" w:lineRule="auto"/>
        <w:ind w:right="39"/>
      </w:pPr>
      <w:r w:rsidRPr="00BA3ACB">
        <w:rPr>
          <w:w w:val="105"/>
        </w:rPr>
        <w:t xml:space="preserve">§ 264.72(c) regarding the conditions under which the permitted facility must submit Discrepancy Reports to EPA via the EPA e-Manifest system in lieu of supplying hard copy reports to Federal or State regulatory agencies via postal </w:t>
      </w:r>
      <w:r w:rsidRPr="00BA3ACB">
        <w:rPr>
          <w:spacing w:val="-2"/>
          <w:w w:val="105"/>
        </w:rPr>
        <w:t>mail.</w:t>
      </w:r>
    </w:p>
    <w:p w14:paraId="125A3835" w14:textId="77777777" w:rsidR="00EE2E07" w:rsidRPr="00BA3ACB" w:rsidRDefault="009F3266">
      <w:pPr>
        <w:pStyle w:val="BodyText"/>
        <w:spacing w:line="177" w:lineRule="exact"/>
        <w:ind w:left="340"/>
      </w:pPr>
      <w:r w:rsidRPr="00BA3ACB">
        <w:rPr>
          <w:w w:val="105"/>
        </w:rPr>
        <w:t>In</w:t>
      </w:r>
      <w:r w:rsidRPr="00BA3ACB">
        <w:rPr>
          <w:spacing w:val="16"/>
          <w:w w:val="105"/>
        </w:rPr>
        <w:t xml:space="preserve"> </w:t>
      </w:r>
      <w:r w:rsidRPr="00BA3ACB">
        <w:rPr>
          <w:w w:val="105"/>
        </w:rPr>
        <w:t>the</w:t>
      </w:r>
      <w:r w:rsidRPr="00BA3ACB">
        <w:rPr>
          <w:spacing w:val="16"/>
          <w:w w:val="105"/>
        </w:rPr>
        <w:t xml:space="preserve"> </w:t>
      </w:r>
      <w:r w:rsidRPr="00BA3ACB">
        <w:rPr>
          <w:w w:val="105"/>
        </w:rPr>
        <w:t>final</w:t>
      </w:r>
      <w:r w:rsidRPr="00BA3ACB">
        <w:rPr>
          <w:spacing w:val="16"/>
          <w:w w:val="105"/>
        </w:rPr>
        <w:t xml:space="preserve"> </w:t>
      </w:r>
      <w:r w:rsidRPr="00BA3ACB">
        <w:rPr>
          <w:w w:val="105"/>
        </w:rPr>
        <w:t>rule,</w:t>
      </w:r>
      <w:r w:rsidRPr="00BA3ACB">
        <w:rPr>
          <w:spacing w:val="16"/>
          <w:w w:val="105"/>
        </w:rPr>
        <w:t xml:space="preserve"> </w:t>
      </w:r>
      <w:r w:rsidRPr="00BA3ACB">
        <w:rPr>
          <w:w w:val="105"/>
        </w:rPr>
        <w:t>EPA</w:t>
      </w:r>
      <w:r w:rsidRPr="00BA3ACB">
        <w:rPr>
          <w:spacing w:val="16"/>
          <w:w w:val="105"/>
        </w:rPr>
        <w:t xml:space="preserve"> </w:t>
      </w:r>
      <w:r w:rsidRPr="00BA3ACB">
        <w:rPr>
          <w:w w:val="105"/>
        </w:rPr>
        <w:t>is</w:t>
      </w:r>
      <w:r w:rsidRPr="00BA3ACB">
        <w:rPr>
          <w:spacing w:val="17"/>
          <w:w w:val="105"/>
        </w:rPr>
        <w:t xml:space="preserve"> </w:t>
      </w:r>
      <w:r w:rsidRPr="00BA3ACB">
        <w:rPr>
          <w:w w:val="105"/>
        </w:rPr>
        <w:t>not</w:t>
      </w:r>
      <w:r w:rsidRPr="00BA3ACB">
        <w:rPr>
          <w:spacing w:val="16"/>
          <w:w w:val="105"/>
        </w:rPr>
        <w:t xml:space="preserve"> </w:t>
      </w:r>
      <w:r w:rsidRPr="00BA3ACB">
        <w:rPr>
          <w:spacing w:val="-2"/>
          <w:w w:val="105"/>
        </w:rPr>
        <w:t>persuaded</w:t>
      </w:r>
    </w:p>
    <w:p w14:paraId="2A2B092B" w14:textId="77777777" w:rsidR="00EE2E07" w:rsidRPr="00BA3ACB" w:rsidRDefault="009F3266">
      <w:pPr>
        <w:pStyle w:val="BodyText"/>
        <w:spacing w:line="228" w:lineRule="auto"/>
        <w:ind w:right="57"/>
      </w:pPr>
      <w:r w:rsidRPr="00BA3ACB">
        <w:rPr>
          <w:w w:val="105"/>
        </w:rPr>
        <w:t>by comments supporting adoption of the alternative approach that would eliminate the requirement for Discrepancy Reports altogether. As mentioned previously, the alternative approach would address/resolve significant discrepancy events through the current e-Manifest manifest data corrections process in lieu of a formal Discrepancy Report to Federal or State regulators. EPA accepts State commenters’ opposition to the</w:t>
      </w:r>
      <w:r w:rsidRPr="00BA3ACB">
        <w:rPr>
          <w:spacing w:val="40"/>
          <w:w w:val="105"/>
        </w:rPr>
        <w:t xml:space="preserve"> </w:t>
      </w:r>
      <w:r w:rsidRPr="00BA3ACB">
        <w:rPr>
          <w:w w:val="105"/>
        </w:rPr>
        <w:t>alternative particularly the one State commenter who asserted that the e- Manifest corrections process does not fulfill the necessary requirements for all scenarios that the Discrepancy Report supports, such as when the generator</w:t>
      </w:r>
      <w:r w:rsidRPr="00BA3ACB">
        <w:rPr>
          <w:spacing w:val="40"/>
          <w:w w:val="105"/>
        </w:rPr>
        <w:t xml:space="preserve"> </w:t>
      </w:r>
      <w:r w:rsidRPr="00BA3ACB">
        <w:rPr>
          <w:w w:val="105"/>
        </w:rPr>
        <w:t>and receiving facility cannot come to an agreement through the e-Manifest corrections process. EPA agrees with State commenters that asserted, in these instances, the Discrepancy Report acts</w:t>
      </w:r>
      <w:r w:rsidRPr="00BA3ACB">
        <w:rPr>
          <w:spacing w:val="80"/>
          <w:w w:val="150"/>
        </w:rPr>
        <w:t xml:space="preserve"> </w:t>
      </w:r>
      <w:r w:rsidRPr="00BA3ACB">
        <w:rPr>
          <w:w w:val="105"/>
        </w:rPr>
        <w:t>as a crucial piece of evidence for State</w:t>
      </w:r>
      <w:r w:rsidRPr="00BA3ACB">
        <w:rPr>
          <w:spacing w:val="40"/>
          <w:w w:val="105"/>
        </w:rPr>
        <w:t xml:space="preserve"> </w:t>
      </w:r>
      <w:r w:rsidRPr="00BA3ACB">
        <w:rPr>
          <w:w w:val="105"/>
        </w:rPr>
        <w:t>and Federal regulators. EPA also accepts one State commenter’s concern that superseding the Discrepancy Report</w:t>
      </w:r>
      <w:r w:rsidRPr="00BA3ACB">
        <w:rPr>
          <w:spacing w:val="80"/>
          <w:w w:val="105"/>
        </w:rPr>
        <w:t xml:space="preserve"> </w:t>
      </w:r>
      <w:r w:rsidRPr="00BA3ACB">
        <w:rPr>
          <w:w w:val="105"/>
        </w:rPr>
        <w:t xml:space="preserve">with the alternative approach would cause regulatory agencies to spend considerable time and effort searching the e-Manifest system for numerous manifest corrections to determine if any indicate a larger compliance or systemic issue and may result in many hazardous waste management problems going unresolved. Therefore, EPA is not eliminating the manifest Discrepancy </w:t>
      </w:r>
      <w:r w:rsidRPr="00BA3ACB">
        <w:rPr>
          <w:spacing w:val="-2"/>
          <w:w w:val="105"/>
        </w:rPr>
        <w:t>Report.</w:t>
      </w:r>
    </w:p>
    <w:p w14:paraId="500B8E23" w14:textId="77777777" w:rsidR="00EE2E07" w:rsidRPr="00BA3ACB" w:rsidRDefault="009F3266">
      <w:pPr>
        <w:pStyle w:val="ListParagraph"/>
        <w:numPr>
          <w:ilvl w:val="1"/>
          <w:numId w:val="53"/>
        </w:numPr>
        <w:tabs>
          <w:tab w:val="left" w:pos="365"/>
        </w:tabs>
        <w:spacing w:before="83" w:line="220" w:lineRule="auto"/>
        <w:ind w:left="160" w:right="833" w:firstLine="0"/>
        <w:rPr>
          <w:rFonts w:ascii="Book Antiqua"/>
          <w:i/>
          <w:sz w:val="18"/>
        </w:rPr>
      </w:pPr>
      <w:r w:rsidRPr="00BA3ACB">
        <w:rPr>
          <w:rFonts w:ascii="Book Antiqua"/>
          <w:i/>
          <w:spacing w:val="-2"/>
          <w:w w:val="115"/>
          <w:sz w:val="18"/>
        </w:rPr>
        <w:t>Unmanifested</w:t>
      </w:r>
      <w:r w:rsidRPr="00BA3ACB">
        <w:rPr>
          <w:rFonts w:ascii="Book Antiqua"/>
          <w:i/>
          <w:spacing w:val="-11"/>
          <w:w w:val="115"/>
          <w:sz w:val="18"/>
        </w:rPr>
        <w:t xml:space="preserve"> </w:t>
      </w:r>
      <w:r w:rsidRPr="00BA3ACB">
        <w:rPr>
          <w:rFonts w:ascii="Book Antiqua"/>
          <w:i/>
          <w:spacing w:val="-2"/>
          <w:w w:val="115"/>
          <w:sz w:val="18"/>
        </w:rPr>
        <w:t>Waste</w:t>
      </w:r>
      <w:r w:rsidRPr="00BA3ACB">
        <w:rPr>
          <w:rFonts w:ascii="Book Antiqua"/>
          <w:i/>
          <w:spacing w:val="-11"/>
          <w:w w:val="115"/>
          <w:sz w:val="18"/>
        </w:rPr>
        <w:t xml:space="preserve"> </w:t>
      </w:r>
      <w:r w:rsidRPr="00BA3ACB">
        <w:rPr>
          <w:rFonts w:ascii="Book Antiqua"/>
          <w:i/>
          <w:spacing w:val="-2"/>
          <w:w w:val="115"/>
          <w:sz w:val="18"/>
        </w:rPr>
        <w:t>Report Requirements</w:t>
      </w:r>
    </w:p>
    <w:p w14:paraId="6658B48C" w14:textId="77777777" w:rsidR="00EE2E07" w:rsidRPr="00BA3ACB" w:rsidRDefault="009F3266">
      <w:pPr>
        <w:pStyle w:val="ListParagraph"/>
        <w:numPr>
          <w:ilvl w:val="2"/>
          <w:numId w:val="53"/>
        </w:numPr>
        <w:tabs>
          <w:tab w:val="left" w:pos="358"/>
        </w:tabs>
        <w:spacing w:before="87" w:line="228" w:lineRule="auto"/>
        <w:ind w:right="357" w:firstLine="0"/>
        <w:rPr>
          <w:sz w:val="18"/>
        </w:rPr>
      </w:pPr>
      <w:r w:rsidRPr="00BA3ACB">
        <w:rPr>
          <w:w w:val="105"/>
          <w:sz w:val="18"/>
        </w:rPr>
        <w:t xml:space="preserve">Background: Unmanifested Waste </w:t>
      </w:r>
      <w:r w:rsidRPr="00BA3ACB">
        <w:rPr>
          <w:spacing w:val="-2"/>
          <w:w w:val="105"/>
          <w:sz w:val="18"/>
        </w:rPr>
        <w:t>Reports</w:t>
      </w:r>
    </w:p>
    <w:p w14:paraId="741344E9" w14:textId="77777777" w:rsidR="00EE2E07" w:rsidRPr="00BA3ACB" w:rsidRDefault="009F3266">
      <w:pPr>
        <w:pStyle w:val="BodyText"/>
        <w:spacing w:before="63" w:line="228" w:lineRule="auto"/>
        <w:ind w:right="39" w:firstLine="180"/>
      </w:pPr>
      <w:r w:rsidRPr="00BA3ACB">
        <w:rPr>
          <w:w w:val="105"/>
        </w:rPr>
        <w:t>If a receiving facility accepts for treatment, storage, or disposal any hazardous waste from an off-site source without an accompanying manifest, or</w:t>
      </w:r>
    </w:p>
    <w:p w14:paraId="2247879F" w14:textId="77777777" w:rsidR="00EE2E07" w:rsidRPr="00BA3ACB" w:rsidRDefault="009F3266">
      <w:pPr>
        <w:pStyle w:val="BodyText"/>
        <w:spacing w:before="133" w:line="225" w:lineRule="auto"/>
        <w:ind w:left="143" w:right="163"/>
      </w:pPr>
      <w:r w:rsidRPr="00BA3ACB">
        <w:br w:type="column"/>
      </w:r>
      <w:r w:rsidRPr="00BA3ACB">
        <w:rPr>
          <w:w w:val="105"/>
        </w:rPr>
        <w:t>without an accompanying shipping paper, and is not excluded from the manifest requirements, then the owner or operator must prepare and submit an Unmanifested Waste Report to EPA. Under the existing regulations, the Unmanifested Waste Report must be submitted within 15 days of receipt and contain all the information required under §§</w:t>
      </w:r>
      <w:r w:rsidRPr="00BA3ACB">
        <w:rPr>
          <w:spacing w:val="-1"/>
          <w:w w:val="105"/>
        </w:rPr>
        <w:t xml:space="preserve"> </w:t>
      </w:r>
      <w:r w:rsidRPr="00BA3ACB">
        <w:rPr>
          <w:w w:val="105"/>
        </w:rPr>
        <w:t>264.76(a)(1) through (7) and 265.76(a)(1) through (7).</w:t>
      </w:r>
    </w:p>
    <w:p w14:paraId="2D2AA4AC" w14:textId="77777777" w:rsidR="00EE2E07" w:rsidRPr="00BA3ACB" w:rsidRDefault="009F3266">
      <w:pPr>
        <w:pStyle w:val="BodyText"/>
        <w:spacing w:line="176" w:lineRule="exact"/>
        <w:ind w:left="323"/>
      </w:pPr>
      <w:r w:rsidRPr="00BA3ACB">
        <w:rPr>
          <w:w w:val="105"/>
        </w:rPr>
        <w:t>In</w:t>
      </w:r>
      <w:r w:rsidRPr="00BA3ACB">
        <w:rPr>
          <w:spacing w:val="5"/>
          <w:w w:val="105"/>
        </w:rPr>
        <w:t xml:space="preserve"> </w:t>
      </w:r>
      <w:r w:rsidRPr="00BA3ACB">
        <w:rPr>
          <w:w w:val="105"/>
        </w:rPr>
        <w:t>their</w:t>
      </w:r>
      <w:r w:rsidRPr="00BA3ACB">
        <w:rPr>
          <w:spacing w:val="6"/>
          <w:w w:val="105"/>
        </w:rPr>
        <w:t xml:space="preserve"> </w:t>
      </w:r>
      <w:r w:rsidRPr="00BA3ACB">
        <w:rPr>
          <w:w w:val="105"/>
        </w:rPr>
        <w:t>recommendations</w:t>
      </w:r>
      <w:r w:rsidRPr="00BA3ACB">
        <w:rPr>
          <w:spacing w:val="5"/>
          <w:w w:val="105"/>
        </w:rPr>
        <w:t xml:space="preserve"> </w:t>
      </w:r>
      <w:r w:rsidRPr="00BA3ACB">
        <w:rPr>
          <w:w w:val="105"/>
        </w:rPr>
        <w:t>from</w:t>
      </w:r>
      <w:r w:rsidRPr="00BA3ACB">
        <w:rPr>
          <w:spacing w:val="6"/>
          <w:w w:val="105"/>
        </w:rPr>
        <w:t xml:space="preserve"> </w:t>
      </w:r>
      <w:r w:rsidRPr="00BA3ACB">
        <w:rPr>
          <w:spacing w:val="-5"/>
          <w:w w:val="105"/>
        </w:rPr>
        <w:t>the</w:t>
      </w:r>
    </w:p>
    <w:p w14:paraId="57FC2004" w14:textId="77777777" w:rsidR="00EE2E07" w:rsidRPr="00BA3ACB" w:rsidRDefault="009F3266">
      <w:pPr>
        <w:pStyle w:val="BodyText"/>
        <w:spacing w:before="4" w:line="225" w:lineRule="auto"/>
        <w:ind w:left="143" w:right="146"/>
      </w:pPr>
      <w:r w:rsidRPr="00BA3ACB">
        <w:rPr>
          <w:w w:val="105"/>
        </w:rPr>
        <w:t>June 2019 Advisory Board meeting, the Advisory Board recommended that the Agency also integrate Unmanifested Waste Reports into the e-Manifest system, in addition to the previously discussed Exception and Discrepancy Reports, as a method to incentivize electronic manifest adoption. The Discrepancy, Exception, and Unmanifested Waste Reports generally serve similar purposes and are all required when specific, unresolved problems</w:t>
      </w:r>
      <w:r w:rsidRPr="00BA3ACB">
        <w:rPr>
          <w:spacing w:val="-3"/>
          <w:w w:val="105"/>
        </w:rPr>
        <w:t xml:space="preserve"> </w:t>
      </w:r>
      <w:r w:rsidRPr="00BA3ACB">
        <w:rPr>
          <w:w w:val="105"/>
        </w:rPr>
        <w:t>or</w:t>
      </w:r>
      <w:r w:rsidRPr="00BA3ACB">
        <w:rPr>
          <w:spacing w:val="-3"/>
          <w:w w:val="105"/>
        </w:rPr>
        <w:t xml:space="preserve"> </w:t>
      </w:r>
      <w:r w:rsidRPr="00BA3ACB">
        <w:rPr>
          <w:w w:val="105"/>
        </w:rPr>
        <w:t>irregularities</w:t>
      </w:r>
      <w:r w:rsidRPr="00BA3ACB">
        <w:rPr>
          <w:spacing w:val="-3"/>
          <w:w w:val="105"/>
        </w:rPr>
        <w:t xml:space="preserve"> </w:t>
      </w:r>
      <w:r w:rsidRPr="00BA3ACB">
        <w:rPr>
          <w:w w:val="105"/>
        </w:rPr>
        <w:t>occur</w:t>
      </w:r>
      <w:r w:rsidRPr="00BA3ACB">
        <w:rPr>
          <w:spacing w:val="-3"/>
          <w:w w:val="105"/>
        </w:rPr>
        <w:t xml:space="preserve"> </w:t>
      </w:r>
      <w:r w:rsidRPr="00BA3ACB">
        <w:rPr>
          <w:w w:val="105"/>
        </w:rPr>
        <w:t>to</w:t>
      </w:r>
      <w:r w:rsidRPr="00BA3ACB">
        <w:rPr>
          <w:spacing w:val="-3"/>
          <w:w w:val="105"/>
        </w:rPr>
        <w:t xml:space="preserve"> </w:t>
      </w:r>
      <w:r w:rsidRPr="00BA3ACB">
        <w:rPr>
          <w:w w:val="105"/>
        </w:rPr>
        <w:t>waste shipments that are subject to</w:t>
      </w:r>
      <w:r w:rsidRPr="00BA3ACB">
        <w:rPr>
          <w:spacing w:val="40"/>
          <w:w w:val="105"/>
        </w:rPr>
        <w:t xml:space="preserve"> </w:t>
      </w:r>
      <w:r w:rsidRPr="00BA3ACB">
        <w:rPr>
          <w:w w:val="105"/>
        </w:rPr>
        <w:t>manifesting. However, electronic reporting in the e-Manifest system for unmanifested waste shipments presents unique implementation issues that do</w:t>
      </w:r>
      <w:r w:rsidRPr="00BA3ACB">
        <w:rPr>
          <w:spacing w:val="40"/>
          <w:w w:val="105"/>
        </w:rPr>
        <w:t xml:space="preserve"> </w:t>
      </w:r>
      <w:r w:rsidRPr="00BA3ACB">
        <w:rPr>
          <w:w w:val="105"/>
        </w:rPr>
        <w:t>not arise with the other reports.</w:t>
      </w:r>
    </w:p>
    <w:p w14:paraId="7E6528DE" w14:textId="77777777" w:rsidR="00EE2E07" w:rsidRPr="00BA3ACB" w:rsidRDefault="009F3266">
      <w:pPr>
        <w:pStyle w:val="BodyText"/>
        <w:spacing w:line="173" w:lineRule="exact"/>
        <w:ind w:left="323"/>
      </w:pPr>
      <w:r w:rsidRPr="00BA3ACB">
        <w:rPr>
          <w:w w:val="105"/>
        </w:rPr>
        <w:t>Unlike</w:t>
      </w:r>
      <w:r w:rsidRPr="00BA3ACB">
        <w:rPr>
          <w:spacing w:val="26"/>
          <w:w w:val="105"/>
        </w:rPr>
        <w:t xml:space="preserve"> </w:t>
      </w:r>
      <w:r w:rsidRPr="00BA3ACB">
        <w:rPr>
          <w:w w:val="105"/>
        </w:rPr>
        <w:t>manifested</w:t>
      </w:r>
      <w:r w:rsidRPr="00BA3ACB">
        <w:rPr>
          <w:spacing w:val="27"/>
          <w:w w:val="105"/>
        </w:rPr>
        <w:t xml:space="preserve"> </w:t>
      </w:r>
      <w:r w:rsidRPr="00BA3ACB">
        <w:rPr>
          <w:w w:val="105"/>
        </w:rPr>
        <w:t>shipments</w:t>
      </w:r>
      <w:r w:rsidRPr="00BA3ACB">
        <w:rPr>
          <w:spacing w:val="27"/>
          <w:w w:val="105"/>
        </w:rPr>
        <w:t xml:space="preserve"> </w:t>
      </w:r>
      <w:r w:rsidRPr="00BA3ACB">
        <w:rPr>
          <w:spacing w:val="-4"/>
          <w:w w:val="105"/>
        </w:rPr>
        <w:t>that</w:t>
      </w:r>
    </w:p>
    <w:p w14:paraId="09DDD0AD" w14:textId="77777777" w:rsidR="00EE2E07" w:rsidRPr="00BA3ACB" w:rsidRDefault="009F3266">
      <w:pPr>
        <w:pStyle w:val="BodyText"/>
        <w:spacing w:before="4" w:line="225" w:lineRule="auto"/>
        <w:ind w:left="143" w:right="164"/>
      </w:pPr>
      <w:r w:rsidRPr="00BA3ACB">
        <w:rPr>
          <w:w w:val="105"/>
        </w:rPr>
        <w:t>require Discrepancy or Exception Reports, there is no existing manifest in the system, or on paper, when an unmanifested report is required. The system cannot readily accommodate electronic Unmanifested Waste Reports, like it can Discrepancy Reports and Exception Reports, because there is no existing manifest data captured in the e- Manifest system that can support flagging,</w:t>
      </w:r>
      <w:r w:rsidRPr="00BA3ACB">
        <w:rPr>
          <w:spacing w:val="40"/>
          <w:w w:val="105"/>
        </w:rPr>
        <w:t xml:space="preserve"> </w:t>
      </w:r>
      <w:r w:rsidRPr="00BA3ACB">
        <w:rPr>
          <w:w w:val="105"/>
        </w:rPr>
        <w:t>tracking,</w:t>
      </w:r>
      <w:r w:rsidRPr="00BA3ACB">
        <w:rPr>
          <w:spacing w:val="40"/>
          <w:w w:val="105"/>
        </w:rPr>
        <w:t xml:space="preserve"> </w:t>
      </w:r>
      <w:r w:rsidRPr="00BA3ACB">
        <w:rPr>
          <w:w w:val="105"/>
        </w:rPr>
        <w:t>and</w:t>
      </w:r>
      <w:r w:rsidRPr="00BA3ACB">
        <w:rPr>
          <w:spacing w:val="40"/>
          <w:w w:val="105"/>
        </w:rPr>
        <w:t xml:space="preserve"> </w:t>
      </w:r>
      <w:r w:rsidRPr="00BA3ACB">
        <w:rPr>
          <w:w w:val="105"/>
        </w:rPr>
        <w:t>follow-up</w:t>
      </w:r>
      <w:r w:rsidRPr="00BA3ACB">
        <w:rPr>
          <w:spacing w:val="40"/>
          <w:w w:val="105"/>
        </w:rPr>
        <w:t xml:space="preserve"> </w:t>
      </w:r>
      <w:r w:rsidRPr="00BA3ACB">
        <w:rPr>
          <w:w w:val="105"/>
        </w:rPr>
        <w:t>actions.</w:t>
      </w:r>
      <w:r w:rsidRPr="00BA3ACB">
        <w:rPr>
          <w:spacing w:val="40"/>
          <w:w w:val="105"/>
        </w:rPr>
        <w:t xml:space="preserve"> </w:t>
      </w:r>
      <w:r w:rsidRPr="00BA3ACB">
        <w:rPr>
          <w:w w:val="105"/>
        </w:rPr>
        <w:t>In</w:t>
      </w:r>
      <w:r w:rsidRPr="00BA3ACB">
        <w:rPr>
          <w:spacing w:val="40"/>
          <w:w w:val="105"/>
        </w:rPr>
        <w:t xml:space="preserve"> </w:t>
      </w:r>
      <w:r w:rsidRPr="00BA3ACB">
        <w:rPr>
          <w:w w:val="105"/>
        </w:rPr>
        <w:t>addition,</w:t>
      </w:r>
      <w:r w:rsidRPr="00BA3ACB">
        <w:rPr>
          <w:spacing w:val="40"/>
          <w:w w:val="105"/>
        </w:rPr>
        <w:t xml:space="preserve"> </w:t>
      </w:r>
      <w:r w:rsidRPr="00BA3ACB">
        <w:rPr>
          <w:w w:val="105"/>
        </w:rPr>
        <w:t>EPA</w:t>
      </w:r>
      <w:r w:rsidRPr="00BA3ACB">
        <w:rPr>
          <w:spacing w:val="40"/>
          <w:w w:val="105"/>
        </w:rPr>
        <w:t xml:space="preserve"> </w:t>
      </w:r>
      <w:r w:rsidRPr="00BA3ACB">
        <w:rPr>
          <w:w w:val="105"/>
        </w:rPr>
        <w:t>must determine</w:t>
      </w:r>
      <w:r w:rsidRPr="00BA3ACB">
        <w:rPr>
          <w:spacing w:val="-1"/>
          <w:w w:val="105"/>
        </w:rPr>
        <w:t xml:space="preserve"> </w:t>
      </w:r>
      <w:r w:rsidRPr="00BA3ACB">
        <w:rPr>
          <w:w w:val="105"/>
        </w:rPr>
        <w:t>whether</w:t>
      </w:r>
      <w:r w:rsidRPr="00BA3ACB">
        <w:rPr>
          <w:spacing w:val="-1"/>
          <w:w w:val="105"/>
        </w:rPr>
        <w:t xml:space="preserve"> </w:t>
      </w:r>
      <w:r w:rsidRPr="00BA3ACB">
        <w:rPr>
          <w:w w:val="105"/>
        </w:rPr>
        <w:t>a</w:t>
      </w:r>
      <w:r w:rsidRPr="00BA3ACB">
        <w:rPr>
          <w:spacing w:val="-1"/>
          <w:w w:val="105"/>
        </w:rPr>
        <w:t xml:space="preserve"> </w:t>
      </w:r>
      <w:r w:rsidRPr="00BA3ACB">
        <w:rPr>
          <w:w w:val="105"/>
        </w:rPr>
        <w:t>user</w:t>
      </w:r>
      <w:r w:rsidRPr="00BA3ACB">
        <w:rPr>
          <w:spacing w:val="-1"/>
          <w:w w:val="105"/>
        </w:rPr>
        <w:t xml:space="preserve"> </w:t>
      </w:r>
      <w:r w:rsidRPr="00BA3ACB">
        <w:rPr>
          <w:w w:val="105"/>
        </w:rPr>
        <w:t>fee</w:t>
      </w:r>
      <w:r w:rsidRPr="00BA3ACB">
        <w:rPr>
          <w:spacing w:val="-1"/>
          <w:w w:val="105"/>
        </w:rPr>
        <w:t xml:space="preserve"> </w:t>
      </w:r>
      <w:r w:rsidRPr="00BA3ACB">
        <w:rPr>
          <w:w w:val="105"/>
        </w:rPr>
        <w:t>is</w:t>
      </w:r>
      <w:r w:rsidRPr="00BA3ACB">
        <w:rPr>
          <w:spacing w:val="-1"/>
          <w:w w:val="105"/>
        </w:rPr>
        <w:t xml:space="preserve"> </w:t>
      </w:r>
      <w:r w:rsidRPr="00BA3ACB">
        <w:rPr>
          <w:w w:val="105"/>
        </w:rPr>
        <w:t>required for the manifest that was required for</w:t>
      </w:r>
      <w:r w:rsidRPr="00BA3ACB">
        <w:rPr>
          <w:spacing w:val="80"/>
          <w:w w:val="105"/>
        </w:rPr>
        <w:t xml:space="preserve"> </w:t>
      </w:r>
      <w:r w:rsidRPr="00BA3ACB">
        <w:rPr>
          <w:w w:val="105"/>
        </w:rPr>
        <w:t>the unmanifested shipments.</w:t>
      </w:r>
    </w:p>
    <w:p w14:paraId="1D9B326C" w14:textId="77777777" w:rsidR="00EE2E07" w:rsidRPr="00BA3ACB" w:rsidRDefault="009F3266">
      <w:pPr>
        <w:pStyle w:val="ListParagraph"/>
        <w:numPr>
          <w:ilvl w:val="2"/>
          <w:numId w:val="53"/>
        </w:numPr>
        <w:tabs>
          <w:tab w:val="left" w:pos="341"/>
        </w:tabs>
        <w:spacing w:before="106" w:line="228" w:lineRule="auto"/>
        <w:ind w:left="143" w:right="412" w:firstLine="0"/>
        <w:rPr>
          <w:sz w:val="18"/>
        </w:rPr>
      </w:pPr>
      <w:r w:rsidRPr="00BA3ACB">
        <w:rPr>
          <w:w w:val="105"/>
          <w:sz w:val="18"/>
        </w:rPr>
        <w:t>What EPA Proposed on This Issue: Unmanifested Waste Reports</w:t>
      </w:r>
    </w:p>
    <w:p w14:paraId="65EA2E33" w14:textId="77777777" w:rsidR="00EE2E07" w:rsidRPr="00BA3ACB" w:rsidRDefault="009F3266">
      <w:pPr>
        <w:pStyle w:val="BodyText"/>
        <w:spacing w:before="55" w:line="206" w:lineRule="exact"/>
        <w:ind w:left="323"/>
      </w:pPr>
      <w:r w:rsidRPr="00BA3ACB">
        <w:rPr>
          <w:w w:val="105"/>
        </w:rPr>
        <w:t>EPA</w:t>
      </w:r>
      <w:r w:rsidRPr="00BA3ACB">
        <w:rPr>
          <w:spacing w:val="8"/>
          <w:w w:val="105"/>
        </w:rPr>
        <w:t xml:space="preserve"> </w:t>
      </w:r>
      <w:r w:rsidRPr="00BA3ACB">
        <w:rPr>
          <w:w w:val="105"/>
        </w:rPr>
        <w:t>proposed</w:t>
      </w:r>
      <w:r w:rsidRPr="00BA3ACB">
        <w:rPr>
          <w:spacing w:val="9"/>
          <w:w w:val="105"/>
        </w:rPr>
        <w:t xml:space="preserve"> </w:t>
      </w:r>
      <w:r w:rsidRPr="00BA3ACB">
        <w:rPr>
          <w:w w:val="105"/>
        </w:rPr>
        <w:t>to</w:t>
      </w:r>
      <w:r w:rsidRPr="00BA3ACB">
        <w:rPr>
          <w:spacing w:val="9"/>
          <w:w w:val="105"/>
        </w:rPr>
        <w:t xml:space="preserve"> </w:t>
      </w:r>
      <w:r w:rsidRPr="00BA3ACB">
        <w:rPr>
          <w:w w:val="105"/>
        </w:rPr>
        <w:t>revise</w:t>
      </w:r>
      <w:r w:rsidRPr="00BA3ACB">
        <w:rPr>
          <w:spacing w:val="9"/>
          <w:w w:val="105"/>
        </w:rPr>
        <w:t xml:space="preserve"> </w:t>
      </w:r>
      <w:r w:rsidRPr="00BA3ACB">
        <w:rPr>
          <w:w w:val="105"/>
        </w:rPr>
        <w:t>§§</w:t>
      </w:r>
      <w:r w:rsidRPr="00BA3ACB">
        <w:rPr>
          <w:spacing w:val="-11"/>
          <w:w w:val="105"/>
        </w:rPr>
        <w:t xml:space="preserve"> </w:t>
      </w:r>
      <w:r w:rsidRPr="00BA3ACB">
        <w:rPr>
          <w:w w:val="105"/>
        </w:rPr>
        <w:t>264.76</w:t>
      </w:r>
      <w:r w:rsidRPr="00BA3ACB">
        <w:rPr>
          <w:spacing w:val="9"/>
          <w:w w:val="105"/>
        </w:rPr>
        <w:t xml:space="preserve"> </w:t>
      </w:r>
      <w:r w:rsidRPr="00BA3ACB">
        <w:rPr>
          <w:spacing w:val="-5"/>
          <w:w w:val="105"/>
        </w:rPr>
        <w:t>and</w:t>
      </w:r>
    </w:p>
    <w:p w14:paraId="63FB59FA" w14:textId="77777777" w:rsidR="00EE2E07" w:rsidRPr="00BA3ACB" w:rsidRDefault="009F3266">
      <w:pPr>
        <w:pStyle w:val="BodyText"/>
        <w:spacing w:before="3" w:line="228" w:lineRule="auto"/>
        <w:ind w:left="143" w:right="174"/>
      </w:pPr>
      <w:r w:rsidRPr="00BA3ACB">
        <w:rPr>
          <w:w w:val="105"/>
        </w:rPr>
        <w:t>265.76</w:t>
      </w:r>
      <w:r w:rsidRPr="00BA3ACB">
        <w:rPr>
          <w:spacing w:val="-2"/>
          <w:w w:val="105"/>
        </w:rPr>
        <w:t xml:space="preserve"> </w:t>
      </w:r>
      <w:r w:rsidRPr="00BA3ACB">
        <w:rPr>
          <w:w w:val="105"/>
        </w:rPr>
        <w:t>for</w:t>
      </w:r>
      <w:r w:rsidRPr="00BA3ACB">
        <w:rPr>
          <w:spacing w:val="-2"/>
          <w:w w:val="105"/>
        </w:rPr>
        <w:t xml:space="preserve"> </w:t>
      </w:r>
      <w:r w:rsidRPr="00BA3ACB">
        <w:rPr>
          <w:w w:val="105"/>
        </w:rPr>
        <w:t>hazardous</w:t>
      </w:r>
      <w:r w:rsidRPr="00BA3ACB">
        <w:rPr>
          <w:spacing w:val="-2"/>
          <w:w w:val="105"/>
        </w:rPr>
        <w:t xml:space="preserve"> </w:t>
      </w:r>
      <w:r w:rsidRPr="00BA3ACB">
        <w:rPr>
          <w:w w:val="105"/>
        </w:rPr>
        <w:t>waste</w:t>
      </w:r>
      <w:r w:rsidRPr="00BA3ACB">
        <w:rPr>
          <w:spacing w:val="-2"/>
          <w:w w:val="105"/>
        </w:rPr>
        <w:t xml:space="preserve"> </w:t>
      </w:r>
      <w:r w:rsidRPr="00BA3ACB">
        <w:rPr>
          <w:w w:val="105"/>
        </w:rPr>
        <w:t>and</w:t>
      </w:r>
      <w:r w:rsidRPr="00BA3ACB">
        <w:rPr>
          <w:spacing w:val="-2"/>
          <w:w w:val="105"/>
        </w:rPr>
        <w:t xml:space="preserve"> </w:t>
      </w:r>
      <w:r w:rsidRPr="00BA3ACB">
        <w:rPr>
          <w:w w:val="105"/>
        </w:rPr>
        <w:t>761.216 for PCB waste submissions of Unmanifested Waste Reports by the receiving facility. Under the proposed regulations, EPA would accept only electronic submissions of Unmanifested Waste Reports; written, hard copy reports would no longer be accepted. These proposed revisions would require an electronic reporting format that</w:t>
      </w:r>
      <w:r w:rsidRPr="00BA3ACB">
        <w:rPr>
          <w:spacing w:val="40"/>
          <w:w w:val="105"/>
        </w:rPr>
        <w:t xml:space="preserve"> </w:t>
      </w:r>
      <w:r w:rsidRPr="00BA3ACB">
        <w:rPr>
          <w:w w:val="105"/>
        </w:rPr>
        <w:t>would be very similar to the current electronic form for manifests, except</w:t>
      </w:r>
      <w:r w:rsidRPr="00BA3ACB">
        <w:rPr>
          <w:spacing w:val="80"/>
          <w:w w:val="105"/>
        </w:rPr>
        <w:t xml:space="preserve"> </w:t>
      </w:r>
      <w:r w:rsidRPr="00BA3ACB">
        <w:rPr>
          <w:w w:val="105"/>
        </w:rPr>
        <w:t>that the receiving facility would not be expected to complete all the fields currently required on the manifest.</w:t>
      </w:r>
    </w:p>
    <w:p w14:paraId="3CB7CAE6" w14:textId="77777777" w:rsidR="00EE2E07" w:rsidRPr="00BA3ACB" w:rsidRDefault="009F3266">
      <w:pPr>
        <w:pStyle w:val="BodyText"/>
        <w:spacing w:line="174" w:lineRule="exact"/>
        <w:ind w:left="323"/>
      </w:pPr>
      <w:r w:rsidRPr="00BA3ACB">
        <w:rPr>
          <w:w w:val="105"/>
        </w:rPr>
        <w:t>For</w:t>
      </w:r>
      <w:r w:rsidRPr="00BA3ACB">
        <w:rPr>
          <w:spacing w:val="11"/>
          <w:w w:val="105"/>
        </w:rPr>
        <w:t xml:space="preserve"> </w:t>
      </w:r>
      <w:r w:rsidRPr="00BA3ACB">
        <w:rPr>
          <w:w w:val="105"/>
        </w:rPr>
        <w:t>the</w:t>
      </w:r>
      <w:r w:rsidRPr="00BA3ACB">
        <w:rPr>
          <w:spacing w:val="11"/>
          <w:w w:val="105"/>
        </w:rPr>
        <w:t xml:space="preserve"> </w:t>
      </w:r>
      <w:r w:rsidRPr="00BA3ACB">
        <w:rPr>
          <w:w w:val="105"/>
        </w:rPr>
        <w:t>electronic</w:t>
      </w:r>
      <w:r w:rsidRPr="00BA3ACB">
        <w:rPr>
          <w:spacing w:val="11"/>
          <w:w w:val="105"/>
        </w:rPr>
        <w:t xml:space="preserve"> </w:t>
      </w:r>
      <w:r w:rsidRPr="00BA3ACB">
        <w:rPr>
          <w:spacing w:val="-2"/>
          <w:w w:val="105"/>
        </w:rPr>
        <w:t>Unmanifested</w:t>
      </w:r>
    </w:p>
    <w:p w14:paraId="71EFB5CA" w14:textId="77777777" w:rsidR="00EE2E07" w:rsidRPr="00BA3ACB" w:rsidRDefault="009F3266">
      <w:pPr>
        <w:pStyle w:val="BodyText"/>
        <w:spacing w:before="3" w:line="228" w:lineRule="auto"/>
        <w:ind w:left="143" w:right="163"/>
      </w:pPr>
      <w:r w:rsidRPr="00BA3ACB">
        <w:rPr>
          <w:w w:val="105"/>
        </w:rPr>
        <w:t>Waste Report, receiving facilities would submit the generator information,</w:t>
      </w:r>
    </w:p>
    <w:p w14:paraId="141DF73A"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497" w:space="43"/>
            <w:col w:w="3518" w:space="40"/>
            <w:col w:w="3622"/>
          </w:cols>
        </w:sectPr>
      </w:pPr>
    </w:p>
    <w:p w14:paraId="5CA234D3" w14:textId="77777777" w:rsidR="00EE2E07" w:rsidRPr="00BA3ACB" w:rsidRDefault="009F3266">
      <w:pPr>
        <w:pStyle w:val="BodyText"/>
        <w:spacing w:before="138" w:line="223" w:lineRule="auto"/>
      </w:pPr>
      <w:r w:rsidRPr="00BA3ACB">
        <w:rPr>
          <w:w w:val="105"/>
        </w:rPr>
        <w:lastRenderedPageBreak/>
        <w:t>similar to what is currently required on manifests (</w:t>
      </w:r>
      <w:r w:rsidRPr="00BA3ACB">
        <w:rPr>
          <w:rFonts w:ascii="Book Antiqua"/>
          <w:i/>
          <w:w w:val="105"/>
        </w:rPr>
        <w:t xml:space="preserve">i.e., </w:t>
      </w:r>
      <w:r w:rsidRPr="00BA3ACB">
        <w:rPr>
          <w:w w:val="105"/>
        </w:rPr>
        <w:t>Items 1, 5, and 10 thru</w:t>
      </w:r>
      <w:r w:rsidRPr="00BA3ACB">
        <w:rPr>
          <w:spacing w:val="40"/>
          <w:w w:val="105"/>
        </w:rPr>
        <w:t xml:space="preserve"> </w:t>
      </w:r>
      <w:r w:rsidRPr="00BA3ACB">
        <w:rPr>
          <w:w w:val="105"/>
        </w:rPr>
        <w:t>13), if available; the transporter information (</w:t>
      </w:r>
      <w:r w:rsidRPr="00BA3ACB">
        <w:rPr>
          <w:rFonts w:ascii="Book Antiqua"/>
          <w:i/>
          <w:w w:val="105"/>
        </w:rPr>
        <w:t xml:space="preserve">i.e., </w:t>
      </w:r>
      <w:r w:rsidRPr="00BA3ACB">
        <w:rPr>
          <w:w w:val="105"/>
        </w:rPr>
        <w:t>Items 6 and 7), if available; and the receiving facility information (</w:t>
      </w:r>
      <w:r w:rsidRPr="00BA3ACB">
        <w:rPr>
          <w:rFonts w:ascii="Book Antiqua"/>
          <w:i/>
          <w:w w:val="105"/>
        </w:rPr>
        <w:t xml:space="preserve">i.e., </w:t>
      </w:r>
      <w:r w:rsidRPr="00BA3ACB">
        <w:rPr>
          <w:w w:val="105"/>
        </w:rPr>
        <w:t>Items 8 and 19) to the</w:t>
      </w:r>
      <w:r w:rsidRPr="00BA3ACB">
        <w:rPr>
          <w:spacing w:val="40"/>
          <w:w w:val="105"/>
        </w:rPr>
        <w:t xml:space="preserve"> </w:t>
      </w:r>
      <w:r w:rsidRPr="00BA3ACB">
        <w:rPr>
          <w:w w:val="105"/>
        </w:rPr>
        <w:t>e-Manifest system. The receiving facility would</w:t>
      </w:r>
      <w:r w:rsidRPr="00BA3ACB">
        <w:rPr>
          <w:spacing w:val="40"/>
          <w:w w:val="105"/>
        </w:rPr>
        <w:t xml:space="preserve"> </w:t>
      </w:r>
      <w:r w:rsidRPr="00BA3ACB">
        <w:rPr>
          <w:w w:val="105"/>
        </w:rPr>
        <w:t>be</w:t>
      </w:r>
      <w:r w:rsidRPr="00BA3ACB">
        <w:rPr>
          <w:spacing w:val="40"/>
          <w:w w:val="105"/>
        </w:rPr>
        <w:t xml:space="preserve"> </w:t>
      </w:r>
      <w:r w:rsidRPr="00BA3ACB">
        <w:rPr>
          <w:w w:val="105"/>
        </w:rPr>
        <w:t>required</w:t>
      </w:r>
      <w:r w:rsidRPr="00BA3ACB">
        <w:rPr>
          <w:spacing w:val="40"/>
          <w:w w:val="105"/>
        </w:rPr>
        <w:t xml:space="preserve"> </w:t>
      </w:r>
      <w:r w:rsidRPr="00BA3ACB">
        <w:rPr>
          <w:w w:val="105"/>
        </w:rPr>
        <w:t>to</w:t>
      </w:r>
      <w:r w:rsidRPr="00BA3ACB">
        <w:rPr>
          <w:spacing w:val="40"/>
          <w:w w:val="105"/>
        </w:rPr>
        <w:t xml:space="preserve"> </w:t>
      </w:r>
      <w:r w:rsidRPr="00BA3ACB">
        <w:rPr>
          <w:w w:val="105"/>
        </w:rPr>
        <w:t>provide</w:t>
      </w:r>
      <w:r w:rsidRPr="00BA3ACB">
        <w:rPr>
          <w:spacing w:val="40"/>
          <w:w w:val="105"/>
        </w:rPr>
        <w:t xml:space="preserve"> </w:t>
      </w:r>
      <w:r w:rsidRPr="00BA3ACB">
        <w:rPr>
          <w:w w:val="105"/>
        </w:rPr>
        <w:t>the density or specific gravity information</w:t>
      </w:r>
      <w:r w:rsidRPr="00BA3ACB">
        <w:rPr>
          <w:spacing w:val="40"/>
          <w:w w:val="105"/>
        </w:rPr>
        <w:t xml:space="preserve"> </w:t>
      </w:r>
      <w:r w:rsidRPr="00BA3ACB">
        <w:rPr>
          <w:w w:val="105"/>
        </w:rPr>
        <w:t>for a waste if it is reporting volumetric measures</w:t>
      </w:r>
      <w:r w:rsidRPr="00BA3ACB">
        <w:rPr>
          <w:spacing w:val="40"/>
          <w:w w:val="105"/>
        </w:rPr>
        <w:t xml:space="preserve"> </w:t>
      </w:r>
      <w:r w:rsidRPr="00BA3ACB">
        <w:rPr>
          <w:w w:val="105"/>
        </w:rPr>
        <w:t>(gallons,</w:t>
      </w:r>
      <w:r w:rsidRPr="00BA3ACB">
        <w:rPr>
          <w:spacing w:val="40"/>
          <w:w w:val="105"/>
        </w:rPr>
        <w:t xml:space="preserve"> </w:t>
      </w:r>
      <w:r w:rsidRPr="00BA3ACB">
        <w:rPr>
          <w:w w:val="105"/>
        </w:rPr>
        <w:t>liters,</w:t>
      </w:r>
      <w:r w:rsidRPr="00BA3ACB">
        <w:rPr>
          <w:spacing w:val="40"/>
          <w:w w:val="105"/>
        </w:rPr>
        <w:t xml:space="preserve"> </w:t>
      </w:r>
      <w:r w:rsidRPr="00BA3ACB">
        <w:rPr>
          <w:w w:val="105"/>
        </w:rPr>
        <w:t>or</w:t>
      </w:r>
      <w:r w:rsidRPr="00BA3ACB">
        <w:rPr>
          <w:spacing w:val="40"/>
          <w:w w:val="105"/>
        </w:rPr>
        <w:t xml:space="preserve"> </w:t>
      </w:r>
      <w:r w:rsidRPr="00BA3ACB">
        <w:rPr>
          <w:w w:val="105"/>
        </w:rPr>
        <w:t>cubic yards). Finally, the receiving facility</w:t>
      </w:r>
      <w:r w:rsidRPr="00BA3ACB">
        <w:rPr>
          <w:spacing w:val="80"/>
          <w:w w:val="105"/>
        </w:rPr>
        <w:t xml:space="preserve"> </w:t>
      </w:r>
      <w:r w:rsidRPr="00BA3ACB">
        <w:rPr>
          <w:w w:val="105"/>
        </w:rPr>
        <w:t>must provide a brief explanation of why the waste was unmanifested, if known,</w:t>
      </w:r>
      <w:r w:rsidRPr="00BA3ACB">
        <w:rPr>
          <w:spacing w:val="80"/>
          <w:w w:val="105"/>
        </w:rPr>
        <w:t xml:space="preserve"> </w:t>
      </w:r>
      <w:r w:rsidRPr="00BA3ACB">
        <w:rPr>
          <w:w w:val="105"/>
        </w:rPr>
        <w:t>as well as a certification by the owner/ operator of the facility or authorized representative. Receiving facilities</w:t>
      </w:r>
      <w:r w:rsidRPr="00BA3ACB">
        <w:rPr>
          <w:spacing w:val="80"/>
          <w:w w:val="105"/>
        </w:rPr>
        <w:t xml:space="preserve"> </w:t>
      </w:r>
      <w:r w:rsidRPr="00BA3ACB">
        <w:rPr>
          <w:w w:val="105"/>
        </w:rPr>
        <w:t>would not be expected to obtain generator signatures (Item 15 of the manifest) nor transporter signatures (Item 17 of the manifest), nor would</w:t>
      </w:r>
      <w:r w:rsidRPr="00BA3ACB">
        <w:rPr>
          <w:spacing w:val="80"/>
          <w:w w:val="105"/>
        </w:rPr>
        <w:t xml:space="preserve"> </w:t>
      </w:r>
      <w:r w:rsidRPr="00BA3ACB">
        <w:rPr>
          <w:w w:val="105"/>
        </w:rPr>
        <w:t>they be expected to provide the DOT shipping</w:t>
      </w:r>
      <w:r w:rsidRPr="00BA3ACB">
        <w:rPr>
          <w:spacing w:val="40"/>
          <w:w w:val="105"/>
        </w:rPr>
        <w:t xml:space="preserve"> </w:t>
      </w:r>
      <w:r w:rsidRPr="00BA3ACB">
        <w:rPr>
          <w:w w:val="105"/>
        </w:rPr>
        <w:t>description</w:t>
      </w:r>
      <w:r w:rsidRPr="00BA3ACB">
        <w:rPr>
          <w:spacing w:val="40"/>
          <w:w w:val="105"/>
        </w:rPr>
        <w:t xml:space="preserve"> </w:t>
      </w:r>
      <w:r w:rsidRPr="00BA3ACB">
        <w:rPr>
          <w:w w:val="105"/>
        </w:rPr>
        <w:t>of</w:t>
      </w:r>
      <w:r w:rsidRPr="00BA3ACB">
        <w:rPr>
          <w:spacing w:val="40"/>
          <w:w w:val="105"/>
        </w:rPr>
        <w:t xml:space="preserve"> </w:t>
      </w:r>
      <w:r w:rsidRPr="00BA3ACB">
        <w:rPr>
          <w:w w:val="105"/>
        </w:rPr>
        <w:t>the</w:t>
      </w:r>
      <w:r w:rsidRPr="00BA3ACB">
        <w:rPr>
          <w:spacing w:val="40"/>
          <w:w w:val="105"/>
        </w:rPr>
        <w:t xml:space="preserve"> </w:t>
      </w:r>
      <w:r w:rsidRPr="00BA3ACB">
        <w:rPr>
          <w:w w:val="105"/>
        </w:rPr>
        <w:t>waste, which would normally appear in Items</w:t>
      </w:r>
      <w:r w:rsidRPr="00BA3ACB">
        <w:rPr>
          <w:spacing w:val="80"/>
          <w:w w:val="105"/>
        </w:rPr>
        <w:t xml:space="preserve"> </w:t>
      </w:r>
      <w:r w:rsidRPr="00BA3ACB">
        <w:rPr>
          <w:w w:val="105"/>
        </w:rPr>
        <w:t>9a and 9b (</w:t>
      </w:r>
      <w:r w:rsidRPr="00BA3ACB">
        <w:rPr>
          <w:rFonts w:ascii="Book Antiqua"/>
          <w:i/>
          <w:w w:val="105"/>
        </w:rPr>
        <w:t xml:space="preserve">i.e., </w:t>
      </w:r>
      <w:r w:rsidRPr="00BA3ACB">
        <w:rPr>
          <w:w w:val="105"/>
        </w:rPr>
        <w:t>the identification</w:t>
      </w:r>
      <w:r w:rsidRPr="00BA3ACB">
        <w:rPr>
          <w:spacing w:val="80"/>
          <w:w w:val="105"/>
        </w:rPr>
        <w:t xml:space="preserve"> </w:t>
      </w:r>
      <w:r w:rsidRPr="00BA3ACB">
        <w:rPr>
          <w:w w:val="105"/>
        </w:rPr>
        <w:t>number, the proper shipping name, the hazard</w:t>
      </w:r>
      <w:r w:rsidRPr="00BA3ACB">
        <w:rPr>
          <w:spacing w:val="40"/>
          <w:w w:val="105"/>
        </w:rPr>
        <w:t xml:space="preserve"> </w:t>
      </w:r>
      <w:r w:rsidRPr="00BA3ACB">
        <w:rPr>
          <w:w w:val="105"/>
        </w:rPr>
        <w:t>class</w:t>
      </w:r>
      <w:r w:rsidRPr="00BA3ACB">
        <w:rPr>
          <w:spacing w:val="40"/>
          <w:w w:val="105"/>
        </w:rPr>
        <w:t xml:space="preserve"> </w:t>
      </w:r>
      <w:r w:rsidRPr="00BA3ACB">
        <w:rPr>
          <w:w w:val="105"/>
        </w:rPr>
        <w:t>or</w:t>
      </w:r>
      <w:r w:rsidRPr="00BA3ACB">
        <w:rPr>
          <w:spacing w:val="40"/>
          <w:w w:val="105"/>
        </w:rPr>
        <w:t xml:space="preserve"> </w:t>
      </w:r>
      <w:r w:rsidRPr="00BA3ACB">
        <w:rPr>
          <w:w w:val="105"/>
        </w:rPr>
        <w:t>division</w:t>
      </w:r>
      <w:r w:rsidRPr="00BA3ACB">
        <w:rPr>
          <w:spacing w:val="40"/>
          <w:w w:val="105"/>
        </w:rPr>
        <w:t xml:space="preserve"> </w:t>
      </w:r>
      <w:r w:rsidRPr="00BA3ACB">
        <w:rPr>
          <w:w w:val="105"/>
        </w:rPr>
        <w:t>number,</w:t>
      </w:r>
      <w:r w:rsidRPr="00BA3ACB">
        <w:rPr>
          <w:spacing w:val="40"/>
          <w:w w:val="105"/>
        </w:rPr>
        <w:t xml:space="preserve"> </w:t>
      </w:r>
      <w:r w:rsidRPr="00BA3ACB">
        <w:rPr>
          <w:w w:val="105"/>
        </w:rPr>
        <w:t>and the packing group). Upon completion of the electronic Unmanifested Waste Report, the e-Manifest system would distribute the electronic report to the appropriate EPA Regional Administrator (or appropriate authorized State). Thus, submission of the Unmanifested Waste Report would be completed</w:t>
      </w:r>
      <w:r w:rsidRPr="00BA3ACB">
        <w:rPr>
          <w:spacing w:val="40"/>
          <w:w w:val="105"/>
        </w:rPr>
        <w:t xml:space="preserve"> </w:t>
      </w:r>
      <w:r w:rsidRPr="00BA3ACB">
        <w:rPr>
          <w:w w:val="105"/>
        </w:rPr>
        <w:t>electronically in lieu of written reports</w:t>
      </w:r>
      <w:r w:rsidRPr="00BA3ACB">
        <w:rPr>
          <w:spacing w:val="80"/>
          <w:w w:val="105"/>
        </w:rPr>
        <w:t xml:space="preserve"> </w:t>
      </w:r>
      <w:r w:rsidRPr="00BA3ACB">
        <w:rPr>
          <w:w w:val="105"/>
        </w:rPr>
        <w:t xml:space="preserve">to Federal or State regulatory agencies; hard copy reports would no longer be an option for submission to EPA or the </w:t>
      </w:r>
      <w:r w:rsidRPr="00BA3ACB">
        <w:rPr>
          <w:spacing w:val="-2"/>
          <w:w w:val="105"/>
        </w:rPr>
        <w:t>States.</w:t>
      </w:r>
    </w:p>
    <w:p w14:paraId="55D16ACD" w14:textId="77777777" w:rsidR="00EE2E07" w:rsidRPr="00BA3ACB" w:rsidRDefault="009F3266">
      <w:pPr>
        <w:pStyle w:val="BodyText"/>
        <w:spacing w:before="14" w:line="225" w:lineRule="auto"/>
        <w:ind w:right="83" w:firstLine="180"/>
      </w:pPr>
      <w:r w:rsidRPr="00BA3ACB">
        <w:rPr>
          <w:w w:val="105"/>
        </w:rPr>
        <w:t>EPA requested comment on whether Unmanifested Waste Reports should incur a user fee, equivalent to the user fees for electronic manifests, that would be applicable to receiving facilities for each submission of an Unmanifested Waste Report. Specifically, EPA</w:t>
      </w:r>
      <w:r w:rsidRPr="00BA3ACB">
        <w:rPr>
          <w:spacing w:val="40"/>
          <w:w w:val="105"/>
        </w:rPr>
        <w:t xml:space="preserve"> </w:t>
      </w:r>
      <w:r w:rsidRPr="00BA3ACB">
        <w:rPr>
          <w:w w:val="105"/>
        </w:rPr>
        <w:t>proposed to modify §§ 264.76, 265.76, and 761.216 by adding new paragraph</w:t>
      </w:r>
    </w:p>
    <w:p w14:paraId="5DFB26BE" w14:textId="77777777" w:rsidR="00EE2E07" w:rsidRPr="00BA3ACB" w:rsidRDefault="009F3266">
      <w:pPr>
        <w:pStyle w:val="BodyText"/>
        <w:spacing w:line="225" w:lineRule="auto"/>
        <w:ind w:right="83"/>
      </w:pPr>
      <w:r w:rsidRPr="00BA3ACB">
        <w:rPr>
          <w:w w:val="105"/>
        </w:rPr>
        <w:t>(b) to assess a user fee on a per report basis that is electronically signed and submitted to the e-Manifest system by receiving facilities. The Agency noted that receiving facilities are already required to register and set up a billing account for the submission of manifests to the e-Manifest system. The Agency also noted that unmanifested waste shipments would have incurred a user fee had the shipment used a manifest in compliance with the RCRA regulations and thus imposing a user fee for unmanifested wastes would not impose any new burden.</w:t>
      </w:r>
    </w:p>
    <w:p w14:paraId="070A32ED" w14:textId="77777777" w:rsidR="00EE2E07" w:rsidRPr="00BA3ACB" w:rsidRDefault="009F3266">
      <w:pPr>
        <w:pStyle w:val="ListParagraph"/>
        <w:numPr>
          <w:ilvl w:val="2"/>
          <w:numId w:val="53"/>
        </w:numPr>
        <w:tabs>
          <w:tab w:val="left" w:pos="358"/>
        </w:tabs>
        <w:spacing w:before="107" w:line="228" w:lineRule="auto"/>
        <w:ind w:right="428" w:firstLine="0"/>
        <w:rPr>
          <w:sz w:val="18"/>
        </w:rPr>
      </w:pPr>
      <w:r w:rsidRPr="00BA3ACB">
        <w:rPr>
          <w:w w:val="105"/>
          <w:sz w:val="18"/>
        </w:rPr>
        <w:t>Description of Public Comments: Unmanifested Waste Reports</w:t>
      </w:r>
    </w:p>
    <w:p w14:paraId="2D5050CA" w14:textId="77777777" w:rsidR="00EE2E07" w:rsidRPr="00BA3ACB" w:rsidRDefault="009F3266">
      <w:pPr>
        <w:pStyle w:val="BodyText"/>
        <w:spacing w:before="63" w:line="228" w:lineRule="auto"/>
        <w:ind w:firstLine="180"/>
      </w:pPr>
      <w:r w:rsidRPr="00BA3ACB">
        <w:rPr>
          <w:w w:val="105"/>
        </w:rPr>
        <w:t>Commenters generally agreed with the Agency’s proposal to accept only</w:t>
      </w:r>
    </w:p>
    <w:p w14:paraId="7D38330A" w14:textId="77777777" w:rsidR="00EE2E07" w:rsidRPr="00BA3ACB" w:rsidRDefault="009F3266">
      <w:pPr>
        <w:pStyle w:val="BodyText"/>
        <w:spacing w:before="136" w:line="225" w:lineRule="auto"/>
        <w:ind w:left="142" w:right="69"/>
      </w:pPr>
      <w:r w:rsidRPr="00BA3ACB">
        <w:br w:type="column"/>
      </w:r>
      <w:r w:rsidRPr="00BA3ACB">
        <w:rPr>
          <w:w w:val="105"/>
        </w:rPr>
        <w:t>electronic submissions of Unmanifested Waste Reports; however, some did not agree with the Agency’s approach to completely eliminate a paper version of the report. Commenters who favored electronic report submission believed that the integration would aid the accuracy and completeness of the e- Manifest system’s data. Commenters</w:t>
      </w:r>
      <w:r w:rsidRPr="00BA3ACB">
        <w:rPr>
          <w:spacing w:val="80"/>
          <w:w w:val="105"/>
        </w:rPr>
        <w:t xml:space="preserve"> </w:t>
      </w:r>
      <w:r w:rsidRPr="00BA3ACB">
        <w:rPr>
          <w:w w:val="105"/>
        </w:rPr>
        <w:t>that did not support the Agency’s proposal noted that confining the submission of Unmanifested Waste Reports to electronic format would</w:t>
      </w:r>
      <w:r w:rsidRPr="00BA3ACB">
        <w:rPr>
          <w:spacing w:val="40"/>
          <w:w w:val="105"/>
        </w:rPr>
        <w:t xml:space="preserve"> </w:t>
      </w:r>
      <w:r w:rsidRPr="00BA3ACB">
        <w:rPr>
          <w:w w:val="105"/>
        </w:rPr>
        <w:t>likely not support all edge cases (scenarios outside normal use cases where problems may arise), such as instances where an unmanifested shipment was sent to a destination that was not a permitted receiving facility (and therefore would not be registered</w:t>
      </w:r>
      <w:r w:rsidRPr="00BA3ACB">
        <w:rPr>
          <w:spacing w:val="40"/>
          <w:w w:val="105"/>
        </w:rPr>
        <w:t xml:space="preserve"> </w:t>
      </w:r>
      <w:r w:rsidRPr="00BA3ACB">
        <w:rPr>
          <w:w w:val="105"/>
        </w:rPr>
        <w:t xml:space="preserve">in the </w:t>
      </w:r>
      <w:proofErr w:type="spellStart"/>
      <w:r w:rsidRPr="00BA3ACB">
        <w:rPr>
          <w:w w:val="105"/>
        </w:rPr>
        <w:t>RCRAInfo</w:t>
      </w:r>
      <w:proofErr w:type="spellEnd"/>
      <w:r w:rsidRPr="00BA3ACB">
        <w:rPr>
          <w:w w:val="105"/>
        </w:rPr>
        <w:t xml:space="preserve"> Industry Application with a billing account).</w:t>
      </w:r>
    </w:p>
    <w:p w14:paraId="700B08C8" w14:textId="77777777" w:rsidR="00EE2E07" w:rsidRPr="00BA3ACB" w:rsidRDefault="009F3266">
      <w:pPr>
        <w:pStyle w:val="BodyText"/>
        <w:spacing w:line="172" w:lineRule="exact"/>
        <w:ind w:left="322"/>
      </w:pPr>
      <w:r w:rsidRPr="00BA3ACB">
        <w:rPr>
          <w:w w:val="105"/>
        </w:rPr>
        <w:t>Commenters</w:t>
      </w:r>
      <w:r w:rsidRPr="00BA3ACB">
        <w:rPr>
          <w:spacing w:val="14"/>
          <w:w w:val="105"/>
        </w:rPr>
        <w:t xml:space="preserve"> </w:t>
      </w:r>
      <w:r w:rsidRPr="00BA3ACB">
        <w:rPr>
          <w:w w:val="105"/>
        </w:rPr>
        <w:t>provided</w:t>
      </w:r>
      <w:r w:rsidRPr="00BA3ACB">
        <w:rPr>
          <w:spacing w:val="14"/>
          <w:w w:val="105"/>
        </w:rPr>
        <w:t xml:space="preserve"> </w:t>
      </w:r>
      <w:r w:rsidRPr="00BA3ACB">
        <w:rPr>
          <w:spacing w:val="-2"/>
          <w:w w:val="105"/>
        </w:rPr>
        <w:t>varying</w:t>
      </w:r>
    </w:p>
    <w:p w14:paraId="725CCE20" w14:textId="77777777" w:rsidR="00EE2E07" w:rsidRPr="00BA3ACB" w:rsidRDefault="009F3266">
      <w:pPr>
        <w:pStyle w:val="BodyText"/>
        <w:spacing w:before="3" w:line="225" w:lineRule="auto"/>
        <w:ind w:left="142"/>
      </w:pPr>
      <w:r w:rsidRPr="00BA3ACB">
        <w:rPr>
          <w:w w:val="105"/>
        </w:rPr>
        <w:t>support for implementing a user fee for the electronic submissions of Unmanifested Waste Reports. Two commenters stated that a user fee would disincentivize receiving facilities from submitting reports, and reports would often simply go unmade. One</w:t>
      </w:r>
      <w:r w:rsidRPr="00BA3ACB">
        <w:rPr>
          <w:spacing w:val="80"/>
          <w:w w:val="105"/>
        </w:rPr>
        <w:t xml:space="preserve"> </w:t>
      </w:r>
      <w:r w:rsidRPr="00BA3ACB">
        <w:rPr>
          <w:w w:val="105"/>
        </w:rPr>
        <w:t>commenter stated that the receiving facility should be allowed, but not required, to create a manifest,</w:t>
      </w:r>
      <w:r w:rsidRPr="00BA3ACB">
        <w:rPr>
          <w:spacing w:val="80"/>
          <w:w w:val="105"/>
        </w:rPr>
        <w:t xml:space="preserve"> </w:t>
      </w:r>
      <w:r w:rsidRPr="00BA3ACB">
        <w:rPr>
          <w:w w:val="105"/>
        </w:rPr>
        <w:t xml:space="preserve">identifying the generator and transporter(s) if known instead of a submitting a report. Another commenter opposed a user fee requirement, stating that many of the incurred user fee costs to the receiving facility are often passed onto the generator, often at a marked-up </w:t>
      </w:r>
      <w:r w:rsidRPr="00BA3ACB">
        <w:rPr>
          <w:spacing w:val="-2"/>
          <w:w w:val="105"/>
        </w:rPr>
        <w:t>rate.</w:t>
      </w:r>
    </w:p>
    <w:p w14:paraId="6D5C89FF" w14:textId="77777777" w:rsidR="00EE2E07" w:rsidRPr="00BA3ACB" w:rsidRDefault="009F3266">
      <w:pPr>
        <w:pStyle w:val="ListParagraph"/>
        <w:numPr>
          <w:ilvl w:val="2"/>
          <w:numId w:val="53"/>
        </w:numPr>
        <w:tabs>
          <w:tab w:val="left" w:pos="340"/>
        </w:tabs>
        <w:spacing w:before="92" w:line="225" w:lineRule="auto"/>
        <w:ind w:left="142" w:right="946" w:firstLine="0"/>
        <w:rPr>
          <w:sz w:val="18"/>
        </w:rPr>
      </w:pPr>
      <w:r w:rsidRPr="00BA3ACB">
        <w:rPr>
          <w:w w:val="105"/>
          <w:sz w:val="18"/>
        </w:rPr>
        <w:t>Discussion of Final Rule: Unmanifested</w:t>
      </w:r>
      <w:r w:rsidRPr="00BA3ACB">
        <w:rPr>
          <w:spacing w:val="-1"/>
          <w:w w:val="105"/>
          <w:sz w:val="18"/>
        </w:rPr>
        <w:t xml:space="preserve"> </w:t>
      </w:r>
      <w:r w:rsidRPr="00BA3ACB">
        <w:rPr>
          <w:w w:val="105"/>
          <w:sz w:val="18"/>
        </w:rPr>
        <w:t>Waste</w:t>
      </w:r>
      <w:r w:rsidRPr="00BA3ACB">
        <w:rPr>
          <w:spacing w:val="-1"/>
          <w:w w:val="105"/>
          <w:sz w:val="18"/>
        </w:rPr>
        <w:t xml:space="preserve"> </w:t>
      </w:r>
      <w:r w:rsidRPr="00BA3ACB">
        <w:rPr>
          <w:w w:val="105"/>
          <w:sz w:val="18"/>
        </w:rPr>
        <w:t>Reports</w:t>
      </w:r>
    </w:p>
    <w:p w14:paraId="1226FCE4" w14:textId="77777777" w:rsidR="00EE2E07" w:rsidRPr="00BA3ACB" w:rsidRDefault="009F3266">
      <w:pPr>
        <w:pStyle w:val="BodyText"/>
        <w:spacing w:before="65" w:line="225" w:lineRule="auto"/>
        <w:ind w:left="142" w:right="9" w:firstLine="180"/>
      </w:pPr>
      <w:r w:rsidRPr="00BA3ACB">
        <w:rPr>
          <w:w w:val="105"/>
        </w:rPr>
        <w:t>EPA appreciates input it has received on whether the Agency should integrate the Unmanifested Waste Report into the e-Manifest system in lieu of written,</w:t>
      </w:r>
      <w:r w:rsidRPr="00BA3ACB">
        <w:rPr>
          <w:spacing w:val="80"/>
          <w:w w:val="105"/>
        </w:rPr>
        <w:t xml:space="preserve"> </w:t>
      </w:r>
      <w:r w:rsidRPr="00BA3ACB">
        <w:rPr>
          <w:w w:val="105"/>
        </w:rPr>
        <w:t>hard copy reports. EPA believes that eliminating written, hard copy Unmanifested Waste Reports will alleviate the burden associated with processing and will aid e-Manifest users by providing a more accurate and complete picture of hazardous waste shipments. Therefore, the Agency is finalizing revisions in section §§</w:t>
      </w:r>
      <w:r w:rsidRPr="00BA3ACB">
        <w:rPr>
          <w:spacing w:val="-1"/>
          <w:w w:val="105"/>
        </w:rPr>
        <w:t xml:space="preserve"> </w:t>
      </w:r>
      <w:r w:rsidRPr="00BA3ACB">
        <w:rPr>
          <w:w w:val="105"/>
        </w:rPr>
        <w:t>264.76 and 265.76 for hazardous waste and</w:t>
      </w:r>
    </w:p>
    <w:p w14:paraId="7CC0770A" w14:textId="77777777" w:rsidR="00EE2E07" w:rsidRPr="00BA3ACB" w:rsidRDefault="009F3266">
      <w:pPr>
        <w:pStyle w:val="BodyText"/>
        <w:spacing w:before="13" w:line="228" w:lineRule="auto"/>
        <w:ind w:left="142"/>
      </w:pPr>
      <w:r w:rsidRPr="00BA3ACB">
        <w:rPr>
          <w:w w:val="105"/>
        </w:rPr>
        <w:t xml:space="preserve">761.216 for PCB wastes that will require all Unmanifested Waste Reports to be submitted electronically through the e- Manifest system, as proposed in the </w:t>
      </w:r>
      <w:r w:rsidRPr="00BA3ACB">
        <w:rPr>
          <w:spacing w:val="-2"/>
          <w:w w:val="105"/>
        </w:rPr>
        <w:t>NPRM.</w:t>
      </w:r>
    </w:p>
    <w:p w14:paraId="7EA3AE05" w14:textId="77777777" w:rsidR="00EE2E07" w:rsidRPr="00BA3ACB" w:rsidRDefault="009F3266">
      <w:pPr>
        <w:pStyle w:val="BodyText"/>
        <w:spacing w:line="178" w:lineRule="exact"/>
        <w:ind w:left="322"/>
      </w:pPr>
      <w:r w:rsidRPr="00BA3ACB">
        <w:rPr>
          <w:w w:val="105"/>
        </w:rPr>
        <w:t>However,</w:t>
      </w:r>
      <w:r w:rsidRPr="00BA3ACB">
        <w:rPr>
          <w:spacing w:val="15"/>
          <w:w w:val="105"/>
        </w:rPr>
        <w:t xml:space="preserve"> </w:t>
      </w:r>
      <w:r w:rsidRPr="00BA3ACB">
        <w:rPr>
          <w:w w:val="105"/>
        </w:rPr>
        <w:t>like</w:t>
      </w:r>
      <w:r w:rsidRPr="00BA3ACB">
        <w:rPr>
          <w:spacing w:val="16"/>
          <w:w w:val="105"/>
        </w:rPr>
        <w:t xml:space="preserve"> </w:t>
      </w:r>
      <w:r w:rsidRPr="00BA3ACB">
        <w:rPr>
          <w:w w:val="105"/>
        </w:rPr>
        <w:t>the</w:t>
      </w:r>
      <w:r w:rsidRPr="00BA3ACB">
        <w:rPr>
          <w:spacing w:val="16"/>
          <w:w w:val="105"/>
        </w:rPr>
        <w:t xml:space="preserve"> </w:t>
      </w:r>
      <w:r w:rsidRPr="00BA3ACB">
        <w:rPr>
          <w:spacing w:val="-2"/>
          <w:w w:val="105"/>
        </w:rPr>
        <w:t>electronic</w:t>
      </w:r>
    </w:p>
    <w:p w14:paraId="6857EB87" w14:textId="77777777" w:rsidR="00EE2E07" w:rsidRPr="00BA3ACB" w:rsidRDefault="009F3266">
      <w:pPr>
        <w:pStyle w:val="BodyText"/>
        <w:spacing w:before="3" w:line="228" w:lineRule="auto"/>
        <w:ind w:left="142" w:right="69"/>
      </w:pPr>
      <w:r w:rsidRPr="00BA3ACB">
        <w:rPr>
          <w:w w:val="105"/>
        </w:rPr>
        <w:t>exception and discrepancy reporting requirements, EPA is delaying implementation of the electronic unmanifested waste discrepancy requirements</w:t>
      </w:r>
      <w:r w:rsidRPr="00BA3ACB">
        <w:rPr>
          <w:spacing w:val="-10"/>
          <w:w w:val="105"/>
        </w:rPr>
        <w:t xml:space="preserve"> </w:t>
      </w:r>
      <w:r w:rsidRPr="00BA3ACB">
        <w:rPr>
          <w:w w:val="105"/>
        </w:rPr>
        <w:t>under</w:t>
      </w:r>
      <w:r w:rsidRPr="00BA3ACB">
        <w:rPr>
          <w:spacing w:val="-11"/>
          <w:w w:val="105"/>
        </w:rPr>
        <w:t xml:space="preserve"> </w:t>
      </w:r>
      <w:r w:rsidRPr="00BA3ACB">
        <w:rPr>
          <w:w w:val="105"/>
        </w:rPr>
        <w:t>§§</w:t>
      </w:r>
      <w:r w:rsidRPr="00BA3ACB">
        <w:rPr>
          <w:spacing w:val="-11"/>
          <w:w w:val="105"/>
        </w:rPr>
        <w:t xml:space="preserve"> </w:t>
      </w:r>
      <w:r w:rsidRPr="00BA3ACB">
        <w:rPr>
          <w:w w:val="105"/>
        </w:rPr>
        <w:t>264.76(b)</w:t>
      </w:r>
      <w:r w:rsidRPr="00BA3ACB">
        <w:rPr>
          <w:spacing w:val="-10"/>
          <w:w w:val="105"/>
        </w:rPr>
        <w:t xml:space="preserve"> </w:t>
      </w:r>
      <w:r w:rsidRPr="00BA3ACB">
        <w:rPr>
          <w:w w:val="105"/>
        </w:rPr>
        <w:t>and</w:t>
      </w:r>
    </w:p>
    <w:p w14:paraId="0FF381AC" w14:textId="77777777" w:rsidR="00EE2E07" w:rsidRPr="00BA3ACB" w:rsidRDefault="009F3266">
      <w:pPr>
        <w:pStyle w:val="BodyText"/>
        <w:spacing w:before="135" w:line="225" w:lineRule="auto"/>
        <w:ind w:right="142"/>
      </w:pPr>
      <w:r w:rsidRPr="00BA3ACB">
        <w:br w:type="column"/>
      </w:r>
      <w:r w:rsidRPr="00BA3ACB">
        <w:rPr>
          <w:w w:val="105"/>
        </w:rPr>
        <w:t>265.76(b) for Federal or State-regulated hazardous waste and under 761.216(b) until December 1, 2025. Prior December 1, 2025, receiving facilities of Federal or State-regulated hazardous waste and commercial disposal or storage facilities of TSCA PCB waste must continue to supply Unmanifested Waste Reports directly to EPA Regional Administrators or authorized States via postal mail. On December 1, 2025, regulated entities must comply with the electronic reporting requirements in this final rule. Beginning December 1, 2025, receiving facilities of RCRA Federal or State- regulated hazardous waste and commercial disposal or storage facilities of TSCA PCB waste must submit Unmanifested Waste Reports directly in EPA’s e-Manifest system. Beginning December 1, 2025, these facilities will</w:t>
      </w:r>
      <w:r w:rsidRPr="00BA3ACB">
        <w:rPr>
          <w:spacing w:val="80"/>
          <w:w w:val="150"/>
        </w:rPr>
        <w:t xml:space="preserve"> </w:t>
      </w:r>
      <w:r w:rsidRPr="00BA3ACB">
        <w:rPr>
          <w:w w:val="105"/>
        </w:rPr>
        <w:t>no longer have the option to supply written, paper Unmanifested Waste Reports to the EPA Regional Administrators or authorized States via postal mail.</w:t>
      </w:r>
    </w:p>
    <w:p w14:paraId="0BC25EFB" w14:textId="77777777" w:rsidR="00EE2E07" w:rsidRPr="00BA3ACB" w:rsidRDefault="009F3266">
      <w:pPr>
        <w:pStyle w:val="BodyText"/>
        <w:spacing w:line="171" w:lineRule="exact"/>
        <w:ind w:left="340"/>
      </w:pPr>
      <w:r w:rsidRPr="00BA3ACB">
        <w:rPr>
          <w:w w:val="105"/>
        </w:rPr>
        <w:t>EPA</w:t>
      </w:r>
      <w:r w:rsidRPr="00BA3ACB">
        <w:rPr>
          <w:spacing w:val="16"/>
          <w:w w:val="105"/>
        </w:rPr>
        <w:t xml:space="preserve"> </w:t>
      </w:r>
      <w:r w:rsidRPr="00BA3ACB">
        <w:rPr>
          <w:w w:val="105"/>
        </w:rPr>
        <w:t>acknowledges</w:t>
      </w:r>
      <w:r w:rsidRPr="00BA3ACB">
        <w:rPr>
          <w:spacing w:val="17"/>
          <w:w w:val="105"/>
        </w:rPr>
        <w:t xml:space="preserve"> </w:t>
      </w:r>
      <w:r w:rsidRPr="00BA3ACB">
        <w:rPr>
          <w:w w:val="105"/>
        </w:rPr>
        <w:t>comments</w:t>
      </w:r>
      <w:r w:rsidRPr="00BA3ACB">
        <w:rPr>
          <w:spacing w:val="16"/>
          <w:w w:val="105"/>
        </w:rPr>
        <w:t xml:space="preserve"> </w:t>
      </w:r>
      <w:r w:rsidRPr="00BA3ACB">
        <w:rPr>
          <w:w w:val="105"/>
        </w:rPr>
        <w:t>that</w:t>
      </w:r>
      <w:r w:rsidRPr="00BA3ACB">
        <w:rPr>
          <w:spacing w:val="17"/>
          <w:w w:val="105"/>
        </w:rPr>
        <w:t xml:space="preserve"> </w:t>
      </w:r>
      <w:r w:rsidRPr="00BA3ACB">
        <w:rPr>
          <w:spacing w:val="-5"/>
          <w:w w:val="105"/>
        </w:rPr>
        <w:t>did</w:t>
      </w:r>
    </w:p>
    <w:p w14:paraId="3AC27F34" w14:textId="77777777" w:rsidR="00EE2E07" w:rsidRPr="00BA3ACB" w:rsidRDefault="009F3266">
      <w:pPr>
        <w:pStyle w:val="BodyText"/>
        <w:spacing w:before="4" w:line="225" w:lineRule="auto"/>
        <w:ind w:right="161"/>
      </w:pPr>
      <w:r w:rsidRPr="00BA3ACB">
        <w:rPr>
          <w:w w:val="105"/>
        </w:rPr>
        <w:t>not support eliminating paper versions</w:t>
      </w:r>
      <w:r w:rsidRPr="00BA3ACB">
        <w:rPr>
          <w:spacing w:val="40"/>
          <w:w w:val="105"/>
        </w:rPr>
        <w:t xml:space="preserve"> </w:t>
      </w:r>
      <w:r w:rsidRPr="00BA3ACB">
        <w:rPr>
          <w:w w:val="105"/>
        </w:rPr>
        <w:t>of the Unmanifested Waste Reports, but EPA believes that the commenters’ concerns are addressable. Regarding one commenter’s concern for unsupported edge cases, the Agency expects that the number of edge case instances will represent a small portion of the unmanifested shipments. EPA estimates that approximately 491 Unmanifested Waste Reports need to be filed every</w:t>
      </w:r>
      <w:r w:rsidRPr="00BA3ACB">
        <w:rPr>
          <w:spacing w:val="80"/>
          <w:w w:val="105"/>
        </w:rPr>
        <w:t xml:space="preserve"> </w:t>
      </w:r>
      <w:r w:rsidRPr="00BA3ACB">
        <w:rPr>
          <w:w w:val="105"/>
        </w:rPr>
        <w:t>two years. The Agency believes that the number of Unmanifested Waste Reports that cannot be submitted electronically, for example, the edge case scenario described by the commenter, can be directly managed by EPA.</w:t>
      </w:r>
    </w:p>
    <w:p w14:paraId="5296B453" w14:textId="77777777" w:rsidR="00EE2E07" w:rsidRPr="00BA3ACB" w:rsidRDefault="009F3266">
      <w:pPr>
        <w:pStyle w:val="BodyText"/>
        <w:spacing w:line="174" w:lineRule="exact"/>
        <w:ind w:left="340"/>
      </w:pPr>
      <w:r w:rsidRPr="00BA3ACB">
        <w:rPr>
          <w:w w:val="105"/>
        </w:rPr>
        <w:t>EPA</w:t>
      </w:r>
      <w:r w:rsidRPr="00BA3ACB">
        <w:rPr>
          <w:spacing w:val="19"/>
          <w:w w:val="105"/>
        </w:rPr>
        <w:t xml:space="preserve"> </w:t>
      </w:r>
      <w:r w:rsidRPr="00BA3ACB">
        <w:rPr>
          <w:w w:val="105"/>
        </w:rPr>
        <w:t>is</w:t>
      </w:r>
      <w:r w:rsidRPr="00BA3ACB">
        <w:rPr>
          <w:spacing w:val="20"/>
          <w:w w:val="105"/>
        </w:rPr>
        <w:t xml:space="preserve"> </w:t>
      </w:r>
      <w:r w:rsidRPr="00BA3ACB">
        <w:rPr>
          <w:w w:val="105"/>
        </w:rPr>
        <w:t>finalizing</w:t>
      </w:r>
      <w:r w:rsidRPr="00BA3ACB">
        <w:rPr>
          <w:spacing w:val="20"/>
          <w:w w:val="105"/>
        </w:rPr>
        <w:t xml:space="preserve"> </w:t>
      </w:r>
      <w:r w:rsidRPr="00BA3ACB">
        <w:rPr>
          <w:w w:val="105"/>
        </w:rPr>
        <w:t>the</w:t>
      </w:r>
      <w:r w:rsidRPr="00BA3ACB">
        <w:rPr>
          <w:spacing w:val="20"/>
          <w:w w:val="105"/>
        </w:rPr>
        <w:t xml:space="preserve"> </w:t>
      </w:r>
      <w:r w:rsidRPr="00BA3ACB">
        <w:rPr>
          <w:w w:val="105"/>
        </w:rPr>
        <w:t>procedures</w:t>
      </w:r>
      <w:r w:rsidRPr="00BA3ACB">
        <w:rPr>
          <w:spacing w:val="19"/>
          <w:w w:val="105"/>
        </w:rPr>
        <w:t xml:space="preserve"> </w:t>
      </w:r>
      <w:r w:rsidRPr="00BA3ACB">
        <w:rPr>
          <w:spacing w:val="-5"/>
          <w:w w:val="105"/>
        </w:rPr>
        <w:t>for</w:t>
      </w:r>
    </w:p>
    <w:p w14:paraId="7A90A419" w14:textId="77777777" w:rsidR="00EE2E07" w:rsidRPr="00BA3ACB" w:rsidRDefault="009F3266">
      <w:pPr>
        <w:pStyle w:val="BodyText"/>
        <w:spacing w:before="4" w:line="225" w:lineRule="auto"/>
        <w:ind w:right="183"/>
      </w:pPr>
      <w:r w:rsidRPr="00BA3ACB">
        <w:rPr>
          <w:w w:val="105"/>
        </w:rPr>
        <w:t>submitting electronic Unmanifested Waste Reports through the e-Manifest system under §§ 264.76(a), 265.76(a) and 761.216(a) for hazardous waste and PCB waste shipments, respectively. As explained in the NPRM, the electronic Unmanifested Waste Report requires an electronic reporting format that is very similar to the current electronic form for manifests. The report includes information on the handlers involved (generator, transporter, receiving facility), the date the waste was</w:t>
      </w:r>
      <w:r w:rsidRPr="00BA3ACB">
        <w:rPr>
          <w:spacing w:val="80"/>
          <w:w w:val="105"/>
        </w:rPr>
        <w:t xml:space="preserve"> </w:t>
      </w:r>
      <w:r w:rsidRPr="00BA3ACB">
        <w:rPr>
          <w:w w:val="105"/>
        </w:rPr>
        <w:t>received, management method, in addition to a brief explanation of why</w:t>
      </w:r>
      <w:r w:rsidRPr="00BA3ACB">
        <w:rPr>
          <w:spacing w:val="80"/>
          <w:w w:val="105"/>
        </w:rPr>
        <w:t xml:space="preserve"> </w:t>
      </w:r>
      <w:r w:rsidRPr="00BA3ACB">
        <w:rPr>
          <w:w w:val="105"/>
        </w:rPr>
        <w:t>the waste was unmanifested, if known, and a certification by the owner or operator of the receiving facility.</w:t>
      </w:r>
    </w:p>
    <w:p w14:paraId="19F44C05" w14:textId="77777777" w:rsidR="00EE2E07" w:rsidRPr="00BA3ACB" w:rsidRDefault="009F3266">
      <w:pPr>
        <w:pStyle w:val="BodyText"/>
        <w:spacing w:line="183" w:lineRule="exact"/>
        <w:ind w:left="340"/>
      </w:pPr>
      <w:r w:rsidRPr="00BA3ACB">
        <w:rPr>
          <w:w w:val="105"/>
        </w:rPr>
        <w:t>The</w:t>
      </w:r>
      <w:r w:rsidRPr="00BA3ACB">
        <w:rPr>
          <w:spacing w:val="17"/>
          <w:w w:val="105"/>
        </w:rPr>
        <w:t xml:space="preserve"> </w:t>
      </w:r>
      <w:r w:rsidRPr="00BA3ACB">
        <w:rPr>
          <w:w w:val="105"/>
        </w:rPr>
        <w:t>Agency</w:t>
      </w:r>
      <w:r w:rsidRPr="00BA3ACB">
        <w:rPr>
          <w:spacing w:val="17"/>
          <w:w w:val="105"/>
        </w:rPr>
        <w:t xml:space="preserve"> </w:t>
      </w:r>
      <w:r w:rsidRPr="00BA3ACB">
        <w:rPr>
          <w:w w:val="105"/>
        </w:rPr>
        <w:t>is</w:t>
      </w:r>
      <w:r w:rsidRPr="00BA3ACB">
        <w:rPr>
          <w:spacing w:val="18"/>
          <w:w w:val="105"/>
        </w:rPr>
        <w:t xml:space="preserve"> </w:t>
      </w:r>
      <w:r w:rsidRPr="00BA3ACB">
        <w:rPr>
          <w:w w:val="105"/>
        </w:rPr>
        <w:t>persuaded</w:t>
      </w:r>
      <w:r w:rsidRPr="00BA3ACB">
        <w:rPr>
          <w:spacing w:val="17"/>
          <w:w w:val="105"/>
        </w:rPr>
        <w:t xml:space="preserve"> </w:t>
      </w:r>
      <w:r w:rsidRPr="00BA3ACB">
        <w:rPr>
          <w:spacing w:val="-5"/>
          <w:w w:val="105"/>
        </w:rPr>
        <w:t>by</w:t>
      </w:r>
    </w:p>
    <w:p w14:paraId="4C1515E3" w14:textId="77777777" w:rsidR="00EE2E07" w:rsidRPr="00BA3ACB" w:rsidRDefault="009F3266">
      <w:pPr>
        <w:pStyle w:val="BodyText"/>
        <w:spacing w:before="3" w:line="228" w:lineRule="auto"/>
        <w:ind w:right="138"/>
      </w:pPr>
      <w:r w:rsidRPr="00BA3ACB">
        <w:rPr>
          <w:w w:val="105"/>
        </w:rPr>
        <w:t>comments that assessing a user fee for the electronic submission of Unmanifested Waste Reports would disincentivize receiving facilities from submitting</w:t>
      </w:r>
      <w:r w:rsidRPr="00BA3ACB">
        <w:rPr>
          <w:spacing w:val="6"/>
          <w:w w:val="105"/>
        </w:rPr>
        <w:t xml:space="preserve"> </w:t>
      </w:r>
      <w:r w:rsidRPr="00BA3ACB">
        <w:rPr>
          <w:w w:val="105"/>
        </w:rPr>
        <w:t>these</w:t>
      </w:r>
      <w:r w:rsidRPr="00BA3ACB">
        <w:rPr>
          <w:spacing w:val="6"/>
          <w:w w:val="105"/>
        </w:rPr>
        <w:t xml:space="preserve"> </w:t>
      </w:r>
      <w:r w:rsidRPr="00BA3ACB">
        <w:rPr>
          <w:w w:val="105"/>
        </w:rPr>
        <w:t>reports.</w:t>
      </w:r>
      <w:r w:rsidRPr="00BA3ACB">
        <w:rPr>
          <w:spacing w:val="6"/>
          <w:w w:val="105"/>
        </w:rPr>
        <w:t xml:space="preserve"> </w:t>
      </w:r>
      <w:r w:rsidRPr="00BA3ACB">
        <w:rPr>
          <w:w w:val="105"/>
        </w:rPr>
        <w:t>Based</w:t>
      </w:r>
      <w:r w:rsidRPr="00BA3ACB">
        <w:rPr>
          <w:spacing w:val="6"/>
          <w:w w:val="105"/>
        </w:rPr>
        <w:t xml:space="preserve"> </w:t>
      </w:r>
      <w:r w:rsidRPr="00BA3ACB">
        <w:rPr>
          <w:w w:val="105"/>
        </w:rPr>
        <w:t>on</w:t>
      </w:r>
      <w:r w:rsidRPr="00BA3ACB">
        <w:rPr>
          <w:spacing w:val="7"/>
          <w:w w:val="105"/>
        </w:rPr>
        <w:t xml:space="preserve"> </w:t>
      </w:r>
      <w:r w:rsidRPr="00BA3ACB">
        <w:rPr>
          <w:spacing w:val="-5"/>
          <w:w w:val="105"/>
        </w:rPr>
        <w:t>the</w:t>
      </w:r>
    </w:p>
    <w:p w14:paraId="5FF57689"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8" w:space="40"/>
            <w:col w:w="3480" w:space="42"/>
            <w:col w:w="3640"/>
          </w:cols>
        </w:sectPr>
      </w:pPr>
    </w:p>
    <w:p w14:paraId="66D15423" w14:textId="77777777" w:rsidR="00EE2E07" w:rsidRPr="00BA3ACB" w:rsidRDefault="009F3266">
      <w:pPr>
        <w:pStyle w:val="BodyText"/>
        <w:spacing w:before="134" w:line="228" w:lineRule="auto"/>
        <w:ind w:right="79"/>
      </w:pPr>
      <w:r w:rsidRPr="00BA3ACB">
        <w:rPr>
          <w:w w:val="105"/>
        </w:rPr>
        <w:lastRenderedPageBreak/>
        <w:t>FY2024/2025 manifest usage projections, EPA estimates the e- Manifest system will process 4,909,578 manifests during the two-year fee cycle. EPA also estimates that approximately 0.01% of waste shipments will require</w:t>
      </w:r>
      <w:r w:rsidRPr="00BA3ACB">
        <w:rPr>
          <w:spacing w:val="40"/>
          <w:w w:val="105"/>
        </w:rPr>
        <w:t xml:space="preserve"> </w:t>
      </w:r>
      <w:r w:rsidRPr="00BA3ACB">
        <w:rPr>
          <w:w w:val="105"/>
        </w:rPr>
        <w:t>an Unmanifested Waste Report (approximately 491 reports for the FY2024/2025 fee cycle). In the NPRM, EPA proposed requiring user fees that are equivalent to the user fees for electronic manifests; the FY2024/2025 user fee for an electronic manifest is $6 per manifest. As a result, the EPA projects that approximately $2,946 would be collected in revenue over two years if the Agency finalized the</w:t>
      </w:r>
      <w:r w:rsidRPr="00BA3ACB">
        <w:rPr>
          <w:spacing w:val="40"/>
          <w:w w:val="105"/>
        </w:rPr>
        <w:t xml:space="preserve"> </w:t>
      </w:r>
      <w:r w:rsidRPr="00BA3ACB">
        <w:rPr>
          <w:w w:val="105"/>
        </w:rPr>
        <w:t>proposal to collect user fees for electronic Unmanifested Waste Reports. The relatively small number of unmanifested shipments and the resulting negligible impact on revenue will not affect the Agency’s ability to recover the full cost of operating the e- Manifest System. The Agency also believes that incentivizing the submission of Unmanifested Waste Reports, and the resulting benefits for the quality of e-Manifest data, far outweigh the small potential uncovered costs. Therefore, EPA is not finalizing a user fee for Unmanifested Waste</w:t>
      </w:r>
      <w:r w:rsidRPr="00BA3ACB">
        <w:rPr>
          <w:spacing w:val="40"/>
          <w:w w:val="105"/>
        </w:rPr>
        <w:t xml:space="preserve"> </w:t>
      </w:r>
      <w:r w:rsidRPr="00BA3ACB">
        <w:rPr>
          <w:spacing w:val="-2"/>
          <w:w w:val="105"/>
        </w:rPr>
        <w:t>Reports.</w:t>
      </w:r>
    </w:p>
    <w:p w14:paraId="0795B1EA" w14:textId="77777777" w:rsidR="00EE2E07" w:rsidRPr="00BA3ACB" w:rsidRDefault="009F3266">
      <w:pPr>
        <w:pStyle w:val="BodyText"/>
        <w:spacing w:line="165" w:lineRule="exact"/>
        <w:ind w:left="340"/>
      </w:pPr>
      <w:r w:rsidRPr="00BA3ACB">
        <w:rPr>
          <w:w w:val="105"/>
        </w:rPr>
        <w:t>EPA</w:t>
      </w:r>
      <w:r w:rsidRPr="00BA3ACB">
        <w:rPr>
          <w:spacing w:val="16"/>
          <w:w w:val="105"/>
        </w:rPr>
        <w:t xml:space="preserve"> </w:t>
      </w:r>
      <w:r w:rsidRPr="00BA3ACB">
        <w:rPr>
          <w:w w:val="105"/>
        </w:rPr>
        <w:t>is</w:t>
      </w:r>
      <w:r w:rsidRPr="00BA3ACB">
        <w:rPr>
          <w:spacing w:val="17"/>
          <w:w w:val="105"/>
        </w:rPr>
        <w:t xml:space="preserve"> </w:t>
      </w:r>
      <w:r w:rsidRPr="00BA3ACB">
        <w:rPr>
          <w:w w:val="105"/>
        </w:rPr>
        <w:t>also</w:t>
      </w:r>
      <w:r w:rsidRPr="00BA3ACB">
        <w:rPr>
          <w:spacing w:val="17"/>
          <w:w w:val="105"/>
        </w:rPr>
        <w:t xml:space="preserve"> </w:t>
      </w:r>
      <w:r w:rsidRPr="00BA3ACB">
        <w:rPr>
          <w:w w:val="105"/>
        </w:rPr>
        <w:t>making</w:t>
      </w:r>
      <w:r w:rsidRPr="00BA3ACB">
        <w:rPr>
          <w:spacing w:val="17"/>
          <w:w w:val="105"/>
        </w:rPr>
        <w:t xml:space="preserve"> </w:t>
      </w:r>
      <w:r w:rsidRPr="00BA3ACB">
        <w:rPr>
          <w:spacing w:val="-2"/>
          <w:w w:val="105"/>
        </w:rPr>
        <w:t>conforming</w:t>
      </w:r>
    </w:p>
    <w:p w14:paraId="14D70067" w14:textId="77777777" w:rsidR="00EE2E07" w:rsidRPr="00BA3ACB" w:rsidRDefault="009F3266">
      <w:pPr>
        <w:pStyle w:val="BodyText"/>
        <w:spacing w:before="3" w:line="228" w:lineRule="auto"/>
      </w:pPr>
      <w:r w:rsidRPr="00BA3ACB">
        <w:rPr>
          <w:w w:val="105"/>
        </w:rPr>
        <w:t xml:space="preserve">changes to the unmanifested waste reporting requirement under </w:t>
      </w:r>
      <w:proofErr w:type="spellStart"/>
      <w:r w:rsidRPr="00BA3ACB">
        <w:rPr>
          <w:w w:val="105"/>
        </w:rPr>
        <w:t>part</w:t>
      </w:r>
      <w:proofErr w:type="spellEnd"/>
      <w:r w:rsidRPr="00BA3ACB">
        <w:rPr>
          <w:w w:val="105"/>
        </w:rPr>
        <w:t xml:space="preserve"> 270, subpart C regarding RCRA permits (40 CFR 270.30(l)(8)). EPA did not propose changes to §</w:t>
      </w:r>
      <w:r w:rsidRPr="00BA3ACB">
        <w:rPr>
          <w:spacing w:val="-7"/>
          <w:w w:val="105"/>
        </w:rPr>
        <w:t xml:space="preserve"> </w:t>
      </w:r>
      <w:r w:rsidRPr="00BA3ACB">
        <w:rPr>
          <w:w w:val="105"/>
        </w:rPr>
        <w:t>270.30(l)(8) in the NPRM. However, as explained above, this final rule revises the Unmanifested Waste Report requirements under § 264.76.</w:t>
      </w:r>
    </w:p>
    <w:p w14:paraId="17373135" w14:textId="77777777" w:rsidR="00EE2E07" w:rsidRPr="00BA3ACB" w:rsidRDefault="009F3266">
      <w:pPr>
        <w:pStyle w:val="BodyText"/>
        <w:spacing w:line="228" w:lineRule="auto"/>
      </w:pPr>
      <w:r w:rsidRPr="00BA3ACB">
        <w:rPr>
          <w:w w:val="105"/>
        </w:rPr>
        <w:t>Therefore, this final rule makes conforming changes to the manifest unmanifested</w:t>
      </w:r>
      <w:r w:rsidRPr="00BA3ACB">
        <w:rPr>
          <w:spacing w:val="-10"/>
          <w:w w:val="105"/>
        </w:rPr>
        <w:t xml:space="preserve"> </w:t>
      </w:r>
      <w:r w:rsidRPr="00BA3ACB">
        <w:rPr>
          <w:w w:val="105"/>
        </w:rPr>
        <w:t>waste</w:t>
      </w:r>
      <w:r w:rsidRPr="00BA3ACB">
        <w:rPr>
          <w:spacing w:val="-10"/>
          <w:w w:val="105"/>
        </w:rPr>
        <w:t xml:space="preserve"> </w:t>
      </w:r>
      <w:r w:rsidRPr="00BA3ACB">
        <w:rPr>
          <w:w w:val="105"/>
        </w:rPr>
        <w:t>report</w:t>
      </w:r>
      <w:r w:rsidRPr="00BA3ACB">
        <w:rPr>
          <w:spacing w:val="-10"/>
          <w:w w:val="105"/>
        </w:rPr>
        <w:t xml:space="preserve"> </w:t>
      </w:r>
      <w:r w:rsidRPr="00BA3ACB">
        <w:rPr>
          <w:w w:val="105"/>
        </w:rPr>
        <w:t>requirements under §</w:t>
      </w:r>
      <w:r w:rsidRPr="00BA3ACB">
        <w:rPr>
          <w:spacing w:val="-2"/>
          <w:w w:val="105"/>
        </w:rPr>
        <w:t xml:space="preserve"> </w:t>
      </w:r>
      <w:r w:rsidRPr="00BA3ACB">
        <w:rPr>
          <w:w w:val="105"/>
        </w:rPr>
        <w:t>270.30(l)(8) so that they are consistent with the revisions to</w:t>
      </w:r>
    </w:p>
    <w:p w14:paraId="3B67842A" w14:textId="77777777" w:rsidR="00EE2E07" w:rsidRPr="00BA3ACB" w:rsidRDefault="009F3266">
      <w:pPr>
        <w:pStyle w:val="BodyText"/>
        <w:spacing w:line="228" w:lineRule="auto"/>
      </w:pPr>
      <w:r w:rsidRPr="00BA3ACB">
        <w:rPr>
          <w:w w:val="105"/>
        </w:rPr>
        <w:t>§ 264.76(a) regarding the conditions under which the permitted facility must prepare an electronic Unmanifested Waste Report in the EPA e-Manifest system</w:t>
      </w:r>
      <w:r w:rsidRPr="00BA3ACB">
        <w:rPr>
          <w:spacing w:val="40"/>
          <w:w w:val="105"/>
        </w:rPr>
        <w:t xml:space="preserve"> </w:t>
      </w:r>
      <w:r w:rsidRPr="00BA3ACB">
        <w:rPr>
          <w:w w:val="105"/>
        </w:rPr>
        <w:t>for</w:t>
      </w:r>
      <w:r w:rsidRPr="00BA3ACB">
        <w:rPr>
          <w:spacing w:val="40"/>
          <w:w w:val="105"/>
        </w:rPr>
        <w:t xml:space="preserve"> </w:t>
      </w:r>
      <w:r w:rsidRPr="00BA3ACB">
        <w:rPr>
          <w:w w:val="105"/>
        </w:rPr>
        <w:t>submission</w:t>
      </w:r>
      <w:r w:rsidRPr="00BA3ACB">
        <w:rPr>
          <w:spacing w:val="40"/>
          <w:w w:val="105"/>
        </w:rPr>
        <w:t xml:space="preserve"> </w:t>
      </w:r>
      <w:r w:rsidRPr="00BA3ACB">
        <w:rPr>
          <w:w w:val="105"/>
        </w:rPr>
        <w:t>to</w:t>
      </w:r>
      <w:r w:rsidRPr="00BA3ACB">
        <w:rPr>
          <w:spacing w:val="40"/>
          <w:w w:val="105"/>
        </w:rPr>
        <w:t xml:space="preserve"> </w:t>
      </w:r>
      <w:r w:rsidRPr="00BA3ACB">
        <w:rPr>
          <w:w w:val="105"/>
        </w:rPr>
        <w:t>the</w:t>
      </w:r>
      <w:r w:rsidRPr="00BA3ACB">
        <w:rPr>
          <w:spacing w:val="40"/>
          <w:w w:val="105"/>
        </w:rPr>
        <w:t xml:space="preserve"> </w:t>
      </w:r>
      <w:r w:rsidRPr="00BA3ACB">
        <w:rPr>
          <w:w w:val="105"/>
        </w:rPr>
        <w:t>EPA within 15 days after receiving the waste.</w:t>
      </w:r>
    </w:p>
    <w:p w14:paraId="0D4604CB" w14:textId="77777777" w:rsidR="00EE2E07" w:rsidRPr="00BA3ACB" w:rsidRDefault="009F3266">
      <w:pPr>
        <w:pStyle w:val="ListParagraph"/>
        <w:numPr>
          <w:ilvl w:val="1"/>
          <w:numId w:val="53"/>
        </w:numPr>
        <w:tabs>
          <w:tab w:val="left" w:pos="389"/>
        </w:tabs>
        <w:spacing w:before="83"/>
        <w:ind w:left="389" w:hanging="229"/>
        <w:rPr>
          <w:rFonts w:ascii="Book Antiqua"/>
          <w:i/>
          <w:sz w:val="18"/>
        </w:rPr>
      </w:pPr>
      <w:r w:rsidRPr="00BA3ACB">
        <w:rPr>
          <w:rFonts w:ascii="Book Antiqua"/>
          <w:i/>
          <w:w w:val="110"/>
          <w:sz w:val="18"/>
        </w:rPr>
        <w:t>International</w:t>
      </w:r>
      <w:r w:rsidRPr="00BA3ACB">
        <w:rPr>
          <w:rFonts w:ascii="Book Antiqua"/>
          <w:i/>
          <w:spacing w:val="26"/>
          <w:w w:val="110"/>
          <w:sz w:val="18"/>
        </w:rPr>
        <w:t xml:space="preserve"> </w:t>
      </w:r>
      <w:r w:rsidRPr="00BA3ACB">
        <w:rPr>
          <w:rFonts w:ascii="Book Antiqua"/>
          <w:i/>
          <w:w w:val="110"/>
          <w:sz w:val="18"/>
        </w:rPr>
        <w:t>Shipment</w:t>
      </w:r>
      <w:r w:rsidRPr="00BA3ACB">
        <w:rPr>
          <w:rFonts w:ascii="Book Antiqua"/>
          <w:i/>
          <w:spacing w:val="27"/>
          <w:w w:val="110"/>
          <w:sz w:val="18"/>
        </w:rPr>
        <w:t xml:space="preserve"> </w:t>
      </w:r>
      <w:r w:rsidRPr="00BA3ACB">
        <w:rPr>
          <w:rFonts w:ascii="Book Antiqua"/>
          <w:i/>
          <w:spacing w:val="-2"/>
          <w:w w:val="110"/>
          <w:sz w:val="18"/>
        </w:rPr>
        <w:t>Requirements</w:t>
      </w:r>
    </w:p>
    <w:p w14:paraId="5232A8CD" w14:textId="77777777" w:rsidR="00EE2E07" w:rsidRPr="00BA3ACB" w:rsidRDefault="009F3266">
      <w:pPr>
        <w:pStyle w:val="ListParagraph"/>
        <w:numPr>
          <w:ilvl w:val="2"/>
          <w:numId w:val="53"/>
        </w:numPr>
        <w:tabs>
          <w:tab w:val="left" w:pos="358"/>
        </w:tabs>
        <w:spacing w:before="83" w:line="228" w:lineRule="auto"/>
        <w:ind w:right="234" w:firstLine="0"/>
        <w:rPr>
          <w:sz w:val="18"/>
        </w:rPr>
      </w:pPr>
      <w:r w:rsidRPr="00BA3ACB">
        <w:rPr>
          <w:w w:val="105"/>
          <w:sz w:val="18"/>
        </w:rPr>
        <w:t>What EPA Proposed on This Issue: International Shipment Requirements</w:t>
      </w:r>
    </w:p>
    <w:p w14:paraId="7C829E21" w14:textId="77777777" w:rsidR="00EE2E07" w:rsidRPr="00BA3ACB" w:rsidRDefault="009F3266">
      <w:pPr>
        <w:pStyle w:val="BodyText"/>
        <w:spacing w:before="63" w:line="228" w:lineRule="auto"/>
        <w:ind w:right="74" w:firstLine="180"/>
      </w:pPr>
      <w:r w:rsidRPr="00BA3ACB">
        <w:rPr>
          <w:w w:val="105"/>
        </w:rPr>
        <w:t>EPA proposed revisions to the export and import shipment movement document-related</w:t>
      </w:r>
      <w:r w:rsidRPr="00BA3ACB">
        <w:rPr>
          <w:spacing w:val="-9"/>
          <w:w w:val="105"/>
        </w:rPr>
        <w:t xml:space="preserve"> </w:t>
      </w:r>
      <w:r w:rsidRPr="00BA3ACB">
        <w:rPr>
          <w:w w:val="105"/>
        </w:rPr>
        <w:t>requirements</w:t>
      </w:r>
      <w:r w:rsidRPr="00BA3ACB">
        <w:rPr>
          <w:spacing w:val="-9"/>
          <w:w w:val="105"/>
        </w:rPr>
        <w:t xml:space="preserve"> </w:t>
      </w:r>
      <w:r w:rsidRPr="00BA3ACB">
        <w:rPr>
          <w:w w:val="105"/>
        </w:rPr>
        <w:t>to</w:t>
      </w:r>
      <w:r w:rsidRPr="00BA3ACB">
        <w:rPr>
          <w:spacing w:val="-9"/>
          <w:w w:val="105"/>
        </w:rPr>
        <w:t xml:space="preserve"> </w:t>
      </w:r>
      <w:r w:rsidRPr="00BA3ACB">
        <w:rPr>
          <w:w w:val="105"/>
        </w:rPr>
        <w:t>more closely link the manifest data with the movement document data (see 87 FR 19290; April 1, 2022. See pages 19300– 19301). The proposed changes would also enable future linking of the</w:t>
      </w:r>
      <w:r w:rsidRPr="00BA3ACB">
        <w:rPr>
          <w:spacing w:val="40"/>
          <w:w w:val="105"/>
        </w:rPr>
        <w:t xml:space="preserve"> </w:t>
      </w:r>
      <w:r w:rsidRPr="00BA3ACB">
        <w:rPr>
          <w:w w:val="105"/>
        </w:rPr>
        <w:t>manifest data with the confirmation of receipt and confirmation of recovery or disposal for an individual export or</w:t>
      </w:r>
    </w:p>
    <w:p w14:paraId="39F95A24" w14:textId="77777777" w:rsidR="00EE2E07" w:rsidRPr="00BA3ACB" w:rsidRDefault="009F3266">
      <w:pPr>
        <w:pStyle w:val="BodyText"/>
        <w:spacing w:before="134" w:line="225" w:lineRule="auto"/>
        <w:ind w:left="145"/>
      </w:pPr>
      <w:r w:rsidRPr="00BA3ACB">
        <w:br w:type="column"/>
      </w:r>
      <w:r w:rsidRPr="00BA3ACB">
        <w:rPr>
          <w:w w:val="105"/>
        </w:rPr>
        <w:t>import shipment. On January 18, 2022, EPA transitioned WIETS to a module integrated</w:t>
      </w:r>
      <w:r w:rsidRPr="00BA3ACB">
        <w:rPr>
          <w:spacing w:val="40"/>
          <w:w w:val="105"/>
        </w:rPr>
        <w:t xml:space="preserve"> </w:t>
      </w:r>
      <w:r w:rsidRPr="00BA3ACB">
        <w:rPr>
          <w:w w:val="105"/>
        </w:rPr>
        <w:t>within</w:t>
      </w:r>
      <w:r w:rsidRPr="00BA3ACB">
        <w:rPr>
          <w:spacing w:val="40"/>
          <w:w w:val="105"/>
        </w:rPr>
        <w:t xml:space="preserve"> </w:t>
      </w:r>
      <w:r w:rsidRPr="00BA3ACB">
        <w:rPr>
          <w:w w:val="105"/>
        </w:rPr>
        <w:t>the</w:t>
      </w:r>
      <w:r w:rsidRPr="00BA3ACB">
        <w:rPr>
          <w:spacing w:val="40"/>
          <w:w w:val="105"/>
        </w:rPr>
        <w:t xml:space="preserve"> </w:t>
      </w:r>
      <w:proofErr w:type="spellStart"/>
      <w:r w:rsidRPr="00BA3ACB">
        <w:rPr>
          <w:w w:val="105"/>
        </w:rPr>
        <w:t>RCRAInfo</w:t>
      </w:r>
      <w:proofErr w:type="spellEnd"/>
      <w:r w:rsidRPr="00BA3ACB">
        <w:rPr>
          <w:w w:val="105"/>
        </w:rPr>
        <w:t xml:space="preserve"> Industry</w:t>
      </w:r>
      <w:r w:rsidRPr="00BA3ACB">
        <w:rPr>
          <w:spacing w:val="35"/>
          <w:w w:val="105"/>
        </w:rPr>
        <w:t xml:space="preserve"> </w:t>
      </w:r>
      <w:r w:rsidRPr="00BA3ACB">
        <w:rPr>
          <w:w w:val="105"/>
        </w:rPr>
        <w:t>Application</w:t>
      </w:r>
      <w:r w:rsidRPr="00BA3ACB">
        <w:rPr>
          <w:spacing w:val="35"/>
          <w:w w:val="105"/>
        </w:rPr>
        <w:t xml:space="preserve"> </w:t>
      </w:r>
      <w:r w:rsidRPr="00BA3ACB">
        <w:rPr>
          <w:w w:val="105"/>
        </w:rPr>
        <w:t>(</w:t>
      </w:r>
      <w:proofErr w:type="spellStart"/>
      <w:r w:rsidRPr="00BA3ACB">
        <w:rPr>
          <w:w w:val="105"/>
        </w:rPr>
        <w:t>RCRAInfo</w:t>
      </w:r>
      <w:proofErr w:type="spellEnd"/>
      <w:r w:rsidRPr="00BA3ACB">
        <w:rPr>
          <w:spacing w:val="80"/>
          <w:w w:val="150"/>
        </w:rPr>
        <w:t xml:space="preserve"> </w:t>
      </w:r>
      <w:r w:rsidRPr="00BA3ACB">
        <w:rPr>
          <w:w w:val="105"/>
        </w:rPr>
        <w:t xml:space="preserve">WIETS) that allows more efficient data sharing between WIETS and the other modules and improved access by State agencies and the public to export and import final data. The </w:t>
      </w:r>
      <w:proofErr w:type="spellStart"/>
      <w:r w:rsidRPr="00BA3ACB">
        <w:rPr>
          <w:w w:val="105"/>
        </w:rPr>
        <w:t>RCRAInfo</w:t>
      </w:r>
      <w:proofErr w:type="spellEnd"/>
      <w:r w:rsidRPr="00BA3ACB">
        <w:rPr>
          <w:w w:val="105"/>
        </w:rPr>
        <w:t xml:space="preserve"> WIETS module currently includes industry- created and submitted export notices, import notices, and export annual reports; allows for EPA review and processing of such submittals; and an Application Programing Interface-based electronic exchange of notice and response data with Mexico and Canada. The next stage of </w:t>
      </w:r>
      <w:proofErr w:type="spellStart"/>
      <w:r w:rsidRPr="00BA3ACB">
        <w:rPr>
          <w:w w:val="105"/>
        </w:rPr>
        <w:t>RCRAInfo</w:t>
      </w:r>
      <w:proofErr w:type="spellEnd"/>
      <w:r w:rsidRPr="00BA3ACB">
        <w:rPr>
          <w:w w:val="105"/>
        </w:rPr>
        <w:t xml:space="preserve"> WIETS development intends to add</w:t>
      </w:r>
      <w:r w:rsidRPr="00BA3ACB">
        <w:rPr>
          <w:spacing w:val="80"/>
          <w:w w:val="105"/>
        </w:rPr>
        <w:t xml:space="preserve"> </w:t>
      </w:r>
      <w:r w:rsidRPr="00BA3ACB">
        <w:rPr>
          <w:w w:val="105"/>
        </w:rPr>
        <w:t>functionality to enable the</w:t>
      </w:r>
      <w:r w:rsidRPr="00BA3ACB">
        <w:rPr>
          <w:spacing w:val="80"/>
          <w:w w:val="150"/>
        </w:rPr>
        <w:t xml:space="preserve"> </w:t>
      </w:r>
      <w:r w:rsidRPr="00BA3ACB">
        <w:rPr>
          <w:w w:val="105"/>
        </w:rPr>
        <w:t>establishment of an electronic import- export reporting compliance date discussed in the November 28, 2016,</w:t>
      </w:r>
      <w:r w:rsidRPr="00BA3ACB">
        <w:rPr>
          <w:spacing w:val="40"/>
          <w:w w:val="105"/>
        </w:rPr>
        <w:t xml:space="preserve"> </w:t>
      </w:r>
      <w:r w:rsidRPr="00BA3ACB">
        <w:rPr>
          <w:w w:val="105"/>
        </w:rPr>
        <w:t xml:space="preserve">final rule revising hazardous waste import and export requirements (81 FR 85700). Once the second stage is fully completed, EPA intends </w:t>
      </w:r>
      <w:proofErr w:type="spellStart"/>
      <w:r w:rsidRPr="00BA3ACB">
        <w:rPr>
          <w:w w:val="105"/>
        </w:rPr>
        <w:t>RCRAInfo</w:t>
      </w:r>
      <w:proofErr w:type="spellEnd"/>
      <w:r w:rsidRPr="00BA3ACB">
        <w:rPr>
          <w:spacing w:val="80"/>
          <w:w w:val="105"/>
        </w:rPr>
        <w:t xml:space="preserve"> </w:t>
      </w:r>
      <w:r w:rsidRPr="00BA3ACB">
        <w:rPr>
          <w:w w:val="105"/>
        </w:rPr>
        <w:t>WIETS to include the additional electronic documents such as: export confirmations of receipt, export Exception Reports, export confirmations of recovery or disposal, import confirmations of receipt, receiving</w:t>
      </w:r>
      <w:r w:rsidRPr="00BA3ACB">
        <w:rPr>
          <w:spacing w:val="40"/>
          <w:w w:val="105"/>
        </w:rPr>
        <w:t xml:space="preserve"> </w:t>
      </w:r>
      <w:r w:rsidRPr="00BA3ACB">
        <w:rPr>
          <w:w w:val="105"/>
        </w:rPr>
        <w:t>facility notifications of the need to arrange alternate management or the return of an import shipment, and</w:t>
      </w:r>
      <w:r w:rsidRPr="00BA3ACB">
        <w:rPr>
          <w:spacing w:val="40"/>
          <w:w w:val="105"/>
        </w:rPr>
        <w:t xml:space="preserve"> </w:t>
      </w:r>
      <w:r w:rsidRPr="00BA3ACB">
        <w:rPr>
          <w:w w:val="105"/>
        </w:rPr>
        <w:t>import confirmations of recovery or disposal.</w:t>
      </w:r>
      <w:r w:rsidRPr="00BA3ACB">
        <w:rPr>
          <w:spacing w:val="40"/>
          <w:w w:val="105"/>
        </w:rPr>
        <w:t xml:space="preserve"> </w:t>
      </w:r>
      <w:r w:rsidRPr="00BA3ACB">
        <w:rPr>
          <w:w w:val="105"/>
        </w:rPr>
        <w:t>Lastly,</w:t>
      </w:r>
      <w:r w:rsidRPr="00BA3ACB">
        <w:rPr>
          <w:spacing w:val="40"/>
          <w:w w:val="105"/>
        </w:rPr>
        <w:t xml:space="preserve"> </w:t>
      </w:r>
      <w:r w:rsidRPr="00BA3ACB">
        <w:rPr>
          <w:w w:val="105"/>
        </w:rPr>
        <w:t>EPA</w:t>
      </w:r>
      <w:r w:rsidRPr="00BA3ACB">
        <w:rPr>
          <w:spacing w:val="40"/>
          <w:w w:val="105"/>
        </w:rPr>
        <w:t xml:space="preserve"> </w:t>
      </w:r>
      <w:r w:rsidRPr="00BA3ACB">
        <w:rPr>
          <w:w w:val="105"/>
        </w:rPr>
        <w:t>proposed</w:t>
      </w:r>
      <w:r w:rsidRPr="00BA3ACB">
        <w:rPr>
          <w:spacing w:val="40"/>
          <w:w w:val="105"/>
        </w:rPr>
        <w:t xml:space="preserve"> </w:t>
      </w:r>
      <w:r w:rsidRPr="00BA3ACB">
        <w:rPr>
          <w:w w:val="105"/>
        </w:rPr>
        <w:t>revisions that reflect potential future electronic data exchange of movement document data, confirmation of receipt data, and confirmation of recovery or disposal data between the U.S. and another country such as Canada. Should such an electronic data exchange agreement be established, facilities in both countries could utilize the</w:t>
      </w:r>
      <w:r w:rsidRPr="00BA3ACB">
        <w:rPr>
          <w:spacing w:val="80"/>
          <w:w w:val="105"/>
        </w:rPr>
        <w:t xml:space="preserve"> </w:t>
      </w:r>
      <w:r w:rsidRPr="00BA3ACB">
        <w:rPr>
          <w:w w:val="105"/>
        </w:rPr>
        <w:t>exchange</w:t>
      </w:r>
      <w:r w:rsidRPr="00BA3ACB">
        <w:rPr>
          <w:spacing w:val="-2"/>
          <w:w w:val="105"/>
        </w:rPr>
        <w:t xml:space="preserve"> </w:t>
      </w:r>
      <w:r w:rsidRPr="00BA3ACB">
        <w:rPr>
          <w:w w:val="105"/>
        </w:rPr>
        <w:t>to</w:t>
      </w:r>
      <w:r w:rsidRPr="00BA3ACB">
        <w:rPr>
          <w:spacing w:val="-2"/>
          <w:w w:val="105"/>
        </w:rPr>
        <w:t xml:space="preserve"> </w:t>
      </w:r>
      <w:r w:rsidRPr="00BA3ACB">
        <w:rPr>
          <w:w w:val="105"/>
        </w:rPr>
        <w:t>transmit</w:t>
      </w:r>
      <w:r w:rsidRPr="00BA3ACB">
        <w:rPr>
          <w:spacing w:val="-2"/>
          <w:w w:val="105"/>
        </w:rPr>
        <w:t xml:space="preserve"> </w:t>
      </w:r>
      <w:r w:rsidRPr="00BA3ACB">
        <w:rPr>
          <w:w w:val="105"/>
        </w:rPr>
        <w:t>required</w:t>
      </w:r>
      <w:r w:rsidRPr="00BA3ACB">
        <w:rPr>
          <w:spacing w:val="-2"/>
          <w:w w:val="105"/>
        </w:rPr>
        <w:t xml:space="preserve"> </w:t>
      </w:r>
      <w:r w:rsidRPr="00BA3ACB">
        <w:rPr>
          <w:w w:val="105"/>
        </w:rPr>
        <w:t>data</w:t>
      </w:r>
      <w:r w:rsidRPr="00BA3ACB">
        <w:rPr>
          <w:spacing w:val="-2"/>
          <w:w w:val="105"/>
        </w:rPr>
        <w:t xml:space="preserve"> </w:t>
      </w:r>
      <w:r w:rsidRPr="00BA3ACB">
        <w:rPr>
          <w:w w:val="105"/>
        </w:rPr>
        <w:t>more efficiently (see 87 FR 19290; April 1,</w:t>
      </w:r>
    </w:p>
    <w:p w14:paraId="2E03DE30" w14:textId="77777777" w:rsidR="00EE2E07" w:rsidRPr="00BA3ACB" w:rsidRDefault="009F3266">
      <w:pPr>
        <w:pStyle w:val="BodyText"/>
        <w:spacing w:line="183" w:lineRule="exact"/>
        <w:ind w:left="145"/>
      </w:pPr>
      <w:r w:rsidRPr="00BA3ACB">
        <w:rPr>
          <w:w w:val="105"/>
        </w:rPr>
        <w:t>2022.</w:t>
      </w:r>
      <w:r w:rsidRPr="00BA3ACB">
        <w:rPr>
          <w:spacing w:val="6"/>
          <w:w w:val="105"/>
        </w:rPr>
        <w:t xml:space="preserve"> </w:t>
      </w:r>
      <w:r w:rsidRPr="00BA3ACB">
        <w:rPr>
          <w:w w:val="105"/>
        </w:rPr>
        <w:t>See</w:t>
      </w:r>
      <w:r w:rsidRPr="00BA3ACB">
        <w:rPr>
          <w:spacing w:val="6"/>
          <w:w w:val="105"/>
        </w:rPr>
        <w:t xml:space="preserve"> </w:t>
      </w:r>
      <w:r w:rsidRPr="00BA3ACB">
        <w:rPr>
          <w:w w:val="105"/>
        </w:rPr>
        <w:t>page</w:t>
      </w:r>
      <w:r w:rsidRPr="00BA3ACB">
        <w:rPr>
          <w:spacing w:val="7"/>
          <w:w w:val="105"/>
        </w:rPr>
        <w:t xml:space="preserve"> </w:t>
      </w:r>
      <w:r w:rsidRPr="00BA3ACB">
        <w:rPr>
          <w:spacing w:val="-2"/>
          <w:w w:val="105"/>
        </w:rPr>
        <w:t>19301).</w:t>
      </w:r>
    </w:p>
    <w:p w14:paraId="656F995F" w14:textId="77777777" w:rsidR="00EE2E07" w:rsidRPr="00BA3ACB" w:rsidRDefault="009F3266">
      <w:pPr>
        <w:pStyle w:val="ListParagraph"/>
        <w:numPr>
          <w:ilvl w:val="2"/>
          <w:numId w:val="53"/>
        </w:numPr>
        <w:tabs>
          <w:tab w:val="left" w:pos="343"/>
        </w:tabs>
        <w:spacing w:before="96" w:line="225" w:lineRule="auto"/>
        <w:ind w:left="145" w:right="217" w:firstLine="0"/>
        <w:rPr>
          <w:sz w:val="18"/>
        </w:rPr>
      </w:pPr>
      <w:r w:rsidRPr="00BA3ACB">
        <w:rPr>
          <w:w w:val="105"/>
          <w:sz w:val="18"/>
        </w:rPr>
        <w:t>Description of Public Comments: International</w:t>
      </w:r>
      <w:r w:rsidRPr="00BA3ACB">
        <w:rPr>
          <w:spacing w:val="21"/>
          <w:w w:val="105"/>
          <w:sz w:val="18"/>
        </w:rPr>
        <w:t xml:space="preserve"> </w:t>
      </w:r>
      <w:r w:rsidRPr="00BA3ACB">
        <w:rPr>
          <w:w w:val="105"/>
          <w:sz w:val="18"/>
        </w:rPr>
        <w:t>Shipment</w:t>
      </w:r>
      <w:r w:rsidRPr="00BA3ACB">
        <w:rPr>
          <w:spacing w:val="22"/>
          <w:w w:val="105"/>
          <w:sz w:val="18"/>
        </w:rPr>
        <w:t xml:space="preserve"> </w:t>
      </w:r>
      <w:r w:rsidRPr="00BA3ACB">
        <w:rPr>
          <w:spacing w:val="-2"/>
          <w:w w:val="105"/>
          <w:sz w:val="18"/>
        </w:rPr>
        <w:t>Requirements</w:t>
      </w:r>
    </w:p>
    <w:p w14:paraId="055BCBB9" w14:textId="77777777" w:rsidR="00EE2E07" w:rsidRPr="00BA3ACB" w:rsidRDefault="009F3266">
      <w:pPr>
        <w:pStyle w:val="BodyText"/>
        <w:spacing w:before="65" w:line="225" w:lineRule="auto"/>
        <w:ind w:left="145" w:right="58" w:firstLine="180"/>
      </w:pPr>
      <w:r w:rsidRPr="00BA3ACB">
        <w:rPr>
          <w:w w:val="105"/>
        </w:rPr>
        <w:t>Two commenters expressed support for EPA’s proposed revisions to the export and import shipment movement document-related</w:t>
      </w:r>
      <w:r w:rsidRPr="00BA3ACB">
        <w:rPr>
          <w:spacing w:val="-9"/>
          <w:w w:val="105"/>
        </w:rPr>
        <w:t xml:space="preserve"> </w:t>
      </w:r>
      <w:r w:rsidRPr="00BA3ACB">
        <w:rPr>
          <w:w w:val="105"/>
        </w:rPr>
        <w:t>requirements</w:t>
      </w:r>
      <w:r w:rsidRPr="00BA3ACB">
        <w:rPr>
          <w:spacing w:val="-9"/>
          <w:w w:val="105"/>
        </w:rPr>
        <w:t xml:space="preserve"> </w:t>
      </w:r>
      <w:r w:rsidRPr="00BA3ACB">
        <w:rPr>
          <w:w w:val="105"/>
        </w:rPr>
        <w:t>to</w:t>
      </w:r>
      <w:r w:rsidRPr="00BA3ACB">
        <w:rPr>
          <w:spacing w:val="-9"/>
          <w:w w:val="105"/>
        </w:rPr>
        <w:t xml:space="preserve"> </w:t>
      </w:r>
      <w:r w:rsidRPr="00BA3ACB">
        <w:rPr>
          <w:w w:val="105"/>
        </w:rPr>
        <w:t xml:space="preserve">more closely link the manifest data with the movement document data. No commenters opposed the proposed </w:t>
      </w:r>
      <w:r w:rsidRPr="00BA3ACB">
        <w:rPr>
          <w:spacing w:val="-2"/>
          <w:w w:val="105"/>
        </w:rPr>
        <w:t>requirements.</w:t>
      </w:r>
    </w:p>
    <w:p w14:paraId="2DA33580" w14:textId="77777777" w:rsidR="00EE2E07" w:rsidRPr="00BA3ACB" w:rsidRDefault="009F3266">
      <w:pPr>
        <w:pStyle w:val="BodyText"/>
        <w:spacing w:line="228" w:lineRule="auto"/>
        <w:ind w:left="145" w:firstLine="180"/>
      </w:pPr>
      <w:r w:rsidRPr="00BA3ACB">
        <w:rPr>
          <w:w w:val="105"/>
        </w:rPr>
        <w:t>One of the commenters expressed support for EPA’s proposal to capture international shipment information and to assign roles and responsibilities, reasoning that incorporating this information into the system would complete the shipment records for both industry and regulatory users of the</w:t>
      </w:r>
    </w:p>
    <w:p w14:paraId="6948394D" w14:textId="77777777" w:rsidR="00EE2E07" w:rsidRPr="00BA3ACB" w:rsidRDefault="009F3266">
      <w:pPr>
        <w:pStyle w:val="BodyText"/>
        <w:spacing w:before="134" w:line="225" w:lineRule="auto"/>
        <w:ind w:right="163"/>
      </w:pPr>
      <w:r w:rsidRPr="00BA3ACB">
        <w:br w:type="column"/>
      </w:r>
      <w:r w:rsidRPr="00BA3ACB">
        <w:rPr>
          <w:w w:val="110"/>
        </w:rPr>
        <w:t>system</w:t>
      </w:r>
      <w:r w:rsidRPr="00BA3ACB">
        <w:rPr>
          <w:spacing w:val="-6"/>
          <w:w w:val="110"/>
        </w:rPr>
        <w:t xml:space="preserve"> </w:t>
      </w:r>
      <w:r w:rsidRPr="00BA3ACB">
        <w:rPr>
          <w:w w:val="110"/>
        </w:rPr>
        <w:t>and</w:t>
      </w:r>
      <w:r w:rsidRPr="00BA3ACB">
        <w:rPr>
          <w:spacing w:val="-6"/>
          <w:w w:val="110"/>
        </w:rPr>
        <w:t xml:space="preserve"> </w:t>
      </w:r>
      <w:r w:rsidRPr="00BA3ACB">
        <w:rPr>
          <w:w w:val="110"/>
        </w:rPr>
        <w:t>simultaneously</w:t>
      </w:r>
      <w:r w:rsidRPr="00BA3ACB">
        <w:rPr>
          <w:spacing w:val="-6"/>
          <w:w w:val="110"/>
        </w:rPr>
        <w:t xml:space="preserve"> </w:t>
      </w:r>
      <w:r w:rsidRPr="00BA3ACB">
        <w:rPr>
          <w:w w:val="110"/>
        </w:rPr>
        <w:t>increase</w:t>
      </w:r>
      <w:r w:rsidRPr="00BA3ACB">
        <w:rPr>
          <w:spacing w:val="-6"/>
          <w:w w:val="110"/>
        </w:rPr>
        <w:t xml:space="preserve"> </w:t>
      </w:r>
      <w:r w:rsidRPr="00BA3ACB">
        <w:rPr>
          <w:w w:val="110"/>
        </w:rPr>
        <w:t>its utility for both groups. The other commenter stated support for: (1) Revisions to require the movement document to list the RCRA manifest tracking number from Item 4 of the manifest form if the shipment is required to be manifested while being transported</w:t>
      </w:r>
      <w:r w:rsidRPr="00BA3ACB">
        <w:rPr>
          <w:spacing w:val="-11"/>
          <w:w w:val="110"/>
        </w:rPr>
        <w:t xml:space="preserve"> </w:t>
      </w:r>
      <w:r w:rsidRPr="00BA3ACB">
        <w:rPr>
          <w:w w:val="110"/>
        </w:rPr>
        <w:t>in</w:t>
      </w:r>
      <w:r w:rsidRPr="00BA3ACB">
        <w:rPr>
          <w:spacing w:val="-11"/>
          <w:w w:val="110"/>
        </w:rPr>
        <w:t xml:space="preserve"> </w:t>
      </w:r>
      <w:r w:rsidRPr="00BA3ACB">
        <w:rPr>
          <w:w w:val="110"/>
        </w:rPr>
        <w:t>the</w:t>
      </w:r>
      <w:r w:rsidRPr="00BA3ACB">
        <w:rPr>
          <w:spacing w:val="-11"/>
          <w:w w:val="110"/>
        </w:rPr>
        <w:t xml:space="preserve"> </w:t>
      </w:r>
      <w:r w:rsidRPr="00BA3ACB">
        <w:rPr>
          <w:w w:val="110"/>
        </w:rPr>
        <w:t>U.S.</w:t>
      </w:r>
      <w:r w:rsidRPr="00BA3ACB">
        <w:rPr>
          <w:spacing w:val="-11"/>
          <w:w w:val="110"/>
        </w:rPr>
        <w:t xml:space="preserve"> </w:t>
      </w:r>
      <w:r w:rsidRPr="00BA3ACB">
        <w:rPr>
          <w:w w:val="110"/>
        </w:rPr>
        <w:t>and</w:t>
      </w:r>
      <w:r w:rsidRPr="00BA3ACB">
        <w:rPr>
          <w:spacing w:val="-11"/>
          <w:w w:val="110"/>
        </w:rPr>
        <w:t xml:space="preserve"> </w:t>
      </w:r>
      <w:r w:rsidRPr="00BA3ACB">
        <w:rPr>
          <w:w w:val="110"/>
        </w:rPr>
        <w:t>(2)</w:t>
      </w:r>
      <w:r w:rsidRPr="00BA3ACB">
        <w:rPr>
          <w:spacing w:val="-11"/>
          <w:w w:val="110"/>
        </w:rPr>
        <w:t xml:space="preserve"> </w:t>
      </w:r>
      <w:r w:rsidRPr="00BA3ACB">
        <w:rPr>
          <w:w w:val="110"/>
        </w:rPr>
        <w:t>revisions to</w:t>
      </w:r>
      <w:r w:rsidRPr="00BA3ACB">
        <w:rPr>
          <w:spacing w:val="-10"/>
          <w:w w:val="110"/>
        </w:rPr>
        <w:t xml:space="preserve"> </w:t>
      </w:r>
      <w:r w:rsidRPr="00BA3ACB">
        <w:rPr>
          <w:w w:val="110"/>
        </w:rPr>
        <w:t>add</w:t>
      </w:r>
      <w:r w:rsidRPr="00BA3ACB">
        <w:rPr>
          <w:spacing w:val="-10"/>
          <w:w w:val="110"/>
        </w:rPr>
        <w:t xml:space="preserve"> </w:t>
      </w:r>
      <w:r w:rsidRPr="00BA3ACB">
        <w:rPr>
          <w:w w:val="110"/>
        </w:rPr>
        <w:t>the</w:t>
      </w:r>
      <w:r w:rsidRPr="00BA3ACB">
        <w:rPr>
          <w:spacing w:val="-10"/>
          <w:w w:val="110"/>
        </w:rPr>
        <w:t xml:space="preserve"> </w:t>
      </w:r>
      <w:r w:rsidRPr="00BA3ACB">
        <w:rPr>
          <w:w w:val="110"/>
        </w:rPr>
        <w:t>unique</w:t>
      </w:r>
      <w:r w:rsidRPr="00BA3ACB">
        <w:rPr>
          <w:spacing w:val="-10"/>
          <w:w w:val="110"/>
        </w:rPr>
        <w:t xml:space="preserve"> </w:t>
      </w:r>
      <w:r w:rsidRPr="00BA3ACB">
        <w:rPr>
          <w:w w:val="110"/>
        </w:rPr>
        <w:t>movement</w:t>
      </w:r>
      <w:r w:rsidRPr="00BA3ACB">
        <w:rPr>
          <w:spacing w:val="-10"/>
          <w:w w:val="110"/>
        </w:rPr>
        <w:t xml:space="preserve"> </w:t>
      </w:r>
      <w:r w:rsidRPr="00BA3ACB">
        <w:rPr>
          <w:w w:val="110"/>
        </w:rPr>
        <w:t>document tracking number as an acceptable alternative to listing the shipment number</w:t>
      </w:r>
      <w:r w:rsidRPr="00BA3ACB">
        <w:rPr>
          <w:spacing w:val="-8"/>
          <w:w w:val="110"/>
        </w:rPr>
        <w:t xml:space="preserve"> </w:t>
      </w:r>
      <w:r w:rsidRPr="00BA3ACB">
        <w:rPr>
          <w:w w:val="110"/>
        </w:rPr>
        <w:t>and</w:t>
      </w:r>
      <w:r w:rsidRPr="00BA3ACB">
        <w:rPr>
          <w:spacing w:val="-8"/>
          <w:w w:val="110"/>
        </w:rPr>
        <w:t xml:space="preserve"> </w:t>
      </w:r>
      <w:r w:rsidRPr="00BA3ACB">
        <w:rPr>
          <w:w w:val="110"/>
        </w:rPr>
        <w:t>total</w:t>
      </w:r>
      <w:r w:rsidRPr="00BA3ACB">
        <w:rPr>
          <w:spacing w:val="-8"/>
          <w:w w:val="110"/>
        </w:rPr>
        <w:t xml:space="preserve"> </w:t>
      </w:r>
      <w:r w:rsidRPr="00BA3ACB">
        <w:rPr>
          <w:w w:val="110"/>
        </w:rPr>
        <w:t>number</w:t>
      </w:r>
      <w:r w:rsidRPr="00BA3ACB">
        <w:rPr>
          <w:spacing w:val="-8"/>
          <w:w w:val="110"/>
        </w:rPr>
        <w:t xml:space="preserve"> </w:t>
      </w:r>
      <w:r w:rsidRPr="00BA3ACB">
        <w:rPr>
          <w:w w:val="110"/>
        </w:rPr>
        <w:t>of</w:t>
      </w:r>
      <w:r w:rsidRPr="00BA3ACB">
        <w:rPr>
          <w:spacing w:val="-8"/>
          <w:w w:val="110"/>
        </w:rPr>
        <w:t xml:space="preserve"> </w:t>
      </w:r>
      <w:r w:rsidRPr="00BA3ACB">
        <w:rPr>
          <w:w w:val="110"/>
        </w:rPr>
        <w:t>shipments for the EPA AOC or the foreign export permit number on the generic movement</w:t>
      </w:r>
      <w:r w:rsidRPr="00BA3ACB">
        <w:rPr>
          <w:spacing w:val="-11"/>
          <w:w w:val="110"/>
        </w:rPr>
        <w:t xml:space="preserve"> </w:t>
      </w:r>
      <w:r w:rsidRPr="00BA3ACB">
        <w:rPr>
          <w:w w:val="110"/>
        </w:rPr>
        <w:t>document.</w:t>
      </w:r>
      <w:r w:rsidRPr="00BA3ACB">
        <w:rPr>
          <w:spacing w:val="-11"/>
          <w:w w:val="110"/>
        </w:rPr>
        <w:t xml:space="preserve"> </w:t>
      </w:r>
      <w:r w:rsidRPr="00BA3ACB">
        <w:rPr>
          <w:w w:val="110"/>
        </w:rPr>
        <w:t>This</w:t>
      </w:r>
      <w:r w:rsidRPr="00BA3ACB">
        <w:rPr>
          <w:spacing w:val="-11"/>
          <w:w w:val="110"/>
        </w:rPr>
        <w:t xml:space="preserve"> </w:t>
      </w:r>
      <w:r w:rsidRPr="00BA3ACB">
        <w:rPr>
          <w:w w:val="110"/>
        </w:rPr>
        <w:t>commenter, however, suggested EPA provide industry with a reasonable amount of time to make changes in their data management systems. The commenter also</w:t>
      </w:r>
      <w:r w:rsidRPr="00BA3ACB">
        <w:rPr>
          <w:spacing w:val="-11"/>
          <w:w w:val="110"/>
        </w:rPr>
        <w:t xml:space="preserve"> </w:t>
      </w:r>
      <w:r w:rsidRPr="00BA3ACB">
        <w:rPr>
          <w:w w:val="110"/>
        </w:rPr>
        <w:t>requested</w:t>
      </w:r>
      <w:r w:rsidRPr="00BA3ACB">
        <w:rPr>
          <w:spacing w:val="-11"/>
          <w:w w:val="110"/>
        </w:rPr>
        <w:t xml:space="preserve"> </w:t>
      </w:r>
      <w:r w:rsidRPr="00BA3ACB">
        <w:rPr>
          <w:w w:val="110"/>
        </w:rPr>
        <w:t>that</w:t>
      </w:r>
      <w:r w:rsidRPr="00BA3ACB">
        <w:rPr>
          <w:spacing w:val="-11"/>
          <w:w w:val="110"/>
        </w:rPr>
        <w:t xml:space="preserve"> </w:t>
      </w:r>
      <w:r w:rsidRPr="00BA3ACB">
        <w:rPr>
          <w:w w:val="110"/>
        </w:rPr>
        <w:t>industry</w:t>
      </w:r>
      <w:r w:rsidRPr="00BA3ACB">
        <w:rPr>
          <w:spacing w:val="-11"/>
          <w:w w:val="110"/>
        </w:rPr>
        <w:t xml:space="preserve"> </w:t>
      </w:r>
      <w:r w:rsidRPr="00BA3ACB">
        <w:rPr>
          <w:w w:val="110"/>
        </w:rPr>
        <w:t>be</w:t>
      </w:r>
      <w:r w:rsidRPr="00BA3ACB">
        <w:rPr>
          <w:spacing w:val="-11"/>
          <w:w w:val="110"/>
        </w:rPr>
        <w:t xml:space="preserve"> </w:t>
      </w:r>
      <w:r w:rsidRPr="00BA3ACB">
        <w:rPr>
          <w:w w:val="110"/>
        </w:rPr>
        <w:t>allowed to use their current paper forms until the supplies are exhausted. The same commenter stated that the bulk of imports and exports of hazardous wastes</w:t>
      </w:r>
      <w:r w:rsidRPr="00BA3ACB">
        <w:rPr>
          <w:spacing w:val="-5"/>
          <w:w w:val="110"/>
        </w:rPr>
        <w:t xml:space="preserve"> </w:t>
      </w:r>
      <w:r w:rsidRPr="00BA3ACB">
        <w:rPr>
          <w:w w:val="110"/>
        </w:rPr>
        <w:t>occurs</w:t>
      </w:r>
      <w:r w:rsidRPr="00BA3ACB">
        <w:rPr>
          <w:spacing w:val="-5"/>
          <w:w w:val="110"/>
        </w:rPr>
        <w:t xml:space="preserve"> </w:t>
      </w:r>
      <w:r w:rsidRPr="00BA3ACB">
        <w:rPr>
          <w:w w:val="110"/>
        </w:rPr>
        <w:t>between</w:t>
      </w:r>
      <w:r w:rsidRPr="00BA3ACB">
        <w:rPr>
          <w:spacing w:val="-5"/>
          <w:w w:val="110"/>
        </w:rPr>
        <w:t xml:space="preserve"> </w:t>
      </w:r>
      <w:r w:rsidRPr="00BA3ACB">
        <w:rPr>
          <w:w w:val="110"/>
        </w:rPr>
        <w:t>Canada</w:t>
      </w:r>
      <w:r w:rsidRPr="00BA3ACB">
        <w:rPr>
          <w:spacing w:val="-5"/>
          <w:w w:val="110"/>
        </w:rPr>
        <w:t xml:space="preserve"> </w:t>
      </w:r>
      <w:r w:rsidRPr="00BA3ACB">
        <w:rPr>
          <w:w w:val="110"/>
        </w:rPr>
        <w:t>and</w:t>
      </w:r>
      <w:r w:rsidRPr="00BA3ACB">
        <w:rPr>
          <w:spacing w:val="-5"/>
          <w:w w:val="110"/>
        </w:rPr>
        <w:t xml:space="preserve"> </w:t>
      </w:r>
      <w:r w:rsidRPr="00BA3ACB">
        <w:rPr>
          <w:w w:val="110"/>
        </w:rPr>
        <w:t xml:space="preserve">the United States, and therefore </w:t>
      </w:r>
      <w:r w:rsidRPr="00BA3ACB">
        <w:t>recommended that the Canadian system</w:t>
      </w:r>
      <w:r w:rsidRPr="00BA3ACB">
        <w:rPr>
          <w:spacing w:val="40"/>
          <w:w w:val="110"/>
        </w:rPr>
        <w:t xml:space="preserve"> </w:t>
      </w:r>
      <w:r w:rsidRPr="00BA3ACB">
        <w:rPr>
          <w:w w:val="110"/>
        </w:rPr>
        <w:t xml:space="preserve">be responsible for submitting the confirmation of receipt and </w:t>
      </w:r>
      <w:r w:rsidRPr="00BA3ACB">
        <w:rPr>
          <w:spacing w:val="-2"/>
          <w:w w:val="110"/>
        </w:rPr>
        <w:t>confirmation</w:t>
      </w:r>
      <w:r w:rsidRPr="00BA3ACB">
        <w:rPr>
          <w:spacing w:val="-4"/>
          <w:w w:val="110"/>
        </w:rPr>
        <w:t xml:space="preserve"> </w:t>
      </w:r>
      <w:r w:rsidRPr="00BA3ACB">
        <w:rPr>
          <w:spacing w:val="-2"/>
          <w:w w:val="110"/>
        </w:rPr>
        <w:t>of</w:t>
      </w:r>
      <w:r w:rsidRPr="00BA3ACB">
        <w:rPr>
          <w:spacing w:val="-4"/>
          <w:w w:val="110"/>
        </w:rPr>
        <w:t xml:space="preserve"> </w:t>
      </w:r>
      <w:r w:rsidRPr="00BA3ACB">
        <w:rPr>
          <w:spacing w:val="-2"/>
          <w:w w:val="110"/>
        </w:rPr>
        <w:t>recovery</w:t>
      </w:r>
      <w:r w:rsidRPr="00BA3ACB">
        <w:rPr>
          <w:spacing w:val="-4"/>
          <w:w w:val="110"/>
        </w:rPr>
        <w:t xml:space="preserve"> </w:t>
      </w:r>
      <w:r w:rsidRPr="00BA3ACB">
        <w:rPr>
          <w:spacing w:val="-2"/>
          <w:w w:val="110"/>
        </w:rPr>
        <w:t>or</w:t>
      </w:r>
      <w:r w:rsidRPr="00BA3ACB">
        <w:rPr>
          <w:spacing w:val="-4"/>
          <w:w w:val="110"/>
        </w:rPr>
        <w:t xml:space="preserve"> </w:t>
      </w:r>
      <w:r w:rsidRPr="00BA3ACB">
        <w:rPr>
          <w:spacing w:val="-2"/>
          <w:w w:val="110"/>
        </w:rPr>
        <w:t>disposal</w:t>
      </w:r>
      <w:r w:rsidRPr="00BA3ACB">
        <w:rPr>
          <w:spacing w:val="-4"/>
          <w:w w:val="110"/>
        </w:rPr>
        <w:t xml:space="preserve"> </w:t>
      </w:r>
      <w:r w:rsidRPr="00BA3ACB">
        <w:rPr>
          <w:spacing w:val="-2"/>
          <w:w w:val="110"/>
        </w:rPr>
        <w:t xml:space="preserve">for </w:t>
      </w:r>
      <w:r w:rsidRPr="00BA3ACB">
        <w:rPr>
          <w:w w:val="110"/>
        </w:rPr>
        <w:t xml:space="preserve">each export shipment after a data exchange was established. The commenter supported establishing a data exchange for shipments between the U.S. and Canada. Lastly, the commenter supported requiring U.S. receiving facilities to submit confirmations of receipt and </w:t>
      </w:r>
      <w:r w:rsidRPr="00BA3ACB">
        <w:t>confirmations of recovery or disposal to</w:t>
      </w:r>
      <w:r w:rsidRPr="00BA3ACB">
        <w:rPr>
          <w:spacing w:val="40"/>
          <w:w w:val="110"/>
        </w:rPr>
        <w:t xml:space="preserve"> </w:t>
      </w:r>
      <w:r w:rsidRPr="00BA3ACB">
        <w:rPr>
          <w:w w:val="110"/>
        </w:rPr>
        <w:t xml:space="preserve">EPA using </w:t>
      </w:r>
      <w:proofErr w:type="spellStart"/>
      <w:r w:rsidRPr="00BA3ACB">
        <w:rPr>
          <w:w w:val="110"/>
        </w:rPr>
        <w:t>RCRAInfo</w:t>
      </w:r>
      <w:proofErr w:type="spellEnd"/>
      <w:r w:rsidRPr="00BA3ACB">
        <w:rPr>
          <w:w w:val="110"/>
        </w:rPr>
        <w:t xml:space="preserve"> WIETS but cautioned</w:t>
      </w:r>
      <w:r w:rsidRPr="00BA3ACB">
        <w:rPr>
          <w:spacing w:val="-11"/>
          <w:w w:val="110"/>
        </w:rPr>
        <w:t xml:space="preserve"> </w:t>
      </w:r>
      <w:r w:rsidRPr="00BA3ACB">
        <w:rPr>
          <w:w w:val="110"/>
        </w:rPr>
        <w:t>that</w:t>
      </w:r>
      <w:r w:rsidRPr="00BA3ACB">
        <w:rPr>
          <w:spacing w:val="-11"/>
          <w:w w:val="110"/>
        </w:rPr>
        <w:t xml:space="preserve"> </w:t>
      </w:r>
      <w:r w:rsidRPr="00BA3ACB">
        <w:rPr>
          <w:w w:val="110"/>
        </w:rPr>
        <w:t>this</w:t>
      </w:r>
      <w:r w:rsidRPr="00BA3ACB">
        <w:rPr>
          <w:spacing w:val="-11"/>
          <w:w w:val="110"/>
        </w:rPr>
        <w:t xml:space="preserve"> </w:t>
      </w:r>
      <w:r w:rsidRPr="00BA3ACB">
        <w:rPr>
          <w:w w:val="110"/>
        </w:rPr>
        <w:t>will</w:t>
      </w:r>
      <w:r w:rsidRPr="00BA3ACB">
        <w:rPr>
          <w:spacing w:val="-11"/>
          <w:w w:val="110"/>
        </w:rPr>
        <w:t xml:space="preserve"> </w:t>
      </w:r>
      <w:r w:rsidRPr="00BA3ACB">
        <w:rPr>
          <w:w w:val="110"/>
        </w:rPr>
        <w:t>only</w:t>
      </w:r>
      <w:r w:rsidRPr="00BA3ACB">
        <w:rPr>
          <w:spacing w:val="-11"/>
          <w:w w:val="110"/>
        </w:rPr>
        <w:t xml:space="preserve"> </w:t>
      </w:r>
      <w:r w:rsidRPr="00BA3ACB">
        <w:rPr>
          <w:w w:val="110"/>
        </w:rPr>
        <w:t>be</w:t>
      </w:r>
      <w:r w:rsidRPr="00BA3ACB">
        <w:rPr>
          <w:spacing w:val="-11"/>
          <w:w w:val="110"/>
        </w:rPr>
        <w:t xml:space="preserve"> </w:t>
      </w:r>
      <w:r w:rsidRPr="00BA3ACB">
        <w:rPr>
          <w:w w:val="110"/>
        </w:rPr>
        <w:t xml:space="preserve">possible if EPA ensures that the compliance dates do not go into effect until the industry application in </w:t>
      </w:r>
      <w:proofErr w:type="spellStart"/>
      <w:r w:rsidRPr="00BA3ACB">
        <w:rPr>
          <w:w w:val="110"/>
        </w:rPr>
        <w:t>RCRAInfo</w:t>
      </w:r>
      <w:proofErr w:type="spellEnd"/>
      <w:r w:rsidRPr="00BA3ACB">
        <w:rPr>
          <w:w w:val="110"/>
        </w:rPr>
        <w:t xml:space="preserve"> for submittal</w:t>
      </w:r>
      <w:r w:rsidRPr="00BA3ACB">
        <w:rPr>
          <w:spacing w:val="-11"/>
          <w:w w:val="110"/>
        </w:rPr>
        <w:t xml:space="preserve"> </w:t>
      </w:r>
      <w:r w:rsidRPr="00BA3ACB">
        <w:rPr>
          <w:w w:val="110"/>
        </w:rPr>
        <w:t>of</w:t>
      </w:r>
      <w:r w:rsidRPr="00BA3ACB">
        <w:rPr>
          <w:spacing w:val="-11"/>
          <w:w w:val="110"/>
        </w:rPr>
        <w:t xml:space="preserve"> </w:t>
      </w:r>
      <w:r w:rsidRPr="00BA3ACB">
        <w:rPr>
          <w:w w:val="110"/>
        </w:rPr>
        <w:t>such</w:t>
      </w:r>
      <w:r w:rsidRPr="00BA3ACB">
        <w:rPr>
          <w:spacing w:val="-11"/>
          <w:w w:val="110"/>
        </w:rPr>
        <w:t xml:space="preserve"> </w:t>
      </w:r>
      <w:r w:rsidRPr="00BA3ACB">
        <w:rPr>
          <w:w w:val="110"/>
        </w:rPr>
        <w:t>confirmations</w:t>
      </w:r>
      <w:r w:rsidRPr="00BA3ACB">
        <w:rPr>
          <w:spacing w:val="-11"/>
          <w:w w:val="110"/>
        </w:rPr>
        <w:t xml:space="preserve"> </w:t>
      </w:r>
      <w:r w:rsidRPr="00BA3ACB">
        <w:rPr>
          <w:w w:val="110"/>
        </w:rPr>
        <w:t>and</w:t>
      </w:r>
      <w:r w:rsidRPr="00BA3ACB">
        <w:rPr>
          <w:spacing w:val="-11"/>
          <w:w w:val="110"/>
        </w:rPr>
        <w:t xml:space="preserve"> </w:t>
      </w:r>
      <w:r w:rsidRPr="00BA3ACB">
        <w:rPr>
          <w:w w:val="110"/>
        </w:rPr>
        <w:t>the data exchange are operational.</w:t>
      </w:r>
    </w:p>
    <w:p w14:paraId="12CB3BF5" w14:textId="77777777" w:rsidR="00EE2E07" w:rsidRPr="00BA3ACB" w:rsidRDefault="009F3266">
      <w:pPr>
        <w:pStyle w:val="ListParagraph"/>
        <w:numPr>
          <w:ilvl w:val="2"/>
          <w:numId w:val="53"/>
        </w:numPr>
        <w:tabs>
          <w:tab w:val="left" w:pos="358"/>
        </w:tabs>
        <w:spacing w:before="81" w:line="225" w:lineRule="auto"/>
        <w:ind w:right="359" w:firstLine="0"/>
        <w:rPr>
          <w:sz w:val="18"/>
        </w:rPr>
      </w:pPr>
      <w:r w:rsidRPr="00BA3ACB">
        <w:rPr>
          <w:w w:val="105"/>
          <w:sz w:val="18"/>
        </w:rPr>
        <w:t>Discussion of Final Rule: International Shipment Requirements</w:t>
      </w:r>
    </w:p>
    <w:p w14:paraId="19C7D895" w14:textId="77777777" w:rsidR="00EE2E07" w:rsidRPr="00BA3ACB" w:rsidRDefault="009F3266">
      <w:pPr>
        <w:pStyle w:val="BodyText"/>
        <w:spacing w:before="65" w:line="225" w:lineRule="auto"/>
        <w:ind w:right="169" w:firstLine="180"/>
      </w:pPr>
      <w:r w:rsidRPr="00BA3ACB">
        <w:rPr>
          <w:w w:val="105"/>
        </w:rPr>
        <w:t>In today’s action, EPA is finalizing the proposed revisions to §§</w:t>
      </w:r>
      <w:r w:rsidRPr="00BA3ACB">
        <w:rPr>
          <w:spacing w:val="-10"/>
          <w:w w:val="105"/>
        </w:rPr>
        <w:t xml:space="preserve"> </w:t>
      </w:r>
      <w:r w:rsidRPr="00BA3ACB">
        <w:rPr>
          <w:w w:val="105"/>
        </w:rPr>
        <w:t>262.83(d)(2)(i) and 262.84(d)(2)(i) to require the movement document to list the RCRA manifest tracking number from Item 4 of the manifest if the shipment is required to be manifested while being</w:t>
      </w:r>
      <w:r w:rsidRPr="00BA3ACB">
        <w:rPr>
          <w:spacing w:val="80"/>
          <w:w w:val="105"/>
        </w:rPr>
        <w:t xml:space="preserve"> </w:t>
      </w:r>
      <w:r w:rsidRPr="00BA3ACB">
        <w:rPr>
          <w:w w:val="105"/>
        </w:rPr>
        <w:t>transported in the United States.</w:t>
      </w:r>
    </w:p>
    <w:p w14:paraId="22CC96E9" w14:textId="77777777" w:rsidR="00EE2E07" w:rsidRPr="00BA3ACB" w:rsidRDefault="009F3266">
      <w:pPr>
        <w:pStyle w:val="BodyText"/>
        <w:spacing w:line="225" w:lineRule="auto"/>
        <w:ind w:right="123"/>
      </w:pPr>
      <w:r w:rsidRPr="00BA3ACB">
        <w:rPr>
          <w:w w:val="105"/>
        </w:rPr>
        <w:t>Additionally, since Canadian movement documents have unique tracking</w:t>
      </w:r>
      <w:r w:rsidRPr="00BA3ACB">
        <w:rPr>
          <w:spacing w:val="40"/>
          <w:w w:val="105"/>
        </w:rPr>
        <w:t xml:space="preserve"> </w:t>
      </w:r>
      <w:r w:rsidRPr="00BA3ACB">
        <w:rPr>
          <w:w w:val="105"/>
        </w:rPr>
        <w:t>numbers similar to manifest tracking numbers, EPA is finalizing its proposed revisions to §§ 262.83(d)(2)(ii) and 262.84(d)(2)(ii) to add the unique movement document tracking number</w:t>
      </w:r>
      <w:r w:rsidRPr="00BA3ACB">
        <w:rPr>
          <w:spacing w:val="80"/>
          <w:w w:val="105"/>
        </w:rPr>
        <w:t xml:space="preserve"> </w:t>
      </w:r>
      <w:r w:rsidRPr="00BA3ACB">
        <w:rPr>
          <w:w w:val="105"/>
        </w:rPr>
        <w:t>as an acceptable alternative to listing the shipment number and total number of shipments from the EPA Acknowledgement of Consent (AOC) or</w:t>
      </w:r>
    </w:p>
    <w:p w14:paraId="1DC626C3"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15" w:space="40"/>
            <w:col w:w="3484" w:space="41"/>
            <w:col w:w="3640"/>
          </w:cols>
        </w:sectPr>
      </w:pPr>
    </w:p>
    <w:p w14:paraId="55C9D091" w14:textId="66492336" w:rsidR="00EE2E07" w:rsidRPr="00BA3ACB" w:rsidRDefault="009F3266">
      <w:pPr>
        <w:spacing w:before="138" w:line="223" w:lineRule="auto"/>
        <w:ind w:left="160"/>
        <w:rPr>
          <w:rFonts w:ascii="Book Antiqua"/>
          <w:i/>
          <w:sz w:val="18"/>
        </w:rPr>
      </w:pPr>
      <w:r w:rsidRPr="00BA3ACB">
        <w:rPr>
          <w:w w:val="110"/>
          <w:sz w:val="18"/>
        </w:rPr>
        <w:lastRenderedPageBreak/>
        <w:t>the</w:t>
      </w:r>
      <w:r w:rsidRPr="00BA3ACB">
        <w:rPr>
          <w:spacing w:val="-11"/>
          <w:w w:val="110"/>
          <w:sz w:val="18"/>
        </w:rPr>
        <w:t xml:space="preserve"> </w:t>
      </w:r>
      <w:r w:rsidRPr="00BA3ACB">
        <w:rPr>
          <w:w w:val="110"/>
          <w:sz w:val="18"/>
        </w:rPr>
        <w:t>foreign</w:t>
      </w:r>
      <w:r w:rsidRPr="00BA3ACB">
        <w:rPr>
          <w:spacing w:val="-11"/>
          <w:w w:val="110"/>
          <w:sz w:val="18"/>
        </w:rPr>
        <w:t xml:space="preserve"> </w:t>
      </w:r>
      <w:r w:rsidRPr="00BA3ACB">
        <w:rPr>
          <w:w w:val="110"/>
          <w:sz w:val="18"/>
        </w:rPr>
        <w:t>export</w:t>
      </w:r>
      <w:r w:rsidRPr="00BA3ACB">
        <w:rPr>
          <w:spacing w:val="-11"/>
          <w:w w:val="110"/>
          <w:sz w:val="18"/>
        </w:rPr>
        <w:t xml:space="preserve"> </w:t>
      </w:r>
      <w:r w:rsidRPr="00BA3ACB">
        <w:rPr>
          <w:w w:val="110"/>
          <w:sz w:val="18"/>
        </w:rPr>
        <w:t>permit</w:t>
      </w:r>
      <w:r w:rsidRPr="00BA3ACB">
        <w:rPr>
          <w:spacing w:val="-11"/>
          <w:w w:val="110"/>
          <w:sz w:val="18"/>
        </w:rPr>
        <w:t xml:space="preserve"> </w:t>
      </w:r>
      <w:r w:rsidRPr="00BA3ACB">
        <w:rPr>
          <w:w w:val="110"/>
          <w:sz w:val="18"/>
        </w:rPr>
        <w:t>on</w:t>
      </w:r>
      <w:r w:rsidRPr="00BA3ACB">
        <w:rPr>
          <w:spacing w:val="-11"/>
          <w:w w:val="110"/>
          <w:sz w:val="18"/>
        </w:rPr>
        <w:t xml:space="preserve"> </w:t>
      </w:r>
      <w:r w:rsidRPr="00BA3ACB">
        <w:rPr>
          <w:w w:val="110"/>
          <w:sz w:val="18"/>
        </w:rPr>
        <w:t>the</w:t>
      </w:r>
      <w:r w:rsidRPr="00BA3ACB">
        <w:rPr>
          <w:spacing w:val="-11"/>
          <w:w w:val="110"/>
          <w:sz w:val="18"/>
        </w:rPr>
        <w:t xml:space="preserve"> </w:t>
      </w:r>
      <w:r w:rsidRPr="00BA3ACB">
        <w:rPr>
          <w:w w:val="110"/>
          <w:sz w:val="18"/>
        </w:rPr>
        <w:t xml:space="preserve">generic movement document available at </w:t>
      </w:r>
      <w:r w:rsidRPr="00BA3ACB">
        <w:rPr>
          <w:rFonts w:ascii="Book Antiqua"/>
          <w:i/>
          <w:spacing w:val="-2"/>
          <w:w w:val="110"/>
          <w:sz w:val="18"/>
        </w:rPr>
        <w:t xml:space="preserve">https://www.basel.int/Procedures/ </w:t>
      </w:r>
      <w:proofErr w:type="spellStart"/>
      <w:r w:rsidRPr="00BA3ACB">
        <w:rPr>
          <w:rFonts w:ascii="Book Antiqua"/>
          <w:i/>
          <w:spacing w:val="-2"/>
          <w:w w:val="110"/>
          <w:sz w:val="18"/>
        </w:rPr>
        <w:t>NotificationMovementDocuments</w:t>
      </w:r>
      <w:proofErr w:type="spellEnd"/>
      <w:r w:rsidRPr="00BA3ACB">
        <w:rPr>
          <w:rFonts w:ascii="Book Antiqua"/>
          <w:i/>
          <w:spacing w:val="-2"/>
          <w:w w:val="110"/>
          <w:sz w:val="18"/>
        </w:rPr>
        <w:t>/tabid/ 1327/Default.aspx.</w:t>
      </w:r>
    </w:p>
    <w:p w14:paraId="3A5340B0" w14:textId="77777777" w:rsidR="00EE2E07" w:rsidRPr="00BA3ACB" w:rsidRDefault="009F3266">
      <w:pPr>
        <w:pStyle w:val="BodyText"/>
        <w:spacing w:line="171" w:lineRule="exact"/>
        <w:ind w:left="340"/>
      </w:pPr>
      <w:r w:rsidRPr="00BA3ACB">
        <w:rPr>
          <w:w w:val="105"/>
        </w:rPr>
        <w:t>Parallel</w:t>
      </w:r>
      <w:r w:rsidRPr="00BA3ACB">
        <w:rPr>
          <w:spacing w:val="9"/>
          <w:w w:val="105"/>
        </w:rPr>
        <w:t xml:space="preserve"> </w:t>
      </w:r>
      <w:r w:rsidRPr="00BA3ACB">
        <w:rPr>
          <w:w w:val="105"/>
        </w:rPr>
        <w:t>to</w:t>
      </w:r>
      <w:r w:rsidRPr="00BA3ACB">
        <w:rPr>
          <w:spacing w:val="10"/>
          <w:w w:val="105"/>
        </w:rPr>
        <w:t xml:space="preserve"> </w:t>
      </w:r>
      <w:r w:rsidRPr="00BA3ACB">
        <w:rPr>
          <w:w w:val="105"/>
        </w:rPr>
        <w:t>the</w:t>
      </w:r>
      <w:r w:rsidRPr="00BA3ACB">
        <w:rPr>
          <w:spacing w:val="10"/>
          <w:w w:val="105"/>
        </w:rPr>
        <w:t xml:space="preserve"> </w:t>
      </w:r>
      <w:r w:rsidRPr="00BA3ACB">
        <w:rPr>
          <w:w w:val="105"/>
        </w:rPr>
        <w:t>manifest</w:t>
      </w:r>
      <w:r w:rsidRPr="00BA3ACB">
        <w:rPr>
          <w:spacing w:val="10"/>
          <w:w w:val="105"/>
        </w:rPr>
        <w:t xml:space="preserve"> </w:t>
      </w:r>
      <w:r w:rsidRPr="00BA3ACB">
        <w:rPr>
          <w:spacing w:val="-2"/>
          <w:w w:val="105"/>
        </w:rPr>
        <w:t>submittal</w:t>
      </w:r>
    </w:p>
    <w:p w14:paraId="26E57D00" w14:textId="77777777" w:rsidR="00EE2E07" w:rsidRPr="00BA3ACB" w:rsidRDefault="009F3266">
      <w:pPr>
        <w:pStyle w:val="BodyText"/>
        <w:spacing w:before="3" w:line="225" w:lineRule="auto"/>
      </w:pPr>
      <w:r w:rsidRPr="00BA3ACB">
        <w:rPr>
          <w:w w:val="105"/>
        </w:rPr>
        <w:t>requirements, EPA is also finalizing the proposed revisions to</w:t>
      </w:r>
    </w:p>
    <w:p w14:paraId="4CF93367" w14:textId="77777777" w:rsidR="00EE2E07" w:rsidRPr="00BA3ACB" w:rsidRDefault="009F3266">
      <w:pPr>
        <w:pStyle w:val="BodyText"/>
        <w:spacing w:line="194" w:lineRule="exact"/>
      </w:pPr>
      <w:r w:rsidRPr="00BA3ACB">
        <w:t>§§</w:t>
      </w:r>
      <w:r w:rsidRPr="00BA3ACB">
        <w:rPr>
          <w:spacing w:val="-4"/>
        </w:rPr>
        <w:t xml:space="preserve"> </w:t>
      </w:r>
      <w:r w:rsidRPr="00BA3ACB">
        <w:t>262.83(d)(2)(xv)</w:t>
      </w:r>
      <w:r w:rsidRPr="00BA3ACB">
        <w:rPr>
          <w:spacing w:val="19"/>
        </w:rPr>
        <w:t xml:space="preserve"> </w:t>
      </w:r>
      <w:r w:rsidRPr="00BA3ACB">
        <w:t>and</w:t>
      </w:r>
      <w:r w:rsidRPr="00BA3ACB">
        <w:rPr>
          <w:spacing w:val="19"/>
        </w:rPr>
        <w:t xml:space="preserve"> </w:t>
      </w:r>
      <w:r w:rsidRPr="00BA3ACB">
        <w:rPr>
          <w:spacing w:val="-2"/>
        </w:rPr>
        <w:t>262.84(d)(2)(xv)</w:t>
      </w:r>
    </w:p>
    <w:p w14:paraId="0F35DE6C" w14:textId="77777777" w:rsidR="00EE2E07" w:rsidRPr="00BA3ACB" w:rsidRDefault="009F3266">
      <w:pPr>
        <w:pStyle w:val="BodyText"/>
        <w:spacing w:before="4" w:line="225" w:lineRule="auto"/>
        <w:ind w:right="18"/>
      </w:pPr>
      <w:r w:rsidRPr="00BA3ACB">
        <w:rPr>
          <w:w w:val="110"/>
        </w:rPr>
        <w:t>to require the exporter and U.S. receiving</w:t>
      </w:r>
      <w:r w:rsidRPr="00BA3ACB">
        <w:rPr>
          <w:spacing w:val="-11"/>
          <w:w w:val="110"/>
        </w:rPr>
        <w:t xml:space="preserve"> </w:t>
      </w:r>
      <w:r w:rsidRPr="00BA3ACB">
        <w:rPr>
          <w:w w:val="110"/>
        </w:rPr>
        <w:t>facility</w:t>
      </w:r>
      <w:r w:rsidRPr="00BA3ACB">
        <w:rPr>
          <w:spacing w:val="-11"/>
          <w:w w:val="110"/>
        </w:rPr>
        <w:t xml:space="preserve"> </w:t>
      </w:r>
      <w:r w:rsidRPr="00BA3ACB">
        <w:rPr>
          <w:w w:val="110"/>
        </w:rPr>
        <w:t>to</w:t>
      </w:r>
      <w:r w:rsidRPr="00BA3ACB">
        <w:rPr>
          <w:spacing w:val="-11"/>
          <w:w w:val="110"/>
        </w:rPr>
        <w:t xml:space="preserve"> </w:t>
      </w:r>
      <w:r w:rsidRPr="00BA3ACB">
        <w:rPr>
          <w:w w:val="110"/>
        </w:rPr>
        <w:t>submit</w:t>
      </w:r>
      <w:r w:rsidRPr="00BA3ACB">
        <w:rPr>
          <w:spacing w:val="-10"/>
          <w:w w:val="110"/>
        </w:rPr>
        <w:t xml:space="preserve"> </w:t>
      </w:r>
      <w:r w:rsidRPr="00BA3ACB">
        <w:rPr>
          <w:w w:val="110"/>
        </w:rPr>
        <w:t>a</w:t>
      </w:r>
      <w:r w:rsidRPr="00BA3ACB">
        <w:rPr>
          <w:spacing w:val="-11"/>
          <w:w w:val="110"/>
        </w:rPr>
        <w:t xml:space="preserve"> </w:t>
      </w:r>
      <w:r w:rsidRPr="00BA3ACB">
        <w:rPr>
          <w:w w:val="110"/>
        </w:rPr>
        <w:t>copy</w:t>
      </w:r>
      <w:r w:rsidRPr="00BA3ACB">
        <w:rPr>
          <w:spacing w:val="-11"/>
          <w:w w:val="110"/>
        </w:rPr>
        <w:t xml:space="preserve"> </w:t>
      </w:r>
      <w:r w:rsidRPr="00BA3ACB">
        <w:rPr>
          <w:w w:val="110"/>
        </w:rPr>
        <w:t>of</w:t>
      </w:r>
      <w:r w:rsidRPr="00BA3ACB">
        <w:rPr>
          <w:spacing w:val="-11"/>
          <w:w w:val="110"/>
        </w:rPr>
        <w:t xml:space="preserve"> </w:t>
      </w:r>
      <w:r w:rsidRPr="00BA3ACB">
        <w:rPr>
          <w:w w:val="110"/>
        </w:rPr>
        <w:t>the signed movement document to WIETS. Exporters are required to submit the copy to WIETS within three days of receiving the copy from the foreign facility, and U.S. receiving facilities would</w:t>
      </w:r>
      <w:r w:rsidRPr="00BA3ACB">
        <w:rPr>
          <w:spacing w:val="-11"/>
          <w:w w:val="110"/>
        </w:rPr>
        <w:t xml:space="preserve"> </w:t>
      </w:r>
      <w:r w:rsidRPr="00BA3ACB">
        <w:rPr>
          <w:w w:val="110"/>
        </w:rPr>
        <w:t>be</w:t>
      </w:r>
      <w:r w:rsidRPr="00BA3ACB">
        <w:rPr>
          <w:spacing w:val="-11"/>
          <w:w w:val="110"/>
        </w:rPr>
        <w:t xml:space="preserve"> </w:t>
      </w:r>
      <w:r w:rsidRPr="00BA3ACB">
        <w:rPr>
          <w:w w:val="110"/>
        </w:rPr>
        <w:t>required</w:t>
      </w:r>
      <w:r w:rsidRPr="00BA3ACB">
        <w:rPr>
          <w:spacing w:val="-11"/>
          <w:w w:val="110"/>
        </w:rPr>
        <w:t xml:space="preserve"> </w:t>
      </w:r>
      <w:r w:rsidRPr="00BA3ACB">
        <w:rPr>
          <w:w w:val="110"/>
        </w:rPr>
        <w:t>to</w:t>
      </w:r>
      <w:r w:rsidRPr="00BA3ACB">
        <w:rPr>
          <w:spacing w:val="-11"/>
          <w:w w:val="110"/>
        </w:rPr>
        <w:t xml:space="preserve"> </w:t>
      </w:r>
      <w:r w:rsidRPr="00BA3ACB">
        <w:rPr>
          <w:w w:val="110"/>
        </w:rPr>
        <w:t>submit</w:t>
      </w:r>
      <w:r w:rsidRPr="00BA3ACB">
        <w:rPr>
          <w:spacing w:val="-11"/>
          <w:w w:val="110"/>
        </w:rPr>
        <w:t xml:space="preserve"> </w:t>
      </w:r>
      <w:r w:rsidRPr="00BA3ACB">
        <w:rPr>
          <w:w w:val="110"/>
        </w:rPr>
        <w:t>the</w:t>
      </w:r>
      <w:r w:rsidRPr="00BA3ACB">
        <w:rPr>
          <w:spacing w:val="-11"/>
          <w:w w:val="110"/>
        </w:rPr>
        <w:t xml:space="preserve"> </w:t>
      </w:r>
      <w:r w:rsidRPr="00BA3ACB">
        <w:rPr>
          <w:w w:val="110"/>
        </w:rPr>
        <w:t>copy</w:t>
      </w:r>
      <w:r w:rsidRPr="00BA3ACB">
        <w:rPr>
          <w:spacing w:val="-11"/>
          <w:w w:val="110"/>
        </w:rPr>
        <w:t xml:space="preserve"> </w:t>
      </w:r>
      <w:r w:rsidRPr="00BA3ACB">
        <w:rPr>
          <w:w w:val="110"/>
        </w:rPr>
        <w:t>to WIETS within three days of shipment delivery to confirm receipt of the shipment</w:t>
      </w:r>
      <w:r w:rsidRPr="00BA3ACB">
        <w:rPr>
          <w:spacing w:val="-11"/>
          <w:w w:val="110"/>
        </w:rPr>
        <w:t xml:space="preserve"> </w:t>
      </w:r>
      <w:r w:rsidRPr="00BA3ACB">
        <w:rPr>
          <w:w w:val="110"/>
        </w:rPr>
        <w:t>for</w:t>
      </w:r>
      <w:r w:rsidRPr="00BA3ACB">
        <w:rPr>
          <w:spacing w:val="-11"/>
          <w:w w:val="110"/>
        </w:rPr>
        <w:t xml:space="preserve"> </w:t>
      </w:r>
      <w:r w:rsidRPr="00BA3ACB">
        <w:rPr>
          <w:w w:val="110"/>
        </w:rPr>
        <w:t>shipments</w:t>
      </w:r>
      <w:r w:rsidRPr="00BA3ACB">
        <w:rPr>
          <w:spacing w:val="-11"/>
          <w:w w:val="110"/>
        </w:rPr>
        <w:t xml:space="preserve"> </w:t>
      </w:r>
      <w:r w:rsidRPr="00BA3ACB">
        <w:rPr>
          <w:w w:val="110"/>
        </w:rPr>
        <w:t>occurring</w:t>
      </w:r>
      <w:r w:rsidRPr="00BA3ACB">
        <w:rPr>
          <w:spacing w:val="-11"/>
          <w:w w:val="110"/>
        </w:rPr>
        <w:t xml:space="preserve"> </w:t>
      </w:r>
      <w:r w:rsidRPr="00BA3ACB">
        <w:rPr>
          <w:w w:val="110"/>
        </w:rPr>
        <w:t>on</w:t>
      </w:r>
      <w:r w:rsidRPr="00BA3ACB">
        <w:rPr>
          <w:spacing w:val="-11"/>
          <w:w w:val="110"/>
        </w:rPr>
        <w:t xml:space="preserve"> </w:t>
      </w:r>
      <w:r w:rsidRPr="00BA3ACB">
        <w:rPr>
          <w:w w:val="110"/>
        </w:rPr>
        <w:t>or after the electronic import-export reporting compliance date. Revised</w:t>
      </w:r>
    </w:p>
    <w:p w14:paraId="20A28D35" w14:textId="77777777" w:rsidR="00EE2E07" w:rsidRPr="00BA3ACB" w:rsidRDefault="009F3266">
      <w:pPr>
        <w:pStyle w:val="BodyText"/>
        <w:spacing w:line="225" w:lineRule="auto"/>
        <w:ind w:right="31"/>
      </w:pPr>
      <w:r w:rsidRPr="00BA3ACB">
        <w:rPr>
          <w:w w:val="105"/>
        </w:rPr>
        <w:t>§</w:t>
      </w:r>
      <w:r w:rsidRPr="00BA3ACB">
        <w:rPr>
          <w:spacing w:val="-12"/>
          <w:w w:val="105"/>
        </w:rPr>
        <w:t xml:space="preserve"> </w:t>
      </w:r>
      <w:r w:rsidRPr="00BA3ACB">
        <w:rPr>
          <w:w w:val="105"/>
        </w:rPr>
        <w:t>262.83(d)(2)(xvi)</w:t>
      </w:r>
      <w:r w:rsidRPr="00BA3ACB">
        <w:rPr>
          <w:spacing w:val="-10"/>
          <w:w w:val="105"/>
        </w:rPr>
        <w:t xml:space="preserve"> </w:t>
      </w:r>
      <w:r w:rsidRPr="00BA3ACB">
        <w:rPr>
          <w:w w:val="105"/>
        </w:rPr>
        <w:t>requires</w:t>
      </w:r>
      <w:r w:rsidRPr="00BA3ACB">
        <w:rPr>
          <w:spacing w:val="-7"/>
          <w:w w:val="105"/>
        </w:rPr>
        <w:t xml:space="preserve"> </w:t>
      </w:r>
      <w:r w:rsidRPr="00BA3ACB">
        <w:rPr>
          <w:w w:val="105"/>
        </w:rPr>
        <w:t>exporters</w:t>
      </w:r>
      <w:r w:rsidRPr="00BA3ACB">
        <w:rPr>
          <w:spacing w:val="-5"/>
          <w:w w:val="105"/>
        </w:rPr>
        <w:t xml:space="preserve"> </w:t>
      </w:r>
      <w:r w:rsidRPr="00BA3ACB">
        <w:rPr>
          <w:w w:val="105"/>
        </w:rPr>
        <w:t>to submit a copy of the signed</w:t>
      </w:r>
      <w:r w:rsidRPr="00BA3ACB">
        <w:rPr>
          <w:spacing w:val="40"/>
          <w:w w:val="105"/>
        </w:rPr>
        <w:t xml:space="preserve"> </w:t>
      </w:r>
      <w:r w:rsidRPr="00BA3ACB">
        <w:rPr>
          <w:w w:val="105"/>
        </w:rPr>
        <w:t>confirmations of recovery or disposal that it receives from the foreign</w:t>
      </w:r>
      <w:r w:rsidRPr="00BA3ACB">
        <w:rPr>
          <w:spacing w:val="80"/>
          <w:w w:val="105"/>
        </w:rPr>
        <w:t xml:space="preserve"> </w:t>
      </w:r>
      <w:r w:rsidRPr="00BA3ACB">
        <w:rPr>
          <w:w w:val="105"/>
        </w:rPr>
        <w:t>receiving facility to WIETS within three days of the exporter’s receiving the copy of the signed confirmation of recovery</w:t>
      </w:r>
      <w:r w:rsidRPr="00BA3ACB">
        <w:rPr>
          <w:spacing w:val="80"/>
          <w:w w:val="150"/>
        </w:rPr>
        <w:t xml:space="preserve"> </w:t>
      </w:r>
      <w:r w:rsidRPr="00BA3ACB">
        <w:rPr>
          <w:w w:val="105"/>
        </w:rPr>
        <w:t>or disposal for shipments occurring on</w:t>
      </w:r>
      <w:r w:rsidRPr="00BA3ACB">
        <w:rPr>
          <w:spacing w:val="80"/>
          <w:w w:val="105"/>
        </w:rPr>
        <w:t xml:space="preserve"> </w:t>
      </w:r>
      <w:r w:rsidRPr="00BA3ACB">
        <w:rPr>
          <w:w w:val="105"/>
        </w:rPr>
        <w:t>or after the electronic import-export reporting</w:t>
      </w:r>
      <w:r w:rsidRPr="00BA3ACB">
        <w:rPr>
          <w:spacing w:val="40"/>
          <w:w w:val="105"/>
        </w:rPr>
        <w:t xml:space="preserve"> </w:t>
      </w:r>
      <w:r w:rsidRPr="00BA3ACB">
        <w:rPr>
          <w:w w:val="105"/>
        </w:rPr>
        <w:t>compliance</w:t>
      </w:r>
      <w:r w:rsidRPr="00BA3ACB">
        <w:rPr>
          <w:spacing w:val="40"/>
          <w:w w:val="105"/>
        </w:rPr>
        <w:t xml:space="preserve"> </w:t>
      </w:r>
      <w:r w:rsidRPr="00BA3ACB">
        <w:rPr>
          <w:w w:val="105"/>
        </w:rPr>
        <w:t>date.</w:t>
      </w:r>
      <w:r w:rsidRPr="00BA3ACB">
        <w:rPr>
          <w:spacing w:val="40"/>
          <w:w w:val="105"/>
        </w:rPr>
        <w:t xml:space="preserve"> </w:t>
      </w:r>
      <w:r w:rsidRPr="00BA3ACB">
        <w:rPr>
          <w:w w:val="105"/>
        </w:rPr>
        <w:t>To</w:t>
      </w:r>
      <w:r w:rsidRPr="00BA3ACB">
        <w:rPr>
          <w:spacing w:val="40"/>
          <w:w w:val="105"/>
        </w:rPr>
        <w:t xml:space="preserve"> </w:t>
      </w:r>
      <w:r w:rsidRPr="00BA3ACB">
        <w:rPr>
          <w:w w:val="105"/>
        </w:rPr>
        <w:t>reflect the possible establishment of an electronic exchange of shipment</w:t>
      </w:r>
      <w:r w:rsidRPr="00BA3ACB">
        <w:rPr>
          <w:spacing w:val="80"/>
          <w:w w:val="105"/>
        </w:rPr>
        <w:t xml:space="preserve"> </w:t>
      </w:r>
      <w:r w:rsidRPr="00BA3ACB">
        <w:rPr>
          <w:w w:val="105"/>
        </w:rPr>
        <w:t>tracking data with another country like Canada, The EPA is also finalizing the proposed revisions to §§ 262.83(f)(4)</w:t>
      </w:r>
      <w:r w:rsidRPr="00BA3ACB">
        <w:rPr>
          <w:spacing w:val="40"/>
          <w:w w:val="105"/>
        </w:rPr>
        <w:t xml:space="preserve"> </w:t>
      </w:r>
      <w:r w:rsidRPr="00BA3ACB">
        <w:t>and (5), 262.83(f)(6)(ii), 262.84(d)(2)(xv),</w:t>
      </w:r>
    </w:p>
    <w:p w14:paraId="170FF808" w14:textId="77777777" w:rsidR="00EE2E07" w:rsidRPr="00BA3ACB" w:rsidRDefault="009F3266">
      <w:pPr>
        <w:pStyle w:val="BodyText"/>
        <w:spacing w:line="188" w:lineRule="exact"/>
      </w:pPr>
      <w:r w:rsidRPr="00BA3ACB">
        <w:t>262.84(g)(1)</w:t>
      </w:r>
      <w:r w:rsidRPr="00BA3ACB">
        <w:rPr>
          <w:spacing w:val="12"/>
        </w:rPr>
        <w:t xml:space="preserve"> </w:t>
      </w:r>
      <w:r w:rsidRPr="00BA3ACB">
        <w:t>and</w:t>
      </w:r>
      <w:r w:rsidRPr="00BA3ACB">
        <w:rPr>
          <w:spacing w:val="13"/>
        </w:rPr>
        <w:t xml:space="preserve"> </w:t>
      </w:r>
      <w:r w:rsidRPr="00BA3ACB">
        <w:t>(2),</w:t>
      </w:r>
      <w:r w:rsidRPr="00BA3ACB">
        <w:rPr>
          <w:spacing w:val="13"/>
        </w:rPr>
        <w:t xml:space="preserve"> </w:t>
      </w:r>
      <w:r w:rsidRPr="00BA3ACB">
        <w:t>and</w:t>
      </w:r>
      <w:r w:rsidRPr="00BA3ACB">
        <w:rPr>
          <w:spacing w:val="12"/>
        </w:rPr>
        <w:t xml:space="preserve"> </w:t>
      </w:r>
      <w:r w:rsidRPr="00BA3ACB">
        <w:rPr>
          <w:spacing w:val="-5"/>
        </w:rPr>
        <w:t>new</w:t>
      </w:r>
    </w:p>
    <w:p w14:paraId="5AAB1336" w14:textId="77777777" w:rsidR="00EE2E07" w:rsidRPr="00BA3ACB" w:rsidRDefault="009F3266">
      <w:pPr>
        <w:pStyle w:val="BodyText"/>
        <w:spacing w:line="225" w:lineRule="auto"/>
        <w:ind w:right="83"/>
      </w:pPr>
      <w:r w:rsidRPr="00BA3ACB">
        <w:t>§ 262.83(d)(2)(xvii) to allow an</w:t>
      </w:r>
      <w:r w:rsidRPr="00BA3ACB">
        <w:rPr>
          <w:spacing w:val="40"/>
        </w:rPr>
        <w:t xml:space="preserve"> </w:t>
      </w:r>
      <w:r w:rsidRPr="00BA3ACB">
        <w:t>established data exchange to be used to</w:t>
      </w:r>
      <w:r w:rsidRPr="00BA3ACB">
        <w:rPr>
          <w:spacing w:val="40"/>
        </w:rPr>
        <w:t xml:space="preserve"> </w:t>
      </w:r>
      <w:r w:rsidRPr="00BA3ACB">
        <w:t>comply with the transmittal of shipment</w:t>
      </w:r>
      <w:r w:rsidRPr="00BA3ACB">
        <w:rPr>
          <w:spacing w:val="40"/>
        </w:rPr>
        <w:t xml:space="preserve"> </w:t>
      </w:r>
      <w:r w:rsidRPr="00BA3ACB">
        <w:t>confirmations for export and import</w:t>
      </w:r>
      <w:r w:rsidRPr="00BA3ACB">
        <w:rPr>
          <w:spacing w:val="40"/>
        </w:rPr>
        <w:t xml:space="preserve"> </w:t>
      </w:r>
      <w:r w:rsidRPr="00BA3ACB">
        <w:t>shipments between the exporter or</w:t>
      </w:r>
      <w:r w:rsidRPr="00BA3ACB">
        <w:rPr>
          <w:spacing w:val="40"/>
        </w:rPr>
        <w:t xml:space="preserve"> </w:t>
      </w:r>
      <w:r w:rsidRPr="00BA3ACB">
        <w:t>receiving</w:t>
      </w:r>
      <w:r w:rsidRPr="00BA3ACB">
        <w:rPr>
          <w:spacing w:val="40"/>
        </w:rPr>
        <w:t xml:space="preserve"> </w:t>
      </w:r>
      <w:r w:rsidRPr="00BA3ACB">
        <w:t>facility</w:t>
      </w:r>
      <w:r w:rsidRPr="00BA3ACB">
        <w:rPr>
          <w:spacing w:val="40"/>
        </w:rPr>
        <w:t xml:space="preserve"> </w:t>
      </w:r>
      <w:r w:rsidRPr="00BA3ACB">
        <w:t>and</w:t>
      </w:r>
      <w:r w:rsidRPr="00BA3ACB">
        <w:rPr>
          <w:spacing w:val="40"/>
        </w:rPr>
        <w:t xml:space="preserve"> </w:t>
      </w:r>
      <w:r w:rsidRPr="00BA3ACB">
        <w:t>the</w:t>
      </w:r>
      <w:r w:rsidRPr="00BA3ACB">
        <w:rPr>
          <w:spacing w:val="40"/>
        </w:rPr>
        <w:t xml:space="preserve"> </w:t>
      </w:r>
      <w:r w:rsidRPr="00BA3ACB">
        <w:t>foreign</w:t>
      </w:r>
      <w:r w:rsidRPr="00BA3ACB">
        <w:rPr>
          <w:spacing w:val="40"/>
        </w:rPr>
        <w:t xml:space="preserve"> </w:t>
      </w:r>
      <w:r w:rsidRPr="00BA3ACB">
        <w:t>receiving facility or foreign exporter,</w:t>
      </w:r>
      <w:r w:rsidRPr="00BA3ACB">
        <w:rPr>
          <w:spacing w:val="40"/>
        </w:rPr>
        <w:t xml:space="preserve"> </w:t>
      </w:r>
      <w:r w:rsidRPr="00BA3ACB">
        <w:t>respectively, and between the receiving</w:t>
      </w:r>
      <w:r w:rsidRPr="00BA3ACB">
        <w:rPr>
          <w:spacing w:val="40"/>
        </w:rPr>
        <w:t xml:space="preserve"> </w:t>
      </w:r>
      <w:r w:rsidRPr="00BA3ACB">
        <w:t>facility and the competent authority for</w:t>
      </w:r>
      <w:r w:rsidRPr="00BA3ACB">
        <w:rPr>
          <w:spacing w:val="80"/>
        </w:rPr>
        <w:t xml:space="preserve"> </w:t>
      </w:r>
      <w:r w:rsidRPr="00BA3ACB">
        <w:t>the country of export for import</w:t>
      </w:r>
      <w:r w:rsidRPr="00BA3ACB">
        <w:rPr>
          <w:spacing w:val="80"/>
        </w:rPr>
        <w:t xml:space="preserve"> </w:t>
      </w:r>
      <w:r w:rsidRPr="00BA3ACB">
        <w:t>shipments.</w:t>
      </w:r>
      <w:r w:rsidRPr="00BA3ACB">
        <w:rPr>
          <w:spacing w:val="40"/>
        </w:rPr>
        <w:t xml:space="preserve"> </w:t>
      </w:r>
      <w:r w:rsidRPr="00BA3ACB">
        <w:t>In</w:t>
      </w:r>
      <w:r w:rsidRPr="00BA3ACB">
        <w:rPr>
          <w:spacing w:val="40"/>
        </w:rPr>
        <w:t xml:space="preserve"> </w:t>
      </w:r>
      <w:r w:rsidRPr="00BA3ACB">
        <w:t>parallel,</w:t>
      </w:r>
      <w:r w:rsidRPr="00BA3ACB">
        <w:rPr>
          <w:spacing w:val="40"/>
        </w:rPr>
        <w:t xml:space="preserve"> </w:t>
      </w:r>
      <w:r w:rsidRPr="00BA3ACB">
        <w:t>the</w:t>
      </w:r>
      <w:r w:rsidRPr="00BA3ACB">
        <w:rPr>
          <w:spacing w:val="40"/>
        </w:rPr>
        <w:t xml:space="preserve"> </w:t>
      </w:r>
      <w:r w:rsidRPr="00BA3ACB">
        <w:t>EPA</w:t>
      </w:r>
      <w:r w:rsidRPr="00BA3ACB">
        <w:rPr>
          <w:spacing w:val="40"/>
        </w:rPr>
        <w:t xml:space="preserve"> </w:t>
      </w:r>
      <w:r w:rsidRPr="00BA3ACB">
        <w:t>is</w:t>
      </w:r>
      <w:r w:rsidRPr="00BA3ACB">
        <w:rPr>
          <w:spacing w:val="40"/>
        </w:rPr>
        <w:t xml:space="preserve"> </w:t>
      </w:r>
      <w:r w:rsidRPr="00BA3ACB">
        <w:t>finalizing</w:t>
      </w:r>
      <w:r w:rsidRPr="00BA3ACB">
        <w:rPr>
          <w:spacing w:val="40"/>
        </w:rPr>
        <w:t xml:space="preserve"> </w:t>
      </w:r>
      <w:r w:rsidRPr="00BA3ACB">
        <w:t>the</w:t>
      </w:r>
      <w:r w:rsidRPr="00BA3ACB">
        <w:rPr>
          <w:spacing w:val="40"/>
        </w:rPr>
        <w:t xml:space="preserve"> </w:t>
      </w:r>
      <w:r w:rsidRPr="00BA3ACB">
        <w:t>proposed</w:t>
      </w:r>
      <w:r w:rsidRPr="00BA3ACB">
        <w:rPr>
          <w:spacing w:val="40"/>
        </w:rPr>
        <w:t xml:space="preserve"> </w:t>
      </w:r>
      <w:r w:rsidRPr="00BA3ACB">
        <w:t>new</w:t>
      </w:r>
      <w:r w:rsidRPr="00BA3ACB">
        <w:rPr>
          <w:spacing w:val="80"/>
        </w:rPr>
        <w:t xml:space="preserve"> </w:t>
      </w:r>
      <w:r w:rsidRPr="00BA3ACB">
        <w:t>requirements §§ 262.83(f)(3)(iii) and</w:t>
      </w:r>
      <w:r w:rsidRPr="00BA3ACB">
        <w:rPr>
          <w:spacing w:val="40"/>
        </w:rPr>
        <w:t xml:space="preserve"> </w:t>
      </w:r>
      <w:r w:rsidRPr="00BA3ACB">
        <w:t>262.84(f)(4)(iii) to allow the use of an</w:t>
      </w:r>
      <w:r w:rsidRPr="00BA3ACB">
        <w:rPr>
          <w:spacing w:val="40"/>
        </w:rPr>
        <w:t xml:space="preserve"> </w:t>
      </w:r>
      <w:r w:rsidRPr="00BA3ACB">
        <w:t>established</w:t>
      </w:r>
      <w:r w:rsidRPr="00BA3ACB">
        <w:rPr>
          <w:spacing w:val="40"/>
        </w:rPr>
        <w:t xml:space="preserve"> </w:t>
      </w:r>
      <w:r w:rsidRPr="00BA3ACB">
        <w:t>data</w:t>
      </w:r>
      <w:r w:rsidRPr="00BA3ACB">
        <w:rPr>
          <w:spacing w:val="40"/>
        </w:rPr>
        <w:t xml:space="preserve"> </w:t>
      </w:r>
      <w:r w:rsidRPr="00BA3ACB">
        <w:t>exchange</w:t>
      </w:r>
      <w:r w:rsidRPr="00BA3ACB">
        <w:rPr>
          <w:spacing w:val="40"/>
        </w:rPr>
        <w:t xml:space="preserve"> </w:t>
      </w:r>
      <w:r w:rsidRPr="00BA3ACB">
        <w:t>to</w:t>
      </w:r>
      <w:r w:rsidRPr="00BA3ACB">
        <w:rPr>
          <w:spacing w:val="40"/>
        </w:rPr>
        <w:t xml:space="preserve"> </w:t>
      </w:r>
      <w:r w:rsidRPr="00BA3ACB">
        <w:t>comply</w:t>
      </w:r>
      <w:r w:rsidRPr="00BA3ACB">
        <w:rPr>
          <w:spacing w:val="40"/>
        </w:rPr>
        <w:t xml:space="preserve"> </w:t>
      </w:r>
      <w:r w:rsidRPr="00BA3ACB">
        <w:t>with</w:t>
      </w:r>
      <w:r w:rsidRPr="00BA3ACB">
        <w:rPr>
          <w:spacing w:val="40"/>
        </w:rPr>
        <w:t xml:space="preserve"> </w:t>
      </w:r>
      <w:r w:rsidRPr="00BA3ACB">
        <w:t>the</w:t>
      </w:r>
      <w:r w:rsidRPr="00BA3ACB">
        <w:rPr>
          <w:spacing w:val="40"/>
        </w:rPr>
        <w:t xml:space="preserve"> </w:t>
      </w:r>
      <w:r w:rsidRPr="00BA3ACB">
        <w:t>transmittal</w:t>
      </w:r>
      <w:r w:rsidRPr="00BA3ACB">
        <w:rPr>
          <w:spacing w:val="40"/>
        </w:rPr>
        <w:t xml:space="preserve"> </w:t>
      </w:r>
      <w:r w:rsidRPr="00BA3ACB">
        <w:t>of</w:t>
      </w:r>
      <w:r w:rsidRPr="00BA3ACB">
        <w:rPr>
          <w:spacing w:val="40"/>
        </w:rPr>
        <w:t xml:space="preserve"> </w:t>
      </w:r>
      <w:r w:rsidRPr="00BA3ACB">
        <w:t>notifications</w:t>
      </w:r>
      <w:r w:rsidRPr="00BA3ACB">
        <w:rPr>
          <w:spacing w:val="40"/>
        </w:rPr>
        <w:t xml:space="preserve"> </w:t>
      </w:r>
      <w:r w:rsidRPr="00BA3ACB">
        <w:t>across borders concerning the need to</w:t>
      </w:r>
      <w:r w:rsidRPr="00BA3ACB">
        <w:rPr>
          <w:spacing w:val="40"/>
        </w:rPr>
        <w:t xml:space="preserve"> </w:t>
      </w:r>
      <w:r w:rsidRPr="00BA3ACB">
        <w:t>arrange for the alternate management or</w:t>
      </w:r>
      <w:r w:rsidRPr="00BA3ACB">
        <w:rPr>
          <w:spacing w:val="40"/>
        </w:rPr>
        <w:t xml:space="preserve"> </w:t>
      </w:r>
      <w:r w:rsidRPr="00BA3ACB">
        <w:t>return of an individual shipment for</w:t>
      </w:r>
      <w:r w:rsidRPr="00BA3ACB">
        <w:rPr>
          <w:spacing w:val="80"/>
          <w:w w:val="150"/>
        </w:rPr>
        <w:t xml:space="preserve"> </w:t>
      </w:r>
      <w:r w:rsidRPr="00BA3ACB">
        <w:t>export and import shipments per</w:t>
      </w:r>
    </w:p>
    <w:p w14:paraId="700CE351" w14:textId="77777777" w:rsidR="00EE2E07" w:rsidRPr="00BA3ACB" w:rsidRDefault="009F3266">
      <w:pPr>
        <w:pStyle w:val="BodyText"/>
        <w:spacing w:line="180" w:lineRule="exact"/>
      </w:pPr>
      <w:r w:rsidRPr="00BA3ACB">
        <w:t>§§</w:t>
      </w:r>
      <w:r w:rsidRPr="00BA3ACB">
        <w:rPr>
          <w:spacing w:val="-7"/>
        </w:rPr>
        <w:t xml:space="preserve"> </w:t>
      </w:r>
      <w:r w:rsidRPr="00BA3ACB">
        <w:t>262.83(f)(3)(i)</w:t>
      </w:r>
      <w:r w:rsidRPr="00BA3ACB">
        <w:rPr>
          <w:spacing w:val="16"/>
        </w:rPr>
        <w:t xml:space="preserve"> </w:t>
      </w:r>
      <w:r w:rsidRPr="00BA3ACB">
        <w:t>and</w:t>
      </w:r>
      <w:r w:rsidRPr="00BA3ACB">
        <w:rPr>
          <w:spacing w:val="15"/>
        </w:rPr>
        <w:t xml:space="preserve"> </w:t>
      </w:r>
      <w:r w:rsidRPr="00BA3ACB">
        <w:rPr>
          <w:spacing w:val="-2"/>
        </w:rPr>
        <w:t>262.84(f)(4)(i).</w:t>
      </w:r>
    </w:p>
    <w:p w14:paraId="39799F6D" w14:textId="77777777" w:rsidR="00EE2E07" w:rsidRPr="00BA3ACB" w:rsidRDefault="009F3266">
      <w:pPr>
        <w:pStyle w:val="BodyText"/>
        <w:spacing w:line="225" w:lineRule="auto"/>
        <w:ind w:right="74" w:firstLine="180"/>
      </w:pPr>
      <w:r w:rsidRPr="00BA3ACB">
        <w:rPr>
          <w:w w:val="105"/>
        </w:rPr>
        <w:t>Lastly, the EPA is finalizing the following proposed technical</w:t>
      </w:r>
      <w:r w:rsidRPr="00BA3ACB">
        <w:rPr>
          <w:spacing w:val="80"/>
          <w:w w:val="105"/>
        </w:rPr>
        <w:t xml:space="preserve"> </w:t>
      </w:r>
      <w:r w:rsidRPr="00BA3ACB">
        <w:rPr>
          <w:w w:val="105"/>
        </w:rPr>
        <w:t>corrections and conforming amendment to import and export requirements.</w:t>
      </w:r>
    </w:p>
    <w:p w14:paraId="09E5DBF6" w14:textId="77777777" w:rsidR="00EE2E07" w:rsidRPr="00BA3ACB" w:rsidRDefault="009F3266">
      <w:pPr>
        <w:pStyle w:val="BodyText"/>
        <w:spacing w:line="225" w:lineRule="auto"/>
      </w:pPr>
      <w:r w:rsidRPr="00BA3ACB">
        <w:rPr>
          <w:w w:val="105"/>
        </w:rPr>
        <w:t>First, the EPA is finalizing the proposed revisions to §§ 261.39(a)(5)(v)(B) and (a)(5)(xi), 262.83(a)(6) and (g), and 263.20(g)(4) to reflect that the AES compliance date of December 31, 2017</w:t>
      </w:r>
    </w:p>
    <w:p w14:paraId="52342B28" w14:textId="77777777" w:rsidR="00EE2E07" w:rsidRPr="00BA3ACB" w:rsidRDefault="009F3266">
      <w:pPr>
        <w:pStyle w:val="BodyText"/>
        <w:spacing w:before="134" w:line="228" w:lineRule="auto"/>
        <w:ind w:left="149" w:right="97"/>
      </w:pPr>
      <w:r w:rsidRPr="00BA3ACB">
        <w:br w:type="column"/>
      </w:r>
      <w:r w:rsidRPr="00BA3ACB">
        <w:rPr>
          <w:w w:val="105"/>
        </w:rPr>
        <w:t xml:space="preserve">(which was specified in an announcement in a </w:t>
      </w:r>
      <w:r w:rsidRPr="00BA3ACB">
        <w:rPr>
          <w:rFonts w:ascii="Book Antiqua"/>
          <w:b/>
          <w:w w:val="105"/>
        </w:rPr>
        <w:t xml:space="preserve">Federal Register </w:t>
      </w:r>
      <w:r w:rsidRPr="00BA3ACB">
        <w:rPr>
          <w:w w:val="105"/>
        </w:rPr>
        <w:t>notice dated August 28, 2017 (82 FR 41015)) has passed and requirements concerning shipments made prior to</w:t>
      </w:r>
      <w:r w:rsidRPr="00BA3ACB">
        <w:rPr>
          <w:spacing w:val="80"/>
          <w:w w:val="105"/>
        </w:rPr>
        <w:t xml:space="preserve"> </w:t>
      </w:r>
      <w:r w:rsidRPr="00BA3ACB">
        <w:rPr>
          <w:w w:val="105"/>
        </w:rPr>
        <w:t>that date no longer apply. Next, the EPA is finalizing the proposed revisions to</w:t>
      </w:r>
    </w:p>
    <w:p w14:paraId="36687F9D" w14:textId="77777777" w:rsidR="00EE2E07" w:rsidRPr="00BA3ACB" w:rsidRDefault="009F3266">
      <w:pPr>
        <w:pStyle w:val="BodyText"/>
        <w:spacing w:before="1" w:line="230" w:lineRule="auto"/>
        <w:ind w:left="149" w:right="53"/>
      </w:pPr>
      <w:r w:rsidRPr="00BA3ACB">
        <w:rPr>
          <w:w w:val="105"/>
        </w:rPr>
        <w:t>§</w:t>
      </w:r>
      <w:r w:rsidRPr="00BA3ACB">
        <w:rPr>
          <w:spacing w:val="-1"/>
          <w:w w:val="105"/>
        </w:rPr>
        <w:t xml:space="preserve"> </w:t>
      </w:r>
      <w:r w:rsidRPr="00BA3ACB">
        <w:rPr>
          <w:w w:val="105"/>
        </w:rPr>
        <w:t>262.84(b)(1) to reflect that all import notices are submitted electronically</w:t>
      </w:r>
      <w:r w:rsidRPr="00BA3ACB">
        <w:rPr>
          <w:spacing w:val="40"/>
          <w:w w:val="105"/>
        </w:rPr>
        <w:t xml:space="preserve"> </w:t>
      </w:r>
      <w:r w:rsidRPr="00BA3ACB">
        <w:rPr>
          <w:w w:val="105"/>
        </w:rPr>
        <w:t>using WIETS at this time. Electronic import notices have made EPA’s processing more efficient and allows importers and receiving facilities to</w:t>
      </w:r>
      <w:r w:rsidRPr="00BA3ACB">
        <w:rPr>
          <w:spacing w:val="80"/>
          <w:w w:val="105"/>
        </w:rPr>
        <w:t xml:space="preserve"> </w:t>
      </w:r>
      <w:r w:rsidRPr="00BA3ACB">
        <w:rPr>
          <w:w w:val="105"/>
        </w:rPr>
        <w:t>store</w:t>
      </w:r>
      <w:r w:rsidRPr="00BA3ACB">
        <w:rPr>
          <w:spacing w:val="40"/>
          <w:w w:val="105"/>
        </w:rPr>
        <w:t xml:space="preserve"> </w:t>
      </w:r>
      <w:r w:rsidRPr="00BA3ACB">
        <w:rPr>
          <w:w w:val="105"/>
        </w:rPr>
        <w:t>and</w:t>
      </w:r>
      <w:r w:rsidRPr="00BA3ACB">
        <w:rPr>
          <w:spacing w:val="40"/>
          <w:w w:val="105"/>
        </w:rPr>
        <w:t xml:space="preserve"> </w:t>
      </w:r>
      <w:r w:rsidRPr="00BA3ACB">
        <w:rPr>
          <w:w w:val="105"/>
        </w:rPr>
        <w:t>download</w:t>
      </w:r>
      <w:r w:rsidRPr="00BA3ACB">
        <w:rPr>
          <w:spacing w:val="40"/>
          <w:w w:val="105"/>
        </w:rPr>
        <w:t xml:space="preserve"> </w:t>
      </w:r>
      <w:r w:rsidRPr="00BA3ACB">
        <w:rPr>
          <w:w w:val="105"/>
        </w:rPr>
        <w:t>EPA</w:t>
      </w:r>
      <w:r w:rsidRPr="00BA3ACB">
        <w:rPr>
          <w:spacing w:val="40"/>
          <w:w w:val="105"/>
        </w:rPr>
        <w:t xml:space="preserve"> </w:t>
      </w:r>
      <w:r w:rsidRPr="00BA3ACB">
        <w:rPr>
          <w:w w:val="105"/>
        </w:rPr>
        <w:t>AOC</w:t>
      </w:r>
      <w:r w:rsidRPr="00BA3ACB">
        <w:rPr>
          <w:spacing w:val="40"/>
          <w:w w:val="105"/>
        </w:rPr>
        <w:t xml:space="preserve"> </w:t>
      </w:r>
      <w:r w:rsidRPr="00BA3ACB">
        <w:rPr>
          <w:w w:val="105"/>
        </w:rPr>
        <w:t>letters and import consent documentation within WIETS rather than keeping paper copies for recordkeeping on site.</w:t>
      </w:r>
    </w:p>
    <w:p w14:paraId="61F47AF5" w14:textId="77777777" w:rsidR="00EE2E07" w:rsidRPr="00BA3ACB" w:rsidRDefault="009F3266">
      <w:pPr>
        <w:pStyle w:val="BodyText"/>
        <w:spacing w:line="230" w:lineRule="auto"/>
        <w:ind w:left="149" w:right="2"/>
      </w:pPr>
      <w:r w:rsidRPr="00BA3ACB">
        <w:rPr>
          <w:w w:val="105"/>
        </w:rPr>
        <w:t>Additionally, the EPA is finalizing the proposed revisions to the text in</w:t>
      </w:r>
    </w:p>
    <w:p w14:paraId="7B1DE96F" w14:textId="77777777" w:rsidR="00EE2E07" w:rsidRPr="00BA3ACB" w:rsidRDefault="009F3266">
      <w:pPr>
        <w:pStyle w:val="BodyText"/>
        <w:spacing w:line="228" w:lineRule="auto"/>
        <w:ind w:left="149" w:right="155"/>
      </w:pPr>
      <w:r w:rsidRPr="00BA3ACB">
        <w:t>§§ 261.6(a)(3)(i)(A) and (B) and</w:t>
      </w:r>
      <w:r w:rsidRPr="00BA3ACB">
        <w:rPr>
          <w:spacing w:val="40"/>
        </w:rPr>
        <w:t xml:space="preserve"> </w:t>
      </w:r>
      <w:r w:rsidRPr="00BA3ACB">
        <w:t>262.20(a)(2) to reflect that part 262,</w:t>
      </w:r>
      <w:r w:rsidRPr="00BA3ACB">
        <w:rPr>
          <w:spacing w:val="40"/>
        </w:rPr>
        <w:t xml:space="preserve"> </w:t>
      </w:r>
      <w:r w:rsidRPr="00BA3ACB">
        <w:t>subparts E and F no longer exist as of</w:t>
      </w:r>
      <w:r w:rsidRPr="00BA3ACB">
        <w:rPr>
          <w:spacing w:val="40"/>
        </w:rPr>
        <w:t xml:space="preserve"> </w:t>
      </w:r>
      <w:r w:rsidRPr="00BA3ACB">
        <w:t>December 31, 2016, and part 262,</w:t>
      </w:r>
      <w:r w:rsidRPr="00BA3ACB">
        <w:rPr>
          <w:spacing w:val="80"/>
        </w:rPr>
        <w:t xml:space="preserve"> </w:t>
      </w:r>
      <w:r w:rsidRPr="00BA3ACB">
        <w:t>subpart H now applies. The EPA is also</w:t>
      </w:r>
      <w:r w:rsidRPr="00BA3ACB">
        <w:rPr>
          <w:spacing w:val="80"/>
        </w:rPr>
        <w:t xml:space="preserve"> </w:t>
      </w:r>
      <w:r w:rsidRPr="00BA3ACB">
        <w:t>finalizing</w:t>
      </w:r>
      <w:r w:rsidRPr="00BA3ACB">
        <w:rPr>
          <w:spacing w:val="40"/>
        </w:rPr>
        <w:t xml:space="preserve"> </w:t>
      </w:r>
      <w:r w:rsidRPr="00BA3ACB">
        <w:t>the</w:t>
      </w:r>
      <w:r w:rsidRPr="00BA3ACB">
        <w:rPr>
          <w:spacing w:val="40"/>
        </w:rPr>
        <w:t xml:space="preserve"> </w:t>
      </w:r>
      <w:r w:rsidRPr="00BA3ACB">
        <w:t>proposed</w:t>
      </w:r>
      <w:r w:rsidRPr="00BA3ACB">
        <w:rPr>
          <w:spacing w:val="40"/>
        </w:rPr>
        <w:t xml:space="preserve"> </w:t>
      </w:r>
      <w:r w:rsidRPr="00BA3ACB">
        <w:t>revisions</w:t>
      </w:r>
      <w:r w:rsidRPr="00BA3ACB">
        <w:rPr>
          <w:spacing w:val="40"/>
        </w:rPr>
        <w:t xml:space="preserve"> </w:t>
      </w:r>
      <w:r w:rsidRPr="00BA3ACB">
        <w:t>to</w:t>
      </w:r>
    </w:p>
    <w:p w14:paraId="45913EC3" w14:textId="77777777" w:rsidR="00EE2E07" w:rsidRPr="00BA3ACB" w:rsidRDefault="009F3266">
      <w:pPr>
        <w:pStyle w:val="BodyText"/>
        <w:spacing w:line="196" w:lineRule="exact"/>
        <w:ind w:left="149"/>
      </w:pPr>
      <w:r w:rsidRPr="00BA3ACB">
        <w:t>§§</w:t>
      </w:r>
      <w:r w:rsidRPr="00BA3ACB">
        <w:rPr>
          <w:spacing w:val="-9"/>
        </w:rPr>
        <w:t xml:space="preserve"> </w:t>
      </w:r>
      <w:r w:rsidRPr="00BA3ACB">
        <w:t>262.83(d)(2)(xv),</w:t>
      </w:r>
      <w:r w:rsidRPr="00BA3ACB">
        <w:rPr>
          <w:spacing w:val="12"/>
        </w:rPr>
        <w:t xml:space="preserve"> </w:t>
      </w:r>
      <w:r w:rsidRPr="00BA3ACB">
        <w:t>(f)(4)</w:t>
      </w:r>
      <w:r w:rsidRPr="00BA3ACB">
        <w:rPr>
          <w:spacing w:val="12"/>
        </w:rPr>
        <w:t xml:space="preserve"> </w:t>
      </w:r>
      <w:r w:rsidRPr="00BA3ACB">
        <w:t>and</w:t>
      </w:r>
      <w:r w:rsidRPr="00BA3ACB">
        <w:rPr>
          <w:spacing w:val="11"/>
        </w:rPr>
        <w:t xml:space="preserve"> </w:t>
      </w:r>
      <w:r w:rsidRPr="00BA3ACB">
        <w:rPr>
          <w:spacing w:val="-4"/>
        </w:rPr>
        <w:t>(5),</w:t>
      </w:r>
    </w:p>
    <w:p w14:paraId="702186FE" w14:textId="77777777" w:rsidR="00EE2E07" w:rsidRPr="00BA3ACB" w:rsidRDefault="009F3266">
      <w:pPr>
        <w:pStyle w:val="BodyText"/>
        <w:spacing w:line="200" w:lineRule="exact"/>
        <w:ind w:left="149"/>
      </w:pPr>
      <w:r w:rsidRPr="00BA3ACB">
        <w:t>(f)(6)(ii),</w:t>
      </w:r>
      <w:r w:rsidRPr="00BA3ACB">
        <w:rPr>
          <w:spacing w:val="1"/>
        </w:rPr>
        <w:t xml:space="preserve"> </w:t>
      </w:r>
      <w:r w:rsidRPr="00BA3ACB">
        <w:t>and</w:t>
      </w:r>
      <w:r w:rsidRPr="00BA3ACB">
        <w:rPr>
          <w:spacing w:val="1"/>
        </w:rPr>
        <w:t xml:space="preserve"> </w:t>
      </w:r>
      <w:r w:rsidRPr="00BA3ACB">
        <w:t>262.84(d)(2)(xv),</w:t>
      </w:r>
      <w:r w:rsidRPr="00BA3ACB">
        <w:rPr>
          <w:spacing w:val="1"/>
        </w:rPr>
        <w:t xml:space="preserve"> </w:t>
      </w:r>
      <w:r w:rsidRPr="00BA3ACB">
        <w:t>(g)(1)</w:t>
      </w:r>
      <w:r w:rsidRPr="00BA3ACB">
        <w:rPr>
          <w:spacing w:val="2"/>
        </w:rPr>
        <w:t xml:space="preserve"> </w:t>
      </w:r>
      <w:r w:rsidRPr="00BA3ACB">
        <w:rPr>
          <w:spacing w:val="-5"/>
        </w:rPr>
        <w:t>and</w:t>
      </w:r>
    </w:p>
    <w:p w14:paraId="5144BB67" w14:textId="77777777" w:rsidR="00EE2E07" w:rsidRPr="00BA3ACB" w:rsidRDefault="009F3266">
      <w:pPr>
        <w:pStyle w:val="BodyText"/>
        <w:spacing w:line="228" w:lineRule="auto"/>
        <w:ind w:left="149" w:right="55"/>
      </w:pPr>
      <w:r w:rsidRPr="00BA3ACB">
        <w:rPr>
          <w:w w:val="105"/>
        </w:rPr>
        <w:t>(2) to clarify that confirmations of</w:t>
      </w:r>
      <w:r w:rsidRPr="00BA3ACB">
        <w:rPr>
          <w:spacing w:val="40"/>
          <w:w w:val="105"/>
        </w:rPr>
        <w:t xml:space="preserve"> </w:t>
      </w:r>
      <w:r w:rsidRPr="00BA3ACB">
        <w:rPr>
          <w:w w:val="105"/>
        </w:rPr>
        <w:t>receipt and confirmations of recovery or disposal for export and import</w:t>
      </w:r>
      <w:r w:rsidRPr="00BA3ACB">
        <w:rPr>
          <w:spacing w:val="80"/>
          <w:w w:val="105"/>
        </w:rPr>
        <w:t xml:space="preserve"> </w:t>
      </w:r>
      <w:r w:rsidRPr="00BA3ACB">
        <w:rPr>
          <w:w w:val="105"/>
        </w:rPr>
        <w:t>shipments are only required to be sent</w:t>
      </w:r>
      <w:r w:rsidRPr="00BA3ACB">
        <w:rPr>
          <w:spacing w:val="80"/>
          <w:w w:val="105"/>
        </w:rPr>
        <w:t xml:space="preserve"> </w:t>
      </w:r>
      <w:r w:rsidRPr="00BA3ACB">
        <w:rPr>
          <w:w w:val="105"/>
        </w:rPr>
        <w:t>to the competent authorities of the countries that control such shipments as exports, transits, or imports of</w:t>
      </w:r>
      <w:r w:rsidRPr="00BA3ACB">
        <w:rPr>
          <w:spacing w:val="80"/>
          <w:w w:val="105"/>
        </w:rPr>
        <w:t xml:space="preserve"> </w:t>
      </w:r>
      <w:r w:rsidRPr="00BA3ACB">
        <w:rPr>
          <w:w w:val="105"/>
        </w:rPr>
        <w:t>hazardous wastes, consistent with existing text in §§</w:t>
      </w:r>
      <w:r w:rsidRPr="00BA3ACB">
        <w:rPr>
          <w:spacing w:val="-1"/>
          <w:w w:val="105"/>
        </w:rPr>
        <w:t xml:space="preserve"> </w:t>
      </w:r>
      <w:r w:rsidRPr="00BA3ACB">
        <w:rPr>
          <w:w w:val="105"/>
        </w:rPr>
        <w:t>264.12(a)(2) and (4) and 265.12(a)(2) and (4). EPA is also finalizing the proposed revisions to</w:t>
      </w:r>
    </w:p>
    <w:p w14:paraId="54D64572" w14:textId="77777777" w:rsidR="00EE2E07" w:rsidRPr="00BA3ACB" w:rsidRDefault="009F3266">
      <w:pPr>
        <w:pStyle w:val="BodyText"/>
        <w:spacing w:line="228" w:lineRule="auto"/>
        <w:ind w:left="149" w:right="2"/>
      </w:pPr>
      <w:r w:rsidRPr="00BA3ACB">
        <w:t>§§ 261.4(a)(25)(i)(A) and (H),</w:t>
      </w:r>
      <w:r w:rsidRPr="00BA3ACB">
        <w:rPr>
          <w:spacing w:val="40"/>
        </w:rPr>
        <w:t xml:space="preserve"> </w:t>
      </w:r>
      <w:r w:rsidRPr="00BA3ACB">
        <w:t>261.39(a)(5)(i)(A)</w:t>
      </w:r>
      <w:r w:rsidRPr="00BA3ACB">
        <w:rPr>
          <w:spacing w:val="-7"/>
        </w:rPr>
        <w:t xml:space="preserve"> </w:t>
      </w:r>
      <w:r w:rsidRPr="00BA3ACB">
        <w:t>and</w:t>
      </w:r>
      <w:r w:rsidRPr="00BA3ACB">
        <w:rPr>
          <w:spacing w:val="-7"/>
        </w:rPr>
        <w:t xml:space="preserve"> </w:t>
      </w:r>
      <w:r w:rsidRPr="00BA3ACB">
        <w:t>(F),</w:t>
      </w:r>
      <w:r w:rsidRPr="00BA3ACB">
        <w:rPr>
          <w:spacing w:val="-7"/>
        </w:rPr>
        <w:t xml:space="preserve"> </w:t>
      </w:r>
      <w:r w:rsidRPr="00BA3ACB">
        <w:t>262.83(b)(1)(i)</w:t>
      </w:r>
    </w:p>
    <w:p w14:paraId="3B32F6E3" w14:textId="77777777" w:rsidR="00EE2E07" w:rsidRPr="00BA3ACB" w:rsidRDefault="009F3266">
      <w:pPr>
        <w:pStyle w:val="BodyText"/>
        <w:spacing w:line="196" w:lineRule="exact"/>
        <w:ind w:left="149"/>
      </w:pPr>
      <w:r w:rsidRPr="00BA3ACB">
        <w:t>through</w:t>
      </w:r>
      <w:r w:rsidRPr="00BA3ACB">
        <w:rPr>
          <w:spacing w:val="10"/>
        </w:rPr>
        <w:t xml:space="preserve"> </w:t>
      </w:r>
      <w:r w:rsidRPr="00BA3ACB">
        <w:t>(iv),</w:t>
      </w:r>
      <w:r w:rsidRPr="00BA3ACB">
        <w:rPr>
          <w:spacing w:val="11"/>
        </w:rPr>
        <w:t xml:space="preserve"> </w:t>
      </w:r>
      <w:r w:rsidRPr="00BA3ACB">
        <w:t>(b)(3),</w:t>
      </w:r>
      <w:r w:rsidRPr="00BA3ACB">
        <w:rPr>
          <w:spacing w:val="11"/>
        </w:rPr>
        <w:t xml:space="preserve"> </w:t>
      </w:r>
      <w:r w:rsidRPr="00BA3ACB">
        <w:t>(d)(2)(iii)</w:t>
      </w:r>
      <w:r w:rsidRPr="00BA3ACB">
        <w:rPr>
          <w:spacing w:val="11"/>
        </w:rPr>
        <w:t xml:space="preserve"> </w:t>
      </w:r>
      <w:r w:rsidRPr="00BA3ACB">
        <w:rPr>
          <w:spacing w:val="-2"/>
        </w:rPr>
        <w:t>through</w:t>
      </w:r>
    </w:p>
    <w:p w14:paraId="2D363F74" w14:textId="77777777" w:rsidR="00EE2E07" w:rsidRPr="00BA3ACB" w:rsidRDefault="009F3266">
      <w:pPr>
        <w:pStyle w:val="BodyText"/>
        <w:spacing w:line="200" w:lineRule="exact"/>
        <w:ind w:left="149"/>
      </w:pPr>
      <w:r w:rsidRPr="00BA3ACB">
        <w:t>(v),</w:t>
      </w:r>
      <w:r w:rsidRPr="00BA3ACB">
        <w:rPr>
          <w:spacing w:val="23"/>
        </w:rPr>
        <w:t xml:space="preserve"> </w:t>
      </w:r>
      <w:r w:rsidRPr="00BA3ACB">
        <w:t>(viii)</w:t>
      </w:r>
      <w:r w:rsidRPr="00BA3ACB">
        <w:rPr>
          <w:spacing w:val="24"/>
        </w:rPr>
        <w:t xml:space="preserve"> </w:t>
      </w:r>
      <w:r w:rsidRPr="00BA3ACB">
        <w:t>and</w:t>
      </w:r>
      <w:r w:rsidRPr="00BA3ACB">
        <w:rPr>
          <w:spacing w:val="23"/>
        </w:rPr>
        <w:t xml:space="preserve"> </w:t>
      </w:r>
      <w:r w:rsidRPr="00BA3ACB">
        <w:t>(ix),</w:t>
      </w:r>
      <w:r w:rsidRPr="00BA3ACB">
        <w:rPr>
          <w:spacing w:val="24"/>
        </w:rPr>
        <w:t xml:space="preserve"> </w:t>
      </w:r>
      <w:r w:rsidRPr="00BA3ACB">
        <w:rPr>
          <w:spacing w:val="-2"/>
        </w:rPr>
        <w:t>262.84(b)(1)(i)</w:t>
      </w:r>
    </w:p>
    <w:p w14:paraId="152D0894" w14:textId="77777777" w:rsidR="00EE2E07" w:rsidRPr="00BA3ACB" w:rsidRDefault="009F3266">
      <w:pPr>
        <w:pStyle w:val="BodyText"/>
        <w:spacing w:line="228" w:lineRule="auto"/>
        <w:ind w:left="149" w:right="2"/>
      </w:pPr>
      <w:r w:rsidRPr="00BA3ACB">
        <w:rPr>
          <w:w w:val="105"/>
        </w:rPr>
        <w:t>through (iv), (b)(2), (c)(1)(i), (d)(2)(iii) through (v), (viii) and (ix), to specify the listing of the site address in notices, manifests and movement documents in place of the existing requirement to list ‘‘address’’ in order to facilitate country review of the documents. The EPA also finalizing the proposed revisions to</w:t>
      </w:r>
    </w:p>
    <w:p w14:paraId="7BAEDB85" w14:textId="77777777" w:rsidR="00EE2E07" w:rsidRPr="00BA3ACB" w:rsidRDefault="009F3266">
      <w:pPr>
        <w:pStyle w:val="BodyText"/>
        <w:spacing w:line="228" w:lineRule="auto"/>
        <w:ind w:left="149" w:right="2"/>
      </w:pPr>
      <w:r w:rsidRPr="00BA3ACB">
        <w:rPr>
          <w:w w:val="105"/>
        </w:rPr>
        <w:t>§§ 260.2(d)(1) and (2) and 261.4(a)(25)(v) to make hazardous secondary material export documents prepared,</w:t>
      </w:r>
      <w:r w:rsidRPr="00BA3ACB">
        <w:rPr>
          <w:spacing w:val="12"/>
          <w:w w:val="105"/>
        </w:rPr>
        <w:t xml:space="preserve"> </w:t>
      </w:r>
      <w:r w:rsidRPr="00BA3ACB">
        <w:rPr>
          <w:w w:val="105"/>
        </w:rPr>
        <w:t>used,</w:t>
      </w:r>
      <w:r w:rsidRPr="00BA3ACB">
        <w:rPr>
          <w:spacing w:val="12"/>
          <w:w w:val="105"/>
        </w:rPr>
        <w:t xml:space="preserve"> </w:t>
      </w:r>
      <w:r w:rsidRPr="00BA3ACB">
        <w:rPr>
          <w:w w:val="105"/>
        </w:rPr>
        <w:t>and</w:t>
      </w:r>
      <w:r w:rsidRPr="00BA3ACB">
        <w:rPr>
          <w:spacing w:val="13"/>
          <w:w w:val="105"/>
        </w:rPr>
        <w:t xml:space="preserve"> </w:t>
      </w:r>
      <w:r w:rsidRPr="00BA3ACB">
        <w:rPr>
          <w:w w:val="105"/>
        </w:rPr>
        <w:t>submitted</w:t>
      </w:r>
      <w:r w:rsidRPr="00BA3ACB">
        <w:rPr>
          <w:spacing w:val="12"/>
          <w:w w:val="105"/>
        </w:rPr>
        <w:t xml:space="preserve"> </w:t>
      </w:r>
      <w:r w:rsidRPr="00BA3ACB">
        <w:rPr>
          <w:spacing w:val="-2"/>
          <w:w w:val="105"/>
        </w:rPr>
        <w:t>under</w:t>
      </w:r>
    </w:p>
    <w:p w14:paraId="7E2881A3" w14:textId="77777777" w:rsidR="00EE2E07" w:rsidRPr="00BA3ACB" w:rsidRDefault="009F3266">
      <w:pPr>
        <w:pStyle w:val="BodyText"/>
        <w:spacing w:line="228" w:lineRule="auto"/>
        <w:ind w:left="149" w:right="3"/>
      </w:pPr>
      <w:r w:rsidRPr="00BA3ACB">
        <w:rPr>
          <w:w w:val="110"/>
        </w:rPr>
        <w:t>§</w:t>
      </w:r>
      <w:r w:rsidRPr="00BA3ACB">
        <w:rPr>
          <w:spacing w:val="-13"/>
          <w:w w:val="110"/>
        </w:rPr>
        <w:t xml:space="preserve"> </w:t>
      </w:r>
      <w:r w:rsidRPr="00BA3ACB">
        <w:rPr>
          <w:w w:val="110"/>
        </w:rPr>
        <w:t xml:space="preserve">261.4(a)(25) available to the public when these electronic documents are considered by the EPA to be final documents which is March 1 of the </w:t>
      </w:r>
      <w:r w:rsidRPr="00BA3ACB">
        <w:t>calendar year after the related hazardous</w:t>
      </w:r>
      <w:r w:rsidRPr="00BA3ACB">
        <w:rPr>
          <w:w w:val="110"/>
        </w:rPr>
        <w:t xml:space="preserve"> secondary material exports occur. The EPA is finalizing this conforming</w:t>
      </w:r>
      <w:r w:rsidRPr="00BA3ACB">
        <w:rPr>
          <w:spacing w:val="40"/>
          <w:w w:val="110"/>
        </w:rPr>
        <w:t xml:space="preserve"> </w:t>
      </w:r>
      <w:r w:rsidRPr="00BA3ACB">
        <w:rPr>
          <w:w w:val="110"/>
        </w:rPr>
        <w:t>change to make hazardous secondary material exports, reinstated as part of the</w:t>
      </w:r>
      <w:r w:rsidRPr="00BA3ACB">
        <w:rPr>
          <w:spacing w:val="-7"/>
          <w:w w:val="110"/>
        </w:rPr>
        <w:t xml:space="preserve"> </w:t>
      </w:r>
      <w:r w:rsidRPr="00BA3ACB">
        <w:rPr>
          <w:w w:val="110"/>
        </w:rPr>
        <w:t>EPA’s</w:t>
      </w:r>
      <w:r w:rsidRPr="00BA3ACB">
        <w:rPr>
          <w:spacing w:val="-7"/>
          <w:w w:val="110"/>
        </w:rPr>
        <w:t xml:space="preserve"> </w:t>
      </w:r>
      <w:r w:rsidRPr="00BA3ACB">
        <w:rPr>
          <w:w w:val="110"/>
        </w:rPr>
        <w:t>response</w:t>
      </w:r>
      <w:r w:rsidRPr="00BA3ACB">
        <w:rPr>
          <w:spacing w:val="-7"/>
          <w:w w:val="110"/>
        </w:rPr>
        <w:t xml:space="preserve"> </w:t>
      </w:r>
      <w:r w:rsidRPr="00BA3ACB">
        <w:rPr>
          <w:w w:val="110"/>
        </w:rPr>
        <w:t>to</w:t>
      </w:r>
      <w:r w:rsidRPr="00BA3ACB">
        <w:rPr>
          <w:spacing w:val="-7"/>
          <w:w w:val="110"/>
        </w:rPr>
        <w:t xml:space="preserve"> </w:t>
      </w:r>
      <w:r w:rsidRPr="00BA3ACB">
        <w:rPr>
          <w:w w:val="110"/>
        </w:rPr>
        <w:t>vacatur</w:t>
      </w:r>
      <w:r w:rsidRPr="00BA3ACB">
        <w:rPr>
          <w:spacing w:val="-7"/>
          <w:w w:val="110"/>
        </w:rPr>
        <w:t xml:space="preserve"> </w:t>
      </w:r>
      <w:r w:rsidRPr="00BA3ACB">
        <w:rPr>
          <w:w w:val="110"/>
        </w:rPr>
        <w:t>of</w:t>
      </w:r>
      <w:r w:rsidRPr="00BA3ACB">
        <w:rPr>
          <w:spacing w:val="-7"/>
          <w:w w:val="110"/>
        </w:rPr>
        <w:t xml:space="preserve"> </w:t>
      </w:r>
      <w:r w:rsidRPr="00BA3ACB">
        <w:rPr>
          <w:w w:val="110"/>
        </w:rPr>
        <w:t xml:space="preserve">certain provisions of the definition of solid </w:t>
      </w:r>
      <w:r w:rsidRPr="00BA3ACB">
        <w:t>waste rule effective May 30, 2018 (83 FR</w:t>
      </w:r>
      <w:r w:rsidRPr="00BA3ACB">
        <w:rPr>
          <w:spacing w:val="40"/>
        </w:rPr>
        <w:t xml:space="preserve"> </w:t>
      </w:r>
      <w:r w:rsidRPr="00BA3ACB">
        <w:t>24664), consistent with the EPA’s earlier</w:t>
      </w:r>
      <w:r w:rsidRPr="00BA3ACB">
        <w:rPr>
          <w:w w:val="110"/>
        </w:rPr>
        <w:t xml:space="preserve"> rule regarding confidentiality</w:t>
      </w:r>
    </w:p>
    <w:p w14:paraId="73024206" w14:textId="77777777" w:rsidR="00EE2E07" w:rsidRPr="00BA3ACB" w:rsidRDefault="009F3266">
      <w:pPr>
        <w:pStyle w:val="BodyText"/>
        <w:spacing w:before="134" w:line="225" w:lineRule="auto"/>
        <w:ind w:left="144" w:right="148"/>
      </w:pPr>
      <w:r w:rsidRPr="00BA3ACB">
        <w:br w:type="column"/>
      </w:r>
      <w:r w:rsidRPr="00BA3ACB">
        <w:rPr>
          <w:w w:val="105"/>
        </w:rPr>
        <w:t>determinations related to all exports, imports or transits of hazardous waste and exports of conditionally excluded materials (</w:t>
      </w:r>
      <w:r w:rsidRPr="00BA3ACB">
        <w:rPr>
          <w:rFonts w:ascii="Book Antiqua"/>
          <w:i/>
          <w:w w:val="105"/>
        </w:rPr>
        <w:t>i.e.,</w:t>
      </w:r>
      <w:r w:rsidRPr="00BA3ACB">
        <w:rPr>
          <w:rFonts w:ascii="Book Antiqua"/>
          <w:i/>
          <w:spacing w:val="-5"/>
          <w:w w:val="105"/>
        </w:rPr>
        <w:t xml:space="preserve"> </w:t>
      </w:r>
      <w:r w:rsidRPr="00BA3ACB">
        <w:rPr>
          <w:w w:val="105"/>
        </w:rPr>
        <w:t>cathode ray tubes) subject to export, import, or transit</w:t>
      </w:r>
      <w:r w:rsidRPr="00BA3ACB">
        <w:rPr>
          <w:spacing w:val="80"/>
          <w:w w:val="105"/>
        </w:rPr>
        <w:t xml:space="preserve"> </w:t>
      </w:r>
      <w:r w:rsidRPr="00BA3ACB">
        <w:rPr>
          <w:w w:val="105"/>
        </w:rPr>
        <w:t>requirements (82 FR 60894) when the final rule was published on December</w:t>
      </w:r>
      <w:r w:rsidRPr="00BA3ACB">
        <w:rPr>
          <w:spacing w:val="80"/>
          <w:w w:val="105"/>
        </w:rPr>
        <w:t xml:space="preserve"> </w:t>
      </w:r>
      <w:r w:rsidRPr="00BA3ACB">
        <w:rPr>
          <w:w w:val="105"/>
        </w:rPr>
        <w:t>26, 2017.</w:t>
      </w:r>
    </w:p>
    <w:p w14:paraId="38ABCB1A" w14:textId="77777777" w:rsidR="00EE2E07" w:rsidRPr="00BA3ACB" w:rsidRDefault="009F3266">
      <w:pPr>
        <w:pStyle w:val="BodyText"/>
        <w:spacing w:line="182" w:lineRule="exact"/>
        <w:ind w:left="324"/>
      </w:pPr>
      <w:r w:rsidRPr="00BA3ACB">
        <w:rPr>
          <w:w w:val="105"/>
        </w:rPr>
        <w:t>The</w:t>
      </w:r>
      <w:r w:rsidRPr="00BA3ACB">
        <w:rPr>
          <w:spacing w:val="15"/>
          <w:w w:val="105"/>
        </w:rPr>
        <w:t xml:space="preserve"> </w:t>
      </w:r>
      <w:r w:rsidRPr="00BA3ACB">
        <w:rPr>
          <w:w w:val="105"/>
        </w:rPr>
        <w:t>compliance</w:t>
      </w:r>
      <w:r w:rsidRPr="00BA3ACB">
        <w:rPr>
          <w:spacing w:val="15"/>
          <w:w w:val="105"/>
        </w:rPr>
        <w:t xml:space="preserve"> </w:t>
      </w:r>
      <w:r w:rsidRPr="00BA3ACB">
        <w:rPr>
          <w:w w:val="105"/>
        </w:rPr>
        <w:t>date</w:t>
      </w:r>
      <w:r w:rsidRPr="00BA3ACB">
        <w:rPr>
          <w:spacing w:val="16"/>
          <w:w w:val="105"/>
        </w:rPr>
        <w:t xml:space="preserve"> </w:t>
      </w:r>
      <w:r w:rsidRPr="00BA3ACB">
        <w:rPr>
          <w:w w:val="105"/>
        </w:rPr>
        <w:t>for</w:t>
      </w:r>
      <w:r w:rsidRPr="00BA3ACB">
        <w:rPr>
          <w:spacing w:val="15"/>
          <w:w w:val="105"/>
        </w:rPr>
        <w:t xml:space="preserve"> </w:t>
      </w:r>
      <w:r w:rsidRPr="00BA3ACB">
        <w:rPr>
          <w:spacing w:val="-5"/>
          <w:w w:val="105"/>
        </w:rPr>
        <w:t>the</w:t>
      </w:r>
    </w:p>
    <w:p w14:paraId="319B8614" w14:textId="77777777" w:rsidR="00EE2E07" w:rsidRPr="00BA3ACB" w:rsidRDefault="009F3266">
      <w:pPr>
        <w:pStyle w:val="BodyText"/>
        <w:spacing w:before="3" w:line="228" w:lineRule="auto"/>
        <w:ind w:left="144" w:right="142"/>
      </w:pPr>
      <w:r w:rsidRPr="00BA3ACB">
        <w:rPr>
          <w:w w:val="105"/>
        </w:rPr>
        <w:t xml:space="preserve">electronic submittal of confirmations of receipt and confirmations of recovery or disposal to the EPA by the U.S. exporter for completed export shipments and by the U.S. receiving facility for completed import shipments is defined in the regulations as the ‘‘electronic import- export reporting compliance date’’ that will be established in a future </w:t>
      </w:r>
      <w:r w:rsidRPr="00BA3ACB">
        <w:rPr>
          <w:rFonts w:ascii="Book Antiqua" w:hAnsi="Book Antiqua"/>
          <w:b/>
          <w:w w:val="105"/>
        </w:rPr>
        <w:t xml:space="preserve">Federal Register </w:t>
      </w:r>
      <w:r w:rsidRPr="00BA3ACB">
        <w:rPr>
          <w:w w:val="105"/>
        </w:rPr>
        <w:t>document. The date will not be established until the industry</w:t>
      </w:r>
      <w:r w:rsidRPr="00BA3ACB">
        <w:rPr>
          <w:spacing w:val="80"/>
          <w:w w:val="105"/>
        </w:rPr>
        <w:t xml:space="preserve"> </w:t>
      </w:r>
      <w:r w:rsidRPr="00BA3ACB">
        <w:rPr>
          <w:w w:val="105"/>
        </w:rPr>
        <w:t xml:space="preserve">application in </w:t>
      </w:r>
      <w:proofErr w:type="spellStart"/>
      <w:r w:rsidRPr="00BA3ACB">
        <w:rPr>
          <w:w w:val="105"/>
        </w:rPr>
        <w:t>RCRAInfo</w:t>
      </w:r>
      <w:proofErr w:type="spellEnd"/>
      <w:r w:rsidRPr="00BA3ACB">
        <w:rPr>
          <w:w w:val="105"/>
        </w:rPr>
        <w:t xml:space="preserve"> for such submittals is operational. The electronic import-export reporting compliance</w:t>
      </w:r>
      <w:r w:rsidRPr="00BA3ACB">
        <w:rPr>
          <w:spacing w:val="80"/>
          <w:w w:val="105"/>
        </w:rPr>
        <w:t xml:space="preserve"> </w:t>
      </w:r>
      <w:r w:rsidRPr="00BA3ACB">
        <w:rPr>
          <w:w w:val="105"/>
        </w:rPr>
        <w:t>date is separate from the future establishment of a data exchange with Canada, although such an exchange would facilitate future submittals</w:t>
      </w:r>
      <w:r w:rsidRPr="00BA3ACB">
        <w:rPr>
          <w:spacing w:val="80"/>
          <w:w w:val="105"/>
        </w:rPr>
        <w:t xml:space="preserve"> </w:t>
      </w:r>
      <w:r w:rsidRPr="00BA3ACB">
        <w:rPr>
          <w:w w:val="105"/>
        </w:rPr>
        <w:t>related to shipments with Canada. Since December 31, 2016, U.S. exporters have been required to receive confirmations</w:t>
      </w:r>
      <w:r w:rsidRPr="00BA3ACB">
        <w:rPr>
          <w:spacing w:val="40"/>
          <w:w w:val="105"/>
        </w:rPr>
        <w:t xml:space="preserve"> </w:t>
      </w:r>
      <w:r w:rsidRPr="00BA3ACB">
        <w:rPr>
          <w:w w:val="105"/>
        </w:rPr>
        <w:t>of receipt and confirmations of recovery or disposal from the foreign receiving facilities, and U.S. receiving facilities</w:t>
      </w:r>
      <w:r w:rsidRPr="00BA3ACB">
        <w:rPr>
          <w:spacing w:val="80"/>
          <w:w w:val="105"/>
        </w:rPr>
        <w:t xml:space="preserve"> </w:t>
      </w:r>
      <w:r w:rsidRPr="00BA3ACB">
        <w:rPr>
          <w:w w:val="105"/>
        </w:rPr>
        <w:t>have been required to send out confirmations of receipt and confirmations of recovery or disposal to the foreign exporter and relevant countries of export and transit.</w:t>
      </w:r>
    </w:p>
    <w:p w14:paraId="36737ABE" w14:textId="77777777" w:rsidR="00EE2E07" w:rsidRPr="00BA3ACB" w:rsidRDefault="009F3266">
      <w:pPr>
        <w:pStyle w:val="BodyText"/>
        <w:spacing w:line="168" w:lineRule="exact"/>
        <w:ind w:left="144"/>
      </w:pPr>
      <w:r w:rsidRPr="00BA3ACB">
        <w:rPr>
          <w:w w:val="110"/>
        </w:rPr>
        <w:t>Additionally, while many</w:t>
      </w:r>
      <w:r w:rsidRPr="00BA3ACB">
        <w:rPr>
          <w:spacing w:val="1"/>
          <w:w w:val="110"/>
        </w:rPr>
        <w:t xml:space="preserve"> </w:t>
      </w:r>
      <w:r w:rsidRPr="00BA3ACB">
        <w:rPr>
          <w:w w:val="110"/>
        </w:rPr>
        <w:t xml:space="preserve">exports </w:t>
      </w:r>
      <w:r w:rsidRPr="00BA3ACB">
        <w:rPr>
          <w:spacing w:val="-5"/>
          <w:w w:val="110"/>
        </w:rPr>
        <w:t>are</w:t>
      </w:r>
    </w:p>
    <w:p w14:paraId="07389DD3" w14:textId="77777777" w:rsidR="00EE2E07" w:rsidRPr="00BA3ACB" w:rsidRDefault="009F3266">
      <w:pPr>
        <w:pStyle w:val="BodyText"/>
        <w:spacing w:before="3" w:line="228" w:lineRule="auto"/>
        <w:ind w:left="144" w:right="121"/>
      </w:pPr>
      <w:r w:rsidRPr="00BA3ACB">
        <w:rPr>
          <w:w w:val="105"/>
        </w:rPr>
        <w:t>shipped to Canada, exports of hazardous waste are also shipped to other</w:t>
      </w:r>
      <w:r w:rsidRPr="00BA3ACB">
        <w:rPr>
          <w:spacing w:val="40"/>
          <w:w w:val="105"/>
        </w:rPr>
        <w:t xml:space="preserve"> </w:t>
      </w:r>
      <w:r w:rsidRPr="00BA3ACB">
        <w:rPr>
          <w:w w:val="105"/>
        </w:rPr>
        <w:t>countries, so the requirements need to</w:t>
      </w:r>
      <w:r w:rsidRPr="00BA3ACB">
        <w:rPr>
          <w:spacing w:val="80"/>
          <w:w w:val="105"/>
        </w:rPr>
        <w:t xml:space="preserve"> </w:t>
      </w:r>
      <w:r w:rsidRPr="00BA3ACB">
        <w:rPr>
          <w:w w:val="105"/>
        </w:rPr>
        <w:t>be implementable regardless of the destination country. The U.S. exporter</w:t>
      </w:r>
      <w:r w:rsidRPr="00BA3ACB">
        <w:rPr>
          <w:spacing w:val="40"/>
          <w:w w:val="105"/>
        </w:rPr>
        <w:t xml:space="preserve"> </w:t>
      </w:r>
      <w:r w:rsidRPr="00BA3ACB">
        <w:rPr>
          <w:w w:val="105"/>
        </w:rPr>
        <w:t xml:space="preserve">and U.S. receiving facility will therefore need to submit the confirmations into </w:t>
      </w:r>
      <w:proofErr w:type="spellStart"/>
      <w:r w:rsidRPr="00BA3ACB">
        <w:rPr>
          <w:w w:val="105"/>
        </w:rPr>
        <w:t>RCRAInfo</w:t>
      </w:r>
      <w:proofErr w:type="spellEnd"/>
      <w:r w:rsidRPr="00BA3ACB">
        <w:rPr>
          <w:w w:val="105"/>
        </w:rPr>
        <w:t xml:space="preserve"> WIETS on the electronic import-export reporting compliance</w:t>
      </w:r>
      <w:r w:rsidRPr="00BA3ACB">
        <w:rPr>
          <w:spacing w:val="80"/>
          <w:w w:val="105"/>
        </w:rPr>
        <w:t xml:space="preserve"> </w:t>
      </w:r>
      <w:r w:rsidRPr="00BA3ACB">
        <w:rPr>
          <w:w w:val="105"/>
        </w:rPr>
        <w:t>date once it has been established. If, and when, a country-to-country data exchange is established for shipment tracking,</w:t>
      </w:r>
      <w:r w:rsidRPr="00BA3ACB">
        <w:rPr>
          <w:spacing w:val="40"/>
          <w:w w:val="105"/>
        </w:rPr>
        <w:t xml:space="preserve"> </w:t>
      </w:r>
      <w:r w:rsidRPr="00BA3ACB">
        <w:rPr>
          <w:w w:val="105"/>
        </w:rPr>
        <w:t>the</w:t>
      </w:r>
      <w:r w:rsidRPr="00BA3ACB">
        <w:rPr>
          <w:spacing w:val="40"/>
          <w:w w:val="105"/>
        </w:rPr>
        <w:t xml:space="preserve"> </w:t>
      </w:r>
      <w:r w:rsidRPr="00BA3ACB">
        <w:rPr>
          <w:w w:val="105"/>
        </w:rPr>
        <w:t>regulations</w:t>
      </w:r>
      <w:r w:rsidRPr="00BA3ACB">
        <w:rPr>
          <w:spacing w:val="40"/>
          <w:w w:val="105"/>
        </w:rPr>
        <w:t xml:space="preserve"> </w:t>
      </w:r>
      <w:r w:rsidRPr="00BA3ACB">
        <w:rPr>
          <w:w w:val="105"/>
        </w:rPr>
        <w:t>will</w:t>
      </w:r>
      <w:r w:rsidRPr="00BA3ACB">
        <w:rPr>
          <w:spacing w:val="40"/>
          <w:w w:val="105"/>
        </w:rPr>
        <w:t xml:space="preserve"> </w:t>
      </w:r>
      <w:r w:rsidRPr="00BA3ACB">
        <w:rPr>
          <w:w w:val="105"/>
        </w:rPr>
        <w:t>allow</w:t>
      </w:r>
      <w:r w:rsidRPr="00BA3ACB">
        <w:rPr>
          <w:spacing w:val="40"/>
          <w:w w:val="105"/>
        </w:rPr>
        <w:t xml:space="preserve"> </w:t>
      </w:r>
      <w:r w:rsidRPr="00BA3ACB">
        <w:rPr>
          <w:w w:val="105"/>
        </w:rPr>
        <w:t xml:space="preserve">use of the exchange to meet the transmittal requirements more efficiently between the two countries. Lastly, there is no required movement document form, so use of older forms is not prohibited so long as all the required data items are </w:t>
      </w:r>
      <w:r w:rsidRPr="00BA3ACB">
        <w:rPr>
          <w:spacing w:val="-2"/>
          <w:w w:val="105"/>
        </w:rPr>
        <w:t>included.</w:t>
      </w:r>
    </w:p>
    <w:p w14:paraId="220B501E" w14:textId="77777777" w:rsidR="00EE2E07" w:rsidRPr="00BA3ACB" w:rsidRDefault="009F3266">
      <w:pPr>
        <w:pStyle w:val="ListParagraph"/>
        <w:numPr>
          <w:ilvl w:val="1"/>
          <w:numId w:val="53"/>
        </w:numPr>
        <w:tabs>
          <w:tab w:val="left" w:pos="383"/>
        </w:tabs>
        <w:spacing w:before="82"/>
        <w:ind w:left="383" w:hanging="239"/>
        <w:rPr>
          <w:rFonts w:ascii="Book Antiqua"/>
          <w:i/>
          <w:sz w:val="18"/>
        </w:rPr>
      </w:pPr>
      <w:r w:rsidRPr="00BA3ACB">
        <w:rPr>
          <w:rFonts w:ascii="Book Antiqua"/>
          <w:i/>
          <w:w w:val="110"/>
          <w:sz w:val="18"/>
        </w:rPr>
        <w:t>Manifest</w:t>
      </w:r>
      <w:r w:rsidRPr="00BA3ACB">
        <w:rPr>
          <w:rFonts w:ascii="Book Antiqua"/>
          <w:i/>
          <w:spacing w:val="-5"/>
          <w:w w:val="110"/>
          <w:sz w:val="18"/>
        </w:rPr>
        <w:t xml:space="preserve"> </w:t>
      </w:r>
      <w:r w:rsidRPr="00BA3ACB">
        <w:rPr>
          <w:rFonts w:ascii="Book Antiqua"/>
          <w:i/>
          <w:w w:val="110"/>
          <w:sz w:val="18"/>
        </w:rPr>
        <w:t>Data</w:t>
      </w:r>
      <w:r w:rsidRPr="00BA3ACB">
        <w:rPr>
          <w:rFonts w:ascii="Book Antiqua"/>
          <w:i/>
          <w:spacing w:val="-4"/>
          <w:w w:val="110"/>
          <w:sz w:val="18"/>
        </w:rPr>
        <w:t xml:space="preserve"> </w:t>
      </w:r>
      <w:r w:rsidRPr="00BA3ACB">
        <w:rPr>
          <w:rFonts w:ascii="Book Antiqua"/>
          <w:i/>
          <w:spacing w:val="-2"/>
          <w:w w:val="110"/>
          <w:sz w:val="18"/>
        </w:rPr>
        <w:t>Corrections</w:t>
      </w:r>
    </w:p>
    <w:p w14:paraId="270D45AC" w14:textId="77777777" w:rsidR="00EE2E07" w:rsidRPr="00BA3ACB" w:rsidRDefault="009F3266">
      <w:pPr>
        <w:pStyle w:val="ListParagraph"/>
        <w:numPr>
          <w:ilvl w:val="2"/>
          <w:numId w:val="53"/>
        </w:numPr>
        <w:tabs>
          <w:tab w:val="left" w:pos="342"/>
        </w:tabs>
        <w:spacing w:before="83" w:line="228" w:lineRule="auto"/>
        <w:ind w:left="144" w:right="1050" w:firstLine="0"/>
        <w:rPr>
          <w:sz w:val="18"/>
        </w:rPr>
      </w:pPr>
      <w:r w:rsidRPr="00BA3ACB">
        <w:rPr>
          <w:w w:val="105"/>
          <w:sz w:val="18"/>
        </w:rPr>
        <w:t xml:space="preserve">Background: Manifest Data </w:t>
      </w:r>
      <w:r w:rsidRPr="00BA3ACB">
        <w:rPr>
          <w:spacing w:val="-2"/>
          <w:w w:val="105"/>
          <w:sz w:val="18"/>
        </w:rPr>
        <w:t>Corrections</w:t>
      </w:r>
    </w:p>
    <w:p w14:paraId="4336A8DB" w14:textId="77777777" w:rsidR="00EE2E07" w:rsidRPr="00BA3ACB" w:rsidRDefault="009F3266">
      <w:pPr>
        <w:pStyle w:val="BodyText"/>
        <w:spacing w:before="63" w:line="228" w:lineRule="auto"/>
        <w:ind w:left="144" w:right="151" w:firstLine="180"/>
      </w:pPr>
      <w:r w:rsidRPr="00BA3ACB">
        <w:rPr>
          <w:w w:val="105"/>
        </w:rPr>
        <w:t>Since</w:t>
      </w:r>
      <w:r w:rsidRPr="00BA3ACB">
        <w:rPr>
          <w:spacing w:val="40"/>
          <w:w w:val="105"/>
        </w:rPr>
        <w:t xml:space="preserve"> </w:t>
      </w:r>
      <w:r w:rsidRPr="00BA3ACB">
        <w:rPr>
          <w:w w:val="105"/>
        </w:rPr>
        <w:t>launching</w:t>
      </w:r>
      <w:r w:rsidRPr="00BA3ACB">
        <w:rPr>
          <w:spacing w:val="40"/>
          <w:w w:val="105"/>
        </w:rPr>
        <w:t xml:space="preserve"> </w:t>
      </w:r>
      <w:r w:rsidRPr="00BA3ACB">
        <w:rPr>
          <w:w w:val="105"/>
        </w:rPr>
        <w:t>the</w:t>
      </w:r>
      <w:r w:rsidRPr="00BA3ACB">
        <w:rPr>
          <w:spacing w:val="40"/>
          <w:w w:val="105"/>
        </w:rPr>
        <w:t xml:space="preserve"> </w:t>
      </w:r>
      <w:r w:rsidRPr="00BA3ACB">
        <w:rPr>
          <w:w w:val="105"/>
        </w:rPr>
        <w:t>e-Manifest system in June 2018, the EPA has collected more than 9,000,000 manifests in e-Manifest. Since that time, EPA has identified data quality issues associated</w:t>
      </w:r>
    </w:p>
    <w:p w14:paraId="22F8BD71"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1" w:space="40"/>
            <w:col w:w="3505" w:space="39"/>
            <w:col w:w="3625"/>
          </w:cols>
        </w:sectPr>
      </w:pPr>
    </w:p>
    <w:p w14:paraId="3B885066" w14:textId="77777777" w:rsidR="00EE2E07" w:rsidRPr="00BA3ACB" w:rsidRDefault="009F3266">
      <w:pPr>
        <w:pStyle w:val="BodyText"/>
        <w:spacing w:before="136" w:line="225" w:lineRule="auto"/>
        <w:ind w:right="9"/>
      </w:pPr>
      <w:r w:rsidRPr="00BA3ACB">
        <w:rPr>
          <w:w w:val="105"/>
        </w:rPr>
        <w:lastRenderedPageBreak/>
        <w:t>with paper manifests submitted to the EPA that reduce the overall</w:t>
      </w:r>
      <w:r w:rsidRPr="00BA3ACB">
        <w:rPr>
          <w:spacing w:val="80"/>
          <w:w w:val="105"/>
        </w:rPr>
        <w:t xml:space="preserve"> </w:t>
      </w:r>
      <w:r w:rsidRPr="00BA3ACB">
        <w:rPr>
          <w:w w:val="105"/>
        </w:rPr>
        <w:t>effectiveness of the system. Paper manifests submitted to the e-Manifest system often have inaccurate or missing EPA ID numbers and errors in the manifest tracking number. Manifest errors also occur during the paper digitization process while converting</w:t>
      </w:r>
      <w:r w:rsidRPr="00BA3ACB">
        <w:rPr>
          <w:spacing w:val="80"/>
          <w:w w:val="150"/>
        </w:rPr>
        <w:t xml:space="preserve"> </w:t>
      </w:r>
      <w:r w:rsidRPr="00BA3ACB">
        <w:rPr>
          <w:w w:val="105"/>
        </w:rPr>
        <w:t>the paper manifests to digital format for submission. These errors may be due to typographical errors or illegible information on the paper manifest that result in major discrepancies between the hazardous waste shipment and what is reflected in the e-Manifest system.</w:t>
      </w:r>
    </w:p>
    <w:p w14:paraId="7781234E" w14:textId="77777777" w:rsidR="00EE2E07" w:rsidRPr="00BA3ACB" w:rsidRDefault="009F3266">
      <w:pPr>
        <w:pStyle w:val="BodyText"/>
        <w:spacing w:line="225" w:lineRule="auto"/>
        <w:ind w:right="99"/>
      </w:pPr>
      <w:r w:rsidRPr="00BA3ACB">
        <w:rPr>
          <w:w w:val="105"/>
        </w:rPr>
        <w:t>Other data issues arise when industry systems upload manifest data that do</w:t>
      </w:r>
      <w:r w:rsidRPr="00BA3ACB">
        <w:rPr>
          <w:spacing w:val="80"/>
          <w:w w:val="105"/>
        </w:rPr>
        <w:t xml:space="preserve"> </w:t>
      </w:r>
      <w:r w:rsidRPr="00BA3ACB">
        <w:rPr>
          <w:w w:val="105"/>
        </w:rPr>
        <w:t>not match the image file of the paper manifest; in this case, it’s difficult to tell</w:t>
      </w:r>
      <w:r w:rsidRPr="00BA3ACB">
        <w:rPr>
          <w:spacing w:val="80"/>
          <w:w w:val="105"/>
        </w:rPr>
        <w:t xml:space="preserve"> </w:t>
      </w:r>
      <w:r w:rsidRPr="00BA3ACB">
        <w:rPr>
          <w:w w:val="105"/>
        </w:rPr>
        <w:t>if there is an error or not and whether</w:t>
      </w:r>
      <w:r w:rsidRPr="00BA3ACB">
        <w:rPr>
          <w:spacing w:val="40"/>
          <w:w w:val="105"/>
        </w:rPr>
        <w:t xml:space="preserve"> </w:t>
      </w:r>
      <w:r w:rsidRPr="00BA3ACB">
        <w:rPr>
          <w:w w:val="105"/>
        </w:rPr>
        <w:t>the error lies with the data upload or image file.</w:t>
      </w:r>
    </w:p>
    <w:p w14:paraId="303467C4" w14:textId="77777777" w:rsidR="00EE2E07" w:rsidRPr="00BA3ACB" w:rsidRDefault="009F3266">
      <w:pPr>
        <w:pStyle w:val="BodyText"/>
        <w:spacing w:line="178" w:lineRule="exact"/>
        <w:ind w:left="340"/>
      </w:pPr>
      <w:r w:rsidRPr="00BA3ACB">
        <w:rPr>
          <w:w w:val="105"/>
        </w:rPr>
        <w:t>EPA</w:t>
      </w:r>
      <w:r w:rsidRPr="00BA3ACB">
        <w:rPr>
          <w:spacing w:val="15"/>
          <w:w w:val="105"/>
        </w:rPr>
        <w:t xml:space="preserve"> </w:t>
      </w:r>
      <w:r w:rsidRPr="00BA3ACB">
        <w:rPr>
          <w:w w:val="105"/>
        </w:rPr>
        <w:t>established</w:t>
      </w:r>
      <w:r w:rsidRPr="00BA3ACB">
        <w:rPr>
          <w:spacing w:val="15"/>
          <w:w w:val="105"/>
        </w:rPr>
        <w:t xml:space="preserve"> </w:t>
      </w:r>
      <w:r w:rsidRPr="00BA3ACB">
        <w:rPr>
          <w:w w:val="105"/>
        </w:rPr>
        <w:t>post-receipt</w:t>
      </w:r>
      <w:r w:rsidRPr="00BA3ACB">
        <w:rPr>
          <w:spacing w:val="15"/>
          <w:w w:val="105"/>
        </w:rPr>
        <w:t xml:space="preserve"> </w:t>
      </w:r>
      <w:r w:rsidRPr="00BA3ACB">
        <w:rPr>
          <w:spacing w:val="-2"/>
          <w:w w:val="105"/>
        </w:rPr>
        <w:t>manifest</w:t>
      </w:r>
    </w:p>
    <w:p w14:paraId="657D8A91" w14:textId="77777777" w:rsidR="00EE2E07" w:rsidRPr="00BA3ACB" w:rsidRDefault="009F3266">
      <w:pPr>
        <w:pStyle w:val="BodyText"/>
        <w:spacing w:line="225" w:lineRule="auto"/>
        <w:ind w:right="3"/>
      </w:pPr>
      <w:r w:rsidRPr="00BA3ACB">
        <w:rPr>
          <w:w w:val="105"/>
        </w:rPr>
        <w:t>data correction requirements in the January 2018 User Fee Final Rule.</w:t>
      </w:r>
      <w:r w:rsidRPr="00BA3ACB">
        <w:rPr>
          <w:w w:val="105"/>
          <w:position w:val="5"/>
          <w:sz w:val="11"/>
        </w:rPr>
        <w:t>15</w:t>
      </w:r>
      <w:r w:rsidRPr="00BA3ACB">
        <w:rPr>
          <w:spacing w:val="32"/>
          <w:w w:val="105"/>
          <w:position w:val="5"/>
          <w:sz w:val="11"/>
        </w:rPr>
        <w:t xml:space="preserve"> </w:t>
      </w:r>
      <w:r w:rsidRPr="00BA3ACB">
        <w:rPr>
          <w:w w:val="105"/>
        </w:rPr>
        <w:t>The post-receipt data correction procedures for generators, transporters, and permitted and interim treatment,</w:t>
      </w:r>
      <w:r w:rsidRPr="00BA3ACB">
        <w:rPr>
          <w:spacing w:val="40"/>
          <w:w w:val="105"/>
        </w:rPr>
        <w:t xml:space="preserve"> </w:t>
      </w:r>
      <w:r w:rsidRPr="00BA3ACB">
        <w:rPr>
          <w:w w:val="105"/>
        </w:rPr>
        <w:t>storage, and disposal facilities are found in §§</w:t>
      </w:r>
      <w:r w:rsidRPr="00BA3ACB">
        <w:rPr>
          <w:spacing w:val="-6"/>
          <w:w w:val="105"/>
        </w:rPr>
        <w:t xml:space="preserve"> </w:t>
      </w:r>
      <w:r w:rsidRPr="00BA3ACB">
        <w:rPr>
          <w:w w:val="105"/>
        </w:rPr>
        <w:t>262.24(h), 263.20(a)(9), 264.71(l),</w:t>
      </w:r>
    </w:p>
    <w:p w14:paraId="1C39B7A4" w14:textId="77777777" w:rsidR="00EE2E07" w:rsidRPr="00BA3ACB" w:rsidRDefault="009F3266">
      <w:pPr>
        <w:pStyle w:val="BodyText"/>
        <w:spacing w:line="223" w:lineRule="auto"/>
        <w:ind w:right="61"/>
      </w:pPr>
      <w:r w:rsidRPr="00BA3ACB">
        <w:rPr>
          <w:w w:val="105"/>
        </w:rPr>
        <w:t>and 265.71(l), respectively. Based on certain revisions made under this final action, these regulations state that, after facilities have certified that the manifest is complete, by signing it at the time of submission to the e-Manifest system,</w:t>
      </w:r>
      <w:r w:rsidRPr="00BA3ACB">
        <w:rPr>
          <w:spacing w:val="80"/>
          <w:w w:val="105"/>
        </w:rPr>
        <w:t xml:space="preserve"> </w:t>
      </w:r>
      <w:r w:rsidRPr="00BA3ACB">
        <w:rPr>
          <w:w w:val="105"/>
        </w:rPr>
        <w:t>any post-receipt corrections may be submitted at any time by any interested handler (</w:t>
      </w:r>
      <w:r w:rsidRPr="00BA3ACB">
        <w:rPr>
          <w:rFonts w:ascii="Book Antiqua"/>
          <w:i/>
          <w:w w:val="105"/>
        </w:rPr>
        <w:t xml:space="preserve">e.g., </w:t>
      </w:r>
      <w:r w:rsidRPr="00BA3ACB">
        <w:rPr>
          <w:w w:val="105"/>
        </w:rPr>
        <w:t>waste handler) shown on the manifest. These regulations also require that post-receipt corrections be submitted electronically via e-Manifest.</w:t>
      </w:r>
    </w:p>
    <w:p w14:paraId="6D46D5AF" w14:textId="77777777" w:rsidR="00EE2E07" w:rsidRPr="00BA3ACB" w:rsidRDefault="009F3266">
      <w:pPr>
        <w:pStyle w:val="BodyText"/>
        <w:spacing w:line="223" w:lineRule="auto"/>
        <w:ind w:right="99" w:firstLine="180"/>
      </w:pPr>
      <w:r w:rsidRPr="00BA3ACB">
        <w:rPr>
          <w:w w:val="105"/>
        </w:rPr>
        <w:t>Although EPA established a post- receipt manifest data corrections process, these regulations do not actually require that waste handlers make corrections when errors are identified (</w:t>
      </w:r>
      <w:r w:rsidRPr="00BA3ACB">
        <w:rPr>
          <w:rFonts w:ascii="Book Antiqua" w:hAnsi="Book Antiqua"/>
          <w:i/>
          <w:w w:val="105"/>
        </w:rPr>
        <w:t xml:space="preserve">i.e., </w:t>
      </w:r>
      <w:r w:rsidRPr="00BA3ACB">
        <w:rPr>
          <w:w w:val="105"/>
        </w:rPr>
        <w:t>the regulations state corrections ‘‘may be’’ submitted).</w:t>
      </w:r>
    </w:p>
    <w:p w14:paraId="518082E0" w14:textId="77777777" w:rsidR="00EE2E07" w:rsidRPr="00BA3ACB" w:rsidRDefault="009F3266">
      <w:pPr>
        <w:pStyle w:val="BodyText"/>
        <w:spacing w:line="225" w:lineRule="auto"/>
        <w:ind w:right="99"/>
      </w:pPr>
      <w:r w:rsidRPr="00BA3ACB">
        <w:rPr>
          <w:w w:val="105"/>
        </w:rPr>
        <w:t>Consequently, waste handlers have</w:t>
      </w:r>
      <w:r w:rsidRPr="00BA3ACB">
        <w:rPr>
          <w:spacing w:val="40"/>
          <w:w w:val="105"/>
        </w:rPr>
        <w:t xml:space="preserve"> </w:t>
      </w:r>
      <w:r w:rsidRPr="00BA3ACB">
        <w:rPr>
          <w:w w:val="105"/>
        </w:rPr>
        <w:t>often refused requests from EPA or States to correct errors. As a result, the quality of manifest data captured in the system has been adversely impacted to some extent.</w:t>
      </w:r>
    </w:p>
    <w:p w14:paraId="4A299F38" w14:textId="77777777" w:rsidR="00EE2E07" w:rsidRPr="00BA3ACB" w:rsidRDefault="009F3266">
      <w:pPr>
        <w:pStyle w:val="BodyText"/>
        <w:spacing w:line="183" w:lineRule="exact"/>
        <w:ind w:left="340"/>
      </w:pPr>
      <w:r w:rsidRPr="00BA3ACB">
        <w:rPr>
          <w:w w:val="105"/>
        </w:rPr>
        <w:t>EPA</w:t>
      </w:r>
      <w:r w:rsidRPr="00BA3ACB">
        <w:rPr>
          <w:spacing w:val="11"/>
          <w:w w:val="105"/>
        </w:rPr>
        <w:t xml:space="preserve"> </w:t>
      </w:r>
      <w:r w:rsidRPr="00BA3ACB">
        <w:rPr>
          <w:w w:val="105"/>
        </w:rPr>
        <w:t>believes</w:t>
      </w:r>
      <w:r w:rsidRPr="00BA3ACB">
        <w:rPr>
          <w:spacing w:val="11"/>
          <w:w w:val="105"/>
        </w:rPr>
        <w:t xml:space="preserve"> </w:t>
      </w:r>
      <w:r w:rsidRPr="00BA3ACB">
        <w:rPr>
          <w:w w:val="105"/>
        </w:rPr>
        <w:t>that</w:t>
      </w:r>
      <w:r w:rsidRPr="00BA3ACB">
        <w:rPr>
          <w:spacing w:val="11"/>
          <w:w w:val="105"/>
        </w:rPr>
        <w:t xml:space="preserve"> </w:t>
      </w:r>
      <w:r w:rsidRPr="00BA3ACB">
        <w:rPr>
          <w:w w:val="105"/>
        </w:rPr>
        <w:t>several</w:t>
      </w:r>
      <w:r w:rsidRPr="00BA3ACB">
        <w:rPr>
          <w:spacing w:val="12"/>
          <w:w w:val="105"/>
        </w:rPr>
        <w:t xml:space="preserve"> </w:t>
      </w:r>
      <w:r w:rsidRPr="00BA3ACB">
        <w:rPr>
          <w:w w:val="105"/>
        </w:rPr>
        <w:t>of</w:t>
      </w:r>
      <w:r w:rsidRPr="00BA3ACB">
        <w:rPr>
          <w:spacing w:val="11"/>
          <w:w w:val="105"/>
        </w:rPr>
        <w:t xml:space="preserve"> </w:t>
      </w:r>
      <w:r w:rsidRPr="00BA3ACB">
        <w:rPr>
          <w:spacing w:val="-2"/>
          <w:w w:val="105"/>
        </w:rPr>
        <w:t>these</w:t>
      </w:r>
    </w:p>
    <w:p w14:paraId="39CE0B00" w14:textId="77777777" w:rsidR="00EE2E07" w:rsidRPr="00BA3ACB" w:rsidRDefault="009F3266">
      <w:pPr>
        <w:pStyle w:val="BodyText"/>
        <w:spacing w:line="228" w:lineRule="auto"/>
      </w:pPr>
      <w:r w:rsidRPr="00BA3ACB">
        <w:rPr>
          <w:w w:val="105"/>
        </w:rPr>
        <w:t>types of data errors pre-date the e- Manifest system and that use of e- Manifest has simply shone a light on errors that have been associated with paper manifests all along. However, ensuring high data quality is important</w:t>
      </w:r>
      <w:r w:rsidRPr="00BA3ACB">
        <w:rPr>
          <w:spacing w:val="40"/>
          <w:w w:val="105"/>
        </w:rPr>
        <w:t xml:space="preserve"> </w:t>
      </w:r>
      <w:r w:rsidRPr="00BA3ACB">
        <w:rPr>
          <w:w w:val="105"/>
        </w:rPr>
        <w:t>to EPA and State regulators who rely on e-Manifest</w:t>
      </w:r>
      <w:r w:rsidRPr="00BA3ACB">
        <w:rPr>
          <w:spacing w:val="18"/>
          <w:w w:val="105"/>
        </w:rPr>
        <w:t xml:space="preserve"> </w:t>
      </w:r>
      <w:r w:rsidRPr="00BA3ACB">
        <w:rPr>
          <w:w w:val="105"/>
        </w:rPr>
        <w:t>for</w:t>
      </w:r>
      <w:r w:rsidRPr="00BA3ACB">
        <w:rPr>
          <w:spacing w:val="18"/>
          <w:w w:val="105"/>
        </w:rPr>
        <w:t xml:space="preserve"> </w:t>
      </w:r>
      <w:r w:rsidRPr="00BA3ACB">
        <w:rPr>
          <w:w w:val="105"/>
        </w:rPr>
        <w:t>compliance</w:t>
      </w:r>
      <w:r w:rsidRPr="00BA3ACB">
        <w:rPr>
          <w:spacing w:val="18"/>
          <w:w w:val="105"/>
        </w:rPr>
        <w:t xml:space="preserve"> </w:t>
      </w:r>
      <w:r w:rsidRPr="00BA3ACB">
        <w:rPr>
          <w:w w:val="105"/>
        </w:rPr>
        <w:t>monitoring</w:t>
      </w:r>
      <w:r w:rsidRPr="00BA3ACB">
        <w:rPr>
          <w:spacing w:val="19"/>
          <w:w w:val="105"/>
        </w:rPr>
        <w:t xml:space="preserve"> </w:t>
      </w:r>
      <w:r w:rsidRPr="00BA3ACB">
        <w:rPr>
          <w:spacing w:val="-5"/>
          <w:w w:val="105"/>
        </w:rPr>
        <w:t>of</w:t>
      </w:r>
    </w:p>
    <w:p w14:paraId="3088C8CE" w14:textId="77777777" w:rsidR="00EE2E07" w:rsidRPr="00BA3ACB" w:rsidRDefault="009F3266">
      <w:pPr>
        <w:pStyle w:val="BodyText"/>
        <w:spacing w:before="136" w:line="225" w:lineRule="auto"/>
        <w:ind w:right="79"/>
      </w:pPr>
      <w:r w:rsidRPr="00BA3ACB">
        <w:br w:type="column"/>
      </w:r>
      <w:r w:rsidRPr="00BA3ACB">
        <w:rPr>
          <w:w w:val="105"/>
        </w:rPr>
        <w:t>electronic manifests would be the surest way to improve data quality; however,</w:t>
      </w:r>
      <w:r w:rsidRPr="00BA3ACB">
        <w:rPr>
          <w:spacing w:val="80"/>
          <w:w w:val="105"/>
        </w:rPr>
        <w:t xml:space="preserve"> </w:t>
      </w:r>
      <w:r w:rsidRPr="00BA3ACB">
        <w:rPr>
          <w:w w:val="105"/>
        </w:rPr>
        <w:t xml:space="preserve">in the meantime, EPA is focused on addressing errors associated with paper </w:t>
      </w:r>
      <w:r w:rsidRPr="00BA3ACB">
        <w:rPr>
          <w:spacing w:val="-2"/>
          <w:w w:val="105"/>
        </w:rPr>
        <w:t>manifests.</w:t>
      </w:r>
    </w:p>
    <w:p w14:paraId="0A8C5D75" w14:textId="77777777" w:rsidR="00EE2E07" w:rsidRPr="00BA3ACB" w:rsidRDefault="009F3266">
      <w:pPr>
        <w:pStyle w:val="ListParagraph"/>
        <w:numPr>
          <w:ilvl w:val="2"/>
          <w:numId w:val="53"/>
        </w:numPr>
        <w:tabs>
          <w:tab w:val="left" w:pos="358"/>
        </w:tabs>
        <w:spacing w:before="96" w:line="225" w:lineRule="auto"/>
        <w:ind w:right="289" w:firstLine="0"/>
        <w:rPr>
          <w:sz w:val="18"/>
        </w:rPr>
      </w:pPr>
      <w:r w:rsidRPr="00BA3ACB">
        <w:rPr>
          <w:w w:val="105"/>
          <w:sz w:val="18"/>
        </w:rPr>
        <w:t>What EPA Proposed on This Issue: Manifest Data Corrections</w:t>
      </w:r>
    </w:p>
    <w:p w14:paraId="45EA0415" w14:textId="77777777" w:rsidR="00EE2E07" w:rsidRPr="00BA3ACB" w:rsidRDefault="009F3266">
      <w:pPr>
        <w:pStyle w:val="BodyText"/>
        <w:spacing w:before="63" w:line="228" w:lineRule="auto"/>
        <w:ind w:right="19" w:firstLine="180"/>
      </w:pPr>
      <w:r w:rsidRPr="00BA3ACB">
        <w:rPr>
          <w:w w:val="105"/>
        </w:rPr>
        <w:t>EPA requested comment on several issues regarding improvement of the quality of data collected in the e-</w:t>
      </w:r>
      <w:r w:rsidRPr="00BA3ACB">
        <w:rPr>
          <w:spacing w:val="40"/>
          <w:w w:val="105"/>
        </w:rPr>
        <w:t xml:space="preserve"> </w:t>
      </w:r>
      <w:r w:rsidRPr="00BA3ACB">
        <w:rPr>
          <w:w w:val="105"/>
        </w:rPr>
        <w:t>Manifest system and establishment of mandatory</w:t>
      </w:r>
      <w:r w:rsidRPr="00BA3ACB">
        <w:rPr>
          <w:spacing w:val="-4"/>
          <w:w w:val="105"/>
        </w:rPr>
        <w:t xml:space="preserve"> </w:t>
      </w:r>
      <w:r w:rsidRPr="00BA3ACB">
        <w:rPr>
          <w:w w:val="105"/>
        </w:rPr>
        <w:t>data</w:t>
      </w:r>
      <w:r w:rsidRPr="00BA3ACB">
        <w:rPr>
          <w:spacing w:val="-4"/>
          <w:w w:val="105"/>
        </w:rPr>
        <w:t xml:space="preserve"> </w:t>
      </w:r>
      <w:r w:rsidRPr="00BA3ACB">
        <w:rPr>
          <w:w w:val="105"/>
        </w:rPr>
        <w:t>correction</w:t>
      </w:r>
      <w:r w:rsidRPr="00BA3ACB">
        <w:rPr>
          <w:spacing w:val="-4"/>
          <w:w w:val="105"/>
        </w:rPr>
        <w:t xml:space="preserve"> </w:t>
      </w:r>
      <w:r w:rsidRPr="00BA3ACB">
        <w:rPr>
          <w:w w:val="105"/>
        </w:rPr>
        <w:t>procedures</w:t>
      </w:r>
      <w:r w:rsidRPr="00BA3ACB">
        <w:rPr>
          <w:spacing w:val="-4"/>
          <w:w w:val="105"/>
        </w:rPr>
        <w:t xml:space="preserve"> </w:t>
      </w:r>
      <w:r w:rsidRPr="00BA3ACB">
        <w:rPr>
          <w:w w:val="105"/>
        </w:rPr>
        <w:t>to ensure such improvement. Specifically, the EPA requested comment on whether the post-receipt data corrections procedures should be mandatory. In addition, EPA requested comment on:</w:t>
      </w:r>
    </w:p>
    <w:p w14:paraId="3DAB6468" w14:textId="77777777" w:rsidR="00EE2E07" w:rsidRPr="00BA3ACB" w:rsidRDefault="009F3266">
      <w:pPr>
        <w:pStyle w:val="BodyText"/>
        <w:spacing w:line="228" w:lineRule="auto"/>
      </w:pPr>
      <w:r w:rsidRPr="00BA3ACB">
        <w:rPr>
          <w:w w:val="105"/>
        </w:rPr>
        <w:t>(1) What types of errors should be required for correction; (2) Should the manifest</w:t>
      </w:r>
      <w:r w:rsidRPr="00BA3ACB">
        <w:rPr>
          <w:spacing w:val="13"/>
          <w:w w:val="105"/>
        </w:rPr>
        <w:t xml:space="preserve"> </w:t>
      </w:r>
      <w:r w:rsidRPr="00BA3ACB">
        <w:rPr>
          <w:w w:val="105"/>
        </w:rPr>
        <w:t>discrepancies</w:t>
      </w:r>
      <w:r w:rsidRPr="00BA3ACB">
        <w:rPr>
          <w:spacing w:val="14"/>
          <w:w w:val="105"/>
        </w:rPr>
        <w:t xml:space="preserve"> </w:t>
      </w:r>
      <w:r w:rsidRPr="00BA3ACB">
        <w:rPr>
          <w:w w:val="105"/>
        </w:rPr>
        <w:t>regulated</w:t>
      </w:r>
      <w:r w:rsidRPr="00BA3ACB">
        <w:rPr>
          <w:spacing w:val="14"/>
          <w:w w:val="105"/>
        </w:rPr>
        <w:t xml:space="preserve"> </w:t>
      </w:r>
      <w:r w:rsidRPr="00BA3ACB">
        <w:rPr>
          <w:spacing w:val="-2"/>
          <w:w w:val="105"/>
        </w:rPr>
        <w:t>under</w:t>
      </w:r>
    </w:p>
    <w:p w14:paraId="7337CE42" w14:textId="77777777" w:rsidR="00EE2E07" w:rsidRPr="00BA3ACB" w:rsidRDefault="009F3266">
      <w:pPr>
        <w:pStyle w:val="BodyText"/>
        <w:spacing w:line="195" w:lineRule="exact"/>
      </w:pPr>
      <w:r w:rsidRPr="00BA3ACB">
        <w:rPr>
          <w:w w:val="105"/>
        </w:rPr>
        <w:t>§§</w:t>
      </w:r>
      <w:r w:rsidRPr="00BA3ACB">
        <w:rPr>
          <w:spacing w:val="-12"/>
          <w:w w:val="105"/>
        </w:rPr>
        <w:t xml:space="preserve"> </w:t>
      </w:r>
      <w:r w:rsidRPr="00BA3ACB">
        <w:rPr>
          <w:w w:val="105"/>
        </w:rPr>
        <w:t>264.71,</w:t>
      </w:r>
      <w:r w:rsidRPr="00BA3ACB">
        <w:rPr>
          <w:spacing w:val="2"/>
          <w:w w:val="105"/>
        </w:rPr>
        <w:t xml:space="preserve"> </w:t>
      </w:r>
      <w:r w:rsidRPr="00BA3ACB">
        <w:rPr>
          <w:w w:val="105"/>
        </w:rPr>
        <w:t>265.71,</w:t>
      </w:r>
      <w:r w:rsidRPr="00BA3ACB">
        <w:rPr>
          <w:spacing w:val="4"/>
          <w:w w:val="105"/>
        </w:rPr>
        <w:t xml:space="preserve"> </w:t>
      </w:r>
      <w:r w:rsidRPr="00BA3ACB">
        <w:rPr>
          <w:w w:val="105"/>
        </w:rPr>
        <w:t>264.72,</w:t>
      </w:r>
      <w:r w:rsidRPr="00BA3ACB">
        <w:rPr>
          <w:spacing w:val="4"/>
          <w:w w:val="105"/>
        </w:rPr>
        <w:t xml:space="preserve"> </w:t>
      </w:r>
      <w:r w:rsidRPr="00BA3ACB">
        <w:rPr>
          <w:w w:val="105"/>
        </w:rPr>
        <w:t>and</w:t>
      </w:r>
      <w:r w:rsidRPr="00BA3ACB">
        <w:rPr>
          <w:spacing w:val="4"/>
          <w:w w:val="105"/>
        </w:rPr>
        <w:t xml:space="preserve"> </w:t>
      </w:r>
      <w:r w:rsidRPr="00BA3ACB">
        <w:rPr>
          <w:w w:val="105"/>
        </w:rPr>
        <w:t>265.72</w:t>
      </w:r>
      <w:r w:rsidRPr="00BA3ACB">
        <w:rPr>
          <w:spacing w:val="4"/>
          <w:w w:val="105"/>
        </w:rPr>
        <w:t xml:space="preserve"> </w:t>
      </w:r>
      <w:r w:rsidRPr="00BA3ACB">
        <w:rPr>
          <w:spacing w:val="-5"/>
          <w:w w:val="105"/>
        </w:rPr>
        <w:t>be</w:t>
      </w:r>
    </w:p>
    <w:p w14:paraId="3EF0AA12" w14:textId="77777777" w:rsidR="00EE2E07" w:rsidRPr="00BA3ACB" w:rsidRDefault="009F3266">
      <w:pPr>
        <w:pStyle w:val="BodyText"/>
        <w:spacing w:line="228" w:lineRule="auto"/>
        <w:ind w:right="130"/>
      </w:pPr>
      <w:r w:rsidRPr="00BA3ACB">
        <w:rPr>
          <w:w w:val="105"/>
        </w:rPr>
        <w:t xml:space="preserve">subject to mandatory data correction procedures; and (3) Should other types of errors be brought under mandatory correction procedures, such as missing or invalid EPA ID numbers, and, if not, how can EPA more effectively encourage facilities to correct these </w:t>
      </w:r>
      <w:r w:rsidRPr="00BA3ACB">
        <w:rPr>
          <w:spacing w:val="-2"/>
          <w:w w:val="105"/>
        </w:rPr>
        <w:t>errors.</w:t>
      </w:r>
    </w:p>
    <w:p w14:paraId="31B94430" w14:textId="77777777" w:rsidR="00EE2E07" w:rsidRPr="00BA3ACB" w:rsidRDefault="009F3266">
      <w:pPr>
        <w:pStyle w:val="BodyText"/>
        <w:spacing w:line="177" w:lineRule="exact"/>
        <w:ind w:left="0" w:right="247"/>
        <w:jc w:val="center"/>
      </w:pPr>
      <w:r w:rsidRPr="00BA3ACB">
        <w:rPr>
          <w:w w:val="105"/>
        </w:rPr>
        <w:t>EPA</w:t>
      </w:r>
      <w:r w:rsidRPr="00BA3ACB">
        <w:rPr>
          <w:spacing w:val="15"/>
          <w:w w:val="105"/>
        </w:rPr>
        <w:t xml:space="preserve"> </w:t>
      </w:r>
      <w:r w:rsidRPr="00BA3ACB">
        <w:rPr>
          <w:w w:val="105"/>
        </w:rPr>
        <w:t>also</w:t>
      </w:r>
      <w:r w:rsidRPr="00BA3ACB">
        <w:rPr>
          <w:spacing w:val="15"/>
          <w:w w:val="105"/>
        </w:rPr>
        <w:t xml:space="preserve"> </w:t>
      </w:r>
      <w:r w:rsidRPr="00BA3ACB">
        <w:rPr>
          <w:w w:val="105"/>
        </w:rPr>
        <w:t>proposed</w:t>
      </w:r>
      <w:r w:rsidRPr="00BA3ACB">
        <w:rPr>
          <w:spacing w:val="15"/>
          <w:w w:val="105"/>
        </w:rPr>
        <w:t xml:space="preserve"> </w:t>
      </w:r>
      <w:r w:rsidRPr="00BA3ACB">
        <w:rPr>
          <w:w w:val="105"/>
        </w:rPr>
        <w:t>post-</w:t>
      </w:r>
      <w:r w:rsidRPr="00BA3ACB">
        <w:rPr>
          <w:spacing w:val="-2"/>
          <w:w w:val="105"/>
        </w:rPr>
        <w:t>receipt</w:t>
      </w:r>
    </w:p>
    <w:p w14:paraId="2B79C280" w14:textId="77777777" w:rsidR="00EE2E07" w:rsidRPr="00BA3ACB" w:rsidRDefault="009F3266">
      <w:pPr>
        <w:pStyle w:val="BodyText"/>
        <w:spacing w:line="228" w:lineRule="auto"/>
        <w:ind w:left="65" w:right="323"/>
        <w:jc w:val="center"/>
      </w:pPr>
      <w:r w:rsidRPr="00BA3ACB">
        <w:rPr>
          <w:w w:val="105"/>
        </w:rPr>
        <w:t>manifest</w:t>
      </w:r>
      <w:r w:rsidRPr="00BA3ACB">
        <w:rPr>
          <w:spacing w:val="-3"/>
          <w:w w:val="105"/>
        </w:rPr>
        <w:t xml:space="preserve"> </w:t>
      </w:r>
      <w:r w:rsidRPr="00BA3ACB">
        <w:rPr>
          <w:w w:val="105"/>
        </w:rPr>
        <w:t>data</w:t>
      </w:r>
      <w:r w:rsidRPr="00BA3ACB">
        <w:rPr>
          <w:spacing w:val="-3"/>
          <w:w w:val="105"/>
        </w:rPr>
        <w:t xml:space="preserve"> </w:t>
      </w:r>
      <w:r w:rsidRPr="00BA3ACB">
        <w:rPr>
          <w:w w:val="105"/>
        </w:rPr>
        <w:t>procedures</w:t>
      </w:r>
      <w:r w:rsidRPr="00BA3ACB">
        <w:rPr>
          <w:spacing w:val="-3"/>
          <w:w w:val="105"/>
        </w:rPr>
        <w:t xml:space="preserve"> </w:t>
      </w:r>
      <w:r w:rsidRPr="00BA3ACB">
        <w:rPr>
          <w:w w:val="105"/>
        </w:rPr>
        <w:t>for</w:t>
      </w:r>
      <w:r w:rsidRPr="00BA3ACB">
        <w:rPr>
          <w:spacing w:val="-3"/>
          <w:w w:val="105"/>
        </w:rPr>
        <w:t xml:space="preserve"> </w:t>
      </w:r>
      <w:r w:rsidRPr="00BA3ACB">
        <w:rPr>
          <w:w w:val="105"/>
        </w:rPr>
        <w:t>export manifests</w:t>
      </w:r>
      <w:r w:rsidRPr="00BA3ACB">
        <w:rPr>
          <w:spacing w:val="13"/>
          <w:w w:val="105"/>
        </w:rPr>
        <w:t xml:space="preserve"> </w:t>
      </w:r>
      <w:r w:rsidRPr="00BA3ACB">
        <w:rPr>
          <w:w w:val="105"/>
        </w:rPr>
        <w:t>and</w:t>
      </w:r>
      <w:r w:rsidRPr="00BA3ACB">
        <w:rPr>
          <w:spacing w:val="13"/>
          <w:w w:val="105"/>
        </w:rPr>
        <w:t xml:space="preserve"> </w:t>
      </w:r>
      <w:r w:rsidRPr="00BA3ACB">
        <w:rPr>
          <w:w w:val="105"/>
        </w:rPr>
        <w:t>PCB</w:t>
      </w:r>
      <w:r w:rsidRPr="00BA3ACB">
        <w:rPr>
          <w:spacing w:val="13"/>
          <w:w w:val="105"/>
        </w:rPr>
        <w:t xml:space="preserve"> </w:t>
      </w:r>
      <w:r w:rsidRPr="00BA3ACB">
        <w:rPr>
          <w:w w:val="105"/>
        </w:rPr>
        <w:t>manifests</w:t>
      </w:r>
      <w:r w:rsidRPr="00BA3ACB">
        <w:rPr>
          <w:spacing w:val="13"/>
          <w:w w:val="105"/>
        </w:rPr>
        <w:t xml:space="preserve"> </w:t>
      </w:r>
      <w:r w:rsidRPr="00BA3ACB">
        <w:rPr>
          <w:spacing w:val="-2"/>
          <w:w w:val="105"/>
        </w:rPr>
        <w:t>under</w:t>
      </w:r>
    </w:p>
    <w:p w14:paraId="792772E7" w14:textId="77777777" w:rsidR="00EE2E07" w:rsidRPr="00BA3ACB" w:rsidRDefault="009F3266">
      <w:pPr>
        <w:pStyle w:val="BodyText"/>
        <w:spacing w:line="196" w:lineRule="exact"/>
        <w:ind w:left="22" w:right="247"/>
        <w:jc w:val="center"/>
      </w:pPr>
      <w:r w:rsidRPr="00BA3ACB">
        <w:t>§§</w:t>
      </w:r>
      <w:r w:rsidRPr="00BA3ACB">
        <w:rPr>
          <w:spacing w:val="-3"/>
        </w:rPr>
        <w:t xml:space="preserve"> </w:t>
      </w:r>
      <w:r w:rsidRPr="00BA3ACB">
        <w:t>262.83(c)(8)</w:t>
      </w:r>
      <w:r w:rsidRPr="00BA3ACB">
        <w:rPr>
          <w:spacing w:val="20"/>
        </w:rPr>
        <w:t xml:space="preserve"> </w:t>
      </w:r>
      <w:r w:rsidRPr="00BA3ACB">
        <w:t>and</w:t>
      </w:r>
      <w:r w:rsidRPr="00BA3ACB">
        <w:rPr>
          <w:spacing w:val="21"/>
        </w:rPr>
        <w:t xml:space="preserve"> </w:t>
      </w:r>
      <w:r w:rsidRPr="00BA3ACB">
        <w:rPr>
          <w:spacing w:val="-2"/>
        </w:rPr>
        <w:t>761.207(g)(2)(v),</w:t>
      </w:r>
    </w:p>
    <w:p w14:paraId="796FEFEA" w14:textId="77777777" w:rsidR="00EE2E07" w:rsidRPr="00BA3ACB" w:rsidRDefault="009F3266">
      <w:pPr>
        <w:pStyle w:val="BodyText"/>
        <w:spacing w:before="2" w:line="225" w:lineRule="auto"/>
        <w:ind w:right="9"/>
        <w:rPr>
          <w:sz w:val="11"/>
        </w:rPr>
      </w:pPr>
      <w:r w:rsidRPr="00BA3ACB">
        <w:rPr>
          <w:w w:val="105"/>
        </w:rPr>
        <w:t>respectively. These proposed</w:t>
      </w:r>
      <w:r w:rsidRPr="00BA3ACB">
        <w:rPr>
          <w:spacing w:val="80"/>
          <w:w w:val="105"/>
        </w:rPr>
        <w:t xml:space="preserve"> </w:t>
      </w:r>
      <w:r w:rsidRPr="00BA3ACB">
        <w:rPr>
          <w:w w:val="105"/>
        </w:rPr>
        <w:t>procedures are equivalent to the</w:t>
      </w:r>
      <w:r w:rsidRPr="00BA3ACB">
        <w:rPr>
          <w:spacing w:val="40"/>
          <w:w w:val="105"/>
        </w:rPr>
        <w:t xml:space="preserve"> </w:t>
      </w:r>
      <w:r w:rsidRPr="00BA3ACB">
        <w:rPr>
          <w:w w:val="105"/>
        </w:rPr>
        <w:t>manifest data corrections procedures for generators, transporters, and receiving facilities established in the 2018 User</w:t>
      </w:r>
      <w:r w:rsidRPr="00BA3ACB">
        <w:rPr>
          <w:spacing w:val="80"/>
          <w:w w:val="105"/>
        </w:rPr>
        <w:t xml:space="preserve"> </w:t>
      </w:r>
      <w:r w:rsidRPr="00BA3ACB">
        <w:rPr>
          <w:w w:val="105"/>
        </w:rPr>
        <w:t>Fee Final Rule, described above.</w:t>
      </w:r>
      <w:r w:rsidRPr="00BA3ACB">
        <w:rPr>
          <w:w w:val="105"/>
          <w:position w:val="5"/>
          <w:sz w:val="11"/>
        </w:rPr>
        <w:t>16</w:t>
      </w:r>
      <w:r w:rsidRPr="00BA3ACB">
        <w:rPr>
          <w:spacing w:val="40"/>
          <w:w w:val="105"/>
          <w:position w:val="5"/>
          <w:sz w:val="11"/>
        </w:rPr>
        <w:t xml:space="preserve"> </w:t>
      </w:r>
      <w:r w:rsidRPr="00BA3ACB">
        <w:rPr>
          <w:w w:val="105"/>
        </w:rPr>
        <w:t xml:space="preserve">In addition, EPA proposed and requested comments in the February 2019 </w:t>
      </w:r>
      <w:r w:rsidRPr="00BA3ACB">
        <w:rPr>
          <w:rFonts w:ascii="Book Antiqua" w:hAnsi="Book Antiqua"/>
          <w:b/>
          <w:w w:val="105"/>
        </w:rPr>
        <w:t xml:space="preserve">Federal Register </w:t>
      </w:r>
      <w:r w:rsidRPr="00BA3ACB">
        <w:rPr>
          <w:w w:val="105"/>
        </w:rPr>
        <w:t>notice and information to improve the precision of waste</w:t>
      </w:r>
      <w:r w:rsidRPr="00BA3ACB">
        <w:rPr>
          <w:spacing w:val="80"/>
          <w:w w:val="105"/>
        </w:rPr>
        <w:t xml:space="preserve"> </w:t>
      </w:r>
      <w:r w:rsidRPr="00BA3ACB">
        <w:rPr>
          <w:w w:val="105"/>
        </w:rPr>
        <w:t>quantities and units of measure reported in Items 11 and 12 of the hazardous waste manifests (both paper and electronic), respectively.</w:t>
      </w:r>
      <w:r w:rsidRPr="00BA3ACB">
        <w:rPr>
          <w:w w:val="105"/>
          <w:position w:val="5"/>
          <w:sz w:val="11"/>
        </w:rPr>
        <w:t>17</w:t>
      </w:r>
      <w:r w:rsidRPr="00BA3ACB">
        <w:rPr>
          <w:spacing w:val="40"/>
          <w:w w:val="105"/>
          <w:position w:val="5"/>
          <w:sz w:val="11"/>
        </w:rPr>
        <w:t xml:space="preserve"> </w:t>
      </w:r>
      <w:r w:rsidRPr="00BA3ACB">
        <w:rPr>
          <w:w w:val="105"/>
        </w:rPr>
        <w:t>EPA sought additional</w:t>
      </w:r>
      <w:r w:rsidRPr="00BA3ACB">
        <w:rPr>
          <w:spacing w:val="40"/>
          <w:w w:val="105"/>
        </w:rPr>
        <w:t xml:space="preserve"> </w:t>
      </w:r>
      <w:r w:rsidRPr="00BA3ACB">
        <w:rPr>
          <w:w w:val="105"/>
        </w:rPr>
        <w:t>input</w:t>
      </w:r>
      <w:r w:rsidRPr="00BA3ACB">
        <w:rPr>
          <w:spacing w:val="40"/>
          <w:w w:val="105"/>
        </w:rPr>
        <w:t xml:space="preserve"> </w:t>
      </w:r>
      <w:r w:rsidRPr="00BA3ACB">
        <w:rPr>
          <w:w w:val="105"/>
        </w:rPr>
        <w:t>and</w:t>
      </w:r>
      <w:r w:rsidRPr="00BA3ACB">
        <w:rPr>
          <w:spacing w:val="40"/>
          <w:w w:val="105"/>
        </w:rPr>
        <w:t xml:space="preserve"> </w:t>
      </w:r>
      <w:r w:rsidRPr="00BA3ACB">
        <w:rPr>
          <w:w w:val="105"/>
        </w:rPr>
        <w:t>requested comment in the NPRM on these</w:t>
      </w:r>
      <w:r w:rsidRPr="00BA3ACB">
        <w:rPr>
          <w:spacing w:val="40"/>
          <w:w w:val="105"/>
        </w:rPr>
        <w:t xml:space="preserve"> </w:t>
      </w:r>
      <w:r w:rsidRPr="00BA3ACB">
        <w:rPr>
          <w:w w:val="105"/>
        </w:rPr>
        <w:t>proposals and/or suggestions and also requested comment on whether additional clarification should be added to the manifest’s instructions that generators and/or designated facilities must report all waste quantities in Item 11 of the manifest by net weight when they complete the manifest form.</w:t>
      </w:r>
      <w:r w:rsidRPr="00BA3ACB">
        <w:rPr>
          <w:w w:val="105"/>
          <w:position w:val="5"/>
          <w:sz w:val="11"/>
        </w:rPr>
        <w:t>18</w:t>
      </w:r>
    </w:p>
    <w:p w14:paraId="5653E8B4" w14:textId="77777777" w:rsidR="00EE2E07" w:rsidRPr="00BA3ACB" w:rsidRDefault="009F3266">
      <w:pPr>
        <w:pStyle w:val="ListParagraph"/>
        <w:numPr>
          <w:ilvl w:val="2"/>
          <w:numId w:val="53"/>
        </w:numPr>
        <w:tabs>
          <w:tab w:val="left" w:pos="358"/>
        </w:tabs>
        <w:spacing w:before="120" w:line="228" w:lineRule="auto"/>
        <w:ind w:right="428" w:firstLine="0"/>
        <w:rPr>
          <w:sz w:val="18"/>
        </w:rPr>
      </w:pPr>
      <w:r w:rsidRPr="00BA3ACB">
        <w:rPr>
          <w:w w:val="105"/>
          <w:sz w:val="18"/>
        </w:rPr>
        <w:t>Description of Public Comments: Manifest Data Corrections</w:t>
      </w:r>
    </w:p>
    <w:p w14:paraId="6C13359A" w14:textId="77777777" w:rsidR="00EE2E07" w:rsidRPr="00BA3ACB" w:rsidRDefault="009F3266">
      <w:pPr>
        <w:pStyle w:val="BodyText"/>
        <w:spacing w:before="23" w:line="228" w:lineRule="auto"/>
        <w:ind w:right="39" w:firstLine="180"/>
      </w:pPr>
      <w:r w:rsidRPr="00BA3ACB">
        <w:rPr>
          <w:w w:val="105"/>
        </w:rPr>
        <w:t>A few State agencies and one State association raised concerns about data quality in the e-Manifest system stating that inaccurately entered data is</w:t>
      </w:r>
    </w:p>
    <w:p w14:paraId="37FC4A95" w14:textId="77777777" w:rsidR="00EE2E07" w:rsidRPr="00BA3ACB" w:rsidRDefault="009F3266">
      <w:pPr>
        <w:pStyle w:val="BodyText"/>
        <w:spacing w:before="136" w:line="225" w:lineRule="auto"/>
        <w:ind w:left="142" w:right="190"/>
      </w:pPr>
      <w:r w:rsidRPr="00BA3ACB">
        <w:br w:type="column"/>
      </w:r>
      <w:r w:rsidRPr="00BA3ACB">
        <w:rPr>
          <w:w w:val="105"/>
        </w:rPr>
        <w:t>pervasive in e-Manifest and inconsistencies between scanned paper manifests and uploaded/entered manifest data are common. These State commenters further asserted that they support the e-Manifest program but</w:t>
      </w:r>
      <w:r w:rsidRPr="00BA3ACB">
        <w:rPr>
          <w:spacing w:val="80"/>
          <w:w w:val="105"/>
        </w:rPr>
        <w:t xml:space="preserve"> </w:t>
      </w:r>
      <w:r w:rsidRPr="00BA3ACB">
        <w:rPr>
          <w:w w:val="105"/>
        </w:rPr>
        <w:t>have found that its implementation is much more burdensome than initially anticipated. In addition, these commenters stated that State programs have had to invest considerable staff resources in areas including account administration, end user training,</w:t>
      </w:r>
      <w:r w:rsidRPr="00BA3ACB">
        <w:rPr>
          <w:spacing w:val="80"/>
          <w:w w:val="105"/>
        </w:rPr>
        <w:t xml:space="preserve"> </w:t>
      </w:r>
      <w:r w:rsidRPr="00BA3ACB">
        <w:rPr>
          <w:w w:val="105"/>
        </w:rPr>
        <w:t>quality assurance/quality control (QA/ QC) and corrections of the e-Manifest data, work which is not covered by any former task or funding source. They also point out that many State RCRA</w:t>
      </w:r>
      <w:r w:rsidRPr="00BA3ACB">
        <w:rPr>
          <w:spacing w:val="40"/>
          <w:w w:val="105"/>
        </w:rPr>
        <w:t xml:space="preserve"> </w:t>
      </w:r>
      <w:r w:rsidRPr="00BA3ACB">
        <w:rPr>
          <w:w w:val="105"/>
        </w:rPr>
        <w:t>programs have experienced significant cuts in Federal funding in recent years and have fewer staff resources than ever to conduct the activities that are needed to support an effective hazardous waste management program. According to</w:t>
      </w:r>
      <w:r w:rsidRPr="00BA3ACB">
        <w:rPr>
          <w:spacing w:val="40"/>
          <w:w w:val="105"/>
        </w:rPr>
        <w:t xml:space="preserve"> </w:t>
      </w:r>
      <w:r w:rsidRPr="00BA3ACB">
        <w:rPr>
          <w:w w:val="105"/>
        </w:rPr>
        <w:t>these commenters, the added work on</w:t>
      </w:r>
    </w:p>
    <w:p w14:paraId="64C616DC" w14:textId="77777777" w:rsidR="00EE2E07" w:rsidRPr="00BA3ACB" w:rsidRDefault="009F3266">
      <w:pPr>
        <w:pStyle w:val="BodyText"/>
        <w:spacing w:line="225" w:lineRule="auto"/>
        <w:ind w:left="142" w:right="121"/>
      </w:pPr>
      <w:r w:rsidRPr="00BA3ACB">
        <w:rPr>
          <w:w w:val="105"/>
        </w:rPr>
        <w:t>e-Manifest has stretched limited</w:t>
      </w:r>
      <w:r w:rsidRPr="00BA3ACB">
        <w:rPr>
          <w:spacing w:val="80"/>
          <w:w w:val="105"/>
        </w:rPr>
        <w:t xml:space="preserve"> </w:t>
      </w:r>
      <w:r w:rsidRPr="00BA3ACB">
        <w:rPr>
          <w:w w:val="105"/>
        </w:rPr>
        <w:t>program resources and may not be sustainable without revisiting funding levels. These commenters stated that</w:t>
      </w:r>
      <w:r w:rsidRPr="00BA3ACB">
        <w:rPr>
          <w:spacing w:val="40"/>
          <w:w w:val="105"/>
        </w:rPr>
        <w:t xml:space="preserve"> </w:t>
      </w:r>
      <w:r w:rsidRPr="00BA3ACB">
        <w:rPr>
          <w:w w:val="105"/>
        </w:rPr>
        <w:t>EPA should continue to work on fixing</w:t>
      </w:r>
      <w:r w:rsidRPr="00BA3ACB">
        <w:rPr>
          <w:spacing w:val="40"/>
          <w:w w:val="105"/>
        </w:rPr>
        <w:t xml:space="preserve"> </w:t>
      </w:r>
      <w:r w:rsidRPr="00BA3ACB">
        <w:rPr>
          <w:w w:val="105"/>
        </w:rPr>
        <w:t>the known data quality issues with the current e-Manifest system, reporting and participation issues at some receiving facilities, and other complex cross-state/ Region enforcement issues before implementing many of the changes outlined in EPA’s proposal (</w:t>
      </w:r>
      <w:r w:rsidRPr="00BA3ACB">
        <w:rPr>
          <w:rFonts w:ascii="Book Antiqua" w:hAnsi="Book Antiqua"/>
          <w:i/>
          <w:w w:val="105"/>
        </w:rPr>
        <w:t xml:space="preserve">e.g., </w:t>
      </w:r>
      <w:r w:rsidRPr="00BA3ACB">
        <w:rPr>
          <w:w w:val="105"/>
        </w:rPr>
        <w:t>electronic reporting functions, notifications, BR integration). One industry commenter, however, stated</w:t>
      </w:r>
      <w:r w:rsidRPr="00BA3ACB">
        <w:rPr>
          <w:spacing w:val="40"/>
          <w:w w:val="105"/>
        </w:rPr>
        <w:t xml:space="preserve"> </w:t>
      </w:r>
      <w:r w:rsidRPr="00BA3ACB">
        <w:rPr>
          <w:w w:val="105"/>
        </w:rPr>
        <w:t>that all data quality concerns would go away if the e-Manifest database is used</w:t>
      </w:r>
      <w:r w:rsidRPr="00BA3ACB">
        <w:rPr>
          <w:spacing w:val="80"/>
          <w:w w:val="105"/>
        </w:rPr>
        <w:t xml:space="preserve"> </w:t>
      </w:r>
      <w:r w:rsidRPr="00BA3ACB">
        <w:rPr>
          <w:w w:val="105"/>
        </w:rPr>
        <w:t xml:space="preserve">to produce the BR. This commenter, however, did not elaborate on this </w:t>
      </w:r>
      <w:r w:rsidRPr="00BA3ACB">
        <w:rPr>
          <w:spacing w:val="-2"/>
          <w:w w:val="105"/>
        </w:rPr>
        <w:t>viewpoint.</w:t>
      </w:r>
    </w:p>
    <w:p w14:paraId="1E67E2DF" w14:textId="77777777" w:rsidR="00EE2E07" w:rsidRPr="00BA3ACB" w:rsidRDefault="009F3266">
      <w:pPr>
        <w:pStyle w:val="BodyText"/>
        <w:spacing w:line="163" w:lineRule="exact"/>
        <w:ind w:left="322"/>
      </w:pPr>
      <w:r w:rsidRPr="00BA3ACB">
        <w:rPr>
          <w:w w:val="105"/>
        </w:rPr>
        <w:t>Several</w:t>
      </w:r>
      <w:r w:rsidRPr="00BA3ACB">
        <w:rPr>
          <w:spacing w:val="8"/>
          <w:w w:val="105"/>
        </w:rPr>
        <w:t xml:space="preserve"> </w:t>
      </w:r>
      <w:r w:rsidRPr="00BA3ACB">
        <w:rPr>
          <w:w w:val="105"/>
        </w:rPr>
        <w:t>State</w:t>
      </w:r>
      <w:r w:rsidRPr="00BA3ACB">
        <w:rPr>
          <w:spacing w:val="9"/>
          <w:w w:val="105"/>
        </w:rPr>
        <w:t xml:space="preserve"> </w:t>
      </w:r>
      <w:r w:rsidRPr="00BA3ACB">
        <w:rPr>
          <w:w w:val="105"/>
        </w:rPr>
        <w:t>commenters</w:t>
      </w:r>
      <w:r w:rsidRPr="00BA3ACB">
        <w:rPr>
          <w:spacing w:val="9"/>
          <w:w w:val="105"/>
        </w:rPr>
        <w:t xml:space="preserve"> </w:t>
      </w:r>
      <w:r w:rsidRPr="00BA3ACB">
        <w:rPr>
          <w:w w:val="105"/>
        </w:rPr>
        <w:t>and</w:t>
      </w:r>
      <w:r w:rsidRPr="00BA3ACB">
        <w:rPr>
          <w:spacing w:val="9"/>
          <w:w w:val="105"/>
        </w:rPr>
        <w:t xml:space="preserve"> </w:t>
      </w:r>
      <w:r w:rsidRPr="00BA3ACB">
        <w:rPr>
          <w:spacing w:val="-2"/>
          <w:w w:val="105"/>
        </w:rPr>
        <w:t>State</w:t>
      </w:r>
    </w:p>
    <w:p w14:paraId="12773C89" w14:textId="77777777" w:rsidR="00EE2E07" w:rsidRPr="00BA3ACB" w:rsidRDefault="009F3266">
      <w:pPr>
        <w:pStyle w:val="BodyText"/>
        <w:spacing w:line="225" w:lineRule="auto"/>
        <w:ind w:left="142" w:right="162"/>
      </w:pPr>
      <w:r w:rsidRPr="00BA3ACB">
        <w:rPr>
          <w:w w:val="105"/>
        </w:rPr>
        <w:t>associations strongly supported EPA mandating that waste handlers use the post-receipt data corrections process to correct manifest errors. However, one trade association affiliated with the waste management industry opposed making post-receipt data corrections mandatory asserting mandatory post- receipt data corrections should not be required because quality data should be submitted the first time and should not have to be reviewed line-by-line. This commenter further stated that, if there were questions about the manifest, then the</w:t>
      </w:r>
      <w:r w:rsidRPr="00BA3ACB">
        <w:rPr>
          <w:spacing w:val="17"/>
          <w:w w:val="105"/>
        </w:rPr>
        <w:t xml:space="preserve"> </w:t>
      </w:r>
      <w:r w:rsidRPr="00BA3ACB">
        <w:rPr>
          <w:w w:val="105"/>
        </w:rPr>
        <w:t>EPA</w:t>
      </w:r>
      <w:r w:rsidRPr="00BA3ACB">
        <w:rPr>
          <w:spacing w:val="18"/>
          <w:w w:val="105"/>
        </w:rPr>
        <w:t xml:space="preserve"> </w:t>
      </w:r>
      <w:r w:rsidRPr="00BA3ACB">
        <w:rPr>
          <w:w w:val="105"/>
        </w:rPr>
        <w:t>PPC</w:t>
      </w:r>
      <w:r w:rsidRPr="00BA3ACB">
        <w:rPr>
          <w:spacing w:val="18"/>
          <w:w w:val="105"/>
        </w:rPr>
        <w:t xml:space="preserve"> </w:t>
      </w:r>
      <w:r w:rsidRPr="00BA3ACB">
        <w:rPr>
          <w:w w:val="105"/>
        </w:rPr>
        <w:t>should</w:t>
      </w:r>
      <w:r w:rsidRPr="00BA3ACB">
        <w:rPr>
          <w:spacing w:val="18"/>
          <w:w w:val="105"/>
        </w:rPr>
        <w:t xml:space="preserve"> </w:t>
      </w:r>
      <w:r w:rsidRPr="00BA3ACB">
        <w:rPr>
          <w:w w:val="105"/>
        </w:rPr>
        <w:t>contact</w:t>
      </w:r>
      <w:r w:rsidRPr="00BA3ACB">
        <w:rPr>
          <w:spacing w:val="18"/>
          <w:w w:val="105"/>
        </w:rPr>
        <w:t xml:space="preserve"> </w:t>
      </w:r>
      <w:r w:rsidRPr="00BA3ACB">
        <w:rPr>
          <w:w w:val="105"/>
        </w:rPr>
        <w:t>the</w:t>
      </w:r>
      <w:r w:rsidRPr="00BA3ACB">
        <w:rPr>
          <w:spacing w:val="18"/>
          <w:w w:val="105"/>
        </w:rPr>
        <w:t xml:space="preserve"> </w:t>
      </w:r>
      <w:r w:rsidRPr="00BA3ACB">
        <w:rPr>
          <w:spacing w:val="-2"/>
          <w:w w:val="105"/>
        </w:rPr>
        <w:t>facility.</w:t>
      </w:r>
    </w:p>
    <w:p w14:paraId="035A1E1A" w14:textId="77777777" w:rsidR="00EE2E07" w:rsidRPr="00BA3ACB" w:rsidRDefault="009F3266">
      <w:pPr>
        <w:pStyle w:val="BodyText"/>
        <w:spacing w:line="175" w:lineRule="exact"/>
        <w:ind w:left="322"/>
      </w:pPr>
      <w:r w:rsidRPr="00BA3ACB">
        <w:rPr>
          <w:w w:val="105"/>
        </w:rPr>
        <w:t>A</w:t>
      </w:r>
      <w:r w:rsidRPr="00BA3ACB">
        <w:rPr>
          <w:spacing w:val="10"/>
          <w:w w:val="105"/>
        </w:rPr>
        <w:t xml:space="preserve"> </w:t>
      </w:r>
      <w:r w:rsidRPr="00BA3ACB">
        <w:rPr>
          <w:w w:val="105"/>
        </w:rPr>
        <w:t>few</w:t>
      </w:r>
      <w:r w:rsidRPr="00BA3ACB">
        <w:rPr>
          <w:spacing w:val="11"/>
          <w:w w:val="105"/>
        </w:rPr>
        <w:t xml:space="preserve"> </w:t>
      </w:r>
      <w:r w:rsidRPr="00BA3ACB">
        <w:rPr>
          <w:w w:val="105"/>
        </w:rPr>
        <w:t>State</w:t>
      </w:r>
      <w:r w:rsidRPr="00BA3ACB">
        <w:rPr>
          <w:spacing w:val="10"/>
          <w:w w:val="105"/>
        </w:rPr>
        <w:t xml:space="preserve"> </w:t>
      </w:r>
      <w:r w:rsidRPr="00BA3ACB">
        <w:rPr>
          <w:w w:val="105"/>
        </w:rPr>
        <w:t>commenters</w:t>
      </w:r>
      <w:r w:rsidRPr="00BA3ACB">
        <w:rPr>
          <w:spacing w:val="11"/>
          <w:w w:val="105"/>
        </w:rPr>
        <w:t xml:space="preserve"> </w:t>
      </w:r>
      <w:r w:rsidRPr="00BA3ACB">
        <w:rPr>
          <w:spacing w:val="-2"/>
          <w:w w:val="105"/>
        </w:rPr>
        <w:t>generally</w:t>
      </w:r>
    </w:p>
    <w:p w14:paraId="3341861E" w14:textId="77777777" w:rsidR="00EE2E07" w:rsidRPr="00BA3ACB" w:rsidRDefault="009F3266">
      <w:pPr>
        <w:pStyle w:val="BodyText"/>
        <w:spacing w:line="225" w:lineRule="auto"/>
        <w:ind w:left="142" w:right="131"/>
      </w:pPr>
      <w:r w:rsidRPr="00BA3ACB">
        <w:rPr>
          <w:w w:val="105"/>
        </w:rPr>
        <w:t>supported making post-receipt corrections</w:t>
      </w:r>
      <w:r w:rsidRPr="00BA3ACB">
        <w:rPr>
          <w:spacing w:val="-2"/>
          <w:w w:val="105"/>
        </w:rPr>
        <w:t xml:space="preserve"> </w:t>
      </w:r>
      <w:r w:rsidRPr="00BA3ACB">
        <w:rPr>
          <w:w w:val="105"/>
        </w:rPr>
        <w:t>mandatory</w:t>
      </w:r>
      <w:r w:rsidRPr="00BA3ACB">
        <w:rPr>
          <w:spacing w:val="-2"/>
          <w:w w:val="105"/>
        </w:rPr>
        <w:t xml:space="preserve"> </w:t>
      </w:r>
      <w:r w:rsidRPr="00BA3ACB">
        <w:rPr>
          <w:w w:val="105"/>
        </w:rPr>
        <w:t>for</w:t>
      </w:r>
      <w:r w:rsidRPr="00BA3ACB">
        <w:rPr>
          <w:spacing w:val="-2"/>
          <w:w w:val="105"/>
        </w:rPr>
        <w:t xml:space="preserve"> </w:t>
      </w:r>
      <w:r w:rsidRPr="00BA3ACB">
        <w:rPr>
          <w:w w:val="105"/>
        </w:rPr>
        <w:t>all</w:t>
      </w:r>
      <w:r w:rsidRPr="00BA3ACB">
        <w:rPr>
          <w:spacing w:val="-2"/>
          <w:w w:val="105"/>
        </w:rPr>
        <w:t xml:space="preserve"> </w:t>
      </w:r>
      <w:r w:rsidRPr="00BA3ACB">
        <w:rPr>
          <w:w w:val="105"/>
        </w:rPr>
        <w:t>errors</w:t>
      </w:r>
      <w:r w:rsidRPr="00BA3ACB">
        <w:rPr>
          <w:spacing w:val="-2"/>
          <w:w w:val="105"/>
        </w:rPr>
        <w:t xml:space="preserve"> </w:t>
      </w:r>
      <w:r w:rsidRPr="00BA3ACB">
        <w:rPr>
          <w:w w:val="105"/>
        </w:rPr>
        <w:t>and inconsistencies</w:t>
      </w:r>
      <w:r w:rsidRPr="00BA3ACB">
        <w:rPr>
          <w:spacing w:val="20"/>
          <w:w w:val="105"/>
        </w:rPr>
        <w:t xml:space="preserve"> </w:t>
      </w:r>
      <w:r w:rsidRPr="00BA3ACB">
        <w:rPr>
          <w:w w:val="105"/>
        </w:rPr>
        <w:t>between</w:t>
      </w:r>
      <w:r w:rsidRPr="00BA3ACB">
        <w:rPr>
          <w:spacing w:val="21"/>
          <w:w w:val="105"/>
        </w:rPr>
        <w:t xml:space="preserve"> </w:t>
      </w:r>
      <w:r w:rsidRPr="00BA3ACB">
        <w:rPr>
          <w:w w:val="105"/>
        </w:rPr>
        <w:t>scanned</w:t>
      </w:r>
      <w:r w:rsidRPr="00BA3ACB">
        <w:rPr>
          <w:spacing w:val="21"/>
          <w:w w:val="105"/>
        </w:rPr>
        <w:t xml:space="preserve"> </w:t>
      </w:r>
      <w:r w:rsidRPr="00BA3ACB">
        <w:rPr>
          <w:spacing w:val="-2"/>
          <w:w w:val="105"/>
        </w:rPr>
        <w:t>paper</w:t>
      </w:r>
    </w:p>
    <w:p w14:paraId="73C2E8FD"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497" w:space="43"/>
            <w:col w:w="3518" w:space="39"/>
            <w:col w:w="3623"/>
          </w:cols>
        </w:sectPr>
      </w:pPr>
    </w:p>
    <w:p w14:paraId="177125AD" w14:textId="77777777" w:rsidR="00EE2E07" w:rsidRPr="00BA3ACB" w:rsidRDefault="009F3266">
      <w:pPr>
        <w:pStyle w:val="BodyText"/>
        <w:tabs>
          <w:tab w:val="left" w:pos="3699"/>
          <w:tab w:val="left" w:pos="4699"/>
          <w:tab w:val="left" w:pos="7240"/>
        </w:tabs>
        <w:spacing w:line="175" w:lineRule="exact"/>
      </w:pPr>
      <w:r w:rsidRPr="00BA3ACB">
        <w:rPr>
          <w:w w:val="105"/>
        </w:rPr>
        <w:t>waste</w:t>
      </w:r>
      <w:r w:rsidRPr="00BA3ACB">
        <w:rPr>
          <w:spacing w:val="21"/>
          <w:w w:val="105"/>
        </w:rPr>
        <w:t xml:space="preserve"> </w:t>
      </w:r>
      <w:r w:rsidRPr="00BA3ACB">
        <w:rPr>
          <w:w w:val="105"/>
        </w:rPr>
        <w:t>shipments.</w:t>
      </w:r>
      <w:r w:rsidRPr="00BA3ACB">
        <w:rPr>
          <w:spacing w:val="21"/>
          <w:w w:val="105"/>
        </w:rPr>
        <w:t xml:space="preserve"> </w:t>
      </w:r>
      <w:r w:rsidRPr="00BA3ACB">
        <w:rPr>
          <w:w w:val="105"/>
        </w:rPr>
        <w:t>EPA</w:t>
      </w:r>
      <w:r w:rsidRPr="00BA3ACB">
        <w:rPr>
          <w:spacing w:val="21"/>
          <w:w w:val="105"/>
        </w:rPr>
        <w:t xml:space="preserve"> </w:t>
      </w:r>
      <w:r w:rsidRPr="00BA3ACB">
        <w:rPr>
          <w:w w:val="105"/>
        </w:rPr>
        <w:t>continues</w:t>
      </w:r>
      <w:r w:rsidRPr="00BA3ACB">
        <w:rPr>
          <w:spacing w:val="21"/>
          <w:w w:val="105"/>
        </w:rPr>
        <w:t xml:space="preserve"> </w:t>
      </w:r>
      <w:r w:rsidRPr="00BA3ACB">
        <w:rPr>
          <w:spacing w:val="-5"/>
          <w:w w:val="105"/>
        </w:rPr>
        <w:t>to</w:t>
      </w:r>
      <w:r w:rsidRPr="00BA3ACB">
        <w:tab/>
      </w:r>
      <w:r w:rsidRPr="00BA3ACB">
        <w:rPr>
          <w:u w:val="single"/>
        </w:rPr>
        <w:tab/>
      </w:r>
      <w:r w:rsidRPr="00BA3ACB">
        <w:tab/>
      </w:r>
      <w:r w:rsidRPr="00BA3ACB">
        <w:rPr>
          <w:w w:val="105"/>
          <w:position w:val="1"/>
        </w:rPr>
        <w:t>manifests</w:t>
      </w:r>
      <w:r w:rsidRPr="00BA3ACB">
        <w:rPr>
          <w:spacing w:val="9"/>
          <w:w w:val="105"/>
          <w:position w:val="1"/>
        </w:rPr>
        <w:t xml:space="preserve"> </w:t>
      </w:r>
      <w:r w:rsidRPr="00BA3ACB">
        <w:rPr>
          <w:w w:val="105"/>
          <w:position w:val="1"/>
        </w:rPr>
        <w:t>and</w:t>
      </w:r>
      <w:r w:rsidRPr="00BA3ACB">
        <w:rPr>
          <w:spacing w:val="10"/>
          <w:w w:val="105"/>
          <w:position w:val="1"/>
        </w:rPr>
        <w:t xml:space="preserve"> </w:t>
      </w:r>
      <w:r w:rsidRPr="00BA3ACB">
        <w:rPr>
          <w:spacing w:val="-2"/>
          <w:w w:val="105"/>
          <w:position w:val="1"/>
        </w:rPr>
        <w:t>uploaded/entered</w:t>
      </w:r>
    </w:p>
    <w:p w14:paraId="6ABF29BF" w14:textId="77777777" w:rsidR="00EE2E07" w:rsidRPr="00BA3ACB" w:rsidRDefault="00EE2E07">
      <w:pPr>
        <w:spacing w:line="175" w:lineRule="exact"/>
        <w:sectPr w:rsidR="00EE2E07" w:rsidRPr="00BA3ACB">
          <w:type w:val="continuous"/>
          <w:pgSz w:w="12240" w:h="15840"/>
          <w:pgMar w:top="880" w:right="780" w:bottom="280" w:left="740" w:header="627" w:footer="0" w:gutter="0"/>
          <w:cols w:space="720"/>
        </w:sectPr>
      </w:pPr>
    </w:p>
    <w:p w14:paraId="42B184AA" w14:textId="77777777" w:rsidR="00EE2E07" w:rsidRPr="00BA3ACB" w:rsidRDefault="009F3266">
      <w:pPr>
        <w:pStyle w:val="BodyText"/>
        <w:spacing w:before="10"/>
      </w:pPr>
      <w:r w:rsidRPr="00BA3ACB">
        <w:rPr>
          <w:w w:val="105"/>
        </w:rPr>
        <w:t>believe</w:t>
      </w:r>
      <w:r w:rsidRPr="00BA3ACB">
        <w:rPr>
          <w:spacing w:val="12"/>
          <w:w w:val="105"/>
        </w:rPr>
        <w:t xml:space="preserve"> </w:t>
      </w:r>
      <w:r w:rsidRPr="00BA3ACB">
        <w:rPr>
          <w:w w:val="105"/>
        </w:rPr>
        <w:t>that</w:t>
      </w:r>
      <w:r w:rsidRPr="00BA3ACB">
        <w:rPr>
          <w:spacing w:val="13"/>
          <w:w w:val="105"/>
        </w:rPr>
        <w:t xml:space="preserve"> </w:t>
      </w:r>
      <w:r w:rsidRPr="00BA3ACB">
        <w:rPr>
          <w:w w:val="105"/>
        </w:rPr>
        <w:t>widespread</w:t>
      </w:r>
      <w:r w:rsidRPr="00BA3ACB">
        <w:rPr>
          <w:spacing w:val="12"/>
          <w:w w:val="105"/>
        </w:rPr>
        <w:t xml:space="preserve"> </w:t>
      </w:r>
      <w:r w:rsidRPr="00BA3ACB">
        <w:rPr>
          <w:w w:val="105"/>
        </w:rPr>
        <w:t>adoption</w:t>
      </w:r>
      <w:r w:rsidRPr="00BA3ACB">
        <w:rPr>
          <w:spacing w:val="13"/>
          <w:w w:val="105"/>
        </w:rPr>
        <w:t xml:space="preserve"> </w:t>
      </w:r>
      <w:r w:rsidRPr="00BA3ACB">
        <w:rPr>
          <w:spacing w:val="-5"/>
          <w:w w:val="105"/>
        </w:rPr>
        <w:t>of</w:t>
      </w:r>
    </w:p>
    <w:p w14:paraId="2F3B4666" w14:textId="77777777" w:rsidR="00EE2E07" w:rsidRPr="00BA3ACB" w:rsidRDefault="009F3266">
      <w:pPr>
        <w:pStyle w:val="BodyText"/>
        <w:spacing w:before="9"/>
        <w:ind w:left="0"/>
        <w:rPr>
          <w:sz w:val="12"/>
        </w:rPr>
      </w:pPr>
      <w:r w:rsidRPr="00BA3ACB">
        <w:rPr>
          <w:noProof/>
        </w:rPr>
        <mc:AlternateContent>
          <mc:Choice Requires="wps">
            <w:drawing>
              <wp:anchor distT="0" distB="0" distL="0" distR="0" simplePos="0" relativeHeight="487593984" behindDoc="1" locked="0" layoutInCell="1" allowOverlap="1" wp14:anchorId="773FB6E4" wp14:editId="1335D349">
                <wp:simplePos x="0" y="0"/>
                <wp:positionH relativeFrom="page">
                  <wp:posOffset>571500</wp:posOffset>
                </wp:positionH>
                <wp:positionV relativeFrom="paragraph">
                  <wp:posOffset>110818</wp:posOffset>
                </wp:positionV>
                <wp:extent cx="635000" cy="1270"/>
                <wp:effectExtent l="0" t="0" r="0" b="0"/>
                <wp:wrapTopAndBottom/>
                <wp:docPr id="31" name="Graphic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DC5EEDB" id="Graphic 31" o:spid="_x0000_s1026" alt="&quot;&quot;" style="position:absolute;margin-left:45pt;margin-top:8.75pt;width:50pt;height:.1pt;z-index:-15722496;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" path="m,l635000,e" filled="f" strokeweight=".5pt">
                <v:path arrowok="t"/>
                <w10:wrap type="topAndBottom" anchorx="page"/>
              </v:shape>
            </w:pict>
          </mc:Fallback>
        </mc:AlternateContent>
      </w:r>
    </w:p>
    <w:p w14:paraId="10088C54" w14:textId="77777777" w:rsidR="00EE2E07" w:rsidRPr="00BA3ACB" w:rsidRDefault="009F3266">
      <w:pPr>
        <w:spacing w:before="36"/>
        <w:ind w:left="300"/>
        <w:rPr>
          <w:sz w:val="14"/>
        </w:rPr>
      </w:pPr>
      <w:r w:rsidRPr="00BA3ACB">
        <w:rPr>
          <w:w w:val="105"/>
          <w:position w:val="4"/>
          <w:sz w:val="9"/>
        </w:rPr>
        <w:t>15</w:t>
      </w:r>
      <w:r w:rsidRPr="00BA3ACB">
        <w:rPr>
          <w:spacing w:val="1"/>
          <w:w w:val="105"/>
          <w:position w:val="4"/>
          <w:sz w:val="9"/>
        </w:rPr>
        <w:t xml:space="preserve"> </w:t>
      </w:r>
      <w:r w:rsidRPr="00BA3ACB">
        <w:rPr>
          <w:w w:val="105"/>
          <w:sz w:val="14"/>
        </w:rPr>
        <w:t>83</w:t>
      </w:r>
      <w:r w:rsidRPr="00BA3ACB">
        <w:rPr>
          <w:spacing w:val="7"/>
          <w:w w:val="105"/>
          <w:sz w:val="14"/>
        </w:rPr>
        <w:t xml:space="preserve"> </w:t>
      </w:r>
      <w:r w:rsidRPr="00BA3ACB">
        <w:rPr>
          <w:w w:val="105"/>
          <w:sz w:val="14"/>
        </w:rPr>
        <w:t>FR</w:t>
      </w:r>
      <w:r w:rsidRPr="00BA3ACB">
        <w:rPr>
          <w:spacing w:val="6"/>
          <w:w w:val="105"/>
          <w:sz w:val="14"/>
        </w:rPr>
        <w:t xml:space="preserve"> </w:t>
      </w:r>
      <w:r w:rsidRPr="00BA3ACB">
        <w:rPr>
          <w:w w:val="105"/>
          <w:sz w:val="14"/>
        </w:rPr>
        <w:t>420;</w:t>
      </w:r>
      <w:r w:rsidRPr="00BA3ACB">
        <w:rPr>
          <w:spacing w:val="6"/>
          <w:w w:val="105"/>
          <w:sz w:val="14"/>
        </w:rPr>
        <w:t xml:space="preserve"> </w:t>
      </w:r>
      <w:r w:rsidRPr="00BA3ACB">
        <w:rPr>
          <w:w w:val="105"/>
          <w:sz w:val="14"/>
        </w:rPr>
        <w:t>January</w:t>
      </w:r>
      <w:r w:rsidRPr="00BA3ACB">
        <w:rPr>
          <w:spacing w:val="7"/>
          <w:w w:val="105"/>
          <w:sz w:val="14"/>
        </w:rPr>
        <w:t xml:space="preserve"> </w:t>
      </w:r>
      <w:r w:rsidRPr="00BA3ACB">
        <w:rPr>
          <w:w w:val="105"/>
          <w:sz w:val="14"/>
        </w:rPr>
        <w:t>3,</w:t>
      </w:r>
      <w:r w:rsidRPr="00BA3ACB">
        <w:rPr>
          <w:spacing w:val="6"/>
          <w:w w:val="105"/>
          <w:sz w:val="14"/>
        </w:rPr>
        <w:t xml:space="preserve"> </w:t>
      </w:r>
      <w:r w:rsidRPr="00BA3ACB">
        <w:rPr>
          <w:w w:val="105"/>
          <w:sz w:val="14"/>
        </w:rPr>
        <w:t>2018.</w:t>
      </w:r>
      <w:r w:rsidRPr="00BA3ACB">
        <w:rPr>
          <w:spacing w:val="7"/>
          <w:w w:val="105"/>
          <w:sz w:val="14"/>
        </w:rPr>
        <w:t xml:space="preserve"> </w:t>
      </w:r>
      <w:r w:rsidRPr="00BA3ACB">
        <w:rPr>
          <w:w w:val="105"/>
          <w:sz w:val="14"/>
        </w:rPr>
        <w:t>See</w:t>
      </w:r>
      <w:r w:rsidRPr="00BA3ACB">
        <w:rPr>
          <w:spacing w:val="6"/>
          <w:w w:val="105"/>
          <w:sz w:val="14"/>
        </w:rPr>
        <w:t xml:space="preserve"> </w:t>
      </w:r>
      <w:r w:rsidRPr="00BA3ACB">
        <w:rPr>
          <w:w w:val="105"/>
          <w:sz w:val="14"/>
        </w:rPr>
        <w:t>page</w:t>
      </w:r>
      <w:r w:rsidRPr="00BA3ACB">
        <w:rPr>
          <w:spacing w:val="7"/>
          <w:w w:val="105"/>
          <w:sz w:val="14"/>
        </w:rPr>
        <w:t xml:space="preserve"> </w:t>
      </w:r>
      <w:r w:rsidRPr="00BA3ACB">
        <w:rPr>
          <w:spacing w:val="-4"/>
          <w:w w:val="105"/>
          <w:sz w:val="14"/>
        </w:rPr>
        <w:t>434.</w:t>
      </w:r>
    </w:p>
    <w:p w14:paraId="32FC1AC1" w14:textId="77777777" w:rsidR="00EE2E07" w:rsidRPr="00BA3ACB" w:rsidRDefault="009F3266">
      <w:pPr>
        <w:spacing w:before="76"/>
        <w:ind w:left="160"/>
        <w:rPr>
          <w:sz w:val="14"/>
        </w:rPr>
      </w:pPr>
      <w:r w:rsidRPr="00BA3ACB">
        <w:br w:type="column"/>
      </w:r>
      <w:r w:rsidRPr="00BA3ACB">
        <w:rPr>
          <w:w w:val="115"/>
          <w:position w:val="4"/>
          <w:sz w:val="9"/>
        </w:rPr>
        <w:t>16</w:t>
      </w:r>
      <w:r w:rsidRPr="00BA3ACB">
        <w:rPr>
          <w:spacing w:val="5"/>
          <w:w w:val="115"/>
          <w:position w:val="4"/>
          <w:sz w:val="9"/>
        </w:rPr>
        <w:t xml:space="preserve"> </w:t>
      </w:r>
      <w:r w:rsidRPr="00BA3ACB">
        <w:rPr>
          <w:spacing w:val="-2"/>
          <w:w w:val="115"/>
          <w:sz w:val="14"/>
        </w:rPr>
        <w:t>Ibid.</w:t>
      </w:r>
    </w:p>
    <w:p w14:paraId="0C9B2659" w14:textId="77777777" w:rsidR="00EE2E07" w:rsidRPr="00BA3ACB" w:rsidRDefault="009F3266">
      <w:pPr>
        <w:spacing w:before="16"/>
        <w:ind w:left="160"/>
        <w:rPr>
          <w:sz w:val="14"/>
        </w:rPr>
      </w:pPr>
      <w:r w:rsidRPr="00BA3ACB">
        <w:rPr>
          <w:position w:val="4"/>
          <w:sz w:val="9"/>
        </w:rPr>
        <w:t>17</w:t>
      </w:r>
      <w:r w:rsidRPr="00BA3ACB">
        <w:rPr>
          <w:spacing w:val="9"/>
          <w:position w:val="4"/>
          <w:sz w:val="9"/>
        </w:rPr>
        <w:t xml:space="preserve"> </w:t>
      </w:r>
      <w:r w:rsidRPr="00BA3ACB">
        <w:rPr>
          <w:sz w:val="14"/>
        </w:rPr>
        <w:t>84</w:t>
      </w:r>
      <w:r w:rsidRPr="00BA3ACB">
        <w:rPr>
          <w:spacing w:val="20"/>
          <w:sz w:val="14"/>
        </w:rPr>
        <w:t xml:space="preserve"> </w:t>
      </w:r>
      <w:r w:rsidRPr="00BA3ACB">
        <w:rPr>
          <w:sz w:val="14"/>
        </w:rPr>
        <w:t>FR</w:t>
      </w:r>
      <w:r w:rsidRPr="00BA3ACB">
        <w:rPr>
          <w:spacing w:val="19"/>
          <w:sz w:val="14"/>
        </w:rPr>
        <w:t xml:space="preserve"> </w:t>
      </w:r>
      <w:r w:rsidRPr="00BA3ACB">
        <w:rPr>
          <w:sz w:val="14"/>
        </w:rPr>
        <w:t>2854;</w:t>
      </w:r>
      <w:r w:rsidRPr="00BA3ACB">
        <w:rPr>
          <w:spacing w:val="20"/>
          <w:sz w:val="14"/>
        </w:rPr>
        <w:t xml:space="preserve"> </w:t>
      </w:r>
      <w:r w:rsidRPr="00BA3ACB">
        <w:rPr>
          <w:sz w:val="14"/>
        </w:rPr>
        <w:t>February</w:t>
      </w:r>
      <w:r w:rsidRPr="00BA3ACB">
        <w:rPr>
          <w:spacing w:val="20"/>
          <w:sz w:val="14"/>
        </w:rPr>
        <w:t xml:space="preserve"> </w:t>
      </w:r>
      <w:r w:rsidRPr="00BA3ACB">
        <w:rPr>
          <w:sz w:val="14"/>
        </w:rPr>
        <w:t>8,</w:t>
      </w:r>
      <w:r w:rsidRPr="00BA3ACB">
        <w:rPr>
          <w:spacing w:val="19"/>
          <w:sz w:val="14"/>
        </w:rPr>
        <w:t xml:space="preserve"> </w:t>
      </w:r>
      <w:r w:rsidRPr="00BA3ACB">
        <w:rPr>
          <w:sz w:val="14"/>
        </w:rPr>
        <w:t>2019.</w:t>
      </w:r>
      <w:r w:rsidRPr="00BA3ACB">
        <w:rPr>
          <w:spacing w:val="20"/>
          <w:sz w:val="14"/>
        </w:rPr>
        <w:t xml:space="preserve"> </w:t>
      </w:r>
      <w:r w:rsidRPr="00BA3ACB">
        <w:rPr>
          <w:sz w:val="14"/>
        </w:rPr>
        <w:t>See</w:t>
      </w:r>
      <w:r w:rsidRPr="00BA3ACB">
        <w:rPr>
          <w:spacing w:val="20"/>
          <w:sz w:val="14"/>
        </w:rPr>
        <w:t xml:space="preserve"> </w:t>
      </w:r>
      <w:r w:rsidRPr="00BA3ACB">
        <w:rPr>
          <w:sz w:val="14"/>
        </w:rPr>
        <w:t>page</w:t>
      </w:r>
      <w:r w:rsidRPr="00BA3ACB">
        <w:rPr>
          <w:spacing w:val="19"/>
          <w:sz w:val="14"/>
        </w:rPr>
        <w:t xml:space="preserve"> </w:t>
      </w:r>
      <w:r w:rsidRPr="00BA3ACB">
        <w:rPr>
          <w:spacing w:val="-2"/>
          <w:sz w:val="14"/>
        </w:rPr>
        <w:t>2855.</w:t>
      </w:r>
    </w:p>
    <w:p w14:paraId="371ADBB4" w14:textId="77777777" w:rsidR="00EE2E07" w:rsidRPr="00BA3ACB" w:rsidRDefault="009F3266">
      <w:pPr>
        <w:spacing w:before="16"/>
        <w:ind w:left="160"/>
        <w:rPr>
          <w:sz w:val="14"/>
        </w:rPr>
      </w:pPr>
      <w:r w:rsidRPr="00BA3ACB">
        <w:rPr>
          <w:w w:val="105"/>
          <w:position w:val="4"/>
          <w:sz w:val="9"/>
        </w:rPr>
        <w:t>18</w:t>
      </w:r>
      <w:r w:rsidRPr="00BA3ACB">
        <w:rPr>
          <w:spacing w:val="2"/>
          <w:w w:val="105"/>
          <w:position w:val="4"/>
          <w:sz w:val="9"/>
        </w:rPr>
        <w:t xml:space="preserve"> </w:t>
      </w:r>
      <w:r w:rsidRPr="00BA3ACB">
        <w:rPr>
          <w:w w:val="105"/>
          <w:sz w:val="14"/>
        </w:rPr>
        <w:t>87</w:t>
      </w:r>
      <w:r w:rsidRPr="00BA3ACB">
        <w:rPr>
          <w:spacing w:val="9"/>
          <w:w w:val="105"/>
          <w:sz w:val="14"/>
        </w:rPr>
        <w:t xml:space="preserve"> </w:t>
      </w:r>
      <w:r w:rsidRPr="00BA3ACB">
        <w:rPr>
          <w:w w:val="105"/>
          <w:sz w:val="14"/>
        </w:rPr>
        <w:t>FR</w:t>
      </w:r>
      <w:r w:rsidRPr="00BA3ACB">
        <w:rPr>
          <w:spacing w:val="8"/>
          <w:w w:val="105"/>
          <w:sz w:val="14"/>
        </w:rPr>
        <w:t xml:space="preserve"> </w:t>
      </w:r>
      <w:r w:rsidRPr="00BA3ACB">
        <w:rPr>
          <w:w w:val="105"/>
          <w:sz w:val="14"/>
        </w:rPr>
        <w:t>19290;</w:t>
      </w:r>
      <w:r w:rsidRPr="00BA3ACB">
        <w:rPr>
          <w:spacing w:val="8"/>
          <w:w w:val="105"/>
          <w:sz w:val="14"/>
        </w:rPr>
        <w:t xml:space="preserve"> </w:t>
      </w:r>
      <w:r w:rsidRPr="00BA3ACB">
        <w:rPr>
          <w:w w:val="105"/>
          <w:sz w:val="14"/>
        </w:rPr>
        <w:t>April</w:t>
      </w:r>
      <w:r w:rsidRPr="00BA3ACB">
        <w:rPr>
          <w:spacing w:val="9"/>
          <w:w w:val="105"/>
          <w:sz w:val="14"/>
        </w:rPr>
        <w:t xml:space="preserve"> </w:t>
      </w:r>
      <w:r w:rsidRPr="00BA3ACB">
        <w:rPr>
          <w:w w:val="105"/>
          <w:sz w:val="14"/>
        </w:rPr>
        <w:t>1,</w:t>
      </w:r>
      <w:r w:rsidRPr="00BA3ACB">
        <w:rPr>
          <w:spacing w:val="8"/>
          <w:w w:val="105"/>
          <w:sz w:val="14"/>
        </w:rPr>
        <w:t xml:space="preserve"> </w:t>
      </w:r>
      <w:r w:rsidRPr="00BA3ACB">
        <w:rPr>
          <w:w w:val="105"/>
          <w:sz w:val="14"/>
        </w:rPr>
        <w:t>2022.</w:t>
      </w:r>
      <w:r w:rsidRPr="00BA3ACB">
        <w:rPr>
          <w:spacing w:val="8"/>
          <w:w w:val="105"/>
          <w:sz w:val="14"/>
        </w:rPr>
        <w:t xml:space="preserve"> </w:t>
      </w:r>
      <w:r w:rsidRPr="00BA3ACB">
        <w:rPr>
          <w:w w:val="105"/>
          <w:sz w:val="14"/>
        </w:rPr>
        <w:t>See</w:t>
      </w:r>
      <w:r w:rsidRPr="00BA3ACB">
        <w:rPr>
          <w:spacing w:val="9"/>
          <w:w w:val="105"/>
          <w:sz w:val="14"/>
        </w:rPr>
        <w:t xml:space="preserve"> </w:t>
      </w:r>
      <w:r w:rsidRPr="00BA3ACB">
        <w:rPr>
          <w:w w:val="105"/>
          <w:sz w:val="14"/>
        </w:rPr>
        <w:t>page</w:t>
      </w:r>
      <w:r w:rsidRPr="00BA3ACB">
        <w:rPr>
          <w:spacing w:val="8"/>
          <w:w w:val="105"/>
          <w:sz w:val="14"/>
        </w:rPr>
        <w:t xml:space="preserve"> </w:t>
      </w:r>
      <w:r w:rsidRPr="00BA3ACB">
        <w:rPr>
          <w:spacing w:val="-2"/>
          <w:w w:val="105"/>
          <w:sz w:val="14"/>
        </w:rPr>
        <w:t>19314.</w:t>
      </w:r>
    </w:p>
    <w:p w14:paraId="1C6B6B26" w14:textId="77777777" w:rsidR="00EE2E07" w:rsidRPr="00BA3ACB" w:rsidRDefault="009F3266">
      <w:pPr>
        <w:pStyle w:val="BodyText"/>
        <w:spacing w:before="9" w:line="228" w:lineRule="auto"/>
        <w:ind w:right="123"/>
      </w:pPr>
      <w:r w:rsidRPr="00BA3ACB">
        <w:br w:type="column"/>
      </w:r>
      <w:r w:rsidRPr="00BA3ACB">
        <w:rPr>
          <w:w w:val="105"/>
        </w:rPr>
        <w:t>manifest data, particularly generator and waste information (essentially, everything on a manifest other than</w:t>
      </w:r>
    </w:p>
    <w:p w14:paraId="5FFA53B7" w14:textId="77777777" w:rsidR="00EE2E07" w:rsidRPr="00BA3ACB" w:rsidRDefault="00EE2E07">
      <w:pPr>
        <w:spacing w:line="228" w:lineRule="auto"/>
        <w:sectPr w:rsidR="00EE2E07" w:rsidRPr="00BA3ACB">
          <w:type w:val="continuous"/>
          <w:pgSz w:w="12240" w:h="15840"/>
          <w:pgMar w:top="880" w:right="780" w:bottom="280" w:left="740" w:header="627" w:footer="0" w:gutter="0"/>
          <w:cols w:num="3" w:space="720" w:equalWidth="0">
            <w:col w:w="3167" w:space="513"/>
            <w:col w:w="3252" w:space="148"/>
            <w:col w:w="3640"/>
          </w:cols>
        </w:sectPr>
      </w:pPr>
    </w:p>
    <w:p w14:paraId="216A7530" w14:textId="77777777" w:rsidR="00EE2E07" w:rsidRPr="00BA3ACB" w:rsidRDefault="009F3266">
      <w:pPr>
        <w:pStyle w:val="BodyText"/>
        <w:spacing w:before="136" w:line="225" w:lineRule="auto"/>
        <w:ind w:right="28"/>
      </w:pPr>
      <w:r w:rsidRPr="00BA3ACB">
        <w:rPr>
          <w:w w:val="105"/>
        </w:rPr>
        <w:lastRenderedPageBreak/>
        <w:t>transporter information). Some State commenters recommended using manifest</w:t>
      </w:r>
      <w:r w:rsidRPr="00BA3ACB">
        <w:rPr>
          <w:spacing w:val="-2"/>
          <w:w w:val="105"/>
        </w:rPr>
        <w:t xml:space="preserve"> </w:t>
      </w:r>
      <w:r w:rsidRPr="00BA3ACB">
        <w:rPr>
          <w:w w:val="105"/>
        </w:rPr>
        <w:t>data</w:t>
      </w:r>
      <w:r w:rsidRPr="00BA3ACB">
        <w:rPr>
          <w:spacing w:val="-2"/>
          <w:w w:val="105"/>
        </w:rPr>
        <w:t xml:space="preserve"> </w:t>
      </w:r>
      <w:r w:rsidRPr="00BA3ACB">
        <w:rPr>
          <w:w w:val="105"/>
        </w:rPr>
        <w:t>corrections</w:t>
      </w:r>
      <w:r w:rsidRPr="00BA3ACB">
        <w:rPr>
          <w:spacing w:val="-2"/>
          <w:w w:val="105"/>
        </w:rPr>
        <w:t xml:space="preserve"> </w:t>
      </w:r>
      <w:r w:rsidRPr="00BA3ACB">
        <w:rPr>
          <w:w w:val="105"/>
        </w:rPr>
        <w:t>procedures</w:t>
      </w:r>
      <w:r w:rsidRPr="00BA3ACB">
        <w:rPr>
          <w:spacing w:val="-2"/>
          <w:w w:val="105"/>
        </w:rPr>
        <w:t xml:space="preserve"> </w:t>
      </w:r>
      <w:r w:rsidRPr="00BA3ACB">
        <w:rPr>
          <w:w w:val="105"/>
        </w:rPr>
        <w:t>for discrepancies in quantities and units of measure, to the extent possible. A few State commenters supported mandatory data corrections procedures for generator EPA ID numbers by the receiving facility to the extent possible.</w:t>
      </w:r>
      <w:r w:rsidRPr="00BA3ACB">
        <w:rPr>
          <w:spacing w:val="80"/>
          <w:w w:val="105"/>
        </w:rPr>
        <w:t xml:space="preserve"> </w:t>
      </w:r>
      <w:r w:rsidRPr="00BA3ACB">
        <w:rPr>
          <w:w w:val="105"/>
        </w:rPr>
        <w:t>A subset of these commenters suggested an on-screen warning when there is not</w:t>
      </w:r>
      <w:r w:rsidRPr="00BA3ACB">
        <w:rPr>
          <w:spacing w:val="40"/>
          <w:w w:val="105"/>
        </w:rPr>
        <w:t xml:space="preserve"> </w:t>
      </w:r>
      <w:r w:rsidRPr="00BA3ACB">
        <w:rPr>
          <w:w w:val="105"/>
        </w:rPr>
        <w:t>a valid EPA ID number entered in the generator EPA ID field of a manifest.</w:t>
      </w:r>
    </w:p>
    <w:p w14:paraId="0C1E86E3" w14:textId="77777777" w:rsidR="00EE2E07" w:rsidRPr="00BA3ACB" w:rsidRDefault="009F3266">
      <w:pPr>
        <w:pStyle w:val="BodyText"/>
        <w:spacing w:line="225" w:lineRule="auto"/>
      </w:pPr>
      <w:r w:rsidRPr="00BA3ACB">
        <w:rPr>
          <w:w w:val="105"/>
        </w:rPr>
        <w:t>One State commenter expressed support for mandating corrections process procedures and suggested EPA conduct outreach to the data entry staff of receiving facilities to improve</w:t>
      </w:r>
    </w:p>
    <w:p w14:paraId="0A295AC8" w14:textId="77777777" w:rsidR="00EE2E07" w:rsidRPr="00BA3ACB" w:rsidRDefault="009F3266">
      <w:pPr>
        <w:pStyle w:val="BodyText"/>
        <w:spacing w:line="220" w:lineRule="auto"/>
        <w:ind w:right="99"/>
      </w:pPr>
      <w:r w:rsidRPr="00BA3ACB">
        <w:rPr>
          <w:w w:val="105"/>
        </w:rPr>
        <w:t>e-Manifest data quality (</w:t>
      </w:r>
      <w:r w:rsidRPr="00BA3ACB">
        <w:rPr>
          <w:rFonts w:ascii="Book Antiqua"/>
          <w:i/>
          <w:w w:val="105"/>
        </w:rPr>
        <w:t xml:space="preserve">e.g., </w:t>
      </w:r>
      <w:r w:rsidRPr="00BA3ACB">
        <w:rPr>
          <w:w w:val="105"/>
        </w:rPr>
        <w:t>training data entry staff to look in Items 1, 14 and 18 on the paper manifest for manifest correction information).</w:t>
      </w:r>
    </w:p>
    <w:p w14:paraId="6F8C537D" w14:textId="77777777" w:rsidR="00EE2E07" w:rsidRPr="00BA3ACB" w:rsidRDefault="009F3266">
      <w:pPr>
        <w:pStyle w:val="BodyText"/>
        <w:spacing w:line="183" w:lineRule="exact"/>
        <w:ind w:left="340"/>
      </w:pPr>
      <w:r w:rsidRPr="00BA3ACB">
        <w:rPr>
          <w:w w:val="105"/>
        </w:rPr>
        <w:t>State</w:t>
      </w:r>
      <w:r w:rsidRPr="00BA3ACB">
        <w:rPr>
          <w:spacing w:val="5"/>
          <w:w w:val="105"/>
        </w:rPr>
        <w:t xml:space="preserve"> </w:t>
      </w:r>
      <w:r w:rsidRPr="00BA3ACB">
        <w:rPr>
          <w:w w:val="105"/>
        </w:rPr>
        <w:t>commenters</w:t>
      </w:r>
      <w:r w:rsidRPr="00BA3ACB">
        <w:rPr>
          <w:spacing w:val="6"/>
          <w:w w:val="105"/>
        </w:rPr>
        <w:t xml:space="preserve"> </w:t>
      </w:r>
      <w:r w:rsidRPr="00BA3ACB">
        <w:rPr>
          <w:w w:val="105"/>
        </w:rPr>
        <w:t>and</w:t>
      </w:r>
      <w:r w:rsidRPr="00BA3ACB">
        <w:rPr>
          <w:spacing w:val="6"/>
          <w:w w:val="105"/>
        </w:rPr>
        <w:t xml:space="preserve"> </w:t>
      </w:r>
      <w:r w:rsidRPr="00BA3ACB">
        <w:rPr>
          <w:spacing w:val="-2"/>
          <w:w w:val="105"/>
        </w:rPr>
        <w:t>State</w:t>
      </w:r>
    </w:p>
    <w:p w14:paraId="756BE262" w14:textId="77777777" w:rsidR="00EE2E07" w:rsidRPr="00BA3ACB" w:rsidRDefault="009F3266">
      <w:pPr>
        <w:pStyle w:val="BodyText"/>
        <w:spacing w:line="225" w:lineRule="auto"/>
        <w:ind w:right="29"/>
      </w:pPr>
      <w:r w:rsidRPr="00BA3ACB">
        <w:rPr>
          <w:w w:val="105"/>
        </w:rPr>
        <w:t>associations overwhelmingly supported making the post-receipt data corrections process mandatory for discrepancy requirements specified under §§</w:t>
      </w:r>
      <w:r w:rsidRPr="00BA3ACB">
        <w:rPr>
          <w:spacing w:val="-3"/>
          <w:w w:val="105"/>
        </w:rPr>
        <w:t xml:space="preserve"> </w:t>
      </w:r>
      <w:r w:rsidRPr="00BA3ACB">
        <w:rPr>
          <w:w w:val="105"/>
        </w:rPr>
        <w:t>264.71 and 265.71 (</w:t>
      </w:r>
      <w:r w:rsidRPr="00BA3ACB">
        <w:rPr>
          <w:rFonts w:ascii="Book Antiqua" w:hAnsi="Book Antiqua"/>
          <w:i/>
          <w:w w:val="105"/>
        </w:rPr>
        <w:t xml:space="preserve">e.g., </w:t>
      </w:r>
      <w:r w:rsidRPr="00BA3ACB">
        <w:rPr>
          <w:w w:val="105"/>
        </w:rPr>
        <w:t>significant differences</w:t>
      </w:r>
      <w:r w:rsidRPr="00BA3ACB">
        <w:rPr>
          <w:spacing w:val="40"/>
          <w:w w:val="105"/>
        </w:rPr>
        <w:t xml:space="preserve"> </w:t>
      </w:r>
      <w:r w:rsidRPr="00BA3ACB">
        <w:rPr>
          <w:w w:val="105"/>
        </w:rPr>
        <w:t>in waste quantities or waste types). One State commenter recommended that</w:t>
      </w:r>
      <w:r w:rsidRPr="00BA3ACB">
        <w:rPr>
          <w:spacing w:val="80"/>
          <w:w w:val="105"/>
        </w:rPr>
        <w:t xml:space="preserve"> </w:t>
      </w:r>
      <w:r w:rsidRPr="00BA3ACB">
        <w:rPr>
          <w:w w:val="105"/>
        </w:rPr>
        <w:t>EPA promulgate data quality requirements for receiving facilities that include</w:t>
      </w:r>
      <w:r w:rsidRPr="00BA3ACB">
        <w:rPr>
          <w:spacing w:val="40"/>
          <w:w w:val="105"/>
        </w:rPr>
        <w:t xml:space="preserve"> </w:t>
      </w:r>
      <w:r w:rsidRPr="00BA3ACB">
        <w:rPr>
          <w:w w:val="105"/>
        </w:rPr>
        <w:t>making</w:t>
      </w:r>
      <w:r w:rsidRPr="00BA3ACB">
        <w:rPr>
          <w:spacing w:val="40"/>
          <w:w w:val="105"/>
        </w:rPr>
        <w:t xml:space="preserve"> </w:t>
      </w:r>
      <w:r w:rsidRPr="00BA3ACB">
        <w:rPr>
          <w:w w:val="105"/>
        </w:rPr>
        <w:t>updates</w:t>
      </w:r>
      <w:r w:rsidRPr="00BA3ACB">
        <w:rPr>
          <w:spacing w:val="40"/>
          <w:w w:val="105"/>
        </w:rPr>
        <w:t xml:space="preserve"> </w:t>
      </w:r>
      <w:r w:rsidRPr="00BA3ACB">
        <w:rPr>
          <w:w w:val="105"/>
        </w:rPr>
        <w:t>and corrections. One trade association representing industry that did not support mandatory use of the post- receipt data corrections process conceded that this manifest discrepancy process should be used for manifest discrepancies of weight or waste type as specified in the regulations.</w:t>
      </w:r>
    </w:p>
    <w:p w14:paraId="46D8D318" w14:textId="77777777" w:rsidR="00EE2E07" w:rsidRPr="00BA3ACB" w:rsidRDefault="009F3266">
      <w:pPr>
        <w:pStyle w:val="BodyText"/>
        <w:spacing w:line="164" w:lineRule="exact"/>
        <w:ind w:left="340"/>
      </w:pPr>
      <w:r w:rsidRPr="00BA3ACB">
        <w:rPr>
          <w:w w:val="105"/>
        </w:rPr>
        <w:t>Commenters</w:t>
      </w:r>
      <w:r w:rsidRPr="00BA3ACB">
        <w:rPr>
          <w:spacing w:val="12"/>
          <w:w w:val="105"/>
        </w:rPr>
        <w:t xml:space="preserve"> </w:t>
      </w:r>
      <w:r w:rsidRPr="00BA3ACB">
        <w:rPr>
          <w:w w:val="105"/>
        </w:rPr>
        <w:t>were</w:t>
      </w:r>
      <w:r w:rsidRPr="00BA3ACB">
        <w:rPr>
          <w:spacing w:val="12"/>
          <w:w w:val="105"/>
        </w:rPr>
        <w:t xml:space="preserve"> </w:t>
      </w:r>
      <w:r w:rsidRPr="00BA3ACB">
        <w:rPr>
          <w:w w:val="105"/>
        </w:rPr>
        <w:t>divided</w:t>
      </w:r>
      <w:r w:rsidRPr="00BA3ACB">
        <w:rPr>
          <w:spacing w:val="12"/>
          <w:w w:val="105"/>
        </w:rPr>
        <w:t xml:space="preserve"> </w:t>
      </w:r>
      <w:r w:rsidRPr="00BA3ACB">
        <w:rPr>
          <w:w w:val="105"/>
        </w:rPr>
        <w:t>on</w:t>
      </w:r>
      <w:r w:rsidRPr="00BA3ACB">
        <w:rPr>
          <w:spacing w:val="13"/>
          <w:w w:val="105"/>
        </w:rPr>
        <w:t xml:space="preserve"> </w:t>
      </w:r>
      <w:r w:rsidRPr="00BA3ACB">
        <w:rPr>
          <w:spacing w:val="-2"/>
          <w:w w:val="105"/>
        </w:rPr>
        <w:t>EPA’s</w:t>
      </w:r>
    </w:p>
    <w:p w14:paraId="0727258D" w14:textId="77777777" w:rsidR="00EE2E07" w:rsidRPr="00BA3ACB" w:rsidRDefault="009F3266">
      <w:pPr>
        <w:pStyle w:val="BodyText"/>
        <w:spacing w:before="4" w:line="225" w:lineRule="auto"/>
        <w:ind w:right="28"/>
      </w:pPr>
      <w:r w:rsidRPr="00BA3ACB">
        <w:rPr>
          <w:w w:val="105"/>
        </w:rPr>
        <w:t>proposed or alternative changes to the manifest form related to improving precision of waste quantities reported</w:t>
      </w:r>
      <w:r w:rsidRPr="00BA3ACB">
        <w:rPr>
          <w:spacing w:val="40"/>
          <w:w w:val="105"/>
        </w:rPr>
        <w:t xml:space="preserve"> </w:t>
      </w:r>
      <w:r w:rsidRPr="00BA3ACB">
        <w:rPr>
          <w:w w:val="105"/>
        </w:rPr>
        <w:t>on the manifest. For example, regarding reporting waste quantities using decimals (</w:t>
      </w:r>
      <w:r w:rsidRPr="00BA3ACB">
        <w:rPr>
          <w:rFonts w:ascii="Book Antiqua"/>
          <w:i/>
          <w:w w:val="105"/>
        </w:rPr>
        <w:t xml:space="preserve">e.g., </w:t>
      </w:r>
      <w:r w:rsidRPr="00BA3ACB">
        <w:rPr>
          <w:w w:val="105"/>
        </w:rPr>
        <w:t>allowing use of tenths</w:t>
      </w:r>
      <w:r w:rsidRPr="00BA3ACB">
        <w:rPr>
          <w:spacing w:val="80"/>
          <w:w w:val="105"/>
        </w:rPr>
        <w:t xml:space="preserve"> </w:t>
      </w:r>
      <w:r w:rsidRPr="00BA3ACB">
        <w:rPr>
          <w:w w:val="105"/>
        </w:rPr>
        <w:t>and hundredths), one State and State association supported the addition of decimals or fractions. These</w:t>
      </w:r>
      <w:r w:rsidRPr="00BA3ACB">
        <w:rPr>
          <w:spacing w:val="80"/>
          <w:w w:val="105"/>
        </w:rPr>
        <w:t xml:space="preserve"> </w:t>
      </w:r>
      <w:r w:rsidRPr="00BA3ACB">
        <w:rPr>
          <w:w w:val="105"/>
        </w:rPr>
        <w:t>commenters stated use of decimals or fractions would significantly improve</w:t>
      </w:r>
      <w:r w:rsidRPr="00BA3ACB">
        <w:rPr>
          <w:spacing w:val="40"/>
          <w:w w:val="105"/>
        </w:rPr>
        <w:t xml:space="preserve"> </w:t>
      </w:r>
      <w:r w:rsidRPr="00BA3ACB">
        <w:rPr>
          <w:w w:val="105"/>
        </w:rPr>
        <w:t>the accuracy of data reported, particularly for acute hazardous wastes. These commenters further stated that this improved data quality would save time and reduce workload for both regulators and the regulated community related to manifest corrections, generator category disputes, and the administration of State fee programs.</w:t>
      </w:r>
    </w:p>
    <w:p w14:paraId="03D83FEF" w14:textId="77777777" w:rsidR="00EE2E07" w:rsidRPr="00BA3ACB" w:rsidRDefault="009F3266">
      <w:pPr>
        <w:pStyle w:val="BodyText"/>
        <w:spacing w:line="177" w:lineRule="exact"/>
      </w:pPr>
      <w:r w:rsidRPr="00BA3ACB">
        <w:rPr>
          <w:w w:val="105"/>
        </w:rPr>
        <w:t>Two</w:t>
      </w:r>
      <w:r w:rsidRPr="00BA3ACB">
        <w:rPr>
          <w:spacing w:val="6"/>
          <w:w w:val="105"/>
        </w:rPr>
        <w:t xml:space="preserve"> </w:t>
      </w:r>
      <w:r w:rsidRPr="00BA3ACB">
        <w:rPr>
          <w:w w:val="105"/>
        </w:rPr>
        <w:t>commenters</w:t>
      </w:r>
      <w:r w:rsidRPr="00BA3ACB">
        <w:rPr>
          <w:spacing w:val="6"/>
          <w:w w:val="105"/>
        </w:rPr>
        <w:t xml:space="preserve"> </w:t>
      </w:r>
      <w:r w:rsidRPr="00BA3ACB">
        <w:rPr>
          <w:w w:val="105"/>
        </w:rPr>
        <w:t>(one</w:t>
      </w:r>
      <w:r w:rsidRPr="00BA3ACB">
        <w:rPr>
          <w:spacing w:val="6"/>
          <w:w w:val="105"/>
        </w:rPr>
        <w:t xml:space="preserve"> </w:t>
      </w:r>
      <w:r w:rsidRPr="00BA3ACB">
        <w:rPr>
          <w:w w:val="105"/>
        </w:rPr>
        <w:t>State</w:t>
      </w:r>
      <w:r w:rsidRPr="00BA3ACB">
        <w:rPr>
          <w:spacing w:val="6"/>
          <w:w w:val="105"/>
        </w:rPr>
        <w:t xml:space="preserve"> </w:t>
      </w:r>
      <w:r w:rsidRPr="00BA3ACB">
        <w:rPr>
          <w:w w:val="105"/>
        </w:rPr>
        <w:t>and</w:t>
      </w:r>
      <w:r w:rsidRPr="00BA3ACB">
        <w:rPr>
          <w:spacing w:val="6"/>
          <w:w w:val="105"/>
        </w:rPr>
        <w:t xml:space="preserve"> </w:t>
      </w:r>
      <w:r w:rsidRPr="00BA3ACB">
        <w:rPr>
          <w:spacing w:val="-5"/>
          <w:w w:val="105"/>
        </w:rPr>
        <w:t>one</w:t>
      </w:r>
    </w:p>
    <w:p w14:paraId="1A195FA9" w14:textId="77777777" w:rsidR="00EE2E07" w:rsidRPr="00BA3ACB" w:rsidRDefault="009F3266">
      <w:pPr>
        <w:pStyle w:val="BodyText"/>
        <w:spacing w:before="4" w:line="225" w:lineRule="auto"/>
        <w:ind w:right="22"/>
      </w:pPr>
      <w:r w:rsidRPr="00BA3ACB">
        <w:rPr>
          <w:w w:val="105"/>
        </w:rPr>
        <w:t>industry commenter), however, did not support</w:t>
      </w:r>
      <w:r w:rsidRPr="00BA3ACB">
        <w:rPr>
          <w:spacing w:val="-1"/>
          <w:w w:val="105"/>
        </w:rPr>
        <w:t xml:space="preserve"> </w:t>
      </w:r>
      <w:r w:rsidRPr="00BA3ACB">
        <w:rPr>
          <w:w w:val="105"/>
        </w:rPr>
        <w:t>reporting</w:t>
      </w:r>
      <w:r w:rsidRPr="00BA3ACB">
        <w:rPr>
          <w:spacing w:val="-1"/>
          <w:w w:val="105"/>
        </w:rPr>
        <w:t xml:space="preserve"> </w:t>
      </w:r>
      <w:r w:rsidRPr="00BA3ACB">
        <w:rPr>
          <w:w w:val="105"/>
        </w:rPr>
        <w:t>waste</w:t>
      </w:r>
      <w:r w:rsidRPr="00BA3ACB">
        <w:rPr>
          <w:spacing w:val="-1"/>
          <w:w w:val="105"/>
        </w:rPr>
        <w:t xml:space="preserve"> </w:t>
      </w:r>
      <w:r w:rsidRPr="00BA3ACB">
        <w:rPr>
          <w:w w:val="105"/>
        </w:rPr>
        <w:t>quantities</w:t>
      </w:r>
      <w:r w:rsidRPr="00BA3ACB">
        <w:rPr>
          <w:spacing w:val="-1"/>
          <w:w w:val="105"/>
        </w:rPr>
        <w:t xml:space="preserve"> </w:t>
      </w:r>
      <w:r w:rsidRPr="00BA3ACB">
        <w:rPr>
          <w:w w:val="105"/>
        </w:rPr>
        <w:t>using decimals. The industry commenter</w:t>
      </w:r>
      <w:r w:rsidRPr="00BA3ACB">
        <w:rPr>
          <w:spacing w:val="40"/>
          <w:w w:val="105"/>
        </w:rPr>
        <w:t xml:space="preserve"> </w:t>
      </w:r>
      <w:r w:rsidRPr="00BA3ACB">
        <w:rPr>
          <w:w w:val="105"/>
        </w:rPr>
        <w:t>stated use of decimals or fractions</w:t>
      </w:r>
      <w:r w:rsidRPr="00BA3ACB">
        <w:rPr>
          <w:spacing w:val="80"/>
          <w:w w:val="105"/>
        </w:rPr>
        <w:t xml:space="preserve"> </w:t>
      </w:r>
      <w:r w:rsidRPr="00BA3ACB">
        <w:rPr>
          <w:w w:val="105"/>
        </w:rPr>
        <w:t>would lead to more data errors,</w:t>
      </w:r>
      <w:r w:rsidRPr="00BA3ACB">
        <w:rPr>
          <w:spacing w:val="80"/>
          <w:w w:val="105"/>
        </w:rPr>
        <w:t xml:space="preserve"> </w:t>
      </w:r>
      <w:r w:rsidRPr="00BA3ACB">
        <w:rPr>
          <w:w w:val="105"/>
        </w:rPr>
        <w:t>mistaken interpretations of waste</w:t>
      </w:r>
    </w:p>
    <w:p w14:paraId="5A7793D6" w14:textId="77777777" w:rsidR="00EE2E07" w:rsidRPr="00BA3ACB" w:rsidRDefault="009F3266">
      <w:pPr>
        <w:pStyle w:val="BodyText"/>
        <w:spacing w:before="136" w:line="225" w:lineRule="auto"/>
        <w:ind w:right="39"/>
      </w:pPr>
      <w:r w:rsidRPr="00BA3ACB">
        <w:br w:type="column"/>
      </w:r>
      <w:r w:rsidRPr="00BA3ACB">
        <w:rPr>
          <w:w w:val="105"/>
        </w:rPr>
        <w:t>quantities, conflicts with biennial report protocols, and additional programming and quality control costs to States, generators, and receiving facilities. The State commenter stated mandating decimal or fractional reporting, or even allowing it on the manifest, would not bring any further relevant accuracy to</w:t>
      </w:r>
      <w:r w:rsidRPr="00BA3ACB">
        <w:rPr>
          <w:spacing w:val="40"/>
          <w:w w:val="105"/>
        </w:rPr>
        <w:t xml:space="preserve"> </w:t>
      </w:r>
      <w:r w:rsidRPr="00BA3ACB">
        <w:rPr>
          <w:w w:val="105"/>
        </w:rPr>
        <w:t xml:space="preserve">the data. Instead, the commenter expressed support for EPA’s alternative option to amend the units of measure currently required for the Biennial Report so that they match those for </w:t>
      </w:r>
      <w:r w:rsidRPr="00BA3ACB">
        <w:rPr>
          <w:spacing w:val="-2"/>
          <w:w w:val="105"/>
        </w:rPr>
        <w:t>manifests.</w:t>
      </w:r>
    </w:p>
    <w:p w14:paraId="386F507C" w14:textId="77777777" w:rsidR="00EE2E07" w:rsidRPr="00BA3ACB" w:rsidRDefault="009F3266">
      <w:pPr>
        <w:pStyle w:val="BodyText"/>
        <w:spacing w:line="175" w:lineRule="exact"/>
        <w:ind w:left="340"/>
      </w:pPr>
      <w:r w:rsidRPr="00BA3ACB">
        <w:rPr>
          <w:w w:val="105"/>
        </w:rPr>
        <w:t>Regarding</w:t>
      </w:r>
      <w:r w:rsidRPr="00BA3ACB">
        <w:rPr>
          <w:spacing w:val="14"/>
          <w:w w:val="105"/>
        </w:rPr>
        <w:t xml:space="preserve"> </w:t>
      </w:r>
      <w:r w:rsidRPr="00BA3ACB">
        <w:rPr>
          <w:w w:val="105"/>
        </w:rPr>
        <w:t>using</w:t>
      </w:r>
      <w:r w:rsidRPr="00BA3ACB">
        <w:rPr>
          <w:spacing w:val="14"/>
          <w:w w:val="105"/>
        </w:rPr>
        <w:t xml:space="preserve"> </w:t>
      </w:r>
      <w:r w:rsidRPr="00BA3ACB">
        <w:rPr>
          <w:w w:val="105"/>
        </w:rPr>
        <w:t>smaller</w:t>
      </w:r>
      <w:r w:rsidRPr="00BA3ACB">
        <w:rPr>
          <w:spacing w:val="15"/>
          <w:w w:val="105"/>
        </w:rPr>
        <w:t xml:space="preserve"> </w:t>
      </w:r>
      <w:r w:rsidRPr="00BA3ACB">
        <w:rPr>
          <w:w w:val="105"/>
        </w:rPr>
        <w:t>units</w:t>
      </w:r>
      <w:r w:rsidRPr="00BA3ACB">
        <w:rPr>
          <w:spacing w:val="14"/>
          <w:w w:val="105"/>
        </w:rPr>
        <w:t xml:space="preserve"> </w:t>
      </w:r>
      <w:r w:rsidRPr="00BA3ACB">
        <w:rPr>
          <w:spacing w:val="-5"/>
          <w:w w:val="105"/>
        </w:rPr>
        <w:t>of</w:t>
      </w:r>
    </w:p>
    <w:p w14:paraId="216F736D" w14:textId="77777777" w:rsidR="00EE2E07" w:rsidRPr="00BA3ACB" w:rsidRDefault="009F3266">
      <w:pPr>
        <w:pStyle w:val="BodyText"/>
        <w:spacing w:before="3" w:line="225" w:lineRule="auto"/>
        <w:ind w:right="39"/>
      </w:pPr>
      <w:r w:rsidRPr="00BA3ACB">
        <w:rPr>
          <w:w w:val="105"/>
        </w:rPr>
        <w:t>measure, a few industry and State commenters support using smaller units of measure on manifests. These commenters also support amending the units of measure currently required for BR so that the e-Manifest can be used to populate the corresponding fields of the WR</w:t>
      </w:r>
      <w:r w:rsidRPr="00BA3ACB">
        <w:rPr>
          <w:spacing w:val="10"/>
          <w:w w:val="105"/>
        </w:rPr>
        <w:t xml:space="preserve"> </w:t>
      </w:r>
      <w:r w:rsidRPr="00BA3ACB">
        <w:rPr>
          <w:w w:val="105"/>
        </w:rPr>
        <w:t>Form</w:t>
      </w:r>
      <w:r w:rsidRPr="00BA3ACB">
        <w:rPr>
          <w:spacing w:val="11"/>
          <w:w w:val="105"/>
        </w:rPr>
        <w:t xml:space="preserve"> </w:t>
      </w:r>
      <w:r w:rsidRPr="00BA3ACB">
        <w:rPr>
          <w:w w:val="105"/>
        </w:rPr>
        <w:t>as</w:t>
      </w:r>
      <w:r w:rsidRPr="00BA3ACB">
        <w:rPr>
          <w:spacing w:val="10"/>
          <w:w w:val="105"/>
        </w:rPr>
        <w:t xml:space="preserve"> </w:t>
      </w:r>
      <w:r w:rsidRPr="00BA3ACB">
        <w:rPr>
          <w:w w:val="105"/>
        </w:rPr>
        <w:t>part</w:t>
      </w:r>
      <w:r w:rsidRPr="00BA3ACB">
        <w:rPr>
          <w:spacing w:val="11"/>
          <w:w w:val="105"/>
        </w:rPr>
        <w:t xml:space="preserve"> </w:t>
      </w:r>
      <w:r w:rsidRPr="00BA3ACB">
        <w:rPr>
          <w:w w:val="105"/>
        </w:rPr>
        <w:t>of</w:t>
      </w:r>
      <w:r w:rsidRPr="00BA3ACB">
        <w:rPr>
          <w:spacing w:val="10"/>
          <w:w w:val="105"/>
        </w:rPr>
        <w:t xml:space="preserve"> </w:t>
      </w:r>
      <w:r w:rsidRPr="00BA3ACB">
        <w:rPr>
          <w:w w:val="105"/>
        </w:rPr>
        <w:t>the</w:t>
      </w:r>
      <w:r w:rsidRPr="00BA3ACB">
        <w:rPr>
          <w:spacing w:val="11"/>
          <w:w w:val="105"/>
        </w:rPr>
        <w:t xml:space="preserve"> </w:t>
      </w:r>
      <w:r w:rsidRPr="00BA3ACB">
        <w:rPr>
          <w:w w:val="105"/>
        </w:rPr>
        <w:t>Biennial</w:t>
      </w:r>
      <w:r w:rsidRPr="00BA3ACB">
        <w:rPr>
          <w:spacing w:val="10"/>
          <w:w w:val="105"/>
        </w:rPr>
        <w:t xml:space="preserve"> </w:t>
      </w:r>
      <w:r w:rsidRPr="00BA3ACB">
        <w:rPr>
          <w:spacing w:val="-2"/>
          <w:w w:val="105"/>
        </w:rPr>
        <w:t>Report.</w:t>
      </w:r>
    </w:p>
    <w:p w14:paraId="4BABCFEC" w14:textId="77777777" w:rsidR="00EE2E07" w:rsidRPr="00BA3ACB" w:rsidRDefault="009F3266">
      <w:pPr>
        <w:pStyle w:val="BodyText"/>
        <w:spacing w:line="177" w:lineRule="exact"/>
        <w:ind w:left="340"/>
      </w:pPr>
      <w:r w:rsidRPr="00BA3ACB">
        <w:rPr>
          <w:w w:val="105"/>
        </w:rPr>
        <w:t>State</w:t>
      </w:r>
      <w:r w:rsidRPr="00BA3ACB">
        <w:rPr>
          <w:spacing w:val="13"/>
          <w:w w:val="105"/>
        </w:rPr>
        <w:t xml:space="preserve"> </w:t>
      </w:r>
      <w:r w:rsidRPr="00BA3ACB">
        <w:rPr>
          <w:w w:val="105"/>
        </w:rPr>
        <w:t>and</w:t>
      </w:r>
      <w:r w:rsidRPr="00BA3ACB">
        <w:rPr>
          <w:spacing w:val="13"/>
          <w:w w:val="105"/>
        </w:rPr>
        <w:t xml:space="preserve"> </w:t>
      </w:r>
      <w:r w:rsidRPr="00BA3ACB">
        <w:rPr>
          <w:w w:val="105"/>
        </w:rPr>
        <w:t>industry</w:t>
      </w:r>
      <w:r w:rsidRPr="00BA3ACB">
        <w:rPr>
          <w:spacing w:val="13"/>
          <w:w w:val="105"/>
        </w:rPr>
        <w:t xml:space="preserve"> </w:t>
      </w:r>
      <w:r w:rsidRPr="00BA3ACB">
        <w:rPr>
          <w:spacing w:val="-2"/>
          <w:w w:val="105"/>
        </w:rPr>
        <w:t>commenters</w:t>
      </w:r>
    </w:p>
    <w:p w14:paraId="19547AD6" w14:textId="77777777" w:rsidR="00EE2E07" w:rsidRPr="00BA3ACB" w:rsidRDefault="009F3266">
      <w:pPr>
        <w:pStyle w:val="BodyText"/>
        <w:spacing w:before="4" w:line="225" w:lineRule="auto"/>
        <w:ind w:right="48"/>
      </w:pPr>
      <w:r w:rsidRPr="00BA3ACB">
        <w:rPr>
          <w:w w:val="105"/>
        </w:rPr>
        <w:t>support use of net weights on manifest forms. However, a State and State association each noted that they support the use of net weights without the</w:t>
      </w:r>
      <w:r w:rsidRPr="00BA3ACB">
        <w:rPr>
          <w:spacing w:val="80"/>
          <w:w w:val="105"/>
        </w:rPr>
        <w:t xml:space="preserve"> </w:t>
      </w:r>
      <w:r w:rsidRPr="00BA3ACB">
        <w:rPr>
          <w:w w:val="105"/>
        </w:rPr>
        <w:t>weight of the container in box Item 11</w:t>
      </w:r>
    </w:p>
    <w:p w14:paraId="58F91F02" w14:textId="77777777" w:rsidR="00EE2E07" w:rsidRPr="00BA3ACB" w:rsidRDefault="009F3266">
      <w:pPr>
        <w:pStyle w:val="BodyText"/>
        <w:spacing w:line="225" w:lineRule="auto"/>
        <w:ind w:right="20"/>
      </w:pPr>
      <w:r w:rsidRPr="00BA3ACB">
        <w:rPr>
          <w:w w:val="105"/>
        </w:rPr>
        <w:t>if it is supported by the U.S. Department of Transportation requirements. Another supporting State commenter stated that use</w:t>
      </w:r>
      <w:r w:rsidRPr="00BA3ACB">
        <w:rPr>
          <w:spacing w:val="31"/>
          <w:w w:val="105"/>
        </w:rPr>
        <w:t xml:space="preserve"> </w:t>
      </w:r>
      <w:r w:rsidRPr="00BA3ACB">
        <w:rPr>
          <w:w w:val="105"/>
        </w:rPr>
        <w:t>of</w:t>
      </w:r>
      <w:r w:rsidRPr="00BA3ACB">
        <w:rPr>
          <w:spacing w:val="31"/>
          <w:w w:val="105"/>
        </w:rPr>
        <w:t xml:space="preserve"> </w:t>
      </w:r>
      <w:r w:rsidRPr="00BA3ACB">
        <w:rPr>
          <w:w w:val="105"/>
        </w:rPr>
        <w:t>net</w:t>
      </w:r>
      <w:r w:rsidRPr="00BA3ACB">
        <w:rPr>
          <w:spacing w:val="31"/>
          <w:w w:val="105"/>
        </w:rPr>
        <w:t xml:space="preserve"> </w:t>
      </w:r>
      <w:r w:rsidRPr="00BA3ACB">
        <w:rPr>
          <w:w w:val="105"/>
        </w:rPr>
        <w:t>weight</w:t>
      </w:r>
      <w:r w:rsidRPr="00BA3ACB">
        <w:rPr>
          <w:spacing w:val="31"/>
          <w:w w:val="105"/>
        </w:rPr>
        <w:t xml:space="preserve"> </w:t>
      </w:r>
      <w:r w:rsidRPr="00BA3ACB">
        <w:rPr>
          <w:w w:val="105"/>
        </w:rPr>
        <w:t>should</w:t>
      </w:r>
      <w:r w:rsidRPr="00BA3ACB">
        <w:rPr>
          <w:spacing w:val="31"/>
          <w:w w:val="105"/>
        </w:rPr>
        <w:t xml:space="preserve"> </w:t>
      </w:r>
      <w:r w:rsidRPr="00BA3ACB">
        <w:rPr>
          <w:w w:val="105"/>
        </w:rPr>
        <w:t>be</w:t>
      </w:r>
      <w:r w:rsidRPr="00BA3ACB">
        <w:rPr>
          <w:spacing w:val="31"/>
          <w:w w:val="105"/>
        </w:rPr>
        <w:t xml:space="preserve"> </w:t>
      </w:r>
      <w:r w:rsidRPr="00BA3ACB">
        <w:rPr>
          <w:w w:val="105"/>
        </w:rPr>
        <w:t>mandatory if EPA integrates manifest data into BR reporting. However, this commenter acknowledged that use of net weight should not be required for generators because they typically do not have the capability to measure waste quantities accurately at their sites. One industry commenter recommended that receiving facilities</w:t>
      </w:r>
      <w:r w:rsidRPr="00BA3ACB">
        <w:rPr>
          <w:spacing w:val="40"/>
          <w:w w:val="105"/>
        </w:rPr>
        <w:t xml:space="preserve"> </w:t>
      </w:r>
      <w:r w:rsidRPr="00BA3ACB">
        <w:rPr>
          <w:w w:val="105"/>
        </w:rPr>
        <w:t>be</w:t>
      </w:r>
      <w:r w:rsidRPr="00BA3ACB">
        <w:rPr>
          <w:spacing w:val="40"/>
          <w:w w:val="105"/>
        </w:rPr>
        <w:t xml:space="preserve"> </w:t>
      </w:r>
      <w:r w:rsidRPr="00BA3ACB">
        <w:rPr>
          <w:w w:val="105"/>
        </w:rPr>
        <w:t>given</w:t>
      </w:r>
      <w:r w:rsidRPr="00BA3ACB">
        <w:rPr>
          <w:spacing w:val="40"/>
          <w:w w:val="105"/>
        </w:rPr>
        <w:t xml:space="preserve"> </w:t>
      </w:r>
      <w:r w:rsidRPr="00BA3ACB">
        <w:rPr>
          <w:w w:val="105"/>
        </w:rPr>
        <w:t>the</w:t>
      </w:r>
      <w:r w:rsidRPr="00BA3ACB">
        <w:rPr>
          <w:spacing w:val="40"/>
          <w:w w:val="105"/>
        </w:rPr>
        <w:t xml:space="preserve"> </w:t>
      </w:r>
      <w:r w:rsidRPr="00BA3ACB">
        <w:rPr>
          <w:w w:val="105"/>
        </w:rPr>
        <w:t>option</w:t>
      </w:r>
      <w:r w:rsidRPr="00BA3ACB">
        <w:rPr>
          <w:spacing w:val="40"/>
          <w:w w:val="105"/>
        </w:rPr>
        <w:t xml:space="preserve"> </w:t>
      </w:r>
      <w:r w:rsidRPr="00BA3ACB">
        <w:rPr>
          <w:w w:val="105"/>
        </w:rPr>
        <w:t>of reporting the net weight for the final manifest information in the e-Manifest system. This commenter noted that, for bulk shipments, receiving facilities</w:t>
      </w:r>
      <w:r w:rsidRPr="00BA3ACB">
        <w:rPr>
          <w:spacing w:val="80"/>
          <w:w w:val="105"/>
        </w:rPr>
        <w:t xml:space="preserve"> </w:t>
      </w:r>
      <w:r w:rsidRPr="00BA3ACB">
        <w:rPr>
          <w:w w:val="105"/>
        </w:rPr>
        <w:t>weigh bulk transfer containers upon receipt and subtract the container</w:t>
      </w:r>
      <w:r w:rsidRPr="00BA3ACB">
        <w:rPr>
          <w:spacing w:val="80"/>
          <w:w w:val="105"/>
        </w:rPr>
        <w:t xml:space="preserve"> </w:t>
      </w:r>
      <w:r w:rsidRPr="00BA3ACB">
        <w:rPr>
          <w:w w:val="105"/>
        </w:rPr>
        <w:t>weight to determine net weight of the hazardous waste. The commenter stated that adding a clarification that when</w:t>
      </w:r>
      <w:r w:rsidRPr="00BA3ACB">
        <w:rPr>
          <w:spacing w:val="40"/>
          <w:w w:val="105"/>
        </w:rPr>
        <w:t xml:space="preserve"> </w:t>
      </w:r>
      <w:r w:rsidRPr="00BA3ACB">
        <w:rPr>
          <w:w w:val="105"/>
        </w:rPr>
        <w:t>units of weight are used on the manifest for bulk shipments, that the quantity must be net weight is consistent with current practice. However, this commenter noted that, for drum shipments, it is not feasible to weigh</w:t>
      </w:r>
      <w:r w:rsidRPr="00BA3ACB">
        <w:rPr>
          <w:spacing w:val="80"/>
          <w:w w:val="105"/>
        </w:rPr>
        <w:t xml:space="preserve"> </w:t>
      </w:r>
      <w:r w:rsidRPr="00BA3ACB">
        <w:rPr>
          <w:w w:val="105"/>
        </w:rPr>
        <w:t>each drum and then subtract the weight of the drum which can be metal, fiber, composite, etc. Therefore, for drum shipments it is not possible to report net weight. Finally, one commenter representing the retail industry did not support use of net weight for generators. This commenter noted switching from gross weight to net weight could present challenges for retailers. The commenter further stated that the weight of lab pack drums used</w:t>
      </w:r>
      <w:r w:rsidRPr="00BA3ACB">
        <w:rPr>
          <w:spacing w:val="1"/>
          <w:w w:val="105"/>
        </w:rPr>
        <w:t xml:space="preserve"> </w:t>
      </w:r>
      <w:r w:rsidRPr="00BA3ACB">
        <w:rPr>
          <w:w w:val="105"/>
        </w:rPr>
        <w:t>to</w:t>
      </w:r>
      <w:r w:rsidRPr="00BA3ACB">
        <w:rPr>
          <w:spacing w:val="1"/>
          <w:w w:val="105"/>
        </w:rPr>
        <w:t xml:space="preserve"> </w:t>
      </w:r>
      <w:r w:rsidRPr="00BA3ACB">
        <w:rPr>
          <w:w w:val="105"/>
        </w:rPr>
        <w:t>store</w:t>
      </w:r>
      <w:r w:rsidRPr="00BA3ACB">
        <w:rPr>
          <w:spacing w:val="1"/>
          <w:w w:val="105"/>
        </w:rPr>
        <w:t xml:space="preserve"> </w:t>
      </w:r>
      <w:r w:rsidRPr="00BA3ACB">
        <w:rPr>
          <w:w w:val="105"/>
        </w:rPr>
        <w:t>and</w:t>
      </w:r>
      <w:r w:rsidRPr="00BA3ACB">
        <w:rPr>
          <w:spacing w:val="1"/>
          <w:w w:val="105"/>
        </w:rPr>
        <w:t xml:space="preserve"> </w:t>
      </w:r>
      <w:r w:rsidRPr="00BA3ACB">
        <w:rPr>
          <w:w w:val="105"/>
        </w:rPr>
        <w:t>transport</w:t>
      </w:r>
      <w:r w:rsidRPr="00BA3ACB">
        <w:rPr>
          <w:spacing w:val="1"/>
          <w:w w:val="105"/>
        </w:rPr>
        <w:t xml:space="preserve"> </w:t>
      </w:r>
      <w:r w:rsidRPr="00BA3ACB">
        <w:rPr>
          <w:spacing w:val="-2"/>
          <w:w w:val="105"/>
        </w:rPr>
        <w:t>waste</w:t>
      </w:r>
    </w:p>
    <w:p w14:paraId="68278390" w14:textId="77777777" w:rsidR="00EE2E07" w:rsidRPr="00BA3ACB" w:rsidRDefault="009F3266">
      <w:pPr>
        <w:pStyle w:val="BodyText"/>
        <w:spacing w:before="134" w:line="228" w:lineRule="auto"/>
        <w:ind w:left="142" w:right="104"/>
      </w:pPr>
      <w:r w:rsidRPr="00BA3ACB">
        <w:br w:type="column"/>
      </w:r>
      <w:r w:rsidRPr="00BA3ACB">
        <w:rPr>
          <w:w w:val="105"/>
        </w:rPr>
        <w:t>will</w:t>
      </w:r>
      <w:r w:rsidRPr="00BA3ACB">
        <w:rPr>
          <w:spacing w:val="40"/>
          <w:w w:val="105"/>
        </w:rPr>
        <w:t xml:space="preserve"> </w:t>
      </w:r>
      <w:r w:rsidRPr="00BA3ACB">
        <w:rPr>
          <w:w w:val="105"/>
        </w:rPr>
        <w:t>vary.</w:t>
      </w:r>
      <w:r w:rsidRPr="00BA3ACB">
        <w:rPr>
          <w:spacing w:val="40"/>
          <w:w w:val="105"/>
        </w:rPr>
        <w:t xml:space="preserve"> </w:t>
      </w:r>
      <w:r w:rsidRPr="00BA3ACB">
        <w:rPr>
          <w:w w:val="105"/>
        </w:rPr>
        <w:t>Therefore,</w:t>
      </w:r>
      <w:r w:rsidRPr="00BA3ACB">
        <w:rPr>
          <w:spacing w:val="40"/>
          <w:w w:val="105"/>
        </w:rPr>
        <w:t xml:space="preserve"> </w:t>
      </w:r>
      <w:r w:rsidRPr="00BA3ACB">
        <w:rPr>
          <w:w w:val="105"/>
        </w:rPr>
        <w:t>it</w:t>
      </w:r>
      <w:r w:rsidRPr="00BA3ACB">
        <w:rPr>
          <w:spacing w:val="40"/>
          <w:w w:val="105"/>
        </w:rPr>
        <w:t xml:space="preserve"> </w:t>
      </w:r>
      <w:r w:rsidRPr="00BA3ACB">
        <w:rPr>
          <w:w w:val="105"/>
        </w:rPr>
        <w:t>would</w:t>
      </w:r>
      <w:r w:rsidRPr="00BA3ACB">
        <w:rPr>
          <w:spacing w:val="40"/>
          <w:w w:val="105"/>
        </w:rPr>
        <w:t xml:space="preserve"> </w:t>
      </w:r>
      <w:r w:rsidRPr="00BA3ACB">
        <w:rPr>
          <w:w w:val="105"/>
        </w:rPr>
        <w:t>be difficult</w:t>
      </w:r>
      <w:r w:rsidRPr="00BA3ACB">
        <w:rPr>
          <w:spacing w:val="40"/>
          <w:w w:val="105"/>
        </w:rPr>
        <w:t xml:space="preserve"> </w:t>
      </w:r>
      <w:r w:rsidRPr="00BA3ACB">
        <w:rPr>
          <w:w w:val="105"/>
        </w:rPr>
        <w:t>to</w:t>
      </w:r>
      <w:r w:rsidRPr="00BA3ACB">
        <w:rPr>
          <w:spacing w:val="40"/>
          <w:w w:val="105"/>
        </w:rPr>
        <w:t xml:space="preserve"> </w:t>
      </w:r>
      <w:r w:rsidRPr="00BA3ACB">
        <w:rPr>
          <w:w w:val="105"/>
        </w:rPr>
        <w:t>determine</w:t>
      </w:r>
      <w:r w:rsidRPr="00BA3ACB">
        <w:rPr>
          <w:spacing w:val="40"/>
          <w:w w:val="105"/>
        </w:rPr>
        <w:t xml:space="preserve"> </w:t>
      </w:r>
      <w:r w:rsidRPr="00BA3ACB">
        <w:rPr>
          <w:w w:val="105"/>
        </w:rPr>
        <w:t>net</w:t>
      </w:r>
      <w:r w:rsidRPr="00BA3ACB">
        <w:rPr>
          <w:spacing w:val="40"/>
          <w:w w:val="105"/>
        </w:rPr>
        <w:t xml:space="preserve"> </w:t>
      </w:r>
      <w:r w:rsidRPr="00BA3ACB">
        <w:rPr>
          <w:w w:val="105"/>
        </w:rPr>
        <w:t>weight</w:t>
      </w:r>
      <w:r w:rsidRPr="00BA3ACB">
        <w:rPr>
          <w:spacing w:val="40"/>
          <w:w w:val="105"/>
        </w:rPr>
        <w:t xml:space="preserve"> </w:t>
      </w:r>
      <w:r w:rsidRPr="00BA3ACB">
        <w:rPr>
          <w:w w:val="105"/>
        </w:rPr>
        <w:t>in many instances. This commenter also recommended that EPA consult with the waste hauling industry for a better understanding of the implications of reporting net or gross weight amounts.</w:t>
      </w:r>
    </w:p>
    <w:p w14:paraId="4EEF2479" w14:textId="77777777" w:rsidR="00EE2E07" w:rsidRPr="00BA3ACB" w:rsidRDefault="009F3266">
      <w:pPr>
        <w:pStyle w:val="ListParagraph"/>
        <w:numPr>
          <w:ilvl w:val="2"/>
          <w:numId w:val="53"/>
        </w:numPr>
        <w:tabs>
          <w:tab w:val="left" w:pos="340"/>
        </w:tabs>
        <w:spacing w:before="96" w:line="228" w:lineRule="auto"/>
        <w:ind w:left="142" w:right="442" w:firstLine="0"/>
        <w:rPr>
          <w:sz w:val="18"/>
        </w:rPr>
      </w:pPr>
      <w:r w:rsidRPr="00BA3ACB">
        <w:rPr>
          <w:w w:val="105"/>
          <w:sz w:val="18"/>
        </w:rPr>
        <w:t>Discussion of Final Rule: Manifest Data Corrections</w:t>
      </w:r>
    </w:p>
    <w:p w14:paraId="475704C8" w14:textId="77777777" w:rsidR="00EE2E07" w:rsidRPr="00BA3ACB" w:rsidRDefault="009F3266">
      <w:pPr>
        <w:pStyle w:val="BodyText"/>
        <w:spacing w:before="88" w:line="228" w:lineRule="auto"/>
        <w:ind w:left="142" w:right="170" w:firstLine="180"/>
      </w:pPr>
      <w:r w:rsidRPr="00BA3ACB">
        <w:rPr>
          <w:w w:val="105"/>
        </w:rPr>
        <w:t>EPA appreciates States’ concerns regarding the quality of data currently in the e-Manifest system and agrees that inaccuracy of manifest data reduces overall system effectiveness and</w:t>
      </w:r>
      <w:r w:rsidRPr="00BA3ACB">
        <w:rPr>
          <w:spacing w:val="40"/>
          <w:w w:val="105"/>
        </w:rPr>
        <w:t xml:space="preserve"> </w:t>
      </w:r>
      <w:r w:rsidRPr="00BA3ACB">
        <w:rPr>
          <w:w w:val="105"/>
        </w:rPr>
        <w:t>prevents proper identification of mismanaged waste. Accurate e-Manifest data allows handlers to easily store and retrieve records, receive automatically updated manifest information, and reduces the time spent producing</w:t>
      </w:r>
      <w:r w:rsidRPr="00BA3ACB">
        <w:rPr>
          <w:spacing w:val="40"/>
          <w:w w:val="105"/>
        </w:rPr>
        <w:t xml:space="preserve"> </w:t>
      </w:r>
      <w:r w:rsidRPr="00BA3ACB">
        <w:rPr>
          <w:w w:val="105"/>
        </w:rPr>
        <w:t>reports.</w:t>
      </w:r>
      <w:r w:rsidRPr="00BA3ACB">
        <w:rPr>
          <w:spacing w:val="40"/>
          <w:w w:val="105"/>
        </w:rPr>
        <w:t xml:space="preserve"> </w:t>
      </w:r>
      <w:r w:rsidRPr="00BA3ACB">
        <w:rPr>
          <w:w w:val="105"/>
        </w:rPr>
        <w:t>In</w:t>
      </w:r>
      <w:r w:rsidRPr="00BA3ACB">
        <w:rPr>
          <w:spacing w:val="40"/>
          <w:w w:val="105"/>
        </w:rPr>
        <w:t xml:space="preserve"> </w:t>
      </w:r>
      <w:r w:rsidRPr="00BA3ACB">
        <w:rPr>
          <w:w w:val="105"/>
        </w:rPr>
        <w:t>addition,</w:t>
      </w:r>
      <w:r w:rsidRPr="00BA3ACB">
        <w:rPr>
          <w:spacing w:val="40"/>
          <w:w w:val="105"/>
        </w:rPr>
        <w:t xml:space="preserve"> </w:t>
      </w:r>
      <w:r w:rsidRPr="00BA3ACB">
        <w:rPr>
          <w:w w:val="105"/>
        </w:rPr>
        <w:t>accurate</w:t>
      </w:r>
      <w:r w:rsidRPr="00BA3ACB">
        <w:rPr>
          <w:spacing w:val="40"/>
          <w:w w:val="105"/>
        </w:rPr>
        <w:t xml:space="preserve"> </w:t>
      </w:r>
      <w:r w:rsidRPr="00BA3ACB">
        <w:rPr>
          <w:w w:val="105"/>
        </w:rPr>
        <w:t>data assists EPA and States to make</w:t>
      </w:r>
      <w:r w:rsidRPr="00BA3ACB">
        <w:rPr>
          <w:spacing w:val="80"/>
          <w:w w:val="105"/>
        </w:rPr>
        <w:t xml:space="preserve"> </w:t>
      </w:r>
      <w:r w:rsidRPr="00BA3ACB">
        <w:rPr>
          <w:w w:val="105"/>
        </w:rPr>
        <w:t>important resource decisions about hazardous waste management.</w:t>
      </w:r>
    </w:p>
    <w:p w14:paraId="705F49CA" w14:textId="77777777" w:rsidR="00EE2E07" w:rsidRPr="00BA3ACB" w:rsidRDefault="009F3266">
      <w:pPr>
        <w:pStyle w:val="BodyText"/>
        <w:spacing w:line="228" w:lineRule="auto"/>
        <w:ind w:left="142" w:right="221"/>
      </w:pPr>
      <w:r w:rsidRPr="00BA3ACB">
        <w:rPr>
          <w:w w:val="105"/>
        </w:rPr>
        <w:t>Unfortunately, the effect of tracking Federal and State hazardous wastes using paper manifests will invariably have data quality problems due to varying QA/QC practices of the</w:t>
      </w:r>
      <w:r w:rsidRPr="00BA3ACB">
        <w:rPr>
          <w:spacing w:val="40"/>
          <w:w w:val="105"/>
        </w:rPr>
        <w:t xml:space="preserve"> </w:t>
      </w:r>
      <w:r w:rsidRPr="00BA3ACB">
        <w:rPr>
          <w:w w:val="105"/>
        </w:rPr>
        <w:t>regulated community. Therefore, EPA strongly encourages handlers to transition from paper manifests to electronic manifests, which are faster, easier, space-saving, and more convenient than paper submissions. Unlike paper manifests, electronic manifests already exist in digital format with built-in data quality checks. Users of the e-Manifest system have</w:t>
      </w:r>
      <w:r w:rsidRPr="00BA3ACB">
        <w:rPr>
          <w:spacing w:val="40"/>
          <w:w w:val="105"/>
        </w:rPr>
        <w:t xml:space="preserve"> </w:t>
      </w:r>
      <w:r w:rsidRPr="00BA3ACB">
        <w:rPr>
          <w:w w:val="105"/>
        </w:rPr>
        <w:t>immediate access to up-to-date information that can be used when completing electronic manifests.</w:t>
      </w:r>
    </w:p>
    <w:p w14:paraId="129EC21F" w14:textId="77777777" w:rsidR="00EE2E07" w:rsidRPr="00BA3ACB" w:rsidRDefault="009F3266">
      <w:pPr>
        <w:pStyle w:val="BodyText"/>
        <w:spacing w:line="228" w:lineRule="auto"/>
        <w:ind w:left="142" w:right="182" w:firstLine="180"/>
      </w:pPr>
      <w:r w:rsidRPr="00BA3ACB">
        <w:rPr>
          <w:w w:val="105"/>
        </w:rPr>
        <w:t>EPA, however, acknowledges that scant use of electronic manifests causes EPA</w:t>
      </w:r>
      <w:r w:rsidRPr="00BA3ACB">
        <w:rPr>
          <w:spacing w:val="-4"/>
          <w:w w:val="105"/>
        </w:rPr>
        <w:t xml:space="preserve"> </w:t>
      </w:r>
      <w:r w:rsidRPr="00BA3ACB">
        <w:rPr>
          <w:w w:val="105"/>
        </w:rPr>
        <w:t>to</w:t>
      </w:r>
      <w:r w:rsidRPr="00BA3ACB">
        <w:rPr>
          <w:spacing w:val="-4"/>
          <w:w w:val="105"/>
        </w:rPr>
        <w:t xml:space="preserve"> </w:t>
      </w:r>
      <w:r w:rsidRPr="00BA3ACB">
        <w:rPr>
          <w:w w:val="105"/>
        </w:rPr>
        <w:t>require</w:t>
      </w:r>
      <w:r w:rsidRPr="00BA3ACB">
        <w:rPr>
          <w:spacing w:val="-4"/>
          <w:w w:val="105"/>
        </w:rPr>
        <w:t xml:space="preserve"> </w:t>
      </w:r>
      <w:r w:rsidRPr="00BA3ACB">
        <w:rPr>
          <w:w w:val="105"/>
        </w:rPr>
        <w:t>generators,</w:t>
      </w:r>
      <w:r w:rsidRPr="00BA3ACB">
        <w:rPr>
          <w:spacing w:val="-4"/>
          <w:w w:val="105"/>
        </w:rPr>
        <w:t xml:space="preserve"> </w:t>
      </w:r>
      <w:r w:rsidRPr="00BA3ACB">
        <w:rPr>
          <w:w w:val="105"/>
        </w:rPr>
        <w:t>transporters, and receiving facilities using paper manifests to correct data errors/ omissions via the post-receipt data corrections process to satisfy manifest completion requirements under</w:t>
      </w:r>
    </w:p>
    <w:p w14:paraId="6F89DCED" w14:textId="77777777" w:rsidR="00EE2E07" w:rsidRPr="00BA3ACB" w:rsidRDefault="009F3266">
      <w:pPr>
        <w:pStyle w:val="BodyText"/>
        <w:spacing w:line="193" w:lineRule="exact"/>
        <w:ind w:left="142"/>
      </w:pPr>
      <w:r w:rsidRPr="00BA3ACB">
        <w:t>§§</w:t>
      </w:r>
      <w:r w:rsidRPr="00BA3ACB">
        <w:rPr>
          <w:spacing w:val="-3"/>
        </w:rPr>
        <w:t xml:space="preserve"> </w:t>
      </w:r>
      <w:r w:rsidRPr="00BA3ACB">
        <w:t>262.20(a),</w:t>
      </w:r>
      <w:r w:rsidRPr="00BA3ACB">
        <w:rPr>
          <w:spacing w:val="21"/>
        </w:rPr>
        <w:t xml:space="preserve"> </w:t>
      </w:r>
      <w:r w:rsidRPr="00BA3ACB">
        <w:t>263.20(a),</w:t>
      </w:r>
      <w:r w:rsidRPr="00BA3ACB">
        <w:rPr>
          <w:spacing w:val="21"/>
        </w:rPr>
        <w:t xml:space="preserve"> </w:t>
      </w:r>
      <w:r w:rsidRPr="00BA3ACB">
        <w:t>264.71(a),</w:t>
      </w:r>
      <w:r w:rsidRPr="00BA3ACB">
        <w:rPr>
          <w:spacing w:val="21"/>
        </w:rPr>
        <w:t xml:space="preserve"> </w:t>
      </w:r>
      <w:r w:rsidRPr="00BA3ACB">
        <w:rPr>
          <w:spacing w:val="-5"/>
        </w:rPr>
        <w:t>and</w:t>
      </w:r>
    </w:p>
    <w:p w14:paraId="16ED5CBF" w14:textId="77777777" w:rsidR="00EE2E07" w:rsidRPr="00BA3ACB" w:rsidRDefault="009F3266">
      <w:pPr>
        <w:pStyle w:val="BodyText"/>
        <w:spacing w:line="228" w:lineRule="auto"/>
        <w:ind w:left="142" w:right="165"/>
      </w:pPr>
      <w:r w:rsidRPr="00BA3ACB">
        <w:rPr>
          <w:w w:val="105"/>
        </w:rPr>
        <w:t>265.71(a) for generators, transporters, permitted and interim status facilities, respectively, as well as the manifest instructions corresponding to their copy of the manifest form and, if necessary,</w:t>
      </w:r>
      <w:r w:rsidRPr="00BA3ACB">
        <w:rPr>
          <w:spacing w:val="40"/>
          <w:w w:val="105"/>
        </w:rPr>
        <w:t xml:space="preserve"> </w:t>
      </w:r>
      <w:r w:rsidRPr="00BA3ACB">
        <w:rPr>
          <w:w w:val="105"/>
        </w:rPr>
        <w:t>the manifest continuation sheet.</w:t>
      </w:r>
    </w:p>
    <w:p w14:paraId="2B0BCD8D" w14:textId="77777777" w:rsidR="00EE2E07" w:rsidRPr="00BA3ACB" w:rsidRDefault="009F3266">
      <w:pPr>
        <w:pStyle w:val="BodyText"/>
        <w:spacing w:line="228" w:lineRule="auto"/>
        <w:ind w:left="142" w:right="163"/>
      </w:pPr>
      <w:r w:rsidRPr="00BA3ACB">
        <w:rPr>
          <w:w w:val="105"/>
        </w:rPr>
        <w:t>Therefore, EPA accepts State commenters’ recommendations to establish requirements that handlers must correct manifest errors when requested</w:t>
      </w:r>
      <w:r w:rsidRPr="00BA3ACB">
        <w:rPr>
          <w:spacing w:val="-2"/>
          <w:w w:val="105"/>
        </w:rPr>
        <w:t xml:space="preserve"> </w:t>
      </w:r>
      <w:r w:rsidRPr="00BA3ACB">
        <w:rPr>
          <w:w w:val="105"/>
        </w:rPr>
        <w:t>by</w:t>
      </w:r>
      <w:r w:rsidRPr="00BA3ACB">
        <w:rPr>
          <w:spacing w:val="-2"/>
          <w:w w:val="105"/>
        </w:rPr>
        <w:t xml:space="preserve"> </w:t>
      </w:r>
      <w:r w:rsidRPr="00BA3ACB">
        <w:rPr>
          <w:w w:val="105"/>
        </w:rPr>
        <w:t>State</w:t>
      </w:r>
      <w:r w:rsidRPr="00BA3ACB">
        <w:rPr>
          <w:spacing w:val="-2"/>
          <w:w w:val="105"/>
        </w:rPr>
        <w:t xml:space="preserve"> </w:t>
      </w:r>
      <w:r w:rsidRPr="00BA3ACB">
        <w:rPr>
          <w:w w:val="105"/>
        </w:rPr>
        <w:t>regulatory</w:t>
      </w:r>
      <w:r w:rsidRPr="00BA3ACB">
        <w:rPr>
          <w:spacing w:val="-2"/>
          <w:w w:val="105"/>
        </w:rPr>
        <w:t xml:space="preserve"> </w:t>
      </w:r>
      <w:r w:rsidRPr="00BA3ACB">
        <w:rPr>
          <w:w w:val="105"/>
        </w:rPr>
        <w:t>agencies, EPA and/or the EPA PPC.</w:t>
      </w:r>
    </w:p>
    <w:p w14:paraId="7ED95C9B" w14:textId="77777777" w:rsidR="00EE2E07" w:rsidRPr="00BA3ACB" w:rsidRDefault="009F3266">
      <w:pPr>
        <w:pStyle w:val="BodyText"/>
        <w:spacing w:line="228" w:lineRule="auto"/>
        <w:ind w:left="142" w:right="104" w:firstLine="180"/>
      </w:pPr>
      <w:r w:rsidRPr="00BA3ACB">
        <w:rPr>
          <w:w w:val="105"/>
        </w:rPr>
        <w:t>EPA is not finalizing its proposal or alternative options to improve the precision of waste quantities listed in Items 11 (Total Quantity) and 12 (Units</w:t>
      </w:r>
    </w:p>
    <w:p w14:paraId="73C2A3F6"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497" w:space="43"/>
            <w:col w:w="3518" w:space="40"/>
            <w:col w:w="3622"/>
          </w:cols>
        </w:sectPr>
      </w:pPr>
    </w:p>
    <w:p w14:paraId="0D1905BD" w14:textId="77777777" w:rsidR="00EE2E07" w:rsidRPr="00BA3ACB" w:rsidRDefault="009F3266">
      <w:pPr>
        <w:pStyle w:val="BodyText"/>
        <w:spacing w:before="136" w:line="225" w:lineRule="auto"/>
        <w:ind w:right="117" w:hanging="1"/>
      </w:pPr>
      <w:r w:rsidRPr="00BA3ACB">
        <w:rPr>
          <w:w w:val="105"/>
        </w:rPr>
        <w:lastRenderedPageBreak/>
        <w:t>of Measure) of the manifest form</w:t>
      </w:r>
      <w:r w:rsidRPr="00BA3ACB">
        <w:rPr>
          <w:spacing w:val="-12"/>
          <w:w w:val="105"/>
        </w:rPr>
        <w:t xml:space="preserve"> </w:t>
      </w:r>
      <w:r w:rsidRPr="00BA3ACB">
        <w:rPr>
          <w:w w:val="105"/>
          <w:position w:val="5"/>
          <w:sz w:val="11"/>
        </w:rPr>
        <w:t>19</w:t>
      </w:r>
      <w:r w:rsidRPr="00BA3ACB">
        <w:rPr>
          <w:spacing w:val="21"/>
          <w:w w:val="105"/>
          <w:position w:val="5"/>
          <w:sz w:val="11"/>
        </w:rPr>
        <w:t xml:space="preserve"> </w:t>
      </w:r>
      <w:r w:rsidRPr="00BA3ACB">
        <w:rPr>
          <w:w w:val="105"/>
        </w:rPr>
        <w:t>to allow the reporting of decimals or fractions in Item 11 or using smaller units of measure in Item 12 for both paper and electronic manifests.</w:t>
      </w:r>
    </w:p>
    <w:p w14:paraId="13FDD065" w14:textId="77777777" w:rsidR="00EE2E07" w:rsidRPr="00BA3ACB" w:rsidRDefault="009F3266">
      <w:pPr>
        <w:pStyle w:val="BodyText"/>
        <w:spacing w:line="178" w:lineRule="exact"/>
        <w:ind w:left="340"/>
      </w:pPr>
      <w:r w:rsidRPr="00BA3ACB">
        <w:rPr>
          <w:w w:val="105"/>
        </w:rPr>
        <w:t>EPA,</w:t>
      </w:r>
      <w:r w:rsidRPr="00BA3ACB">
        <w:rPr>
          <w:spacing w:val="16"/>
          <w:w w:val="105"/>
        </w:rPr>
        <w:t xml:space="preserve"> </w:t>
      </w:r>
      <w:r w:rsidRPr="00BA3ACB">
        <w:rPr>
          <w:w w:val="105"/>
        </w:rPr>
        <w:t>however,</w:t>
      </w:r>
      <w:r w:rsidRPr="00BA3ACB">
        <w:rPr>
          <w:spacing w:val="17"/>
          <w:w w:val="105"/>
        </w:rPr>
        <w:t xml:space="preserve"> </w:t>
      </w:r>
      <w:r w:rsidRPr="00BA3ACB">
        <w:rPr>
          <w:w w:val="105"/>
        </w:rPr>
        <w:t>is</w:t>
      </w:r>
      <w:r w:rsidRPr="00BA3ACB">
        <w:rPr>
          <w:spacing w:val="16"/>
          <w:w w:val="105"/>
        </w:rPr>
        <w:t xml:space="preserve"> </w:t>
      </w:r>
      <w:r w:rsidRPr="00BA3ACB">
        <w:rPr>
          <w:w w:val="105"/>
        </w:rPr>
        <w:t>not</w:t>
      </w:r>
      <w:r w:rsidRPr="00BA3ACB">
        <w:rPr>
          <w:spacing w:val="17"/>
          <w:w w:val="105"/>
        </w:rPr>
        <w:t xml:space="preserve"> </w:t>
      </w:r>
      <w:r w:rsidRPr="00BA3ACB">
        <w:rPr>
          <w:w w:val="105"/>
        </w:rPr>
        <w:t>persuaded</w:t>
      </w:r>
      <w:r w:rsidRPr="00BA3ACB">
        <w:rPr>
          <w:spacing w:val="16"/>
          <w:w w:val="105"/>
        </w:rPr>
        <w:t xml:space="preserve"> </w:t>
      </w:r>
      <w:r w:rsidRPr="00BA3ACB">
        <w:rPr>
          <w:spacing w:val="-5"/>
          <w:w w:val="105"/>
        </w:rPr>
        <w:t>by</w:t>
      </w:r>
    </w:p>
    <w:p w14:paraId="0B307708" w14:textId="77777777" w:rsidR="00EE2E07" w:rsidRPr="00BA3ACB" w:rsidRDefault="009F3266">
      <w:pPr>
        <w:pStyle w:val="BodyText"/>
        <w:spacing w:before="4" w:line="225" w:lineRule="auto"/>
        <w:ind w:right="43"/>
      </w:pPr>
      <w:r w:rsidRPr="00BA3ACB">
        <w:rPr>
          <w:w w:val="105"/>
        </w:rPr>
        <w:t>some State commenters’ recommendations to require receiving facilities to make all corrections to errors/omissions</w:t>
      </w:r>
      <w:r w:rsidRPr="00BA3ACB">
        <w:rPr>
          <w:spacing w:val="-4"/>
          <w:w w:val="105"/>
        </w:rPr>
        <w:t xml:space="preserve"> </w:t>
      </w:r>
      <w:r w:rsidRPr="00BA3ACB">
        <w:rPr>
          <w:w w:val="105"/>
        </w:rPr>
        <w:t>recorded</w:t>
      </w:r>
      <w:r w:rsidRPr="00BA3ACB">
        <w:rPr>
          <w:spacing w:val="-4"/>
          <w:w w:val="105"/>
        </w:rPr>
        <w:t xml:space="preserve"> </w:t>
      </w:r>
      <w:r w:rsidRPr="00BA3ACB">
        <w:rPr>
          <w:w w:val="105"/>
        </w:rPr>
        <w:t>on</w:t>
      </w:r>
      <w:r w:rsidRPr="00BA3ACB">
        <w:rPr>
          <w:spacing w:val="-4"/>
          <w:w w:val="105"/>
        </w:rPr>
        <w:t xml:space="preserve"> </w:t>
      </w:r>
      <w:r w:rsidRPr="00BA3ACB">
        <w:rPr>
          <w:w w:val="105"/>
        </w:rPr>
        <w:t>manifests, including in the generator portion of the manifest form. Generators, transporters, and receiving facilities are all</w:t>
      </w:r>
      <w:r w:rsidRPr="00BA3ACB">
        <w:rPr>
          <w:spacing w:val="40"/>
          <w:w w:val="105"/>
        </w:rPr>
        <w:t xml:space="preserve"> </w:t>
      </w:r>
      <w:r w:rsidRPr="00BA3ACB">
        <w:rPr>
          <w:w w:val="105"/>
        </w:rPr>
        <w:t>responsible for completing certain portions of the manifest. In fact, the manifest requirements under</w:t>
      </w:r>
    </w:p>
    <w:p w14:paraId="5D531431" w14:textId="77777777" w:rsidR="00EE2E07" w:rsidRPr="00BA3ACB" w:rsidRDefault="009F3266">
      <w:pPr>
        <w:pStyle w:val="BodyText"/>
        <w:spacing w:line="225" w:lineRule="auto"/>
      </w:pPr>
      <w:r w:rsidRPr="00BA3ACB">
        <w:rPr>
          <w:w w:val="105"/>
        </w:rPr>
        <w:t>§§</w:t>
      </w:r>
      <w:r w:rsidRPr="00BA3ACB">
        <w:rPr>
          <w:spacing w:val="-2"/>
          <w:w w:val="105"/>
        </w:rPr>
        <w:t xml:space="preserve"> </w:t>
      </w:r>
      <w:r w:rsidRPr="00BA3ACB">
        <w:rPr>
          <w:w w:val="105"/>
        </w:rPr>
        <w:t>264.71(a) and 265.71(a) and/or the instructions for receiving facilities require receiving facilities to complete Items</w:t>
      </w:r>
      <w:r w:rsidRPr="00BA3ACB">
        <w:rPr>
          <w:spacing w:val="27"/>
          <w:w w:val="105"/>
        </w:rPr>
        <w:t xml:space="preserve"> </w:t>
      </w:r>
      <w:r w:rsidRPr="00BA3ACB">
        <w:rPr>
          <w:w w:val="105"/>
        </w:rPr>
        <w:t>18–20</w:t>
      </w:r>
      <w:r w:rsidRPr="00BA3ACB">
        <w:rPr>
          <w:spacing w:val="27"/>
          <w:w w:val="105"/>
        </w:rPr>
        <w:t xml:space="preserve"> </w:t>
      </w:r>
      <w:r w:rsidRPr="00BA3ACB">
        <w:rPr>
          <w:w w:val="105"/>
        </w:rPr>
        <w:t>of</w:t>
      </w:r>
      <w:r w:rsidRPr="00BA3ACB">
        <w:rPr>
          <w:spacing w:val="27"/>
          <w:w w:val="105"/>
        </w:rPr>
        <w:t xml:space="preserve"> </w:t>
      </w:r>
      <w:r w:rsidRPr="00BA3ACB">
        <w:rPr>
          <w:w w:val="105"/>
        </w:rPr>
        <w:t>the</w:t>
      </w:r>
      <w:r w:rsidRPr="00BA3ACB">
        <w:rPr>
          <w:spacing w:val="27"/>
          <w:w w:val="105"/>
        </w:rPr>
        <w:t xml:space="preserve"> </w:t>
      </w:r>
      <w:r w:rsidRPr="00BA3ACB">
        <w:rPr>
          <w:w w:val="105"/>
        </w:rPr>
        <w:t>manifests</w:t>
      </w:r>
      <w:r w:rsidRPr="00BA3ACB">
        <w:rPr>
          <w:spacing w:val="27"/>
          <w:w w:val="105"/>
        </w:rPr>
        <w:t xml:space="preserve"> </w:t>
      </w:r>
      <w:r w:rsidRPr="00BA3ACB">
        <w:rPr>
          <w:w w:val="105"/>
        </w:rPr>
        <w:t>form</w:t>
      </w:r>
      <w:r w:rsidRPr="00BA3ACB">
        <w:rPr>
          <w:spacing w:val="27"/>
          <w:w w:val="105"/>
        </w:rPr>
        <w:t xml:space="preserve"> </w:t>
      </w:r>
      <w:r w:rsidRPr="00BA3ACB">
        <w:rPr>
          <w:w w:val="105"/>
        </w:rPr>
        <w:t>and, if necessary, the corresponding data</w:t>
      </w:r>
      <w:r w:rsidRPr="00BA3ACB">
        <w:rPr>
          <w:spacing w:val="40"/>
          <w:w w:val="105"/>
        </w:rPr>
        <w:t xml:space="preserve"> </w:t>
      </w:r>
      <w:r w:rsidRPr="00BA3ACB">
        <w:rPr>
          <w:w w:val="105"/>
        </w:rPr>
        <w:t>fields</w:t>
      </w:r>
      <w:r w:rsidRPr="00BA3ACB">
        <w:rPr>
          <w:spacing w:val="40"/>
          <w:w w:val="105"/>
        </w:rPr>
        <w:t xml:space="preserve"> </w:t>
      </w:r>
      <w:r w:rsidRPr="00BA3ACB">
        <w:rPr>
          <w:w w:val="105"/>
        </w:rPr>
        <w:t>of</w:t>
      </w:r>
      <w:r w:rsidRPr="00BA3ACB">
        <w:rPr>
          <w:spacing w:val="40"/>
          <w:w w:val="105"/>
        </w:rPr>
        <w:t xml:space="preserve"> </w:t>
      </w:r>
      <w:r w:rsidRPr="00BA3ACB">
        <w:rPr>
          <w:w w:val="105"/>
        </w:rPr>
        <w:t>the</w:t>
      </w:r>
      <w:r w:rsidRPr="00BA3ACB">
        <w:rPr>
          <w:spacing w:val="40"/>
          <w:w w:val="105"/>
        </w:rPr>
        <w:t xml:space="preserve"> </w:t>
      </w:r>
      <w:r w:rsidRPr="00BA3ACB">
        <w:rPr>
          <w:w w:val="105"/>
        </w:rPr>
        <w:t>manifest</w:t>
      </w:r>
      <w:r w:rsidRPr="00BA3ACB">
        <w:rPr>
          <w:spacing w:val="40"/>
          <w:w w:val="105"/>
        </w:rPr>
        <w:t xml:space="preserve"> </w:t>
      </w:r>
      <w:r w:rsidRPr="00BA3ACB">
        <w:rPr>
          <w:w w:val="105"/>
        </w:rPr>
        <w:t>continuation sheet. The manifest instructions for generators</w:t>
      </w:r>
      <w:r w:rsidRPr="00BA3ACB">
        <w:rPr>
          <w:spacing w:val="-10"/>
          <w:w w:val="105"/>
        </w:rPr>
        <w:t xml:space="preserve"> </w:t>
      </w:r>
      <w:r w:rsidRPr="00BA3ACB">
        <w:rPr>
          <w:w w:val="105"/>
        </w:rPr>
        <w:t>and</w:t>
      </w:r>
      <w:r w:rsidRPr="00BA3ACB">
        <w:rPr>
          <w:spacing w:val="-11"/>
          <w:w w:val="105"/>
        </w:rPr>
        <w:t xml:space="preserve"> </w:t>
      </w:r>
      <w:r w:rsidRPr="00BA3ACB">
        <w:rPr>
          <w:w w:val="105"/>
        </w:rPr>
        <w:t>transporters</w:t>
      </w:r>
      <w:r w:rsidRPr="00BA3ACB">
        <w:rPr>
          <w:spacing w:val="-10"/>
          <w:w w:val="105"/>
        </w:rPr>
        <w:t xml:space="preserve"> </w:t>
      </w:r>
      <w:r w:rsidRPr="00BA3ACB">
        <w:rPr>
          <w:w w:val="105"/>
        </w:rPr>
        <w:t>require</w:t>
      </w:r>
      <w:r w:rsidRPr="00BA3ACB">
        <w:rPr>
          <w:spacing w:val="-10"/>
          <w:w w:val="105"/>
        </w:rPr>
        <w:t xml:space="preserve"> </w:t>
      </w:r>
      <w:r w:rsidRPr="00BA3ACB">
        <w:rPr>
          <w:w w:val="105"/>
        </w:rPr>
        <w:t>them to complete Items 1–15 and Item 17, respectively, of the manifest and if necessary, the corresponding fields of</w:t>
      </w:r>
      <w:r w:rsidRPr="00BA3ACB">
        <w:rPr>
          <w:spacing w:val="80"/>
          <w:w w:val="105"/>
        </w:rPr>
        <w:t xml:space="preserve"> </w:t>
      </w:r>
      <w:r w:rsidRPr="00BA3ACB">
        <w:rPr>
          <w:w w:val="105"/>
        </w:rPr>
        <w:t>the manifest continuation sheet. For</w:t>
      </w:r>
      <w:r w:rsidRPr="00BA3ACB">
        <w:rPr>
          <w:spacing w:val="40"/>
          <w:w w:val="105"/>
        </w:rPr>
        <w:t xml:space="preserve"> </w:t>
      </w:r>
      <w:r w:rsidRPr="00BA3ACB">
        <w:rPr>
          <w:w w:val="105"/>
        </w:rPr>
        <w:t>these reasons, this final rule requires receiving facilities to correct errors specified under the manifest</w:t>
      </w:r>
      <w:r w:rsidRPr="00BA3ACB">
        <w:rPr>
          <w:spacing w:val="80"/>
          <w:w w:val="150"/>
        </w:rPr>
        <w:t xml:space="preserve"> </w:t>
      </w:r>
      <w:r w:rsidRPr="00BA3ACB">
        <w:rPr>
          <w:w w:val="105"/>
        </w:rPr>
        <w:t>discrepancy regulations and manifest instructions. For manifest errors</w:t>
      </w:r>
      <w:r w:rsidRPr="00BA3ACB">
        <w:rPr>
          <w:spacing w:val="40"/>
          <w:w w:val="105"/>
        </w:rPr>
        <w:t xml:space="preserve"> </w:t>
      </w:r>
      <w:r w:rsidRPr="00BA3ACB">
        <w:rPr>
          <w:w w:val="105"/>
        </w:rPr>
        <w:t>specified by the manifest discrepancy regulations, such errors are found in Items 10–13 of the manifest and per the manifest instructions for receiving facilities are noted under Item 18a and</w:t>
      </w:r>
    </w:p>
    <w:p w14:paraId="573A9509" w14:textId="77777777" w:rsidR="00EE2E07" w:rsidRPr="00BA3ACB" w:rsidRDefault="009F3266">
      <w:pPr>
        <w:pStyle w:val="BodyText"/>
        <w:spacing w:line="225" w:lineRule="auto"/>
      </w:pPr>
      <w:r w:rsidRPr="00BA3ACB">
        <w:rPr>
          <w:w w:val="105"/>
        </w:rPr>
        <w:t>if necessary, under Item 14 (Special Handling Instructions and Additional Information Block) of the manifest.</w:t>
      </w:r>
    </w:p>
    <w:p w14:paraId="7D74500F" w14:textId="77777777" w:rsidR="00EE2E07" w:rsidRPr="00BA3ACB" w:rsidRDefault="009F3266">
      <w:pPr>
        <w:pStyle w:val="BodyText"/>
        <w:spacing w:line="225" w:lineRule="auto"/>
        <w:ind w:right="110"/>
        <w:jc w:val="both"/>
      </w:pPr>
      <w:r w:rsidRPr="00BA3ACB">
        <w:rPr>
          <w:w w:val="105"/>
        </w:rPr>
        <w:t>Other errors are found in Item 19 of the manifest. Receiving facilities must also make corrections to errors in this field.</w:t>
      </w:r>
    </w:p>
    <w:p w14:paraId="72304ED3" w14:textId="77777777" w:rsidR="00EE2E07" w:rsidRPr="00BA3ACB" w:rsidRDefault="009F3266">
      <w:pPr>
        <w:pStyle w:val="BodyText"/>
        <w:spacing w:line="179" w:lineRule="exact"/>
        <w:ind w:left="340"/>
      </w:pPr>
      <w:r w:rsidRPr="00BA3ACB">
        <w:rPr>
          <w:w w:val="105"/>
        </w:rPr>
        <w:t>This</w:t>
      </w:r>
      <w:r w:rsidRPr="00BA3ACB">
        <w:rPr>
          <w:spacing w:val="19"/>
          <w:w w:val="105"/>
        </w:rPr>
        <w:t xml:space="preserve"> </w:t>
      </w:r>
      <w:r w:rsidRPr="00BA3ACB">
        <w:rPr>
          <w:w w:val="105"/>
        </w:rPr>
        <w:t>final</w:t>
      </w:r>
      <w:r w:rsidRPr="00BA3ACB">
        <w:rPr>
          <w:spacing w:val="20"/>
          <w:w w:val="105"/>
        </w:rPr>
        <w:t xml:space="preserve"> </w:t>
      </w:r>
      <w:r w:rsidRPr="00BA3ACB">
        <w:rPr>
          <w:w w:val="105"/>
        </w:rPr>
        <w:t>rule</w:t>
      </w:r>
      <w:r w:rsidRPr="00BA3ACB">
        <w:rPr>
          <w:spacing w:val="19"/>
          <w:w w:val="105"/>
        </w:rPr>
        <w:t xml:space="preserve"> </w:t>
      </w:r>
      <w:r w:rsidRPr="00BA3ACB">
        <w:rPr>
          <w:w w:val="105"/>
        </w:rPr>
        <w:t>generally</w:t>
      </w:r>
      <w:r w:rsidRPr="00BA3ACB">
        <w:rPr>
          <w:spacing w:val="20"/>
          <w:w w:val="105"/>
        </w:rPr>
        <w:t xml:space="preserve"> </w:t>
      </w:r>
      <w:r w:rsidRPr="00BA3ACB">
        <w:rPr>
          <w:w w:val="105"/>
        </w:rPr>
        <w:t>maintains</w:t>
      </w:r>
      <w:r w:rsidRPr="00BA3ACB">
        <w:rPr>
          <w:spacing w:val="19"/>
          <w:w w:val="105"/>
        </w:rPr>
        <w:t xml:space="preserve"> </w:t>
      </w:r>
      <w:r w:rsidRPr="00BA3ACB">
        <w:rPr>
          <w:spacing w:val="-5"/>
          <w:w w:val="105"/>
        </w:rPr>
        <w:t>the</w:t>
      </w:r>
    </w:p>
    <w:p w14:paraId="424CECC3" w14:textId="77777777" w:rsidR="00EE2E07" w:rsidRPr="00BA3ACB" w:rsidRDefault="009F3266">
      <w:pPr>
        <w:pStyle w:val="BodyText"/>
        <w:spacing w:line="225" w:lineRule="auto"/>
        <w:ind w:right="77"/>
      </w:pPr>
      <w:r w:rsidRPr="00BA3ACB">
        <w:rPr>
          <w:w w:val="105"/>
        </w:rPr>
        <w:t>current post-receipt manifest data corrections process. In fact, after</w:t>
      </w:r>
      <w:r w:rsidRPr="00BA3ACB">
        <w:rPr>
          <w:spacing w:val="40"/>
          <w:w w:val="105"/>
        </w:rPr>
        <w:t xml:space="preserve"> </w:t>
      </w:r>
      <w:r w:rsidRPr="00BA3ACB">
        <w:rPr>
          <w:w w:val="105"/>
        </w:rPr>
        <w:t>facilities have certified that the manifest is complete, by signing it at the time of submission to the e-Manifest system,</w:t>
      </w:r>
      <w:r w:rsidRPr="00BA3ACB">
        <w:rPr>
          <w:spacing w:val="80"/>
          <w:w w:val="105"/>
        </w:rPr>
        <w:t xml:space="preserve"> </w:t>
      </w:r>
      <w:r w:rsidRPr="00BA3ACB">
        <w:rPr>
          <w:w w:val="105"/>
        </w:rPr>
        <w:t>any interested persons (</w:t>
      </w:r>
      <w:r w:rsidRPr="00BA3ACB">
        <w:rPr>
          <w:rFonts w:ascii="Book Antiqua" w:hAnsi="Book Antiqua"/>
          <w:i/>
          <w:w w:val="105"/>
        </w:rPr>
        <w:t xml:space="preserve">e.g., </w:t>
      </w:r>
      <w:r w:rsidRPr="00BA3ACB">
        <w:rPr>
          <w:w w:val="105"/>
        </w:rPr>
        <w:t>waste handler) named on the manifest may continue to submit voluntarily any post- receipt data corrections at any time, except as described below in this preamble section. Further, there is no limit to the number of corrections that may be entered, and the last submitted correction is presumed valid and accurate unless corrected by a subsequent data correction. The correction submission may relate to an individual record or to an identified</w:t>
      </w:r>
      <w:r w:rsidRPr="00BA3ACB">
        <w:rPr>
          <w:spacing w:val="40"/>
          <w:w w:val="105"/>
        </w:rPr>
        <w:t xml:space="preserve"> </w:t>
      </w:r>
      <w:r w:rsidRPr="00BA3ACB">
        <w:rPr>
          <w:w w:val="105"/>
        </w:rPr>
        <w:t>batch of records and must be accompanied by a CROMERR-compliant certification that to the person’s knowledge and belief, the data as</w:t>
      </w:r>
    </w:p>
    <w:p w14:paraId="1C23D546" w14:textId="77777777" w:rsidR="00EE2E07" w:rsidRPr="00BA3ACB" w:rsidRDefault="009F3266">
      <w:pPr>
        <w:pStyle w:val="BodyText"/>
        <w:spacing w:before="6"/>
        <w:ind w:left="0"/>
        <w:rPr>
          <w:sz w:val="11"/>
        </w:rPr>
      </w:pPr>
      <w:r w:rsidRPr="00BA3ACB">
        <w:rPr>
          <w:noProof/>
        </w:rPr>
        <mc:AlternateContent>
          <mc:Choice Requires="wps">
            <w:drawing>
              <wp:anchor distT="0" distB="0" distL="0" distR="0" simplePos="0" relativeHeight="487594496" behindDoc="1" locked="0" layoutInCell="1" allowOverlap="1" wp14:anchorId="6D5BA7A7" wp14:editId="3280DBC5">
                <wp:simplePos x="0" y="0"/>
                <wp:positionH relativeFrom="page">
                  <wp:posOffset>571500</wp:posOffset>
                </wp:positionH>
                <wp:positionV relativeFrom="paragraph">
                  <wp:posOffset>101489</wp:posOffset>
                </wp:positionV>
                <wp:extent cx="635000" cy="1270"/>
                <wp:effectExtent l="0" t="0" r="0" b="0"/>
                <wp:wrapTopAndBottom/>
                <wp:docPr id="32" name="Graphic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14BEF4" id="Graphic 32" o:spid="_x0000_s1026" alt="&quot;&quot;" style="position:absolute;margin-left:45pt;margin-top:8pt;width:50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" path="m,l635000,e" filled="f" strokeweight=".5pt">
                <v:path arrowok="t"/>
                <w10:wrap type="topAndBottom" anchorx="page"/>
              </v:shape>
            </w:pict>
          </mc:Fallback>
        </mc:AlternateContent>
      </w:r>
    </w:p>
    <w:p w14:paraId="25B9AF81" w14:textId="77777777" w:rsidR="00EE2E07" w:rsidRPr="00BA3ACB" w:rsidRDefault="009F3266">
      <w:pPr>
        <w:spacing w:before="36"/>
        <w:ind w:left="300"/>
        <w:rPr>
          <w:sz w:val="14"/>
        </w:rPr>
      </w:pPr>
      <w:r w:rsidRPr="00BA3ACB">
        <w:rPr>
          <w:position w:val="4"/>
          <w:sz w:val="9"/>
        </w:rPr>
        <w:t>19</w:t>
      </w:r>
      <w:r w:rsidRPr="00BA3ACB">
        <w:rPr>
          <w:spacing w:val="9"/>
          <w:position w:val="4"/>
          <w:sz w:val="9"/>
        </w:rPr>
        <w:t xml:space="preserve"> </w:t>
      </w:r>
      <w:r w:rsidRPr="00BA3ACB">
        <w:rPr>
          <w:sz w:val="14"/>
        </w:rPr>
        <w:t>84</w:t>
      </w:r>
      <w:r w:rsidRPr="00BA3ACB">
        <w:rPr>
          <w:spacing w:val="20"/>
          <w:sz w:val="14"/>
        </w:rPr>
        <w:t xml:space="preserve"> </w:t>
      </w:r>
      <w:r w:rsidRPr="00BA3ACB">
        <w:rPr>
          <w:sz w:val="14"/>
        </w:rPr>
        <w:t>FR</w:t>
      </w:r>
      <w:r w:rsidRPr="00BA3ACB">
        <w:rPr>
          <w:spacing w:val="19"/>
          <w:sz w:val="14"/>
        </w:rPr>
        <w:t xml:space="preserve"> </w:t>
      </w:r>
      <w:r w:rsidRPr="00BA3ACB">
        <w:rPr>
          <w:sz w:val="14"/>
        </w:rPr>
        <w:t>2854;</w:t>
      </w:r>
      <w:r w:rsidRPr="00BA3ACB">
        <w:rPr>
          <w:spacing w:val="20"/>
          <w:sz w:val="14"/>
        </w:rPr>
        <w:t xml:space="preserve"> </w:t>
      </w:r>
      <w:r w:rsidRPr="00BA3ACB">
        <w:rPr>
          <w:sz w:val="14"/>
        </w:rPr>
        <w:t>February</w:t>
      </w:r>
      <w:r w:rsidRPr="00BA3ACB">
        <w:rPr>
          <w:spacing w:val="20"/>
          <w:sz w:val="14"/>
        </w:rPr>
        <w:t xml:space="preserve"> </w:t>
      </w:r>
      <w:r w:rsidRPr="00BA3ACB">
        <w:rPr>
          <w:sz w:val="14"/>
        </w:rPr>
        <w:t>8,</w:t>
      </w:r>
      <w:r w:rsidRPr="00BA3ACB">
        <w:rPr>
          <w:spacing w:val="19"/>
          <w:sz w:val="14"/>
        </w:rPr>
        <w:t xml:space="preserve"> </w:t>
      </w:r>
      <w:r w:rsidRPr="00BA3ACB">
        <w:rPr>
          <w:sz w:val="14"/>
        </w:rPr>
        <w:t>2019.</w:t>
      </w:r>
      <w:r w:rsidRPr="00BA3ACB">
        <w:rPr>
          <w:spacing w:val="20"/>
          <w:sz w:val="14"/>
        </w:rPr>
        <w:t xml:space="preserve"> </w:t>
      </w:r>
      <w:r w:rsidRPr="00BA3ACB">
        <w:rPr>
          <w:sz w:val="14"/>
        </w:rPr>
        <w:t>See</w:t>
      </w:r>
      <w:r w:rsidRPr="00BA3ACB">
        <w:rPr>
          <w:spacing w:val="20"/>
          <w:sz w:val="14"/>
        </w:rPr>
        <w:t xml:space="preserve"> </w:t>
      </w:r>
      <w:r w:rsidRPr="00BA3ACB">
        <w:rPr>
          <w:sz w:val="14"/>
        </w:rPr>
        <w:t>page</w:t>
      </w:r>
      <w:r w:rsidRPr="00BA3ACB">
        <w:rPr>
          <w:spacing w:val="19"/>
          <w:sz w:val="14"/>
        </w:rPr>
        <w:t xml:space="preserve"> </w:t>
      </w:r>
      <w:r w:rsidRPr="00BA3ACB">
        <w:rPr>
          <w:spacing w:val="-2"/>
          <w:sz w:val="14"/>
        </w:rPr>
        <w:t>2855.</w:t>
      </w:r>
    </w:p>
    <w:p w14:paraId="5F8EAFDE" w14:textId="77777777" w:rsidR="00EE2E07" w:rsidRPr="00BA3ACB" w:rsidRDefault="009F3266">
      <w:pPr>
        <w:pStyle w:val="BodyText"/>
        <w:spacing w:before="136" w:line="225" w:lineRule="auto"/>
        <w:ind w:left="143" w:right="23"/>
      </w:pPr>
      <w:r w:rsidRPr="00BA3ACB">
        <w:br w:type="column"/>
      </w:r>
      <w:r w:rsidRPr="00BA3ACB">
        <w:rPr>
          <w:w w:val="105"/>
        </w:rPr>
        <w:t>corrected will cause the affected data records to be true, accurate, and complete. Further, the correction submissions must indicate the record being corrected by its Manifest Tracking Number, the Item Number of the manifest data fields affected by the correction, and for each data field corrected, must show the previously entered data and the data as corrected.</w:t>
      </w:r>
    </w:p>
    <w:p w14:paraId="7FFDC6D7" w14:textId="77777777" w:rsidR="00EE2E07" w:rsidRPr="00BA3ACB" w:rsidRDefault="009F3266">
      <w:pPr>
        <w:pStyle w:val="BodyText"/>
        <w:spacing w:line="177" w:lineRule="exact"/>
        <w:ind w:left="323"/>
      </w:pPr>
      <w:r w:rsidRPr="00BA3ACB">
        <w:rPr>
          <w:w w:val="105"/>
        </w:rPr>
        <w:t>The</w:t>
      </w:r>
      <w:r w:rsidRPr="00BA3ACB">
        <w:rPr>
          <w:spacing w:val="16"/>
          <w:w w:val="105"/>
        </w:rPr>
        <w:t xml:space="preserve"> </w:t>
      </w:r>
      <w:r w:rsidRPr="00BA3ACB">
        <w:rPr>
          <w:w w:val="105"/>
        </w:rPr>
        <w:t>final</w:t>
      </w:r>
      <w:r w:rsidRPr="00BA3ACB">
        <w:rPr>
          <w:spacing w:val="15"/>
          <w:w w:val="105"/>
        </w:rPr>
        <w:t xml:space="preserve"> </w:t>
      </w:r>
      <w:r w:rsidRPr="00BA3ACB">
        <w:rPr>
          <w:w w:val="105"/>
        </w:rPr>
        <w:t>rule,</w:t>
      </w:r>
      <w:r w:rsidRPr="00BA3ACB">
        <w:rPr>
          <w:spacing w:val="16"/>
          <w:w w:val="105"/>
        </w:rPr>
        <w:t xml:space="preserve"> </w:t>
      </w:r>
      <w:r w:rsidRPr="00BA3ACB">
        <w:rPr>
          <w:w w:val="105"/>
        </w:rPr>
        <w:t>however,</w:t>
      </w:r>
      <w:r w:rsidRPr="00BA3ACB">
        <w:rPr>
          <w:spacing w:val="16"/>
          <w:w w:val="105"/>
        </w:rPr>
        <w:t xml:space="preserve"> </w:t>
      </w:r>
      <w:r w:rsidRPr="00BA3ACB">
        <w:rPr>
          <w:w w:val="105"/>
        </w:rPr>
        <w:t>revises</w:t>
      </w:r>
      <w:r w:rsidRPr="00BA3ACB">
        <w:rPr>
          <w:spacing w:val="16"/>
          <w:w w:val="105"/>
        </w:rPr>
        <w:t xml:space="preserve"> </w:t>
      </w:r>
      <w:r w:rsidRPr="00BA3ACB">
        <w:rPr>
          <w:spacing w:val="-5"/>
          <w:w w:val="105"/>
        </w:rPr>
        <w:t>the</w:t>
      </w:r>
    </w:p>
    <w:p w14:paraId="45C21539" w14:textId="77777777" w:rsidR="00EE2E07" w:rsidRPr="00BA3ACB" w:rsidRDefault="009F3266">
      <w:pPr>
        <w:pStyle w:val="BodyText"/>
        <w:spacing w:before="3" w:line="225" w:lineRule="auto"/>
        <w:ind w:left="143" w:right="58"/>
      </w:pPr>
      <w:r w:rsidRPr="00BA3ACB">
        <w:rPr>
          <w:w w:val="105"/>
        </w:rPr>
        <w:t>post-receipt data manifest corrections requirements by adding new provisions under the existing requirements under</w:t>
      </w:r>
    </w:p>
    <w:p w14:paraId="41B513EF" w14:textId="77777777" w:rsidR="00EE2E07" w:rsidRPr="00BA3ACB" w:rsidRDefault="009F3266">
      <w:pPr>
        <w:pStyle w:val="BodyText"/>
        <w:spacing w:line="193" w:lineRule="exact"/>
        <w:ind w:left="143"/>
      </w:pPr>
      <w:r w:rsidRPr="00BA3ACB">
        <w:t>§§</w:t>
      </w:r>
      <w:r w:rsidRPr="00BA3ACB">
        <w:rPr>
          <w:spacing w:val="-5"/>
        </w:rPr>
        <w:t xml:space="preserve"> </w:t>
      </w:r>
      <w:r w:rsidRPr="00BA3ACB">
        <w:t>262.20(a),</w:t>
      </w:r>
      <w:r w:rsidRPr="00BA3ACB">
        <w:rPr>
          <w:spacing w:val="18"/>
        </w:rPr>
        <w:t xml:space="preserve"> </w:t>
      </w:r>
      <w:r w:rsidRPr="00BA3ACB">
        <w:t>263.20(a)(9),</w:t>
      </w:r>
      <w:r w:rsidRPr="00BA3ACB">
        <w:rPr>
          <w:spacing w:val="18"/>
        </w:rPr>
        <w:t xml:space="preserve"> </w:t>
      </w:r>
      <w:r w:rsidRPr="00BA3ACB">
        <w:t>264.71(l),</w:t>
      </w:r>
      <w:r w:rsidRPr="00BA3ACB">
        <w:rPr>
          <w:spacing w:val="18"/>
        </w:rPr>
        <w:t xml:space="preserve"> </w:t>
      </w:r>
      <w:r w:rsidRPr="00BA3ACB">
        <w:rPr>
          <w:spacing w:val="-5"/>
        </w:rPr>
        <w:t>and</w:t>
      </w:r>
    </w:p>
    <w:p w14:paraId="5ACA84B3" w14:textId="77777777" w:rsidR="00EE2E07" w:rsidRPr="00BA3ACB" w:rsidRDefault="009F3266">
      <w:pPr>
        <w:pStyle w:val="BodyText"/>
        <w:spacing w:before="4" w:line="225" w:lineRule="auto"/>
        <w:ind w:left="143"/>
      </w:pPr>
      <w:r w:rsidRPr="00BA3ACB">
        <w:rPr>
          <w:w w:val="105"/>
        </w:rPr>
        <w:t>265.71(l) and making conforming changes to the proposed manifest corrections requirements for PCB manifested shipments. (Post-receipt manifest data corrections for PCB manifests under § 761.207(g)(2)(v) are discussed in the next section.) These</w:t>
      </w:r>
      <w:r w:rsidRPr="00BA3ACB">
        <w:rPr>
          <w:spacing w:val="80"/>
          <w:w w:val="105"/>
        </w:rPr>
        <w:t xml:space="preserve"> </w:t>
      </w:r>
      <w:r w:rsidRPr="00BA3ACB">
        <w:rPr>
          <w:w w:val="105"/>
        </w:rPr>
        <w:t>new provisions require generators, transporters, and receiving facilities to make data correction submissions</w:t>
      </w:r>
      <w:r w:rsidRPr="00BA3ACB">
        <w:rPr>
          <w:spacing w:val="80"/>
          <w:w w:val="105"/>
        </w:rPr>
        <w:t xml:space="preserve"> </w:t>
      </w:r>
      <w:r w:rsidRPr="00BA3ACB">
        <w:rPr>
          <w:w w:val="105"/>
        </w:rPr>
        <w:t>within 30 days from receipt of a corrections request from EPA or a State. These data correction submissions must be made electronically in the system via the</w:t>
      </w:r>
      <w:r w:rsidRPr="00BA3ACB">
        <w:rPr>
          <w:spacing w:val="-1"/>
          <w:w w:val="105"/>
        </w:rPr>
        <w:t xml:space="preserve"> </w:t>
      </w:r>
      <w:r w:rsidRPr="00BA3ACB">
        <w:rPr>
          <w:w w:val="105"/>
        </w:rPr>
        <w:t>post-receipt</w:t>
      </w:r>
      <w:r w:rsidRPr="00BA3ACB">
        <w:rPr>
          <w:spacing w:val="-1"/>
          <w:w w:val="105"/>
        </w:rPr>
        <w:t xml:space="preserve"> </w:t>
      </w:r>
      <w:r w:rsidRPr="00BA3ACB">
        <w:rPr>
          <w:w w:val="105"/>
        </w:rPr>
        <w:t>data</w:t>
      </w:r>
      <w:r w:rsidRPr="00BA3ACB">
        <w:rPr>
          <w:spacing w:val="-1"/>
          <w:w w:val="105"/>
        </w:rPr>
        <w:t xml:space="preserve"> </w:t>
      </w:r>
      <w:r w:rsidRPr="00BA3ACB">
        <w:rPr>
          <w:w w:val="105"/>
        </w:rPr>
        <w:t>corrections</w:t>
      </w:r>
      <w:r w:rsidRPr="00BA3ACB">
        <w:rPr>
          <w:spacing w:val="-1"/>
          <w:w w:val="105"/>
        </w:rPr>
        <w:t xml:space="preserve"> </w:t>
      </w:r>
      <w:r w:rsidRPr="00BA3ACB">
        <w:rPr>
          <w:w w:val="105"/>
        </w:rPr>
        <w:t>process by following the corrections process described in § 264.71(l). This requirement applies to corrections made to either paper or electronic manifest records. This final rule also revises</w:t>
      </w:r>
    </w:p>
    <w:p w14:paraId="2651AECE" w14:textId="77777777" w:rsidR="00EE2E07" w:rsidRPr="00BA3ACB" w:rsidRDefault="009F3266">
      <w:pPr>
        <w:pStyle w:val="BodyText"/>
        <w:spacing w:line="187" w:lineRule="exact"/>
        <w:ind w:left="143"/>
      </w:pPr>
      <w:r w:rsidRPr="00BA3ACB">
        <w:t>§§</w:t>
      </w:r>
      <w:r w:rsidRPr="00BA3ACB">
        <w:rPr>
          <w:spacing w:val="-5"/>
        </w:rPr>
        <w:t xml:space="preserve"> </w:t>
      </w:r>
      <w:r w:rsidRPr="00BA3ACB">
        <w:t>262.20(h),</w:t>
      </w:r>
      <w:r w:rsidRPr="00BA3ACB">
        <w:rPr>
          <w:spacing w:val="19"/>
        </w:rPr>
        <w:t xml:space="preserve"> </w:t>
      </w:r>
      <w:r w:rsidRPr="00BA3ACB">
        <w:t>263.20(a)(9),</w:t>
      </w:r>
      <w:r w:rsidRPr="00BA3ACB">
        <w:rPr>
          <w:spacing w:val="19"/>
        </w:rPr>
        <w:t xml:space="preserve"> </w:t>
      </w:r>
      <w:r w:rsidRPr="00BA3ACB">
        <w:rPr>
          <w:spacing w:val="-2"/>
        </w:rPr>
        <w:t>264.71(l),</w:t>
      </w:r>
    </w:p>
    <w:p w14:paraId="26ABDE44" w14:textId="77777777" w:rsidR="00EE2E07" w:rsidRPr="00BA3ACB" w:rsidRDefault="009F3266">
      <w:pPr>
        <w:pStyle w:val="BodyText"/>
        <w:spacing w:before="4" w:line="225" w:lineRule="auto"/>
        <w:ind w:left="143" w:right="21"/>
      </w:pPr>
      <w:r w:rsidRPr="00BA3ACB">
        <w:rPr>
          <w:w w:val="105"/>
        </w:rPr>
        <w:t>265.71(l),</w:t>
      </w:r>
      <w:r w:rsidRPr="00BA3ACB">
        <w:rPr>
          <w:spacing w:val="-9"/>
          <w:w w:val="105"/>
        </w:rPr>
        <w:t xml:space="preserve"> </w:t>
      </w:r>
      <w:r w:rsidRPr="00BA3ACB">
        <w:rPr>
          <w:w w:val="105"/>
        </w:rPr>
        <w:t>and</w:t>
      </w:r>
      <w:r w:rsidRPr="00BA3ACB">
        <w:rPr>
          <w:spacing w:val="-9"/>
          <w:w w:val="105"/>
        </w:rPr>
        <w:t xml:space="preserve"> </w:t>
      </w:r>
      <w:r w:rsidRPr="00BA3ACB">
        <w:rPr>
          <w:w w:val="105"/>
        </w:rPr>
        <w:t>761.207(g)(2)(v)</w:t>
      </w:r>
      <w:r w:rsidRPr="00BA3ACB">
        <w:rPr>
          <w:spacing w:val="-9"/>
          <w:w w:val="105"/>
        </w:rPr>
        <w:t xml:space="preserve"> </w:t>
      </w:r>
      <w:r w:rsidRPr="00BA3ACB">
        <w:rPr>
          <w:w w:val="105"/>
        </w:rPr>
        <w:t>to</w:t>
      </w:r>
      <w:r w:rsidRPr="00BA3ACB">
        <w:rPr>
          <w:spacing w:val="-9"/>
          <w:w w:val="105"/>
        </w:rPr>
        <w:t xml:space="preserve"> </w:t>
      </w:r>
      <w:r w:rsidRPr="00BA3ACB">
        <w:rPr>
          <w:w w:val="105"/>
        </w:rPr>
        <w:t>clarify that receiving facilities must make mandatory/voluntary post-receipt manifest corrections via the e-Manifest system after they sign the manifest, and any manifest continuation sheet, for purposes of submitting the final</w:t>
      </w:r>
      <w:r w:rsidRPr="00BA3ACB">
        <w:rPr>
          <w:spacing w:val="80"/>
          <w:w w:val="105"/>
        </w:rPr>
        <w:t xml:space="preserve"> </w:t>
      </w:r>
      <w:r w:rsidRPr="00BA3ACB">
        <w:rPr>
          <w:w w:val="105"/>
        </w:rPr>
        <w:t xml:space="preserve">manifest to the EPA e-Manifest system. The previous language of the existing requirements incorrectly stated that facilities could make post-receipt manifest corrections after the facility signed Item 20 of the manifest. The signature in Item 20 of a manifest (whether paper or electronic manifests are used) applies to signatures for initial receipt of shipments by receiving facilities and occurs prior to manifest submission to the system. Manifest correction submissions must be transacted using a CROMERR-compliant certification that to the person’s knowledge and belief, the data as corrected will cause the affected data records to be true, accurate, and </w:t>
      </w:r>
      <w:r w:rsidRPr="00BA3ACB">
        <w:rPr>
          <w:spacing w:val="-2"/>
          <w:w w:val="105"/>
        </w:rPr>
        <w:t>complete.</w:t>
      </w:r>
    </w:p>
    <w:p w14:paraId="2A7AB0D8" w14:textId="77777777" w:rsidR="00EE2E07" w:rsidRPr="00BA3ACB" w:rsidRDefault="009F3266">
      <w:pPr>
        <w:pStyle w:val="BodyText"/>
        <w:spacing w:line="171" w:lineRule="exact"/>
        <w:ind w:left="323"/>
      </w:pPr>
      <w:r w:rsidRPr="00BA3ACB">
        <w:rPr>
          <w:w w:val="105"/>
        </w:rPr>
        <w:t>This</w:t>
      </w:r>
      <w:r w:rsidRPr="00BA3ACB">
        <w:rPr>
          <w:spacing w:val="14"/>
          <w:w w:val="105"/>
        </w:rPr>
        <w:t xml:space="preserve"> </w:t>
      </w:r>
      <w:r w:rsidRPr="00BA3ACB">
        <w:rPr>
          <w:w w:val="105"/>
        </w:rPr>
        <w:t>final</w:t>
      </w:r>
      <w:r w:rsidRPr="00BA3ACB">
        <w:rPr>
          <w:spacing w:val="15"/>
          <w:w w:val="105"/>
        </w:rPr>
        <w:t xml:space="preserve"> </w:t>
      </w:r>
      <w:r w:rsidRPr="00BA3ACB">
        <w:rPr>
          <w:w w:val="105"/>
        </w:rPr>
        <w:t>rule</w:t>
      </w:r>
      <w:r w:rsidRPr="00BA3ACB">
        <w:rPr>
          <w:spacing w:val="15"/>
          <w:w w:val="105"/>
        </w:rPr>
        <w:t xml:space="preserve"> </w:t>
      </w:r>
      <w:r w:rsidRPr="00BA3ACB">
        <w:rPr>
          <w:w w:val="105"/>
        </w:rPr>
        <w:t>also</w:t>
      </w:r>
      <w:r w:rsidRPr="00BA3ACB">
        <w:rPr>
          <w:spacing w:val="14"/>
          <w:w w:val="105"/>
        </w:rPr>
        <w:t xml:space="preserve"> </w:t>
      </w:r>
      <w:r w:rsidRPr="00BA3ACB">
        <w:rPr>
          <w:w w:val="105"/>
        </w:rPr>
        <w:t>makes</w:t>
      </w:r>
      <w:r w:rsidRPr="00BA3ACB">
        <w:rPr>
          <w:spacing w:val="15"/>
          <w:w w:val="105"/>
        </w:rPr>
        <w:t xml:space="preserve"> </w:t>
      </w:r>
      <w:r w:rsidRPr="00BA3ACB">
        <w:rPr>
          <w:spacing w:val="-2"/>
          <w:w w:val="105"/>
        </w:rPr>
        <w:t>conforming</w:t>
      </w:r>
    </w:p>
    <w:p w14:paraId="3FDF15A7" w14:textId="77777777" w:rsidR="00EE2E07" w:rsidRPr="00BA3ACB" w:rsidRDefault="009F3266">
      <w:pPr>
        <w:pStyle w:val="BodyText"/>
        <w:spacing w:before="4" w:line="225" w:lineRule="auto"/>
        <w:ind w:left="143" w:right="23"/>
      </w:pPr>
      <w:r w:rsidRPr="00BA3ACB">
        <w:rPr>
          <w:w w:val="105"/>
        </w:rPr>
        <w:t>changes to the proposed manifest data corrections requirement for exporters under §</w:t>
      </w:r>
      <w:r w:rsidRPr="00BA3ACB">
        <w:rPr>
          <w:spacing w:val="-9"/>
          <w:w w:val="105"/>
        </w:rPr>
        <w:t xml:space="preserve"> </w:t>
      </w:r>
      <w:r w:rsidRPr="00BA3ACB">
        <w:rPr>
          <w:w w:val="105"/>
        </w:rPr>
        <w:t>262.83(c)(8). Like the manifest data corrections process for domestic and import manifests, post-receipt data corrections</w:t>
      </w:r>
      <w:r w:rsidRPr="00BA3ACB">
        <w:rPr>
          <w:spacing w:val="5"/>
          <w:w w:val="105"/>
        </w:rPr>
        <w:t xml:space="preserve"> </w:t>
      </w:r>
      <w:r w:rsidRPr="00BA3ACB">
        <w:rPr>
          <w:w w:val="105"/>
        </w:rPr>
        <w:t>for</w:t>
      </w:r>
      <w:r w:rsidRPr="00BA3ACB">
        <w:rPr>
          <w:spacing w:val="5"/>
          <w:w w:val="105"/>
        </w:rPr>
        <w:t xml:space="preserve"> </w:t>
      </w:r>
      <w:r w:rsidRPr="00BA3ACB">
        <w:rPr>
          <w:w w:val="105"/>
        </w:rPr>
        <w:t>export</w:t>
      </w:r>
      <w:r w:rsidRPr="00BA3ACB">
        <w:rPr>
          <w:spacing w:val="5"/>
          <w:w w:val="105"/>
        </w:rPr>
        <w:t xml:space="preserve"> </w:t>
      </w:r>
      <w:r w:rsidRPr="00BA3ACB">
        <w:rPr>
          <w:w w:val="105"/>
        </w:rPr>
        <w:t>manifests</w:t>
      </w:r>
      <w:r w:rsidRPr="00BA3ACB">
        <w:rPr>
          <w:spacing w:val="6"/>
          <w:w w:val="105"/>
        </w:rPr>
        <w:t xml:space="preserve"> </w:t>
      </w:r>
      <w:r w:rsidRPr="00BA3ACB">
        <w:rPr>
          <w:w w:val="105"/>
        </w:rPr>
        <w:t>may</w:t>
      </w:r>
      <w:r w:rsidRPr="00BA3ACB">
        <w:rPr>
          <w:spacing w:val="5"/>
          <w:w w:val="105"/>
        </w:rPr>
        <w:t xml:space="preserve"> </w:t>
      </w:r>
      <w:r w:rsidRPr="00BA3ACB">
        <w:rPr>
          <w:spacing w:val="-5"/>
          <w:w w:val="105"/>
        </w:rPr>
        <w:t>be</w:t>
      </w:r>
    </w:p>
    <w:p w14:paraId="6C4E7092" w14:textId="77777777" w:rsidR="00EE2E07" w:rsidRPr="00BA3ACB" w:rsidRDefault="009F3266">
      <w:pPr>
        <w:pStyle w:val="BodyText"/>
        <w:spacing w:before="136" w:line="225" w:lineRule="auto"/>
        <w:ind w:right="151"/>
      </w:pPr>
      <w:r w:rsidRPr="00BA3ACB">
        <w:br w:type="column"/>
      </w:r>
      <w:r w:rsidRPr="00BA3ACB">
        <w:rPr>
          <w:w w:val="105"/>
        </w:rPr>
        <w:t>submitted at any time by any interested person (</w:t>
      </w:r>
      <w:r w:rsidRPr="00BA3ACB">
        <w:rPr>
          <w:rFonts w:ascii="Book Antiqua" w:hAnsi="Book Antiqua"/>
          <w:i/>
          <w:w w:val="105"/>
        </w:rPr>
        <w:t xml:space="preserve">e.g., </w:t>
      </w:r>
      <w:r w:rsidRPr="00BA3ACB">
        <w:rPr>
          <w:w w:val="105"/>
        </w:rPr>
        <w:t>domestic waste handler) shown on the manifest. The distinction between export and domestic and imports shipments is the voluntary corrections for export shipments must</w:t>
      </w:r>
      <w:r w:rsidRPr="00BA3ACB">
        <w:rPr>
          <w:spacing w:val="40"/>
          <w:w w:val="105"/>
        </w:rPr>
        <w:t xml:space="preserve"> </w:t>
      </w:r>
      <w:r w:rsidRPr="00BA3ACB">
        <w:rPr>
          <w:w w:val="105"/>
        </w:rPr>
        <w:t>be made after foreign facilities have certified to the receipt of hazardous wastes by sending a copy of the movement document to the exporter per paragraph</w:t>
      </w:r>
      <w:r w:rsidRPr="00BA3ACB">
        <w:rPr>
          <w:spacing w:val="-10"/>
          <w:w w:val="105"/>
        </w:rPr>
        <w:t xml:space="preserve"> </w:t>
      </w:r>
      <w:r w:rsidRPr="00BA3ACB">
        <w:rPr>
          <w:w w:val="105"/>
        </w:rPr>
        <w:t>(d)(2)(xvii)</w:t>
      </w:r>
      <w:r w:rsidRPr="00BA3ACB">
        <w:rPr>
          <w:spacing w:val="-11"/>
          <w:w w:val="105"/>
        </w:rPr>
        <w:t xml:space="preserve"> </w:t>
      </w:r>
      <w:r w:rsidRPr="00BA3ACB">
        <w:rPr>
          <w:w w:val="105"/>
        </w:rPr>
        <w:t>unless</w:t>
      </w:r>
      <w:r w:rsidRPr="00BA3ACB">
        <w:rPr>
          <w:spacing w:val="-10"/>
          <w:w w:val="105"/>
        </w:rPr>
        <w:t xml:space="preserve"> </w:t>
      </w:r>
      <w:r w:rsidRPr="00BA3ACB">
        <w:rPr>
          <w:w w:val="105"/>
        </w:rPr>
        <w:t>corrections are requested by the EPA or a State for export manifests. EPA notes that for hazardous waste export shipments, data correction submissions must be made electronically in the e-Manifest system via the post-receipt data corrections process by following the corrections process described in § 265.71(l).</w:t>
      </w:r>
    </w:p>
    <w:p w14:paraId="18418721" w14:textId="77777777" w:rsidR="00EE2E07" w:rsidRPr="00BA3ACB" w:rsidRDefault="009F3266">
      <w:pPr>
        <w:pStyle w:val="BodyText"/>
        <w:spacing w:line="163" w:lineRule="exact"/>
        <w:ind w:left="340"/>
      </w:pPr>
      <w:r w:rsidRPr="00BA3ACB">
        <w:rPr>
          <w:w w:val="105"/>
        </w:rPr>
        <w:t>For</w:t>
      </w:r>
      <w:r w:rsidRPr="00BA3ACB">
        <w:rPr>
          <w:spacing w:val="9"/>
          <w:w w:val="105"/>
        </w:rPr>
        <w:t xml:space="preserve"> </w:t>
      </w:r>
      <w:r w:rsidRPr="00BA3ACB">
        <w:rPr>
          <w:w w:val="105"/>
        </w:rPr>
        <w:t>generators,</w:t>
      </w:r>
      <w:r w:rsidRPr="00BA3ACB">
        <w:rPr>
          <w:spacing w:val="10"/>
          <w:w w:val="105"/>
        </w:rPr>
        <w:t xml:space="preserve"> </w:t>
      </w:r>
      <w:r w:rsidRPr="00BA3ACB">
        <w:rPr>
          <w:w w:val="105"/>
        </w:rPr>
        <w:t>the</w:t>
      </w:r>
      <w:r w:rsidRPr="00BA3ACB">
        <w:rPr>
          <w:spacing w:val="10"/>
          <w:w w:val="105"/>
        </w:rPr>
        <w:t xml:space="preserve"> </w:t>
      </w:r>
      <w:r w:rsidRPr="00BA3ACB">
        <w:rPr>
          <w:w w:val="105"/>
        </w:rPr>
        <w:t>EPA</w:t>
      </w:r>
      <w:r w:rsidRPr="00BA3ACB">
        <w:rPr>
          <w:spacing w:val="10"/>
          <w:w w:val="105"/>
        </w:rPr>
        <w:t xml:space="preserve"> </w:t>
      </w:r>
      <w:r w:rsidRPr="00BA3ACB">
        <w:rPr>
          <w:w w:val="105"/>
        </w:rPr>
        <w:t>is</w:t>
      </w:r>
      <w:r w:rsidRPr="00BA3ACB">
        <w:rPr>
          <w:spacing w:val="10"/>
          <w:w w:val="105"/>
        </w:rPr>
        <w:t xml:space="preserve"> </w:t>
      </w:r>
      <w:r w:rsidRPr="00BA3ACB">
        <w:rPr>
          <w:w w:val="105"/>
        </w:rPr>
        <w:t>revising</w:t>
      </w:r>
      <w:r w:rsidRPr="00BA3ACB">
        <w:rPr>
          <w:spacing w:val="9"/>
          <w:w w:val="105"/>
        </w:rPr>
        <w:t xml:space="preserve"> </w:t>
      </w:r>
      <w:r w:rsidRPr="00BA3ACB">
        <w:rPr>
          <w:spacing w:val="-5"/>
          <w:w w:val="105"/>
        </w:rPr>
        <w:t>the</w:t>
      </w:r>
    </w:p>
    <w:p w14:paraId="24E9BAA8" w14:textId="77777777" w:rsidR="00EE2E07" w:rsidRPr="00BA3ACB" w:rsidRDefault="009F3266">
      <w:pPr>
        <w:pStyle w:val="BodyText"/>
        <w:spacing w:before="3" w:line="225" w:lineRule="auto"/>
      </w:pPr>
      <w:r w:rsidRPr="00BA3ACB">
        <w:rPr>
          <w:w w:val="105"/>
        </w:rPr>
        <w:t>post-receipt</w:t>
      </w:r>
      <w:r w:rsidRPr="00BA3ACB">
        <w:rPr>
          <w:spacing w:val="-4"/>
          <w:w w:val="105"/>
        </w:rPr>
        <w:t xml:space="preserve"> </w:t>
      </w:r>
      <w:r w:rsidRPr="00BA3ACB">
        <w:rPr>
          <w:w w:val="105"/>
        </w:rPr>
        <w:t>manifest</w:t>
      </w:r>
      <w:r w:rsidRPr="00BA3ACB">
        <w:rPr>
          <w:spacing w:val="-4"/>
          <w:w w:val="105"/>
        </w:rPr>
        <w:t xml:space="preserve"> </w:t>
      </w:r>
      <w:r w:rsidRPr="00BA3ACB">
        <w:rPr>
          <w:w w:val="105"/>
        </w:rPr>
        <w:t>data</w:t>
      </w:r>
      <w:r w:rsidRPr="00BA3ACB">
        <w:rPr>
          <w:spacing w:val="-4"/>
          <w:w w:val="105"/>
        </w:rPr>
        <w:t xml:space="preserve"> </w:t>
      </w:r>
      <w:r w:rsidRPr="00BA3ACB">
        <w:rPr>
          <w:w w:val="105"/>
        </w:rPr>
        <w:t>corrections requirements by moving previous</w:t>
      </w:r>
    </w:p>
    <w:p w14:paraId="35AA8551" w14:textId="77777777" w:rsidR="00EE2E07" w:rsidRPr="00BA3ACB" w:rsidRDefault="009F3266">
      <w:pPr>
        <w:pStyle w:val="BodyText"/>
        <w:spacing w:line="225" w:lineRule="auto"/>
        <w:ind w:right="187"/>
      </w:pPr>
      <w:r w:rsidRPr="00BA3ACB">
        <w:rPr>
          <w:w w:val="105"/>
        </w:rPr>
        <w:t>§ 262.24(h) into § 262.20, specifically replacing § 262.20(a)(2). (Section 262.20(a)(2) previously referred to a compliance deadline that has long</w:t>
      </w:r>
      <w:r w:rsidRPr="00BA3ACB">
        <w:rPr>
          <w:spacing w:val="80"/>
          <w:w w:val="105"/>
        </w:rPr>
        <w:t xml:space="preserve"> </w:t>
      </w:r>
      <w:r w:rsidRPr="00BA3ACB">
        <w:rPr>
          <w:w w:val="105"/>
        </w:rPr>
        <w:t>passed relating to the March 2005 uniform hazardous waste manifest</w:t>
      </w:r>
      <w:r w:rsidRPr="00BA3ACB">
        <w:rPr>
          <w:spacing w:val="80"/>
          <w:w w:val="105"/>
        </w:rPr>
        <w:t xml:space="preserve"> </w:t>
      </w:r>
      <w:r w:rsidRPr="00BA3ACB">
        <w:rPr>
          <w:w w:val="105"/>
        </w:rPr>
        <w:t>forms rule. Thus, this previous language is no longer needed); also, since the EPA is moving §</w:t>
      </w:r>
      <w:r w:rsidRPr="00BA3ACB">
        <w:rPr>
          <w:spacing w:val="-7"/>
          <w:w w:val="105"/>
        </w:rPr>
        <w:t xml:space="preserve"> </w:t>
      </w:r>
      <w:r w:rsidRPr="00BA3ACB">
        <w:rPr>
          <w:w w:val="105"/>
        </w:rPr>
        <w:t>262.24(h) into §</w:t>
      </w:r>
      <w:r w:rsidRPr="00BA3ACB">
        <w:rPr>
          <w:spacing w:val="-7"/>
          <w:w w:val="105"/>
        </w:rPr>
        <w:t xml:space="preserve"> </w:t>
      </w:r>
      <w:r w:rsidRPr="00BA3ACB">
        <w:rPr>
          <w:w w:val="105"/>
        </w:rPr>
        <w:t>262.20, this final rule removes §</w:t>
      </w:r>
      <w:r w:rsidRPr="00BA3ACB">
        <w:rPr>
          <w:spacing w:val="-4"/>
          <w:w w:val="105"/>
        </w:rPr>
        <w:t xml:space="preserve"> </w:t>
      </w:r>
      <w:r w:rsidRPr="00BA3ACB">
        <w:rPr>
          <w:w w:val="105"/>
        </w:rPr>
        <w:t>262.24(h). The EPA</w:t>
      </w:r>
      <w:r w:rsidRPr="00BA3ACB">
        <w:rPr>
          <w:spacing w:val="40"/>
          <w:w w:val="105"/>
        </w:rPr>
        <w:t xml:space="preserve"> </w:t>
      </w:r>
      <w:r w:rsidRPr="00BA3ACB">
        <w:rPr>
          <w:w w:val="105"/>
        </w:rPr>
        <w:t>is also revising the previous language by removing the reference to the 40 CFR 264.71(l) citation and adding, in its</w:t>
      </w:r>
      <w:r w:rsidRPr="00BA3ACB">
        <w:rPr>
          <w:spacing w:val="80"/>
          <w:w w:val="105"/>
        </w:rPr>
        <w:t xml:space="preserve"> </w:t>
      </w:r>
      <w:r w:rsidRPr="00BA3ACB">
        <w:rPr>
          <w:w w:val="105"/>
        </w:rPr>
        <w:t>place, the more appropriate citation of</w:t>
      </w:r>
      <w:r w:rsidRPr="00BA3ACB">
        <w:rPr>
          <w:spacing w:val="80"/>
          <w:w w:val="105"/>
        </w:rPr>
        <w:t xml:space="preserve"> </w:t>
      </w:r>
      <w:r w:rsidRPr="00BA3ACB">
        <w:rPr>
          <w:w w:val="105"/>
        </w:rPr>
        <w:t>40 CFR 265.71(l). the EPA is also</w:t>
      </w:r>
      <w:r w:rsidRPr="00BA3ACB">
        <w:rPr>
          <w:spacing w:val="80"/>
          <w:w w:val="105"/>
        </w:rPr>
        <w:t xml:space="preserve"> </w:t>
      </w:r>
      <w:r w:rsidRPr="00BA3ACB">
        <w:rPr>
          <w:w w:val="105"/>
        </w:rPr>
        <w:t>revising § 262.20(a)(2) to reflect revisions to the post-receipt manifest corrections requirements under</w:t>
      </w:r>
    </w:p>
    <w:p w14:paraId="69C9366F" w14:textId="77777777" w:rsidR="00EE2E07" w:rsidRPr="00BA3ACB" w:rsidRDefault="009F3266">
      <w:pPr>
        <w:pStyle w:val="BodyText"/>
        <w:spacing w:line="225" w:lineRule="auto"/>
        <w:ind w:right="138"/>
      </w:pPr>
      <w:r w:rsidRPr="00BA3ACB">
        <w:rPr>
          <w:w w:val="105"/>
        </w:rPr>
        <w:t>§</w:t>
      </w:r>
      <w:r w:rsidRPr="00BA3ACB">
        <w:rPr>
          <w:spacing w:val="-12"/>
          <w:w w:val="105"/>
        </w:rPr>
        <w:t xml:space="preserve"> </w:t>
      </w:r>
      <w:r w:rsidRPr="00BA3ACB">
        <w:rPr>
          <w:w w:val="105"/>
        </w:rPr>
        <w:t>264.71(l);</w:t>
      </w:r>
      <w:r w:rsidRPr="00BA3ACB">
        <w:rPr>
          <w:spacing w:val="-10"/>
          <w:w w:val="105"/>
        </w:rPr>
        <w:t xml:space="preserve"> </w:t>
      </w:r>
      <w:r w:rsidRPr="00BA3ACB">
        <w:rPr>
          <w:w w:val="105"/>
        </w:rPr>
        <w:t>please</w:t>
      </w:r>
      <w:r w:rsidRPr="00BA3ACB">
        <w:rPr>
          <w:spacing w:val="-6"/>
          <w:w w:val="105"/>
        </w:rPr>
        <w:t xml:space="preserve"> </w:t>
      </w:r>
      <w:r w:rsidRPr="00BA3ACB">
        <w:rPr>
          <w:w w:val="105"/>
        </w:rPr>
        <w:t>see</w:t>
      </w:r>
      <w:r w:rsidRPr="00BA3ACB">
        <w:rPr>
          <w:spacing w:val="-5"/>
          <w:w w:val="105"/>
        </w:rPr>
        <w:t xml:space="preserve"> </w:t>
      </w:r>
      <w:r w:rsidRPr="00BA3ACB">
        <w:rPr>
          <w:w w:val="105"/>
        </w:rPr>
        <w:t>changes</w:t>
      </w:r>
      <w:r w:rsidRPr="00BA3ACB">
        <w:rPr>
          <w:spacing w:val="-5"/>
          <w:w w:val="105"/>
        </w:rPr>
        <w:t xml:space="preserve"> </w:t>
      </w:r>
      <w:r w:rsidRPr="00BA3ACB">
        <w:rPr>
          <w:w w:val="105"/>
        </w:rPr>
        <w:t xml:space="preserve">to paragraph (l) below for further </w:t>
      </w:r>
      <w:r w:rsidRPr="00BA3ACB">
        <w:rPr>
          <w:spacing w:val="-2"/>
          <w:w w:val="105"/>
        </w:rPr>
        <w:t>discussion.</w:t>
      </w:r>
    </w:p>
    <w:p w14:paraId="673A4180" w14:textId="77777777" w:rsidR="00EE2E07" w:rsidRPr="00BA3ACB" w:rsidRDefault="009F3266">
      <w:pPr>
        <w:pStyle w:val="BodyText"/>
        <w:spacing w:line="179" w:lineRule="exact"/>
        <w:ind w:left="340"/>
      </w:pPr>
      <w:r w:rsidRPr="00BA3ACB">
        <w:rPr>
          <w:w w:val="105"/>
        </w:rPr>
        <w:t>First,</w:t>
      </w:r>
      <w:r w:rsidRPr="00BA3ACB">
        <w:rPr>
          <w:spacing w:val="11"/>
          <w:w w:val="105"/>
        </w:rPr>
        <w:t xml:space="preserve"> </w:t>
      </w:r>
      <w:r w:rsidRPr="00BA3ACB">
        <w:rPr>
          <w:w w:val="105"/>
        </w:rPr>
        <w:t>the</w:t>
      </w:r>
      <w:r w:rsidRPr="00BA3ACB">
        <w:rPr>
          <w:spacing w:val="12"/>
          <w:w w:val="105"/>
        </w:rPr>
        <w:t xml:space="preserve"> </w:t>
      </w:r>
      <w:r w:rsidRPr="00BA3ACB">
        <w:rPr>
          <w:w w:val="105"/>
        </w:rPr>
        <w:t>final</w:t>
      </w:r>
      <w:r w:rsidRPr="00BA3ACB">
        <w:rPr>
          <w:spacing w:val="11"/>
          <w:w w:val="105"/>
        </w:rPr>
        <w:t xml:space="preserve"> </w:t>
      </w:r>
      <w:r w:rsidRPr="00BA3ACB">
        <w:rPr>
          <w:w w:val="105"/>
        </w:rPr>
        <w:t>rule</w:t>
      </w:r>
      <w:r w:rsidRPr="00BA3ACB">
        <w:rPr>
          <w:spacing w:val="12"/>
          <w:w w:val="105"/>
        </w:rPr>
        <w:t xml:space="preserve"> </w:t>
      </w:r>
      <w:r w:rsidRPr="00BA3ACB">
        <w:rPr>
          <w:w w:val="105"/>
        </w:rPr>
        <w:t>in</w:t>
      </w:r>
      <w:r w:rsidRPr="00BA3ACB">
        <w:rPr>
          <w:spacing w:val="12"/>
          <w:w w:val="105"/>
        </w:rPr>
        <w:t xml:space="preserve"> </w:t>
      </w:r>
      <w:r w:rsidRPr="00BA3ACB">
        <w:rPr>
          <w:w w:val="105"/>
        </w:rPr>
        <w:t>paragraph</w:t>
      </w:r>
      <w:r w:rsidRPr="00BA3ACB">
        <w:rPr>
          <w:spacing w:val="11"/>
          <w:w w:val="105"/>
        </w:rPr>
        <w:t xml:space="preserve"> </w:t>
      </w:r>
      <w:r w:rsidRPr="00BA3ACB">
        <w:rPr>
          <w:spacing w:val="-2"/>
          <w:w w:val="105"/>
        </w:rPr>
        <w:t>(a)(2)</w:t>
      </w:r>
    </w:p>
    <w:p w14:paraId="40EFAB09" w14:textId="77777777" w:rsidR="00EE2E07" w:rsidRPr="00BA3ACB" w:rsidRDefault="009F3266">
      <w:pPr>
        <w:pStyle w:val="BodyText"/>
        <w:spacing w:line="225" w:lineRule="auto"/>
        <w:ind w:right="142"/>
      </w:pPr>
      <w:r w:rsidRPr="00BA3ACB">
        <w:rPr>
          <w:w w:val="105"/>
        </w:rPr>
        <w:t>indicates that after facilities have certified that the manifest is complete,</w:t>
      </w:r>
      <w:r w:rsidRPr="00BA3ACB">
        <w:rPr>
          <w:spacing w:val="80"/>
          <w:w w:val="105"/>
        </w:rPr>
        <w:t xml:space="preserve"> </w:t>
      </w:r>
      <w:r w:rsidRPr="00BA3ACB">
        <w:rPr>
          <w:w w:val="105"/>
        </w:rPr>
        <w:t>by</w:t>
      </w:r>
      <w:r w:rsidRPr="00BA3ACB">
        <w:rPr>
          <w:spacing w:val="35"/>
          <w:w w:val="105"/>
        </w:rPr>
        <w:t xml:space="preserve"> </w:t>
      </w:r>
      <w:r w:rsidRPr="00BA3ACB">
        <w:rPr>
          <w:w w:val="105"/>
        </w:rPr>
        <w:t>signing</w:t>
      </w:r>
      <w:r w:rsidRPr="00BA3ACB">
        <w:rPr>
          <w:spacing w:val="35"/>
          <w:w w:val="105"/>
        </w:rPr>
        <w:t xml:space="preserve"> </w:t>
      </w:r>
      <w:r w:rsidRPr="00BA3ACB">
        <w:rPr>
          <w:w w:val="105"/>
        </w:rPr>
        <w:t>it</w:t>
      </w:r>
      <w:r w:rsidRPr="00BA3ACB">
        <w:rPr>
          <w:spacing w:val="35"/>
          <w:w w:val="105"/>
        </w:rPr>
        <w:t xml:space="preserve"> </w:t>
      </w:r>
      <w:r w:rsidRPr="00BA3ACB">
        <w:rPr>
          <w:w w:val="105"/>
        </w:rPr>
        <w:t>at</w:t>
      </w:r>
      <w:r w:rsidRPr="00BA3ACB">
        <w:rPr>
          <w:spacing w:val="35"/>
          <w:w w:val="105"/>
        </w:rPr>
        <w:t xml:space="preserve"> </w:t>
      </w:r>
      <w:r w:rsidRPr="00BA3ACB">
        <w:rPr>
          <w:w w:val="105"/>
        </w:rPr>
        <w:t>the</w:t>
      </w:r>
      <w:r w:rsidRPr="00BA3ACB">
        <w:rPr>
          <w:spacing w:val="35"/>
          <w:w w:val="105"/>
        </w:rPr>
        <w:t xml:space="preserve"> </w:t>
      </w:r>
      <w:r w:rsidRPr="00BA3ACB">
        <w:rPr>
          <w:w w:val="105"/>
        </w:rPr>
        <w:t>time</w:t>
      </w:r>
      <w:r w:rsidRPr="00BA3ACB">
        <w:rPr>
          <w:spacing w:val="35"/>
          <w:w w:val="105"/>
        </w:rPr>
        <w:t xml:space="preserve"> </w:t>
      </w:r>
      <w:r w:rsidRPr="00BA3ACB">
        <w:rPr>
          <w:w w:val="105"/>
        </w:rPr>
        <w:t>of</w:t>
      </w:r>
      <w:r w:rsidRPr="00BA3ACB">
        <w:rPr>
          <w:spacing w:val="35"/>
          <w:w w:val="105"/>
        </w:rPr>
        <w:t xml:space="preserve"> </w:t>
      </w:r>
      <w:r w:rsidRPr="00BA3ACB">
        <w:rPr>
          <w:w w:val="105"/>
        </w:rPr>
        <w:t>submission to the e-Manifest system, any post- receipt data corrections may be submitted at any time by LQGs and</w:t>
      </w:r>
      <w:r w:rsidRPr="00BA3ACB">
        <w:rPr>
          <w:spacing w:val="80"/>
          <w:w w:val="105"/>
        </w:rPr>
        <w:t xml:space="preserve"> </w:t>
      </w:r>
      <w:r w:rsidRPr="00BA3ACB">
        <w:rPr>
          <w:w w:val="105"/>
        </w:rPr>
        <w:t>SQGs.</w:t>
      </w:r>
      <w:r w:rsidRPr="00BA3ACB">
        <w:rPr>
          <w:spacing w:val="40"/>
          <w:w w:val="105"/>
        </w:rPr>
        <w:t xml:space="preserve"> </w:t>
      </w:r>
      <w:r w:rsidRPr="00BA3ACB">
        <w:rPr>
          <w:w w:val="105"/>
        </w:rPr>
        <w:t>In</w:t>
      </w:r>
      <w:r w:rsidRPr="00BA3ACB">
        <w:rPr>
          <w:spacing w:val="40"/>
          <w:w w:val="105"/>
        </w:rPr>
        <w:t xml:space="preserve"> </w:t>
      </w:r>
      <w:r w:rsidRPr="00BA3ACB">
        <w:rPr>
          <w:w w:val="105"/>
        </w:rPr>
        <w:t>addition,</w:t>
      </w:r>
      <w:r w:rsidRPr="00BA3ACB">
        <w:rPr>
          <w:spacing w:val="40"/>
          <w:w w:val="105"/>
        </w:rPr>
        <w:t xml:space="preserve"> </w:t>
      </w:r>
      <w:r w:rsidRPr="00BA3ACB">
        <w:rPr>
          <w:w w:val="105"/>
        </w:rPr>
        <w:t>the</w:t>
      </w:r>
      <w:r w:rsidRPr="00BA3ACB">
        <w:rPr>
          <w:spacing w:val="40"/>
          <w:w w:val="105"/>
        </w:rPr>
        <w:t xml:space="preserve"> </w:t>
      </w:r>
      <w:r w:rsidRPr="00BA3ACB">
        <w:rPr>
          <w:w w:val="105"/>
        </w:rPr>
        <w:t>final</w:t>
      </w:r>
      <w:r w:rsidRPr="00BA3ACB">
        <w:rPr>
          <w:spacing w:val="40"/>
          <w:w w:val="105"/>
        </w:rPr>
        <w:t xml:space="preserve"> </w:t>
      </w:r>
      <w:r w:rsidRPr="00BA3ACB">
        <w:rPr>
          <w:w w:val="105"/>
        </w:rPr>
        <w:t>rule requires LQGs and SQGs to address data correction requests by the EPA or States within</w:t>
      </w:r>
      <w:r w:rsidRPr="00BA3ACB">
        <w:rPr>
          <w:spacing w:val="33"/>
          <w:w w:val="105"/>
        </w:rPr>
        <w:t xml:space="preserve"> </w:t>
      </w:r>
      <w:r w:rsidRPr="00BA3ACB">
        <w:rPr>
          <w:w w:val="105"/>
        </w:rPr>
        <w:t>30</w:t>
      </w:r>
      <w:r w:rsidRPr="00BA3ACB">
        <w:rPr>
          <w:spacing w:val="33"/>
          <w:w w:val="105"/>
        </w:rPr>
        <w:t xml:space="preserve"> </w:t>
      </w:r>
      <w:r w:rsidRPr="00BA3ACB">
        <w:rPr>
          <w:w w:val="105"/>
        </w:rPr>
        <w:t>days</w:t>
      </w:r>
      <w:r w:rsidRPr="00BA3ACB">
        <w:rPr>
          <w:spacing w:val="33"/>
          <w:w w:val="105"/>
        </w:rPr>
        <w:t xml:space="preserve"> </w:t>
      </w:r>
      <w:r w:rsidRPr="00BA3ACB">
        <w:rPr>
          <w:w w:val="105"/>
        </w:rPr>
        <w:t>of</w:t>
      </w:r>
      <w:r w:rsidRPr="00BA3ACB">
        <w:rPr>
          <w:spacing w:val="33"/>
          <w:w w:val="105"/>
        </w:rPr>
        <w:t xml:space="preserve"> </w:t>
      </w:r>
      <w:r w:rsidRPr="00BA3ACB">
        <w:rPr>
          <w:w w:val="105"/>
        </w:rPr>
        <w:t>the</w:t>
      </w:r>
      <w:r w:rsidRPr="00BA3ACB">
        <w:rPr>
          <w:spacing w:val="33"/>
          <w:w w:val="105"/>
        </w:rPr>
        <w:t xml:space="preserve"> </w:t>
      </w:r>
      <w:r w:rsidRPr="00BA3ACB">
        <w:rPr>
          <w:w w:val="105"/>
        </w:rPr>
        <w:t>date</w:t>
      </w:r>
      <w:r w:rsidRPr="00BA3ACB">
        <w:rPr>
          <w:spacing w:val="33"/>
          <w:w w:val="105"/>
        </w:rPr>
        <w:t xml:space="preserve"> </w:t>
      </w:r>
      <w:r w:rsidRPr="00BA3ACB">
        <w:rPr>
          <w:w w:val="105"/>
        </w:rPr>
        <w:t>of</w:t>
      </w:r>
      <w:r w:rsidRPr="00BA3ACB">
        <w:rPr>
          <w:spacing w:val="33"/>
          <w:w w:val="105"/>
        </w:rPr>
        <w:t xml:space="preserve"> </w:t>
      </w:r>
      <w:r w:rsidRPr="00BA3ACB">
        <w:rPr>
          <w:w w:val="105"/>
        </w:rPr>
        <w:t>the request. Further, paragraph (a)(2) states that data correction submissions must</w:t>
      </w:r>
      <w:r w:rsidRPr="00BA3ACB">
        <w:rPr>
          <w:spacing w:val="80"/>
          <w:w w:val="105"/>
        </w:rPr>
        <w:t xml:space="preserve"> </w:t>
      </w:r>
      <w:r w:rsidRPr="00BA3ACB">
        <w:rPr>
          <w:w w:val="105"/>
        </w:rPr>
        <w:t>be made electronically in the post- receipt data corrections process by following the process described in</w:t>
      </w:r>
    </w:p>
    <w:p w14:paraId="45814273" w14:textId="77777777" w:rsidR="00EE2E07" w:rsidRPr="00BA3ACB" w:rsidRDefault="009F3266">
      <w:pPr>
        <w:pStyle w:val="BodyText"/>
        <w:spacing w:line="228" w:lineRule="auto"/>
        <w:ind w:right="286"/>
      </w:pPr>
      <w:r w:rsidRPr="00BA3ACB">
        <w:rPr>
          <w:w w:val="105"/>
        </w:rPr>
        <w:t>§ 264.71(l) of this chapter, which applies to corrections made to either paper</w:t>
      </w:r>
      <w:r w:rsidRPr="00BA3ACB">
        <w:rPr>
          <w:spacing w:val="9"/>
          <w:w w:val="105"/>
        </w:rPr>
        <w:t xml:space="preserve"> </w:t>
      </w:r>
      <w:r w:rsidRPr="00BA3ACB">
        <w:rPr>
          <w:w w:val="105"/>
        </w:rPr>
        <w:t>or</w:t>
      </w:r>
      <w:r w:rsidRPr="00BA3ACB">
        <w:rPr>
          <w:spacing w:val="9"/>
          <w:w w:val="105"/>
        </w:rPr>
        <w:t xml:space="preserve"> </w:t>
      </w:r>
      <w:r w:rsidRPr="00BA3ACB">
        <w:rPr>
          <w:w w:val="105"/>
        </w:rPr>
        <w:t>electronic</w:t>
      </w:r>
      <w:r w:rsidRPr="00BA3ACB">
        <w:rPr>
          <w:spacing w:val="9"/>
          <w:w w:val="105"/>
        </w:rPr>
        <w:t xml:space="preserve"> </w:t>
      </w:r>
      <w:r w:rsidRPr="00BA3ACB">
        <w:rPr>
          <w:w w:val="105"/>
        </w:rPr>
        <w:t>manifest</w:t>
      </w:r>
      <w:r w:rsidRPr="00BA3ACB">
        <w:rPr>
          <w:spacing w:val="10"/>
          <w:w w:val="105"/>
        </w:rPr>
        <w:t xml:space="preserve"> </w:t>
      </w:r>
      <w:r w:rsidRPr="00BA3ACB">
        <w:rPr>
          <w:spacing w:val="-2"/>
          <w:w w:val="105"/>
        </w:rPr>
        <w:t>records.</w:t>
      </w:r>
    </w:p>
    <w:p w14:paraId="0ADF08E0" w14:textId="77777777" w:rsidR="00EE2E07" w:rsidRPr="00BA3ACB" w:rsidRDefault="009F3266">
      <w:pPr>
        <w:pStyle w:val="BodyText"/>
        <w:spacing w:line="179" w:lineRule="exact"/>
        <w:ind w:left="340"/>
      </w:pPr>
      <w:r w:rsidRPr="00BA3ACB">
        <w:rPr>
          <w:w w:val="110"/>
        </w:rPr>
        <w:t>As</w:t>
      </w:r>
      <w:r w:rsidRPr="00BA3ACB">
        <w:rPr>
          <w:spacing w:val="3"/>
          <w:w w:val="110"/>
        </w:rPr>
        <w:t xml:space="preserve"> </w:t>
      </w:r>
      <w:r w:rsidRPr="00BA3ACB">
        <w:rPr>
          <w:w w:val="110"/>
        </w:rPr>
        <w:t>explained</w:t>
      </w:r>
      <w:r w:rsidRPr="00BA3ACB">
        <w:rPr>
          <w:spacing w:val="3"/>
          <w:w w:val="110"/>
        </w:rPr>
        <w:t xml:space="preserve"> </w:t>
      </w:r>
      <w:r w:rsidRPr="00BA3ACB">
        <w:rPr>
          <w:w w:val="110"/>
        </w:rPr>
        <w:t>previously,</w:t>
      </w:r>
      <w:r w:rsidRPr="00BA3ACB">
        <w:rPr>
          <w:spacing w:val="4"/>
          <w:w w:val="110"/>
        </w:rPr>
        <w:t xml:space="preserve"> </w:t>
      </w:r>
      <w:r w:rsidRPr="00BA3ACB">
        <w:rPr>
          <w:spacing w:val="-2"/>
          <w:w w:val="110"/>
        </w:rPr>
        <w:t>VSQGs</w:t>
      </w:r>
    </w:p>
    <w:p w14:paraId="29643DB6" w14:textId="77777777" w:rsidR="00EE2E07" w:rsidRPr="00BA3ACB" w:rsidRDefault="009F3266">
      <w:pPr>
        <w:pStyle w:val="BodyText"/>
        <w:spacing w:line="228" w:lineRule="auto"/>
      </w:pPr>
      <w:r w:rsidRPr="00BA3ACB">
        <w:rPr>
          <w:w w:val="105"/>
        </w:rPr>
        <w:t>subject to the manifest requirements are not required under today’s action to register in the e-Manifest system. (However, if a State requires VSQGs to manifest</w:t>
      </w:r>
      <w:r w:rsidRPr="00BA3ACB">
        <w:rPr>
          <w:spacing w:val="-1"/>
          <w:w w:val="105"/>
        </w:rPr>
        <w:t xml:space="preserve"> </w:t>
      </w:r>
      <w:r w:rsidRPr="00BA3ACB">
        <w:rPr>
          <w:w w:val="105"/>
        </w:rPr>
        <w:t>and</w:t>
      </w:r>
      <w:r w:rsidRPr="00BA3ACB">
        <w:rPr>
          <w:spacing w:val="-1"/>
          <w:w w:val="105"/>
        </w:rPr>
        <w:t xml:space="preserve"> </w:t>
      </w:r>
      <w:r w:rsidRPr="00BA3ACB">
        <w:rPr>
          <w:w w:val="105"/>
        </w:rPr>
        <w:t>requires</w:t>
      </w:r>
      <w:r w:rsidRPr="00BA3ACB">
        <w:rPr>
          <w:spacing w:val="-1"/>
          <w:w w:val="105"/>
        </w:rPr>
        <w:t xml:space="preserve"> </w:t>
      </w:r>
      <w:r w:rsidRPr="00BA3ACB">
        <w:rPr>
          <w:w w:val="105"/>
        </w:rPr>
        <w:t>them</w:t>
      </w:r>
      <w:r w:rsidRPr="00BA3ACB">
        <w:rPr>
          <w:spacing w:val="-1"/>
          <w:w w:val="105"/>
        </w:rPr>
        <w:t xml:space="preserve"> </w:t>
      </w:r>
      <w:r w:rsidRPr="00BA3ACB">
        <w:rPr>
          <w:w w:val="105"/>
        </w:rPr>
        <w:t>to</w:t>
      </w:r>
      <w:r w:rsidRPr="00BA3ACB">
        <w:rPr>
          <w:spacing w:val="-1"/>
          <w:w w:val="105"/>
        </w:rPr>
        <w:t xml:space="preserve"> </w:t>
      </w:r>
      <w:r w:rsidRPr="00BA3ACB">
        <w:rPr>
          <w:w w:val="105"/>
        </w:rPr>
        <w:t>register</w:t>
      </w:r>
      <w:r w:rsidRPr="00BA3ACB">
        <w:rPr>
          <w:spacing w:val="-1"/>
          <w:w w:val="105"/>
        </w:rPr>
        <w:t xml:space="preserve"> </w:t>
      </w:r>
      <w:r w:rsidRPr="00BA3ACB">
        <w:rPr>
          <w:w w:val="105"/>
        </w:rPr>
        <w:t>in the e-Manifest system, those VSQGs</w:t>
      </w:r>
    </w:p>
    <w:p w14:paraId="05A03BC6"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7" w:space="40"/>
            <w:col w:w="3481" w:space="42"/>
            <w:col w:w="3640"/>
          </w:cols>
        </w:sectPr>
      </w:pPr>
    </w:p>
    <w:p w14:paraId="6F21C76F" w14:textId="77777777" w:rsidR="00EE2E07" w:rsidRPr="00BA3ACB" w:rsidRDefault="009F3266">
      <w:pPr>
        <w:pStyle w:val="BodyText"/>
        <w:spacing w:before="134" w:line="228" w:lineRule="auto"/>
        <w:ind w:right="15"/>
      </w:pPr>
      <w:r w:rsidRPr="00BA3ACB">
        <w:rPr>
          <w:w w:val="105"/>
        </w:rPr>
        <w:lastRenderedPageBreak/>
        <w:t>must do so. Those VSQGs must also correct errors if requested by States.) Therefore, VSQGs who do not choose to register for e-Manifest should arrange with other waste handlers named on the manifest to make corrections to manifest data on their behalf. LQGs and SQGs, on the other hand, are required to register under today’s action and must make and submit data corrections electronically in the e-Manifest system for generator information recorded in Items 1–15, except as noted below, and if necessary, the corresponding items of a</w:t>
      </w:r>
      <w:r w:rsidRPr="00BA3ACB">
        <w:rPr>
          <w:spacing w:val="40"/>
          <w:w w:val="105"/>
        </w:rPr>
        <w:t xml:space="preserve"> </w:t>
      </w:r>
      <w:r w:rsidRPr="00BA3ACB">
        <w:rPr>
          <w:w w:val="105"/>
        </w:rPr>
        <w:t xml:space="preserve">continuation sheet, of their manifest </w:t>
      </w:r>
      <w:r w:rsidRPr="00BA3ACB">
        <w:rPr>
          <w:spacing w:val="-2"/>
          <w:w w:val="105"/>
        </w:rPr>
        <w:t>records.</w:t>
      </w:r>
    </w:p>
    <w:p w14:paraId="7DECE97A" w14:textId="77777777" w:rsidR="00EE2E07" w:rsidRPr="00BA3ACB" w:rsidRDefault="009F3266">
      <w:pPr>
        <w:pStyle w:val="BodyText"/>
        <w:spacing w:before="12" w:line="228" w:lineRule="auto"/>
        <w:ind w:right="118" w:firstLine="180"/>
      </w:pPr>
      <w:r w:rsidRPr="00BA3ACB">
        <w:rPr>
          <w:w w:val="105"/>
        </w:rPr>
        <w:t>Finally, any waste handler named on</w:t>
      </w:r>
      <w:r w:rsidRPr="00BA3ACB">
        <w:rPr>
          <w:spacing w:val="80"/>
          <w:w w:val="105"/>
        </w:rPr>
        <w:t xml:space="preserve"> </w:t>
      </w:r>
      <w:r w:rsidRPr="00BA3ACB">
        <w:rPr>
          <w:w w:val="105"/>
        </w:rPr>
        <w:t>a manifest must submit corrections to Item 14 of the manifest. Although this field is contained in the generator information block of the manifest, typically all waste handlers involved with a waste shipment and named on</w:t>
      </w:r>
      <w:r w:rsidRPr="00BA3ACB">
        <w:rPr>
          <w:spacing w:val="40"/>
          <w:w w:val="105"/>
        </w:rPr>
        <w:t xml:space="preserve"> </w:t>
      </w:r>
      <w:r w:rsidRPr="00BA3ACB">
        <w:rPr>
          <w:w w:val="105"/>
        </w:rPr>
        <w:t>the manifest record information in it. EPA</w:t>
      </w:r>
      <w:r w:rsidRPr="00BA3ACB">
        <w:rPr>
          <w:spacing w:val="40"/>
          <w:w w:val="105"/>
        </w:rPr>
        <w:t xml:space="preserve"> </w:t>
      </w:r>
      <w:r w:rsidRPr="00BA3ACB">
        <w:rPr>
          <w:w w:val="105"/>
        </w:rPr>
        <w:t>points</w:t>
      </w:r>
      <w:r w:rsidRPr="00BA3ACB">
        <w:rPr>
          <w:spacing w:val="40"/>
          <w:w w:val="105"/>
        </w:rPr>
        <w:t xml:space="preserve"> </w:t>
      </w:r>
      <w:r w:rsidRPr="00BA3ACB">
        <w:rPr>
          <w:w w:val="105"/>
        </w:rPr>
        <w:t>out</w:t>
      </w:r>
      <w:r w:rsidRPr="00BA3ACB">
        <w:rPr>
          <w:spacing w:val="40"/>
          <w:w w:val="105"/>
        </w:rPr>
        <w:t xml:space="preserve"> </w:t>
      </w:r>
      <w:r w:rsidRPr="00BA3ACB">
        <w:rPr>
          <w:w w:val="105"/>
        </w:rPr>
        <w:t>that</w:t>
      </w:r>
      <w:r w:rsidRPr="00BA3ACB">
        <w:rPr>
          <w:spacing w:val="40"/>
          <w:w w:val="105"/>
        </w:rPr>
        <w:t xml:space="preserve"> </w:t>
      </w:r>
      <w:r w:rsidRPr="00BA3ACB">
        <w:rPr>
          <w:w w:val="105"/>
        </w:rPr>
        <w:t>LQGs</w:t>
      </w:r>
      <w:r w:rsidRPr="00BA3ACB">
        <w:rPr>
          <w:spacing w:val="40"/>
          <w:w w:val="105"/>
        </w:rPr>
        <w:t xml:space="preserve"> </w:t>
      </w:r>
      <w:r w:rsidRPr="00BA3ACB">
        <w:rPr>
          <w:w w:val="105"/>
        </w:rPr>
        <w:t>and</w:t>
      </w:r>
      <w:r w:rsidRPr="00BA3ACB">
        <w:rPr>
          <w:spacing w:val="40"/>
          <w:w w:val="105"/>
        </w:rPr>
        <w:t xml:space="preserve"> </w:t>
      </w:r>
      <w:r w:rsidRPr="00BA3ACB">
        <w:rPr>
          <w:w w:val="105"/>
        </w:rPr>
        <w:t>SQGs may continue to make and submit corrections to manifest data electronically without prior notification from the EPA or States as an interested party of the manifest data.</w:t>
      </w:r>
    </w:p>
    <w:p w14:paraId="04C5ECC7" w14:textId="77777777" w:rsidR="00EE2E07" w:rsidRPr="00BA3ACB" w:rsidRDefault="009F3266">
      <w:pPr>
        <w:pStyle w:val="BodyText"/>
        <w:spacing w:before="13" w:line="228" w:lineRule="auto"/>
        <w:ind w:right="18" w:firstLine="180"/>
      </w:pPr>
      <w:r w:rsidRPr="00BA3ACB">
        <w:rPr>
          <w:w w:val="105"/>
        </w:rPr>
        <w:t>The EPA is aware that it is a common practice for an entity or individual other than the generator to perform the steps necessary to prepare a waste shipment for transportation, including the steps associated with preparing the manifest paperwork. Often, the transporter or the facility designated on the manifest by</w:t>
      </w:r>
      <w:r w:rsidRPr="00BA3ACB">
        <w:rPr>
          <w:spacing w:val="80"/>
          <w:w w:val="105"/>
        </w:rPr>
        <w:t xml:space="preserve"> </w:t>
      </w:r>
      <w:r w:rsidRPr="00BA3ACB">
        <w:rPr>
          <w:w w:val="105"/>
        </w:rPr>
        <w:t>the generator to manage their waste shipment prepares the manifest paperwork as a part of the service it provides to its generator customers. In these situations, the EPA and the States will still require LQGs and SQGs to</w:t>
      </w:r>
      <w:r w:rsidRPr="00BA3ACB">
        <w:rPr>
          <w:spacing w:val="40"/>
          <w:w w:val="105"/>
        </w:rPr>
        <w:t xml:space="preserve"> </w:t>
      </w:r>
      <w:r w:rsidRPr="00BA3ACB">
        <w:rPr>
          <w:w w:val="105"/>
        </w:rPr>
        <w:t>correct errors/omissions to the portions of the manifest requiring their completion. Therefore, if there is transporter or designated facility that prepared the manifest for the LQGs and SQGs, or prepared and signed the generator’s certification on behalf of the LQG or SQG, the EPA strongly recommends that LQGs and SQGs</w:t>
      </w:r>
      <w:r w:rsidRPr="00BA3ACB">
        <w:rPr>
          <w:spacing w:val="40"/>
          <w:w w:val="105"/>
        </w:rPr>
        <w:t xml:space="preserve"> </w:t>
      </w:r>
      <w:r w:rsidRPr="00BA3ACB">
        <w:rPr>
          <w:w w:val="105"/>
        </w:rPr>
        <w:t>arrange through contracts or other legal arrangements to have the transporter or designated facility make and submit</w:t>
      </w:r>
      <w:r w:rsidRPr="00BA3ACB">
        <w:rPr>
          <w:spacing w:val="40"/>
          <w:w w:val="105"/>
        </w:rPr>
        <w:t xml:space="preserve"> </w:t>
      </w:r>
      <w:r w:rsidRPr="00BA3ACB">
        <w:rPr>
          <w:w w:val="105"/>
        </w:rPr>
        <w:t>post-receipt manifest data correction submissions to the EPA or a State on</w:t>
      </w:r>
      <w:r w:rsidRPr="00BA3ACB">
        <w:rPr>
          <w:spacing w:val="40"/>
          <w:w w:val="105"/>
        </w:rPr>
        <w:t xml:space="preserve"> </w:t>
      </w:r>
      <w:r w:rsidRPr="00BA3ACB">
        <w:rPr>
          <w:w w:val="105"/>
        </w:rPr>
        <w:t>their behalf. The EPA is aware that e- Manifest brokers also prepare paper manifests or electronic manifests in the</w:t>
      </w:r>
      <w:r w:rsidRPr="00BA3ACB">
        <w:rPr>
          <w:spacing w:val="40"/>
          <w:w w:val="105"/>
        </w:rPr>
        <w:t xml:space="preserve"> </w:t>
      </w:r>
      <w:r w:rsidRPr="00BA3ACB">
        <w:rPr>
          <w:w w:val="105"/>
        </w:rPr>
        <w:t>e-Manifest system for its generator clients. However, brokers cannot submit data corrections to the EPA on behalf of their generator clients, unless the broker is operating at the generator site and can sign the manifest as an offeror of the waste shipment.</w:t>
      </w:r>
    </w:p>
    <w:p w14:paraId="381940B8" w14:textId="77777777" w:rsidR="00EE2E07" w:rsidRPr="00BA3ACB" w:rsidRDefault="009F3266">
      <w:pPr>
        <w:pStyle w:val="BodyText"/>
        <w:spacing w:before="129" w:line="232" w:lineRule="auto"/>
        <w:ind w:left="144" w:firstLine="180"/>
      </w:pPr>
      <w:r w:rsidRPr="00BA3ACB">
        <w:br w:type="column"/>
      </w:r>
      <w:r w:rsidRPr="00BA3ACB">
        <w:rPr>
          <w:w w:val="105"/>
        </w:rPr>
        <w:t xml:space="preserve">For transporters, the EPA is revising the existing post-receipt manifest data </w:t>
      </w:r>
      <w:r w:rsidRPr="00BA3ACB">
        <w:rPr>
          <w:spacing w:val="-2"/>
          <w:w w:val="105"/>
        </w:rPr>
        <w:t>correction</w:t>
      </w:r>
      <w:r w:rsidRPr="00BA3ACB">
        <w:rPr>
          <w:spacing w:val="-3"/>
          <w:w w:val="105"/>
        </w:rPr>
        <w:t xml:space="preserve"> </w:t>
      </w:r>
      <w:r w:rsidRPr="00BA3ACB">
        <w:rPr>
          <w:spacing w:val="-2"/>
          <w:w w:val="105"/>
        </w:rPr>
        <w:t>requirements in §</w:t>
      </w:r>
      <w:r w:rsidRPr="00BA3ACB">
        <w:rPr>
          <w:spacing w:val="-12"/>
          <w:w w:val="105"/>
        </w:rPr>
        <w:t xml:space="preserve"> </w:t>
      </w:r>
      <w:r w:rsidRPr="00BA3ACB">
        <w:rPr>
          <w:spacing w:val="-2"/>
          <w:w w:val="105"/>
        </w:rPr>
        <w:t>263.20(a)(9)</w:t>
      </w:r>
      <w:r w:rsidRPr="00BA3ACB">
        <w:rPr>
          <w:w w:val="105"/>
        </w:rPr>
        <w:t xml:space="preserve"> to reflect the conforming changes to</w:t>
      </w:r>
    </w:p>
    <w:p w14:paraId="3BD4B60D" w14:textId="77777777" w:rsidR="00EE2E07" w:rsidRPr="00BA3ACB" w:rsidRDefault="009F3266">
      <w:pPr>
        <w:pStyle w:val="BodyText"/>
        <w:spacing w:line="232" w:lineRule="auto"/>
        <w:ind w:left="144" w:right="20"/>
      </w:pPr>
      <w:r w:rsidRPr="00BA3ACB">
        <w:rPr>
          <w:w w:val="105"/>
        </w:rPr>
        <w:t>§§</w:t>
      </w:r>
      <w:r w:rsidRPr="00BA3ACB">
        <w:rPr>
          <w:spacing w:val="-14"/>
          <w:w w:val="105"/>
        </w:rPr>
        <w:t xml:space="preserve"> </w:t>
      </w:r>
      <w:r w:rsidRPr="00BA3ACB">
        <w:rPr>
          <w:w w:val="105"/>
        </w:rPr>
        <w:t>264.71(l)</w:t>
      </w:r>
      <w:r w:rsidRPr="00BA3ACB">
        <w:rPr>
          <w:spacing w:val="-10"/>
          <w:w w:val="105"/>
        </w:rPr>
        <w:t xml:space="preserve"> </w:t>
      </w:r>
      <w:r w:rsidRPr="00BA3ACB">
        <w:rPr>
          <w:w w:val="105"/>
        </w:rPr>
        <w:t>and</w:t>
      </w:r>
      <w:r w:rsidRPr="00BA3ACB">
        <w:rPr>
          <w:spacing w:val="-10"/>
          <w:w w:val="105"/>
        </w:rPr>
        <w:t xml:space="preserve"> </w:t>
      </w:r>
      <w:r w:rsidRPr="00BA3ACB">
        <w:rPr>
          <w:w w:val="105"/>
        </w:rPr>
        <w:t>265.71(l);</w:t>
      </w:r>
      <w:r w:rsidRPr="00BA3ACB">
        <w:rPr>
          <w:spacing w:val="-10"/>
          <w:w w:val="105"/>
        </w:rPr>
        <w:t xml:space="preserve"> </w:t>
      </w:r>
      <w:r w:rsidRPr="00BA3ACB">
        <w:rPr>
          <w:w w:val="105"/>
        </w:rPr>
        <w:t>please</w:t>
      </w:r>
      <w:r w:rsidRPr="00BA3ACB">
        <w:rPr>
          <w:spacing w:val="-10"/>
          <w:w w:val="105"/>
        </w:rPr>
        <w:t xml:space="preserve"> </w:t>
      </w:r>
      <w:r w:rsidRPr="00BA3ACB">
        <w:rPr>
          <w:w w:val="105"/>
        </w:rPr>
        <w:t>refer</w:t>
      </w:r>
      <w:r w:rsidRPr="00BA3ACB">
        <w:rPr>
          <w:spacing w:val="-10"/>
          <w:w w:val="105"/>
        </w:rPr>
        <w:t xml:space="preserve"> </w:t>
      </w:r>
      <w:r w:rsidRPr="00BA3ACB">
        <w:rPr>
          <w:w w:val="105"/>
        </w:rPr>
        <w:t>to the preamble discussion below</w:t>
      </w:r>
      <w:r w:rsidRPr="00BA3ACB">
        <w:rPr>
          <w:spacing w:val="80"/>
          <w:w w:val="105"/>
        </w:rPr>
        <w:t xml:space="preserve"> </w:t>
      </w:r>
      <w:r w:rsidRPr="00BA3ACB">
        <w:rPr>
          <w:w w:val="105"/>
        </w:rPr>
        <w:t>regarding post-receipt data correction requirements for receiving facilities.</w:t>
      </w:r>
    </w:p>
    <w:p w14:paraId="6A58D714" w14:textId="77777777" w:rsidR="00EE2E07" w:rsidRPr="00BA3ACB" w:rsidRDefault="009F3266">
      <w:pPr>
        <w:pStyle w:val="BodyText"/>
        <w:spacing w:line="232" w:lineRule="auto"/>
        <w:ind w:left="144" w:right="173"/>
      </w:pPr>
      <w:r w:rsidRPr="00BA3ACB">
        <w:rPr>
          <w:w w:val="105"/>
        </w:rPr>
        <w:t>Like generators, transporters must follow the data corrections process described in § 264.71(l). Thus, after receiving facilities have certified that the manifest is complete, by signing it at the time of submission to the e- Manifest system, any post-receipt data corrections may be submitted at any time by the transporter. If the EPA or a State request a data correction to manifests, then the transporter must</w:t>
      </w:r>
    </w:p>
    <w:p w14:paraId="6D40099B" w14:textId="77777777" w:rsidR="00EE2E07" w:rsidRPr="00BA3ACB" w:rsidRDefault="009F3266">
      <w:pPr>
        <w:pStyle w:val="BodyText"/>
        <w:spacing w:line="230" w:lineRule="auto"/>
        <w:ind w:left="144" w:right="38"/>
      </w:pPr>
      <w:r w:rsidRPr="00BA3ACB">
        <w:rPr>
          <w:w w:val="105"/>
        </w:rPr>
        <w:t>make and electronically submit manifest data corrections to transporter information recorded in Items 14 and 17 of manifest records and corresponding data of manifest continuation sheets via the post-receipt manifest data correction process within 30 days from the date of the corrections request. Further, transporters who changed the routing of the shipment per §</w:t>
      </w:r>
      <w:r w:rsidRPr="00BA3ACB">
        <w:rPr>
          <w:spacing w:val="-12"/>
          <w:w w:val="105"/>
        </w:rPr>
        <w:t xml:space="preserve"> </w:t>
      </w:r>
      <w:r w:rsidRPr="00BA3ACB">
        <w:rPr>
          <w:w w:val="105"/>
        </w:rPr>
        <w:t>263.21(b)(2) and (3), must submit manifest data corrections</w:t>
      </w:r>
      <w:r w:rsidRPr="00BA3ACB">
        <w:rPr>
          <w:spacing w:val="80"/>
          <w:w w:val="150"/>
        </w:rPr>
        <w:t xml:space="preserve"> </w:t>
      </w:r>
      <w:r w:rsidRPr="00BA3ACB">
        <w:rPr>
          <w:w w:val="105"/>
        </w:rPr>
        <w:t>to Items 6 and 7, and if necessary, the corresponding items of the manifest continuation sheet, if requested by the EPA or a State. Transporters, of course, may continue to make and submit corrections to manifest data</w:t>
      </w:r>
      <w:r w:rsidRPr="00BA3ACB">
        <w:rPr>
          <w:spacing w:val="40"/>
          <w:w w:val="105"/>
        </w:rPr>
        <w:t xml:space="preserve"> </w:t>
      </w:r>
      <w:r w:rsidRPr="00BA3ACB">
        <w:rPr>
          <w:w w:val="105"/>
        </w:rPr>
        <w:t>electronically without prior notification from the EPA or States as an interested party of the manifest data. Such transporters must also follow the data corrections process described in</w:t>
      </w:r>
    </w:p>
    <w:p w14:paraId="4CBD7C5D" w14:textId="77777777" w:rsidR="00EE2E07" w:rsidRPr="00BA3ACB" w:rsidRDefault="009F3266">
      <w:pPr>
        <w:pStyle w:val="BodyText"/>
        <w:spacing w:line="198" w:lineRule="exact"/>
        <w:ind w:left="144"/>
      </w:pPr>
      <w:r w:rsidRPr="00BA3ACB">
        <w:rPr>
          <w:w w:val="105"/>
        </w:rPr>
        <w:t>§</w:t>
      </w:r>
      <w:r w:rsidRPr="00BA3ACB">
        <w:rPr>
          <w:spacing w:val="-7"/>
          <w:w w:val="105"/>
        </w:rPr>
        <w:t xml:space="preserve"> </w:t>
      </w:r>
      <w:r w:rsidRPr="00BA3ACB">
        <w:rPr>
          <w:spacing w:val="-2"/>
          <w:w w:val="105"/>
        </w:rPr>
        <w:t>264.71(l).</w:t>
      </w:r>
    </w:p>
    <w:p w14:paraId="1C58DBC5" w14:textId="77777777" w:rsidR="00EE2E07" w:rsidRPr="00BA3ACB" w:rsidRDefault="009F3266">
      <w:pPr>
        <w:pStyle w:val="BodyText"/>
        <w:spacing w:before="48" w:line="230" w:lineRule="auto"/>
        <w:ind w:left="144" w:right="8" w:firstLine="180"/>
      </w:pPr>
      <w:r w:rsidRPr="00BA3ACB">
        <w:rPr>
          <w:w w:val="110"/>
        </w:rPr>
        <w:t>The EPA explained previously that the current e-signature methods are designed to be used in the United States. The headquarters of foreign transporters</w:t>
      </w:r>
      <w:r w:rsidRPr="00BA3ACB">
        <w:rPr>
          <w:spacing w:val="-11"/>
          <w:w w:val="110"/>
        </w:rPr>
        <w:t xml:space="preserve"> </w:t>
      </w:r>
      <w:r w:rsidRPr="00BA3ACB">
        <w:rPr>
          <w:w w:val="110"/>
        </w:rPr>
        <w:t>of</w:t>
      </w:r>
      <w:r w:rsidRPr="00BA3ACB">
        <w:rPr>
          <w:spacing w:val="-11"/>
          <w:w w:val="110"/>
        </w:rPr>
        <w:t xml:space="preserve"> </w:t>
      </w:r>
      <w:r w:rsidRPr="00BA3ACB">
        <w:rPr>
          <w:w w:val="110"/>
        </w:rPr>
        <w:t>hazardous</w:t>
      </w:r>
      <w:r w:rsidRPr="00BA3ACB">
        <w:rPr>
          <w:spacing w:val="-11"/>
          <w:w w:val="110"/>
        </w:rPr>
        <w:t xml:space="preserve"> </w:t>
      </w:r>
      <w:r w:rsidRPr="00BA3ACB">
        <w:rPr>
          <w:w w:val="110"/>
        </w:rPr>
        <w:t>waste</w:t>
      </w:r>
      <w:r w:rsidRPr="00BA3ACB">
        <w:rPr>
          <w:spacing w:val="-11"/>
          <w:w w:val="110"/>
        </w:rPr>
        <w:t xml:space="preserve"> </w:t>
      </w:r>
      <w:r w:rsidRPr="00BA3ACB">
        <w:rPr>
          <w:w w:val="110"/>
        </w:rPr>
        <w:t>import shipments are located outside the U.S. These transporters generally have EPA ID</w:t>
      </w:r>
      <w:r w:rsidRPr="00BA3ACB">
        <w:rPr>
          <w:spacing w:val="-3"/>
          <w:w w:val="110"/>
        </w:rPr>
        <w:t xml:space="preserve"> </w:t>
      </w:r>
      <w:r w:rsidRPr="00BA3ACB">
        <w:rPr>
          <w:w w:val="110"/>
        </w:rPr>
        <w:t>numbers,</w:t>
      </w:r>
      <w:r w:rsidRPr="00BA3ACB">
        <w:rPr>
          <w:spacing w:val="-3"/>
          <w:w w:val="110"/>
        </w:rPr>
        <w:t xml:space="preserve"> </w:t>
      </w:r>
      <w:r w:rsidRPr="00BA3ACB">
        <w:rPr>
          <w:w w:val="110"/>
        </w:rPr>
        <w:t>and</w:t>
      </w:r>
      <w:r w:rsidRPr="00BA3ACB">
        <w:rPr>
          <w:spacing w:val="-3"/>
          <w:w w:val="110"/>
        </w:rPr>
        <w:t xml:space="preserve"> </w:t>
      </w:r>
      <w:r w:rsidRPr="00BA3ACB">
        <w:rPr>
          <w:w w:val="110"/>
        </w:rPr>
        <w:t>therefore,</w:t>
      </w:r>
      <w:r w:rsidRPr="00BA3ACB">
        <w:rPr>
          <w:spacing w:val="-3"/>
          <w:w w:val="110"/>
        </w:rPr>
        <w:t xml:space="preserve"> </w:t>
      </w:r>
      <w:r w:rsidRPr="00BA3ACB">
        <w:rPr>
          <w:w w:val="110"/>
        </w:rPr>
        <w:t>can</w:t>
      </w:r>
      <w:r w:rsidRPr="00BA3ACB">
        <w:rPr>
          <w:spacing w:val="-3"/>
          <w:w w:val="110"/>
        </w:rPr>
        <w:t xml:space="preserve"> </w:t>
      </w:r>
      <w:r w:rsidRPr="00BA3ACB">
        <w:rPr>
          <w:w w:val="110"/>
        </w:rPr>
        <w:t>register as users in the e-Manifest system, allowing them to prepare, view, and store import manifests (whether paper or electronic) in their registered accounts. However, these foreign transporters cannot electronically sign manifests in the system nor electronically</w:t>
      </w:r>
      <w:r w:rsidRPr="00BA3ACB">
        <w:rPr>
          <w:spacing w:val="-2"/>
          <w:w w:val="110"/>
        </w:rPr>
        <w:t xml:space="preserve"> </w:t>
      </w:r>
      <w:r w:rsidRPr="00BA3ACB">
        <w:rPr>
          <w:w w:val="110"/>
        </w:rPr>
        <w:t>submit</w:t>
      </w:r>
      <w:r w:rsidRPr="00BA3ACB">
        <w:rPr>
          <w:spacing w:val="-2"/>
          <w:w w:val="110"/>
        </w:rPr>
        <w:t xml:space="preserve"> </w:t>
      </w:r>
      <w:r w:rsidRPr="00BA3ACB">
        <w:rPr>
          <w:w w:val="110"/>
        </w:rPr>
        <w:t>the</w:t>
      </w:r>
      <w:r w:rsidRPr="00BA3ACB">
        <w:rPr>
          <w:spacing w:val="-2"/>
          <w:w w:val="110"/>
        </w:rPr>
        <w:t xml:space="preserve"> </w:t>
      </w:r>
      <w:r w:rsidRPr="00BA3ACB">
        <w:rPr>
          <w:w w:val="110"/>
        </w:rPr>
        <w:t>corrections</w:t>
      </w:r>
      <w:r w:rsidRPr="00BA3ACB">
        <w:rPr>
          <w:spacing w:val="-2"/>
          <w:w w:val="110"/>
        </w:rPr>
        <w:t xml:space="preserve"> </w:t>
      </w:r>
      <w:r w:rsidRPr="00BA3ACB">
        <w:rPr>
          <w:w w:val="110"/>
        </w:rPr>
        <w:t>to the</w:t>
      </w:r>
      <w:r w:rsidRPr="00BA3ACB">
        <w:rPr>
          <w:spacing w:val="-9"/>
          <w:w w:val="110"/>
        </w:rPr>
        <w:t xml:space="preserve"> </w:t>
      </w:r>
      <w:r w:rsidRPr="00BA3ACB">
        <w:rPr>
          <w:w w:val="110"/>
        </w:rPr>
        <w:t>system.</w:t>
      </w:r>
      <w:r w:rsidRPr="00BA3ACB">
        <w:rPr>
          <w:spacing w:val="-9"/>
          <w:w w:val="110"/>
        </w:rPr>
        <w:t xml:space="preserve"> </w:t>
      </w:r>
      <w:r w:rsidRPr="00BA3ACB">
        <w:rPr>
          <w:w w:val="110"/>
        </w:rPr>
        <w:t>Therefore,</w:t>
      </w:r>
      <w:r w:rsidRPr="00BA3ACB">
        <w:rPr>
          <w:spacing w:val="-9"/>
          <w:w w:val="110"/>
        </w:rPr>
        <w:t xml:space="preserve"> </w:t>
      </w:r>
      <w:r w:rsidRPr="00BA3ACB">
        <w:rPr>
          <w:w w:val="110"/>
        </w:rPr>
        <w:t>a</w:t>
      </w:r>
      <w:r w:rsidRPr="00BA3ACB">
        <w:rPr>
          <w:spacing w:val="-9"/>
          <w:w w:val="110"/>
        </w:rPr>
        <w:t xml:space="preserve"> </w:t>
      </w:r>
      <w:r w:rsidRPr="00BA3ACB">
        <w:rPr>
          <w:w w:val="110"/>
        </w:rPr>
        <w:t>registered</w:t>
      </w:r>
      <w:r w:rsidRPr="00BA3ACB">
        <w:rPr>
          <w:spacing w:val="-9"/>
          <w:w w:val="110"/>
        </w:rPr>
        <w:t xml:space="preserve"> </w:t>
      </w:r>
      <w:r w:rsidRPr="00BA3ACB">
        <w:rPr>
          <w:w w:val="110"/>
        </w:rPr>
        <w:t xml:space="preserve">user named on the import manifest other </w:t>
      </w:r>
      <w:r w:rsidRPr="00BA3ACB">
        <w:t>than the foreign transporter must submit</w:t>
      </w:r>
      <w:r w:rsidRPr="00BA3ACB">
        <w:rPr>
          <w:w w:val="110"/>
        </w:rPr>
        <w:t xml:space="preserve"> manifest</w:t>
      </w:r>
      <w:r w:rsidRPr="00BA3ACB">
        <w:rPr>
          <w:spacing w:val="-11"/>
          <w:w w:val="110"/>
        </w:rPr>
        <w:t xml:space="preserve"> </w:t>
      </w:r>
      <w:r w:rsidRPr="00BA3ACB">
        <w:rPr>
          <w:w w:val="110"/>
        </w:rPr>
        <w:t>data</w:t>
      </w:r>
      <w:r w:rsidRPr="00BA3ACB">
        <w:rPr>
          <w:spacing w:val="-11"/>
          <w:w w:val="110"/>
        </w:rPr>
        <w:t xml:space="preserve"> </w:t>
      </w:r>
      <w:r w:rsidRPr="00BA3ACB">
        <w:rPr>
          <w:w w:val="110"/>
        </w:rPr>
        <w:t>corrections</w:t>
      </w:r>
      <w:r w:rsidRPr="00BA3ACB">
        <w:rPr>
          <w:spacing w:val="-11"/>
          <w:w w:val="110"/>
        </w:rPr>
        <w:t xml:space="preserve"> </w:t>
      </w:r>
      <w:r w:rsidRPr="00BA3ACB">
        <w:rPr>
          <w:w w:val="110"/>
        </w:rPr>
        <w:t>to</w:t>
      </w:r>
      <w:r w:rsidRPr="00BA3ACB">
        <w:rPr>
          <w:spacing w:val="-11"/>
          <w:w w:val="110"/>
        </w:rPr>
        <w:t xml:space="preserve"> </w:t>
      </w:r>
      <w:r w:rsidRPr="00BA3ACB">
        <w:rPr>
          <w:w w:val="110"/>
        </w:rPr>
        <w:t>the</w:t>
      </w:r>
      <w:r w:rsidRPr="00BA3ACB">
        <w:rPr>
          <w:spacing w:val="-11"/>
          <w:w w:val="110"/>
        </w:rPr>
        <w:t xml:space="preserve"> </w:t>
      </w:r>
      <w:r w:rsidRPr="00BA3ACB">
        <w:rPr>
          <w:w w:val="110"/>
        </w:rPr>
        <w:t xml:space="preserve">system. </w:t>
      </w:r>
      <w:r w:rsidRPr="00BA3ACB">
        <w:t>Similarly, foreign transporters exporting</w:t>
      </w:r>
      <w:r w:rsidRPr="00BA3ACB">
        <w:rPr>
          <w:spacing w:val="40"/>
          <w:w w:val="110"/>
        </w:rPr>
        <w:t xml:space="preserve"> </w:t>
      </w:r>
      <w:r w:rsidRPr="00BA3ACB">
        <w:rPr>
          <w:w w:val="110"/>
        </w:rPr>
        <w:t>hazardous waste shipments out of the country will not be able to submit manifest data corrections for export manifests to the system. Manifest data</w:t>
      </w:r>
    </w:p>
    <w:p w14:paraId="17F3E232" w14:textId="77777777" w:rsidR="00EE2E07" w:rsidRPr="00BA3ACB" w:rsidRDefault="009F3266">
      <w:pPr>
        <w:pStyle w:val="BodyText"/>
        <w:spacing w:before="131" w:line="225" w:lineRule="auto"/>
        <w:ind w:left="142" w:right="163"/>
      </w:pPr>
      <w:r w:rsidRPr="00BA3ACB">
        <w:br w:type="column"/>
      </w:r>
      <w:r w:rsidRPr="00BA3ACB">
        <w:rPr>
          <w:w w:val="105"/>
        </w:rPr>
        <w:t>corrections</w:t>
      </w:r>
      <w:r w:rsidRPr="00BA3ACB">
        <w:rPr>
          <w:spacing w:val="-5"/>
          <w:w w:val="105"/>
        </w:rPr>
        <w:t xml:space="preserve"> </w:t>
      </w:r>
      <w:r w:rsidRPr="00BA3ACB">
        <w:rPr>
          <w:w w:val="105"/>
        </w:rPr>
        <w:t>for</w:t>
      </w:r>
      <w:r w:rsidRPr="00BA3ACB">
        <w:rPr>
          <w:spacing w:val="-5"/>
          <w:w w:val="105"/>
        </w:rPr>
        <w:t xml:space="preserve"> </w:t>
      </w:r>
      <w:r w:rsidRPr="00BA3ACB">
        <w:rPr>
          <w:w w:val="105"/>
        </w:rPr>
        <w:t>export</w:t>
      </w:r>
      <w:r w:rsidRPr="00BA3ACB">
        <w:rPr>
          <w:spacing w:val="-5"/>
          <w:w w:val="105"/>
        </w:rPr>
        <w:t xml:space="preserve"> </w:t>
      </w:r>
      <w:r w:rsidRPr="00BA3ACB">
        <w:rPr>
          <w:w w:val="105"/>
        </w:rPr>
        <w:t>manifests</w:t>
      </w:r>
      <w:r w:rsidRPr="00BA3ACB">
        <w:rPr>
          <w:spacing w:val="-5"/>
          <w:w w:val="105"/>
        </w:rPr>
        <w:t xml:space="preserve"> </w:t>
      </w:r>
      <w:r w:rsidRPr="00BA3ACB">
        <w:rPr>
          <w:w w:val="105"/>
        </w:rPr>
        <w:t>are discussed below.</w:t>
      </w:r>
    </w:p>
    <w:p w14:paraId="0239528A" w14:textId="77777777" w:rsidR="00EE2E07" w:rsidRPr="00BA3ACB" w:rsidRDefault="009F3266">
      <w:pPr>
        <w:pStyle w:val="BodyText"/>
        <w:spacing w:line="179" w:lineRule="exact"/>
        <w:ind w:left="322"/>
      </w:pPr>
      <w:r w:rsidRPr="00BA3ACB">
        <w:rPr>
          <w:w w:val="110"/>
        </w:rPr>
        <w:t>For</w:t>
      </w:r>
      <w:r w:rsidRPr="00BA3ACB">
        <w:rPr>
          <w:spacing w:val="-2"/>
          <w:w w:val="110"/>
        </w:rPr>
        <w:t xml:space="preserve"> </w:t>
      </w:r>
      <w:r w:rsidRPr="00BA3ACB">
        <w:rPr>
          <w:w w:val="110"/>
        </w:rPr>
        <w:t>receiving</w:t>
      </w:r>
      <w:r w:rsidRPr="00BA3ACB">
        <w:rPr>
          <w:spacing w:val="-2"/>
          <w:w w:val="110"/>
        </w:rPr>
        <w:t xml:space="preserve"> </w:t>
      </w:r>
      <w:r w:rsidRPr="00BA3ACB">
        <w:rPr>
          <w:w w:val="110"/>
        </w:rPr>
        <w:t>facilities,</w:t>
      </w:r>
      <w:r w:rsidRPr="00BA3ACB">
        <w:rPr>
          <w:spacing w:val="-1"/>
          <w:w w:val="110"/>
        </w:rPr>
        <w:t xml:space="preserve"> </w:t>
      </w:r>
      <w:r w:rsidRPr="00BA3ACB">
        <w:rPr>
          <w:w w:val="110"/>
        </w:rPr>
        <w:t>the</w:t>
      </w:r>
      <w:r w:rsidRPr="00BA3ACB">
        <w:rPr>
          <w:spacing w:val="-2"/>
          <w:w w:val="110"/>
        </w:rPr>
        <w:t xml:space="preserve"> </w:t>
      </w:r>
      <w:r w:rsidRPr="00BA3ACB">
        <w:rPr>
          <w:w w:val="110"/>
        </w:rPr>
        <w:t>EPA</w:t>
      </w:r>
      <w:r w:rsidRPr="00BA3ACB">
        <w:rPr>
          <w:spacing w:val="-1"/>
          <w:w w:val="110"/>
        </w:rPr>
        <w:t xml:space="preserve"> </w:t>
      </w:r>
      <w:r w:rsidRPr="00BA3ACB">
        <w:rPr>
          <w:spacing w:val="-5"/>
          <w:w w:val="110"/>
        </w:rPr>
        <w:t>is</w:t>
      </w:r>
    </w:p>
    <w:p w14:paraId="6C20185A" w14:textId="77777777" w:rsidR="00EE2E07" w:rsidRPr="00BA3ACB" w:rsidRDefault="009F3266">
      <w:pPr>
        <w:pStyle w:val="BodyText"/>
        <w:spacing w:before="4" w:line="225" w:lineRule="auto"/>
        <w:ind w:left="142" w:right="163"/>
      </w:pPr>
      <w:r w:rsidRPr="00BA3ACB">
        <w:rPr>
          <w:w w:val="105"/>
        </w:rPr>
        <w:t>making conforming changes to the existing manifest data corrections requirements under §§ 264.72(l) and 265.72(l) for receiving facilities. Like generators and transporters, receiving facilities may continue to voluntarily submit post-manifest data corrections electronically via the e-Manifest system at any time as described in revised</w:t>
      </w:r>
    </w:p>
    <w:p w14:paraId="26531296" w14:textId="77777777" w:rsidR="00EE2E07" w:rsidRPr="00BA3ACB" w:rsidRDefault="009F3266">
      <w:pPr>
        <w:pStyle w:val="BodyText"/>
        <w:spacing w:line="225" w:lineRule="auto"/>
        <w:ind w:left="142" w:right="163"/>
      </w:pPr>
      <w:r w:rsidRPr="00BA3ACB">
        <w:rPr>
          <w:w w:val="105"/>
        </w:rPr>
        <w:t>§§</w:t>
      </w:r>
      <w:r w:rsidRPr="00BA3ACB">
        <w:rPr>
          <w:spacing w:val="-14"/>
          <w:w w:val="105"/>
        </w:rPr>
        <w:t xml:space="preserve"> </w:t>
      </w:r>
      <w:r w:rsidRPr="00BA3ACB">
        <w:rPr>
          <w:w w:val="105"/>
        </w:rPr>
        <w:t>264.71(l)</w:t>
      </w:r>
      <w:r w:rsidRPr="00BA3ACB">
        <w:rPr>
          <w:spacing w:val="-10"/>
          <w:w w:val="105"/>
        </w:rPr>
        <w:t xml:space="preserve"> </w:t>
      </w:r>
      <w:r w:rsidRPr="00BA3ACB">
        <w:rPr>
          <w:w w:val="105"/>
        </w:rPr>
        <w:t>and</w:t>
      </w:r>
      <w:r w:rsidRPr="00BA3ACB">
        <w:rPr>
          <w:spacing w:val="-10"/>
          <w:w w:val="105"/>
        </w:rPr>
        <w:t xml:space="preserve"> </w:t>
      </w:r>
      <w:r w:rsidRPr="00BA3ACB">
        <w:rPr>
          <w:w w:val="105"/>
        </w:rPr>
        <w:t>265.71(l)</w:t>
      </w:r>
      <w:r w:rsidRPr="00BA3ACB">
        <w:rPr>
          <w:spacing w:val="-10"/>
          <w:w w:val="105"/>
        </w:rPr>
        <w:t xml:space="preserve"> </w:t>
      </w:r>
      <w:r w:rsidRPr="00BA3ACB">
        <w:rPr>
          <w:w w:val="105"/>
        </w:rPr>
        <w:t>for</w:t>
      </w:r>
      <w:r w:rsidRPr="00BA3ACB">
        <w:rPr>
          <w:spacing w:val="-10"/>
          <w:w w:val="105"/>
        </w:rPr>
        <w:t xml:space="preserve"> </w:t>
      </w:r>
      <w:r w:rsidRPr="00BA3ACB">
        <w:rPr>
          <w:w w:val="105"/>
        </w:rPr>
        <w:t>permitted and interim status treatment, storage, and disposal facilities, respectively.</w:t>
      </w:r>
    </w:p>
    <w:p w14:paraId="5BFCBF76" w14:textId="77777777" w:rsidR="00EE2E07" w:rsidRPr="00BA3ACB" w:rsidRDefault="009F3266">
      <w:pPr>
        <w:pStyle w:val="BodyText"/>
        <w:spacing w:line="225" w:lineRule="auto"/>
        <w:ind w:left="142" w:right="191"/>
      </w:pPr>
      <w:r w:rsidRPr="00BA3ACB">
        <w:rPr>
          <w:w w:val="105"/>
        </w:rPr>
        <w:t xml:space="preserve">This final rule makes regulatory amendments to §§ 264.71(l) and 265.71(l) by adding a new provision under paragraph (l) which requires receiving facilities to submit manifest data corrections electronically to the system within 30 days from receipt of the corrections request by the EPA or a State. Receiving facilities must electronically submit manifest data corrections to manifest data recorded in Items 14 (as previously discussed) and 18–20 of the manifest records as well as to the corresponding manifest continuation sheet and data file, if </w:t>
      </w:r>
      <w:r w:rsidRPr="00BA3ACB">
        <w:rPr>
          <w:spacing w:val="-2"/>
          <w:w w:val="105"/>
        </w:rPr>
        <w:t>applicable.</w:t>
      </w:r>
    </w:p>
    <w:p w14:paraId="0A49E9D6" w14:textId="77777777" w:rsidR="00EE2E07" w:rsidRPr="00BA3ACB" w:rsidRDefault="009F3266">
      <w:pPr>
        <w:pStyle w:val="BodyText"/>
        <w:spacing w:line="174" w:lineRule="exact"/>
        <w:ind w:left="322"/>
      </w:pPr>
      <w:r w:rsidRPr="00BA3ACB">
        <w:rPr>
          <w:w w:val="105"/>
        </w:rPr>
        <w:t>Regarding</w:t>
      </w:r>
      <w:r w:rsidRPr="00BA3ACB">
        <w:rPr>
          <w:spacing w:val="6"/>
          <w:w w:val="105"/>
        </w:rPr>
        <w:t xml:space="preserve"> </w:t>
      </w:r>
      <w:r w:rsidRPr="00BA3ACB">
        <w:rPr>
          <w:w w:val="105"/>
        </w:rPr>
        <w:t>Item</w:t>
      </w:r>
      <w:r w:rsidRPr="00BA3ACB">
        <w:rPr>
          <w:spacing w:val="6"/>
          <w:w w:val="105"/>
        </w:rPr>
        <w:t xml:space="preserve"> </w:t>
      </w:r>
      <w:r w:rsidRPr="00BA3ACB">
        <w:rPr>
          <w:w w:val="105"/>
        </w:rPr>
        <w:t>18</w:t>
      </w:r>
      <w:r w:rsidRPr="00BA3ACB">
        <w:rPr>
          <w:spacing w:val="7"/>
          <w:w w:val="105"/>
        </w:rPr>
        <w:t xml:space="preserve"> </w:t>
      </w:r>
      <w:r w:rsidRPr="00BA3ACB">
        <w:rPr>
          <w:w w:val="105"/>
        </w:rPr>
        <w:t>of</w:t>
      </w:r>
      <w:r w:rsidRPr="00BA3ACB">
        <w:rPr>
          <w:spacing w:val="6"/>
          <w:w w:val="105"/>
        </w:rPr>
        <w:t xml:space="preserve"> </w:t>
      </w:r>
      <w:r w:rsidRPr="00BA3ACB">
        <w:rPr>
          <w:w w:val="105"/>
        </w:rPr>
        <w:t>the</w:t>
      </w:r>
      <w:r w:rsidRPr="00BA3ACB">
        <w:rPr>
          <w:spacing w:val="6"/>
          <w:w w:val="105"/>
        </w:rPr>
        <w:t xml:space="preserve"> </w:t>
      </w:r>
      <w:r w:rsidRPr="00BA3ACB">
        <w:rPr>
          <w:w w:val="105"/>
        </w:rPr>
        <w:t>manifest,</w:t>
      </w:r>
      <w:r w:rsidRPr="00BA3ACB">
        <w:rPr>
          <w:spacing w:val="7"/>
          <w:w w:val="105"/>
        </w:rPr>
        <w:t xml:space="preserve"> </w:t>
      </w:r>
      <w:r w:rsidRPr="00BA3ACB">
        <w:rPr>
          <w:spacing w:val="-5"/>
          <w:w w:val="105"/>
        </w:rPr>
        <w:t>the</w:t>
      </w:r>
    </w:p>
    <w:p w14:paraId="509C73A9" w14:textId="77777777" w:rsidR="00EE2E07" w:rsidRPr="00BA3ACB" w:rsidRDefault="009F3266">
      <w:pPr>
        <w:pStyle w:val="BodyText"/>
        <w:spacing w:line="198" w:lineRule="exact"/>
        <w:ind w:left="142"/>
      </w:pPr>
      <w:r w:rsidRPr="00BA3ACB">
        <w:rPr>
          <w:w w:val="105"/>
        </w:rPr>
        <w:t>existing</w:t>
      </w:r>
      <w:r w:rsidRPr="00BA3ACB">
        <w:rPr>
          <w:spacing w:val="6"/>
          <w:w w:val="105"/>
        </w:rPr>
        <w:t xml:space="preserve"> </w:t>
      </w:r>
      <w:r w:rsidRPr="00BA3ACB">
        <w:rPr>
          <w:w w:val="105"/>
        </w:rPr>
        <w:t>manifest</w:t>
      </w:r>
      <w:r w:rsidRPr="00BA3ACB">
        <w:rPr>
          <w:spacing w:val="6"/>
          <w:w w:val="105"/>
        </w:rPr>
        <w:t xml:space="preserve"> </w:t>
      </w:r>
      <w:r w:rsidRPr="00BA3ACB">
        <w:rPr>
          <w:w w:val="105"/>
        </w:rPr>
        <w:t>requirements</w:t>
      </w:r>
      <w:r w:rsidRPr="00BA3ACB">
        <w:rPr>
          <w:spacing w:val="6"/>
          <w:w w:val="105"/>
        </w:rPr>
        <w:t xml:space="preserve"> </w:t>
      </w:r>
      <w:r w:rsidRPr="00BA3ACB">
        <w:rPr>
          <w:spacing w:val="-5"/>
          <w:w w:val="105"/>
        </w:rPr>
        <w:t>at</w:t>
      </w:r>
    </w:p>
    <w:p w14:paraId="1D0DE7B9" w14:textId="77777777" w:rsidR="00EE2E07" w:rsidRPr="00BA3ACB" w:rsidRDefault="009F3266">
      <w:pPr>
        <w:pStyle w:val="BodyText"/>
        <w:spacing w:line="198" w:lineRule="exact"/>
        <w:ind w:left="142"/>
      </w:pPr>
      <w:r w:rsidRPr="00BA3ACB">
        <w:t>§§</w:t>
      </w:r>
      <w:r w:rsidRPr="00BA3ACB">
        <w:rPr>
          <w:spacing w:val="-7"/>
        </w:rPr>
        <w:t xml:space="preserve"> </w:t>
      </w:r>
      <w:r w:rsidRPr="00BA3ACB">
        <w:t>264.71(a)(2)(ii)</w:t>
      </w:r>
      <w:r w:rsidRPr="00BA3ACB">
        <w:rPr>
          <w:spacing w:val="15"/>
        </w:rPr>
        <w:t xml:space="preserve"> </w:t>
      </w:r>
      <w:r w:rsidRPr="00BA3ACB">
        <w:t>and</w:t>
      </w:r>
      <w:r w:rsidRPr="00BA3ACB">
        <w:rPr>
          <w:spacing w:val="15"/>
        </w:rPr>
        <w:t xml:space="preserve"> </w:t>
      </w:r>
      <w:r w:rsidRPr="00BA3ACB">
        <w:rPr>
          <w:spacing w:val="-2"/>
        </w:rPr>
        <w:t>265.71(a)(2)(ii)</w:t>
      </w:r>
    </w:p>
    <w:p w14:paraId="397F6911" w14:textId="77777777" w:rsidR="00EE2E07" w:rsidRPr="00BA3ACB" w:rsidRDefault="009F3266">
      <w:pPr>
        <w:pStyle w:val="BodyText"/>
        <w:spacing w:line="225" w:lineRule="auto"/>
        <w:ind w:left="142" w:right="144"/>
      </w:pPr>
      <w:r w:rsidRPr="00BA3ACB">
        <w:rPr>
          <w:w w:val="105"/>
        </w:rPr>
        <w:t>and manifest instructions require receiving facilities to note manifest discrepancies (as defined in §§</w:t>
      </w:r>
      <w:r w:rsidRPr="00BA3ACB">
        <w:rPr>
          <w:spacing w:val="-12"/>
          <w:w w:val="105"/>
        </w:rPr>
        <w:t xml:space="preserve"> </w:t>
      </w:r>
      <w:r w:rsidRPr="00BA3ACB">
        <w:rPr>
          <w:w w:val="105"/>
        </w:rPr>
        <w:t>264.72(a) and</w:t>
      </w:r>
      <w:r w:rsidRPr="00BA3ACB">
        <w:rPr>
          <w:spacing w:val="-4"/>
          <w:w w:val="105"/>
        </w:rPr>
        <w:t xml:space="preserve"> </w:t>
      </w:r>
      <w:r w:rsidRPr="00BA3ACB">
        <w:rPr>
          <w:w w:val="105"/>
        </w:rPr>
        <w:t>265.72(a))</w:t>
      </w:r>
      <w:r w:rsidRPr="00BA3ACB">
        <w:rPr>
          <w:spacing w:val="-4"/>
          <w:w w:val="105"/>
        </w:rPr>
        <w:t xml:space="preserve"> </w:t>
      </w:r>
      <w:r w:rsidRPr="00BA3ACB">
        <w:rPr>
          <w:w w:val="105"/>
        </w:rPr>
        <w:t>on</w:t>
      </w:r>
      <w:r w:rsidRPr="00BA3ACB">
        <w:rPr>
          <w:spacing w:val="-4"/>
          <w:w w:val="105"/>
        </w:rPr>
        <w:t xml:space="preserve"> </w:t>
      </w:r>
      <w:r w:rsidRPr="00BA3ACB">
        <w:rPr>
          <w:w w:val="105"/>
        </w:rPr>
        <w:t>the</w:t>
      </w:r>
      <w:r w:rsidRPr="00BA3ACB">
        <w:rPr>
          <w:spacing w:val="-4"/>
          <w:w w:val="105"/>
        </w:rPr>
        <w:t xml:space="preserve"> </w:t>
      </w:r>
      <w:r w:rsidRPr="00BA3ACB">
        <w:rPr>
          <w:w w:val="105"/>
        </w:rPr>
        <w:t>manifest</w:t>
      </w:r>
      <w:r w:rsidRPr="00BA3ACB">
        <w:rPr>
          <w:spacing w:val="-4"/>
          <w:w w:val="105"/>
        </w:rPr>
        <w:t xml:space="preserve"> </w:t>
      </w:r>
      <w:r w:rsidRPr="00BA3ACB">
        <w:rPr>
          <w:w w:val="105"/>
        </w:rPr>
        <w:t>(Item</w:t>
      </w:r>
      <w:r w:rsidRPr="00BA3ACB">
        <w:rPr>
          <w:spacing w:val="-4"/>
          <w:w w:val="105"/>
        </w:rPr>
        <w:t xml:space="preserve"> </w:t>
      </w:r>
      <w:r w:rsidRPr="00BA3ACB">
        <w:rPr>
          <w:w w:val="105"/>
        </w:rPr>
        <w:t>18a of the manifest). The EPA notes that neither the existing Federal regulations under these sections nor Item 18 of the current manifest form instructions require receiving facilities to make corresponding changes to Items 10–13</w:t>
      </w:r>
      <w:r w:rsidRPr="00BA3ACB">
        <w:rPr>
          <w:spacing w:val="80"/>
          <w:w w:val="105"/>
        </w:rPr>
        <w:t xml:space="preserve"> </w:t>
      </w:r>
      <w:r w:rsidRPr="00BA3ACB">
        <w:rPr>
          <w:w w:val="105"/>
        </w:rPr>
        <w:t>of the manifest when facilities note discrepancies in Item 18a. However, unlike the Federal manifest program, authorized States may require</w:t>
      </w:r>
      <w:r w:rsidRPr="00BA3ACB">
        <w:rPr>
          <w:spacing w:val="80"/>
          <w:w w:val="105"/>
        </w:rPr>
        <w:t xml:space="preserve"> </w:t>
      </w:r>
      <w:r w:rsidRPr="00BA3ACB">
        <w:rPr>
          <w:w w:val="105"/>
        </w:rPr>
        <w:t>generators or receiving facilities to correct Items 10 and 13 of manifests as part of a manifest discrepancy</w:t>
      </w:r>
      <w:r w:rsidRPr="00BA3ACB">
        <w:rPr>
          <w:spacing w:val="80"/>
          <w:w w:val="105"/>
        </w:rPr>
        <w:t xml:space="preserve"> </w:t>
      </w:r>
      <w:r w:rsidRPr="00BA3ACB">
        <w:rPr>
          <w:w w:val="105"/>
        </w:rPr>
        <w:t>resolution. Therefore, under this final</w:t>
      </w:r>
      <w:r w:rsidRPr="00BA3ACB">
        <w:rPr>
          <w:spacing w:val="40"/>
          <w:w w:val="105"/>
        </w:rPr>
        <w:t xml:space="preserve"> </w:t>
      </w:r>
      <w:r w:rsidRPr="00BA3ACB">
        <w:rPr>
          <w:w w:val="105"/>
        </w:rPr>
        <w:t>rule receiving facilities must also submit corrections electronically to the e- Manifest system for Items 10–13 of the manifest if an authorized State requests such corrections to address the discrepancy information recorded in</w:t>
      </w:r>
      <w:r w:rsidRPr="00BA3ACB">
        <w:rPr>
          <w:spacing w:val="40"/>
          <w:w w:val="105"/>
        </w:rPr>
        <w:t xml:space="preserve"> </w:t>
      </w:r>
      <w:r w:rsidRPr="00BA3ACB">
        <w:rPr>
          <w:w w:val="105"/>
        </w:rPr>
        <w:t>Item 18a.</w:t>
      </w:r>
    </w:p>
    <w:p w14:paraId="67EE883E" w14:textId="77777777" w:rsidR="00EE2E07" w:rsidRPr="00BA3ACB" w:rsidRDefault="009F3266">
      <w:pPr>
        <w:pStyle w:val="BodyText"/>
        <w:spacing w:line="172" w:lineRule="exact"/>
        <w:ind w:left="322"/>
      </w:pPr>
      <w:r w:rsidRPr="00BA3ACB">
        <w:rPr>
          <w:w w:val="110"/>
        </w:rPr>
        <w:t>For</w:t>
      </w:r>
      <w:r w:rsidRPr="00BA3ACB">
        <w:rPr>
          <w:spacing w:val="-9"/>
          <w:w w:val="110"/>
        </w:rPr>
        <w:t xml:space="preserve"> </w:t>
      </w:r>
      <w:r w:rsidRPr="00BA3ACB">
        <w:rPr>
          <w:w w:val="110"/>
        </w:rPr>
        <w:t>exporters,</w:t>
      </w:r>
      <w:r w:rsidRPr="00BA3ACB">
        <w:rPr>
          <w:spacing w:val="-8"/>
          <w:w w:val="110"/>
        </w:rPr>
        <w:t xml:space="preserve"> </w:t>
      </w:r>
      <w:r w:rsidRPr="00BA3ACB">
        <w:rPr>
          <w:w w:val="110"/>
        </w:rPr>
        <w:t>the</w:t>
      </w:r>
      <w:r w:rsidRPr="00BA3ACB">
        <w:rPr>
          <w:spacing w:val="-9"/>
          <w:w w:val="110"/>
        </w:rPr>
        <w:t xml:space="preserve"> </w:t>
      </w:r>
      <w:r w:rsidRPr="00BA3ACB">
        <w:rPr>
          <w:w w:val="110"/>
        </w:rPr>
        <w:t>EPA</w:t>
      </w:r>
      <w:r w:rsidRPr="00BA3ACB">
        <w:rPr>
          <w:spacing w:val="-8"/>
          <w:w w:val="110"/>
        </w:rPr>
        <w:t xml:space="preserve"> </w:t>
      </w:r>
      <w:r w:rsidRPr="00BA3ACB">
        <w:rPr>
          <w:w w:val="110"/>
        </w:rPr>
        <w:t>is</w:t>
      </w:r>
      <w:r w:rsidRPr="00BA3ACB">
        <w:rPr>
          <w:spacing w:val="-8"/>
          <w:w w:val="110"/>
        </w:rPr>
        <w:t xml:space="preserve"> </w:t>
      </w:r>
      <w:r w:rsidRPr="00BA3ACB">
        <w:rPr>
          <w:spacing w:val="-2"/>
          <w:w w:val="110"/>
        </w:rPr>
        <w:t>finalizing</w:t>
      </w:r>
    </w:p>
    <w:p w14:paraId="44ED8EE9" w14:textId="77777777" w:rsidR="00EE2E07" w:rsidRPr="00BA3ACB" w:rsidRDefault="009F3266">
      <w:pPr>
        <w:pStyle w:val="BodyText"/>
        <w:spacing w:before="3" w:line="228" w:lineRule="auto"/>
        <w:ind w:left="142" w:right="218"/>
      </w:pPr>
      <w:r w:rsidRPr="00BA3ACB">
        <w:rPr>
          <w:w w:val="105"/>
        </w:rPr>
        <w:t>the</w:t>
      </w:r>
      <w:r w:rsidRPr="00BA3ACB">
        <w:rPr>
          <w:spacing w:val="-1"/>
          <w:w w:val="105"/>
        </w:rPr>
        <w:t xml:space="preserve"> </w:t>
      </w:r>
      <w:r w:rsidRPr="00BA3ACB">
        <w:rPr>
          <w:w w:val="105"/>
        </w:rPr>
        <w:t>proposed</w:t>
      </w:r>
      <w:r w:rsidRPr="00BA3ACB">
        <w:rPr>
          <w:spacing w:val="-1"/>
          <w:w w:val="105"/>
        </w:rPr>
        <w:t xml:space="preserve"> </w:t>
      </w:r>
      <w:r w:rsidRPr="00BA3ACB">
        <w:rPr>
          <w:w w:val="105"/>
        </w:rPr>
        <w:t>post-receipt</w:t>
      </w:r>
      <w:r w:rsidRPr="00BA3ACB">
        <w:rPr>
          <w:spacing w:val="-1"/>
          <w:w w:val="105"/>
        </w:rPr>
        <w:t xml:space="preserve"> </w:t>
      </w:r>
      <w:r w:rsidRPr="00BA3ACB">
        <w:rPr>
          <w:w w:val="105"/>
        </w:rPr>
        <w:t>manifest</w:t>
      </w:r>
      <w:r w:rsidRPr="00BA3ACB">
        <w:rPr>
          <w:spacing w:val="-1"/>
          <w:w w:val="105"/>
        </w:rPr>
        <w:t xml:space="preserve"> </w:t>
      </w:r>
      <w:r w:rsidRPr="00BA3ACB">
        <w:rPr>
          <w:w w:val="105"/>
        </w:rPr>
        <w:t>data correction requirements for exporters under § 262.83(c)(8) with slight modification. The revisions to the proposed changes align with the</w:t>
      </w:r>
      <w:r w:rsidRPr="00BA3ACB">
        <w:rPr>
          <w:spacing w:val="40"/>
          <w:w w:val="105"/>
        </w:rPr>
        <w:t xml:space="preserve"> </w:t>
      </w:r>
      <w:r w:rsidRPr="00BA3ACB">
        <w:rPr>
          <w:w w:val="105"/>
        </w:rPr>
        <w:t>existing post-receipt data correction requirements for generators, transporters, receiving facilities, and PCB commercial storage and disposal</w:t>
      </w:r>
    </w:p>
    <w:p w14:paraId="6890590F"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6" w:space="40"/>
            <w:col w:w="3503" w:space="39"/>
            <w:col w:w="3622"/>
          </w:cols>
        </w:sectPr>
      </w:pPr>
    </w:p>
    <w:p w14:paraId="04B57B2E" w14:textId="77777777" w:rsidR="00EE2E07" w:rsidRPr="00BA3ACB" w:rsidRDefault="009F3266">
      <w:pPr>
        <w:pStyle w:val="BodyText"/>
        <w:spacing w:before="136" w:line="225" w:lineRule="auto"/>
        <w:ind w:right="42"/>
      </w:pPr>
      <w:r w:rsidRPr="00BA3ACB">
        <w:rPr>
          <w:w w:val="105"/>
        </w:rPr>
        <w:lastRenderedPageBreak/>
        <w:t>facilities. Like other waste handlers, exporters may voluntarily make</w:t>
      </w:r>
      <w:r w:rsidRPr="00BA3ACB">
        <w:rPr>
          <w:spacing w:val="40"/>
          <w:w w:val="105"/>
        </w:rPr>
        <w:t xml:space="preserve"> </w:t>
      </w:r>
      <w:r w:rsidRPr="00BA3ACB">
        <w:rPr>
          <w:w w:val="105"/>
        </w:rPr>
        <w:t>manifest data corrections at any time using the post-receipt corrections process. Further, exporters also must make manifest data corrections within</w:t>
      </w:r>
      <w:r w:rsidRPr="00BA3ACB">
        <w:rPr>
          <w:spacing w:val="40"/>
          <w:w w:val="105"/>
        </w:rPr>
        <w:t xml:space="preserve"> </w:t>
      </w:r>
      <w:r w:rsidRPr="00BA3ACB">
        <w:rPr>
          <w:w w:val="105"/>
        </w:rPr>
        <w:t>30 days from receipt of a correction request notification from the EPA or a State. An exporter must make</w:t>
      </w:r>
      <w:r w:rsidRPr="00BA3ACB">
        <w:rPr>
          <w:spacing w:val="40"/>
          <w:w w:val="105"/>
        </w:rPr>
        <w:t xml:space="preserve"> </w:t>
      </w:r>
      <w:r w:rsidRPr="00BA3ACB">
        <w:rPr>
          <w:w w:val="105"/>
        </w:rPr>
        <w:t xml:space="preserve">corrections to any manifest data recorded on the export manifest so that the data matches manifest information recorded on the completed movement document submitted to the WIETS module in </w:t>
      </w:r>
      <w:proofErr w:type="spellStart"/>
      <w:r w:rsidRPr="00BA3ACB">
        <w:rPr>
          <w:w w:val="105"/>
        </w:rPr>
        <w:t>RCRAInfo</w:t>
      </w:r>
      <w:proofErr w:type="spellEnd"/>
      <w:r w:rsidRPr="00BA3ACB">
        <w:rPr>
          <w:w w:val="105"/>
        </w:rPr>
        <w:t xml:space="preserve"> by the foreign facility. This final rule modifies the proposed post-receipt manifest data corrections</w:t>
      </w:r>
      <w:r w:rsidRPr="00BA3ACB">
        <w:rPr>
          <w:spacing w:val="-6"/>
          <w:w w:val="105"/>
        </w:rPr>
        <w:t xml:space="preserve"> </w:t>
      </w:r>
      <w:r w:rsidRPr="00BA3ACB">
        <w:rPr>
          <w:w w:val="105"/>
        </w:rPr>
        <w:t>requirements</w:t>
      </w:r>
      <w:r w:rsidRPr="00BA3ACB">
        <w:rPr>
          <w:spacing w:val="-6"/>
          <w:w w:val="105"/>
        </w:rPr>
        <w:t xml:space="preserve"> </w:t>
      </w:r>
      <w:r w:rsidRPr="00BA3ACB">
        <w:rPr>
          <w:w w:val="105"/>
        </w:rPr>
        <w:t>to</w:t>
      </w:r>
      <w:r w:rsidRPr="00BA3ACB">
        <w:rPr>
          <w:spacing w:val="-6"/>
          <w:w w:val="105"/>
        </w:rPr>
        <w:t xml:space="preserve"> </w:t>
      </w:r>
      <w:r w:rsidRPr="00BA3ACB">
        <w:rPr>
          <w:w w:val="105"/>
        </w:rPr>
        <w:t>reflect</w:t>
      </w:r>
      <w:r w:rsidRPr="00BA3ACB">
        <w:rPr>
          <w:spacing w:val="-6"/>
          <w:w w:val="105"/>
        </w:rPr>
        <w:t xml:space="preserve"> </w:t>
      </w:r>
      <w:r w:rsidRPr="00BA3ACB">
        <w:rPr>
          <w:w w:val="105"/>
        </w:rPr>
        <w:t xml:space="preserve">these </w:t>
      </w:r>
      <w:r w:rsidRPr="00BA3ACB">
        <w:rPr>
          <w:spacing w:val="-2"/>
          <w:w w:val="105"/>
        </w:rPr>
        <w:t>changes.</w:t>
      </w:r>
    </w:p>
    <w:p w14:paraId="41434850" w14:textId="77777777" w:rsidR="00EE2E07" w:rsidRPr="00BA3ACB" w:rsidRDefault="009F3266">
      <w:pPr>
        <w:pStyle w:val="BodyText"/>
        <w:spacing w:line="173" w:lineRule="exact"/>
        <w:ind w:left="340"/>
      </w:pPr>
      <w:r w:rsidRPr="00BA3ACB">
        <w:rPr>
          <w:w w:val="105"/>
        </w:rPr>
        <w:t>The</w:t>
      </w:r>
      <w:r w:rsidRPr="00BA3ACB">
        <w:rPr>
          <w:spacing w:val="13"/>
          <w:w w:val="105"/>
        </w:rPr>
        <w:t xml:space="preserve"> </w:t>
      </w:r>
      <w:r w:rsidRPr="00BA3ACB">
        <w:rPr>
          <w:w w:val="105"/>
        </w:rPr>
        <w:t>EPA</w:t>
      </w:r>
      <w:r w:rsidRPr="00BA3ACB">
        <w:rPr>
          <w:spacing w:val="14"/>
          <w:w w:val="105"/>
        </w:rPr>
        <w:t xml:space="preserve"> </w:t>
      </w:r>
      <w:r w:rsidRPr="00BA3ACB">
        <w:rPr>
          <w:w w:val="105"/>
        </w:rPr>
        <w:t>believes</w:t>
      </w:r>
      <w:r w:rsidRPr="00BA3ACB">
        <w:rPr>
          <w:spacing w:val="13"/>
          <w:w w:val="105"/>
        </w:rPr>
        <w:t xml:space="preserve"> </w:t>
      </w:r>
      <w:r w:rsidRPr="00BA3ACB">
        <w:rPr>
          <w:w w:val="105"/>
        </w:rPr>
        <w:t>it</w:t>
      </w:r>
      <w:r w:rsidRPr="00BA3ACB">
        <w:rPr>
          <w:spacing w:val="14"/>
          <w:w w:val="105"/>
        </w:rPr>
        <w:t xml:space="preserve"> </w:t>
      </w:r>
      <w:r w:rsidRPr="00BA3ACB">
        <w:rPr>
          <w:w w:val="105"/>
        </w:rPr>
        <w:t>is</w:t>
      </w:r>
      <w:r w:rsidRPr="00BA3ACB">
        <w:rPr>
          <w:spacing w:val="14"/>
          <w:w w:val="105"/>
        </w:rPr>
        <w:t xml:space="preserve"> </w:t>
      </w:r>
      <w:r w:rsidRPr="00BA3ACB">
        <w:rPr>
          <w:w w:val="105"/>
        </w:rPr>
        <w:t>appropriate</w:t>
      </w:r>
      <w:r w:rsidRPr="00BA3ACB">
        <w:rPr>
          <w:spacing w:val="13"/>
          <w:w w:val="105"/>
        </w:rPr>
        <w:t xml:space="preserve"> </w:t>
      </w:r>
      <w:r w:rsidRPr="00BA3ACB">
        <w:rPr>
          <w:spacing w:val="-5"/>
          <w:w w:val="105"/>
        </w:rPr>
        <w:t>to</w:t>
      </w:r>
    </w:p>
    <w:p w14:paraId="4D39EC2B" w14:textId="77777777" w:rsidR="00EE2E07" w:rsidRPr="00BA3ACB" w:rsidRDefault="009F3266">
      <w:pPr>
        <w:pStyle w:val="BodyText"/>
        <w:spacing w:before="4" w:line="225" w:lineRule="auto"/>
      </w:pPr>
      <w:r w:rsidRPr="00BA3ACB">
        <w:rPr>
          <w:w w:val="110"/>
        </w:rPr>
        <w:t>require that the exporter correct all manifest</w:t>
      </w:r>
      <w:r w:rsidRPr="00BA3ACB">
        <w:rPr>
          <w:spacing w:val="-10"/>
          <w:w w:val="110"/>
        </w:rPr>
        <w:t xml:space="preserve"> </w:t>
      </w:r>
      <w:r w:rsidRPr="00BA3ACB">
        <w:rPr>
          <w:w w:val="110"/>
        </w:rPr>
        <w:t>data</w:t>
      </w:r>
      <w:r w:rsidRPr="00BA3ACB">
        <w:rPr>
          <w:spacing w:val="-10"/>
          <w:w w:val="110"/>
        </w:rPr>
        <w:t xml:space="preserve"> </w:t>
      </w:r>
      <w:r w:rsidRPr="00BA3ACB">
        <w:rPr>
          <w:w w:val="110"/>
        </w:rPr>
        <w:t>of</w:t>
      </w:r>
      <w:r w:rsidRPr="00BA3ACB">
        <w:rPr>
          <w:spacing w:val="-10"/>
          <w:w w:val="110"/>
        </w:rPr>
        <w:t xml:space="preserve"> </w:t>
      </w:r>
      <w:r w:rsidRPr="00BA3ACB">
        <w:rPr>
          <w:w w:val="110"/>
        </w:rPr>
        <w:t>an</w:t>
      </w:r>
      <w:r w:rsidRPr="00BA3ACB">
        <w:rPr>
          <w:spacing w:val="-10"/>
          <w:w w:val="110"/>
        </w:rPr>
        <w:t xml:space="preserve"> </w:t>
      </w:r>
      <w:r w:rsidRPr="00BA3ACB">
        <w:rPr>
          <w:w w:val="110"/>
        </w:rPr>
        <w:t>export</w:t>
      </w:r>
      <w:r w:rsidRPr="00BA3ACB">
        <w:rPr>
          <w:spacing w:val="-10"/>
          <w:w w:val="110"/>
        </w:rPr>
        <w:t xml:space="preserve"> </w:t>
      </w:r>
      <w:r w:rsidRPr="00BA3ACB">
        <w:rPr>
          <w:w w:val="110"/>
        </w:rPr>
        <w:t>manifest</w:t>
      </w:r>
      <w:r w:rsidRPr="00BA3ACB">
        <w:rPr>
          <w:spacing w:val="-10"/>
          <w:w w:val="110"/>
        </w:rPr>
        <w:t xml:space="preserve"> </w:t>
      </w:r>
      <w:r w:rsidRPr="00BA3ACB">
        <w:rPr>
          <w:w w:val="110"/>
        </w:rPr>
        <w:t>for several reasons. First, exporters are required to be domiciled in the U.S. Therefore, the EPA has jurisdiction to require</w:t>
      </w:r>
      <w:r w:rsidRPr="00BA3ACB">
        <w:rPr>
          <w:spacing w:val="-1"/>
          <w:w w:val="110"/>
        </w:rPr>
        <w:t xml:space="preserve"> </w:t>
      </w:r>
      <w:r w:rsidRPr="00BA3ACB">
        <w:rPr>
          <w:w w:val="110"/>
        </w:rPr>
        <w:t>exporters</w:t>
      </w:r>
      <w:r w:rsidRPr="00BA3ACB">
        <w:rPr>
          <w:spacing w:val="-1"/>
          <w:w w:val="110"/>
        </w:rPr>
        <w:t xml:space="preserve"> </w:t>
      </w:r>
      <w:r w:rsidRPr="00BA3ACB">
        <w:rPr>
          <w:w w:val="110"/>
        </w:rPr>
        <w:t>make</w:t>
      </w:r>
      <w:r w:rsidRPr="00BA3ACB">
        <w:rPr>
          <w:spacing w:val="-1"/>
          <w:w w:val="110"/>
        </w:rPr>
        <w:t xml:space="preserve"> </w:t>
      </w:r>
      <w:r w:rsidRPr="00BA3ACB">
        <w:rPr>
          <w:w w:val="110"/>
        </w:rPr>
        <w:t>corrections</w:t>
      </w:r>
      <w:r w:rsidRPr="00BA3ACB">
        <w:rPr>
          <w:spacing w:val="-1"/>
          <w:w w:val="110"/>
        </w:rPr>
        <w:t xml:space="preserve"> </w:t>
      </w:r>
      <w:r w:rsidRPr="00BA3ACB">
        <w:rPr>
          <w:w w:val="110"/>
        </w:rPr>
        <w:t xml:space="preserve">to export manifest data and submit the </w:t>
      </w:r>
      <w:r w:rsidRPr="00BA3ACB">
        <w:t>corrections electronically to e-Manifest</w:t>
      </w:r>
      <w:r w:rsidRPr="00BA3ACB">
        <w:rPr>
          <w:spacing w:val="40"/>
          <w:w w:val="110"/>
        </w:rPr>
        <w:t xml:space="preserve"> </w:t>
      </w:r>
      <w:r w:rsidRPr="00BA3ACB">
        <w:rPr>
          <w:w w:val="110"/>
        </w:rPr>
        <w:t xml:space="preserve">system. Second, exporters are </w:t>
      </w:r>
      <w:r w:rsidRPr="00BA3ACB">
        <w:t>responsible for ensuring that the export</w:t>
      </w:r>
      <w:r w:rsidRPr="00BA3ACB">
        <w:rPr>
          <w:w w:val="110"/>
        </w:rPr>
        <w:t xml:space="preserve"> shipments are accompanied by the movement document and the RCRA manifest unless the exported waste is exempted from RCRA manifest requirements (</w:t>
      </w:r>
      <w:r w:rsidRPr="00BA3ACB">
        <w:rPr>
          <w:rFonts w:ascii="Book Antiqua"/>
          <w:i/>
          <w:w w:val="110"/>
        </w:rPr>
        <w:t xml:space="preserve">e.g., </w:t>
      </w:r>
      <w:r w:rsidRPr="00BA3ACB">
        <w:rPr>
          <w:w w:val="110"/>
        </w:rPr>
        <w:t>universal waste).</w:t>
      </w:r>
    </w:p>
    <w:p w14:paraId="422615EC" w14:textId="77777777" w:rsidR="00EE2E07" w:rsidRPr="00BA3ACB" w:rsidRDefault="009F3266">
      <w:pPr>
        <w:pStyle w:val="BodyText"/>
        <w:spacing w:line="179" w:lineRule="exact"/>
      </w:pPr>
      <w:r w:rsidRPr="00BA3ACB">
        <w:rPr>
          <w:w w:val="105"/>
        </w:rPr>
        <w:t>Third,</w:t>
      </w:r>
      <w:r w:rsidRPr="00BA3ACB">
        <w:rPr>
          <w:spacing w:val="6"/>
          <w:w w:val="105"/>
        </w:rPr>
        <w:t xml:space="preserve"> </w:t>
      </w:r>
      <w:r w:rsidRPr="00BA3ACB">
        <w:rPr>
          <w:w w:val="105"/>
        </w:rPr>
        <w:t>exporters</w:t>
      </w:r>
      <w:r w:rsidRPr="00BA3ACB">
        <w:rPr>
          <w:spacing w:val="6"/>
          <w:w w:val="105"/>
        </w:rPr>
        <w:t xml:space="preserve"> </w:t>
      </w:r>
      <w:r w:rsidRPr="00BA3ACB">
        <w:rPr>
          <w:w w:val="105"/>
        </w:rPr>
        <w:t>are</w:t>
      </w:r>
      <w:r w:rsidRPr="00BA3ACB">
        <w:rPr>
          <w:spacing w:val="7"/>
          <w:w w:val="105"/>
        </w:rPr>
        <w:t xml:space="preserve"> </w:t>
      </w:r>
      <w:r w:rsidRPr="00BA3ACB">
        <w:rPr>
          <w:spacing w:val="-2"/>
          <w:w w:val="105"/>
        </w:rPr>
        <w:t>additionally</w:t>
      </w:r>
    </w:p>
    <w:p w14:paraId="4A23D294" w14:textId="77777777" w:rsidR="00EE2E07" w:rsidRPr="00BA3ACB" w:rsidRDefault="009F3266">
      <w:pPr>
        <w:pStyle w:val="BodyText"/>
        <w:spacing w:before="3" w:line="225" w:lineRule="auto"/>
      </w:pPr>
      <w:r w:rsidRPr="00BA3ACB">
        <w:rPr>
          <w:w w:val="105"/>
        </w:rPr>
        <w:t>required to have a contract with the foreign facility that requires it to send to the exporter either: (1) A copy of the signed movement document to confirm the foreign facility’s acceptance of the export</w:t>
      </w:r>
      <w:r w:rsidRPr="00BA3ACB">
        <w:rPr>
          <w:spacing w:val="-12"/>
          <w:w w:val="105"/>
        </w:rPr>
        <w:t xml:space="preserve"> </w:t>
      </w:r>
      <w:r w:rsidRPr="00BA3ACB">
        <w:rPr>
          <w:w w:val="105"/>
        </w:rPr>
        <w:t>shipment</w:t>
      </w:r>
      <w:r w:rsidRPr="00BA3ACB">
        <w:rPr>
          <w:spacing w:val="-11"/>
          <w:w w:val="105"/>
        </w:rPr>
        <w:t xml:space="preserve"> </w:t>
      </w:r>
      <w:r w:rsidRPr="00BA3ACB">
        <w:rPr>
          <w:w w:val="105"/>
        </w:rPr>
        <w:t>per</w:t>
      </w:r>
      <w:r w:rsidRPr="00BA3ACB">
        <w:rPr>
          <w:spacing w:val="-10"/>
          <w:w w:val="105"/>
        </w:rPr>
        <w:t xml:space="preserve"> </w:t>
      </w:r>
      <w:r w:rsidRPr="00BA3ACB">
        <w:rPr>
          <w:w w:val="105"/>
        </w:rPr>
        <w:t>§</w:t>
      </w:r>
      <w:r w:rsidRPr="00BA3ACB">
        <w:rPr>
          <w:spacing w:val="-11"/>
          <w:w w:val="105"/>
        </w:rPr>
        <w:t xml:space="preserve"> </w:t>
      </w:r>
      <w:r w:rsidRPr="00BA3ACB">
        <w:rPr>
          <w:w w:val="105"/>
        </w:rPr>
        <w:t>262.83(f)(4),</w:t>
      </w:r>
      <w:r w:rsidRPr="00BA3ACB">
        <w:rPr>
          <w:spacing w:val="-10"/>
          <w:w w:val="105"/>
        </w:rPr>
        <w:t xml:space="preserve"> </w:t>
      </w:r>
      <w:r w:rsidRPr="00BA3ACB">
        <w:rPr>
          <w:w w:val="105"/>
        </w:rPr>
        <w:t>or</w:t>
      </w:r>
      <w:r w:rsidRPr="00BA3ACB">
        <w:rPr>
          <w:spacing w:val="-10"/>
          <w:w w:val="105"/>
        </w:rPr>
        <w:t xml:space="preserve"> </w:t>
      </w:r>
      <w:r w:rsidRPr="00BA3ACB">
        <w:rPr>
          <w:w w:val="105"/>
        </w:rPr>
        <w:t>(2) documentation from the foreign facility informing the exporter of the foreign facility’s rejection of the waste in the export shipment and the need to arrange alternate management or the return of the waste in the export shipment per</w:t>
      </w:r>
    </w:p>
    <w:p w14:paraId="5B525B6B" w14:textId="77777777" w:rsidR="00EE2E07" w:rsidRPr="00BA3ACB" w:rsidRDefault="009F3266">
      <w:pPr>
        <w:pStyle w:val="BodyText"/>
        <w:spacing w:line="225" w:lineRule="auto"/>
        <w:ind w:right="74"/>
      </w:pPr>
      <w:r w:rsidRPr="00BA3ACB">
        <w:rPr>
          <w:w w:val="105"/>
        </w:rPr>
        <w:t>§ 262.83(f)(3)(i). In cases where the foreign facility rejects waste from an export shipment or if the shipment status cannot be confirmed within certain timeframes, the exporter is required to submit an export Exception Report per § 262.83(h).</w:t>
      </w:r>
    </w:p>
    <w:p w14:paraId="018A080B" w14:textId="77777777" w:rsidR="00EE2E07" w:rsidRPr="00BA3ACB" w:rsidRDefault="009F3266">
      <w:pPr>
        <w:pStyle w:val="BodyText"/>
        <w:spacing w:line="178" w:lineRule="exact"/>
        <w:ind w:left="340"/>
      </w:pPr>
      <w:r w:rsidRPr="00BA3ACB">
        <w:rPr>
          <w:w w:val="105"/>
        </w:rPr>
        <w:t>Lastly,</w:t>
      </w:r>
      <w:r w:rsidRPr="00BA3ACB">
        <w:rPr>
          <w:spacing w:val="10"/>
          <w:w w:val="105"/>
        </w:rPr>
        <w:t xml:space="preserve"> </w:t>
      </w:r>
      <w:r w:rsidRPr="00BA3ACB">
        <w:rPr>
          <w:w w:val="105"/>
        </w:rPr>
        <w:t>by</w:t>
      </w:r>
      <w:r w:rsidRPr="00BA3ACB">
        <w:rPr>
          <w:spacing w:val="11"/>
          <w:w w:val="105"/>
        </w:rPr>
        <w:t xml:space="preserve"> </w:t>
      </w:r>
      <w:r w:rsidRPr="00BA3ACB">
        <w:rPr>
          <w:w w:val="105"/>
        </w:rPr>
        <w:t>March</w:t>
      </w:r>
      <w:r w:rsidRPr="00BA3ACB">
        <w:rPr>
          <w:spacing w:val="10"/>
          <w:w w:val="105"/>
        </w:rPr>
        <w:t xml:space="preserve"> </w:t>
      </w:r>
      <w:r w:rsidRPr="00BA3ACB">
        <w:rPr>
          <w:w w:val="105"/>
        </w:rPr>
        <w:t>1st</w:t>
      </w:r>
      <w:r w:rsidRPr="00BA3ACB">
        <w:rPr>
          <w:spacing w:val="11"/>
          <w:w w:val="105"/>
        </w:rPr>
        <w:t xml:space="preserve"> </w:t>
      </w:r>
      <w:r w:rsidRPr="00BA3ACB">
        <w:rPr>
          <w:w w:val="105"/>
        </w:rPr>
        <w:t>of</w:t>
      </w:r>
      <w:r w:rsidRPr="00BA3ACB">
        <w:rPr>
          <w:spacing w:val="10"/>
          <w:w w:val="105"/>
        </w:rPr>
        <w:t xml:space="preserve"> </w:t>
      </w:r>
      <w:r w:rsidRPr="00BA3ACB">
        <w:rPr>
          <w:w w:val="105"/>
        </w:rPr>
        <w:t>every</w:t>
      </w:r>
      <w:r w:rsidRPr="00BA3ACB">
        <w:rPr>
          <w:spacing w:val="11"/>
          <w:w w:val="105"/>
        </w:rPr>
        <w:t xml:space="preserve"> </w:t>
      </w:r>
      <w:r w:rsidRPr="00BA3ACB">
        <w:rPr>
          <w:w w:val="105"/>
        </w:rPr>
        <w:t>year,</w:t>
      </w:r>
      <w:r w:rsidRPr="00BA3ACB">
        <w:rPr>
          <w:spacing w:val="11"/>
          <w:w w:val="105"/>
        </w:rPr>
        <w:t xml:space="preserve"> </w:t>
      </w:r>
      <w:r w:rsidRPr="00BA3ACB">
        <w:rPr>
          <w:spacing w:val="-5"/>
          <w:w w:val="105"/>
        </w:rPr>
        <w:t>the</w:t>
      </w:r>
    </w:p>
    <w:p w14:paraId="27633E40" w14:textId="77777777" w:rsidR="00EE2E07" w:rsidRPr="00BA3ACB" w:rsidRDefault="009F3266">
      <w:pPr>
        <w:pStyle w:val="BodyText"/>
        <w:spacing w:line="225" w:lineRule="auto"/>
        <w:ind w:right="47"/>
      </w:pPr>
      <w:r w:rsidRPr="00BA3ACB">
        <w:rPr>
          <w:w w:val="105"/>
        </w:rPr>
        <w:t>exporter is required to submit an export annual report detailing the actual amounts of hazardous waste exported the previous calendar year per</w:t>
      </w:r>
    </w:p>
    <w:p w14:paraId="2557F631" w14:textId="77777777" w:rsidR="00EE2E07" w:rsidRPr="00BA3ACB" w:rsidRDefault="009F3266">
      <w:pPr>
        <w:pStyle w:val="BodyText"/>
        <w:spacing w:line="225" w:lineRule="auto"/>
        <w:ind w:right="23"/>
      </w:pPr>
      <w:r w:rsidRPr="00BA3ACB">
        <w:rPr>
          <w:w w:val="105"/>
        </w:rPr>
        <w:t>§</w:t>
      </w:r>
      <w:r w:rsidRPr="00BA3ACB">
        <w:rPr>
          <w:spacing w:val="-12"/>
          <w:w w:val="105"/>
        </w:rPr>
        <w:t xml:space="preserve"> </w:t>
      </w:r>
      <w:r w:rsidRPr="00BA3ACB">
        <w:rPr>
          <w:w w:val="105"/>
        </w:rPr>
        <w:t>262.83(g).</w:t>
      </w:r>
      <w:r w:rsidRPr="00BA3ACB">
        <w:rPr>
          <w:spacing w:val="-3"/>
          <w:w w:val="105"/>
        </w:rPr>
        <w:t xml:space="preserve"> </w:t>
      </w:r>
      <w:r w:rsidRPr="00BA3ACB">
        <w:rPr>
          <w:w w:val="105"/>
        </w:rPr>
        <w:t>Based on the documentation that the foreign facility is required to send back to the exporter, the exporter</w:t>
      </w:r>
      <w:r w:rsidRPr="00BA3ACB">
        <w:rPr>
          <w:spacing w:val="80"/>
          <w:w w:val="105"/>
        </w:rPr>
        <w:t xml:space="preserve"> </w:t>
      </w:r>
      <w:r w:rsidRPr="00BA3ACB">
        <w:rPr>
          <w:w w:val="105"/>
        </w:rPr>
        <w:t>is in the best position to make any necessary corrections to the RCRA manifest data in the e-Manifest system.</w:t>
      </w:r>
    </w:p>
    <w:p w14:paraId="3A8C8C15" w14:textId="77777777" w:rsidR="00EE2E07" w:rsidRPr="00BA3ACB" w:rsidRDefault="009F3266">
      <w:pPr>
        <w:pStyle w:val="BodyText"/>
        <w:spacing w:before="134" w:line="228" w:lineRule="auto"/>
        <w:ind w:left="152" w:right="145"/>
      </w:pPr>
      <w:r w:rsidRPr="00BA3ACB">
        <w:br w:type="column"/>
      </w:r>
      <w:r w:rsidRPr="00BA3ACB">
        <w:rPr>
          <w:w w:val="105"/>
        </w:rPr>
        <w:t>waste they received or rejected with respect to data elements required in both the movement document and the RCRA manifest, then the exporter will be required to make those corrections. Examples of such corrections include but are not limited to changes to waste quantity, applicable RCRA hazardous waste code(s), applicable DOT/UN identification number, waste stream consent number, or exporter’s EPA identification number.</w:t>
      </w:r>
    </w:p>
    <w:p w14:paraId="3CE6CE65" w14:textId="77777777" w:rsidR="00EE2E07" w:rsidRPr="00BA3ACB" w:rsidRDefault="009F3266">
      <w:pPr>
        <w:pStyle w:val="BodyText"/>
        <w:spacing w:line="175" w:lineRule="exact"/>
        <w:ind w:left="332"/>
      </w:pPr>
      <w:r w:rsidRPr="00BA3ACB">
        <w:rPr>
          <w:w w:val="105"/>
        </w:rPr>
        <w:t>The</w:t>
      </w:r>
      <w:r w:rsidRPr="00BA3ACB">
        <w:rPr>
          <w:spacing w:val="17"/>
          <w:w w:val="105"/>
        </w:rPr>
        <w:t xml:space="preserve"> </w:t>
      </w:r>
      <w:r w:rsidRPr="00BA3ACB">
        <w:rPr>
          <w:w w:val="105"/>
        </w:rPr>
        <w:t>EPA</w:t>
      </w:r>
      <w:r w:rsidRPr="00BA3ACB">
        <w:rPr>
          <w:spacing w:val="18"/>
          <w:w w:val="105"/>
        </w:rPr>
        <w:t xml:space="preserve"> </w:t>
      </w:r>
      <w:r w:rsidRPr="00BA3ACB">
        <w:rPr>
          <w:w w:val="105"/>
        </w:rPr>
        <w:t>appreciates</w:t>
      </w:r>
      <w:r w:rsidRPr="00BA3ACB">
        <w:rPr>
          <w:spacing w:val="17"/>
          <w:w w:val="105"/>
        </w:rPr>
        <w:t xml:space="preserve"> </w:t>
      </w:r>
      <w:r w:rsidRPr="00BA3ACB">
        <w:rPr>
          <w:w w:val="105"/>
        </w:rPr>
        <w:t>comments</w:t>
      </w:r>
      <w:r w:rsidRPr="00BA3ACB">
        <w:rPr>
          <w:spacing w:val="18"/>
          <w:w w:val="105"/>
        </w:rPr>
        <w:t xml:space="preserve"> </w:t>
      </w:r>
      <w:r w:rsidRPr="00BA3ACB">
        <w:rPr>
          <w:spacing w:val="-5"/>
          <w:w w:val="105"/>
        </w:rPr>
        <w:t>and</w:t>
      </w:r>
    </w:p>
    <w:p w14:paraId="7D88C2DE" w14:textId="77777777" w:rsidR="00EE2E07" w:rsidRPr="00BA3ACB" w:rsidRDefault="009F3266">
      <w:pPr>
        <w:pStyle w:val="BodyText"/>
        <w:spacing w:before="3" w:line="228" w:lineRule="auto"/>
        <w:ind w:left="152" w:right="8"/>
      </w:pPr>
      <w:r w:rsidRPr="00BA3ACB">
        <w:rPr>
          <w:w w:val="105"/>
        </w:rPr>
        <w:t>recommendations on its proposals and suggestions regarding improving the accuracy and precision of waste quantities and units of measure</w:t>
      </w:r>
      <w:r w:rsidRPr="00BA3ACB">
        <w:rPr>
          <w:spacing w:val="80"/>
          <w:w w:val="105"/>
        </w:rPr>
        <w:t xml:space="preserve"> </w:t>
      </w:r>
      <w:r w:rsidRPr="00BA3ACB">
        <w:rPr>
          <w:w w:val="105"/>
        </w:rPr>
        <w:t>recorded in Items 11 and 12,</w:t>
      </w:r>
      <w:r w:rsidRPr="00BA3ACB">
        <w:rPr>
          <w:spacing w:val="40"/>
          <w:w w:val="105"/>
        </w:rPr>
        <w:t xml:space="preserve"> </w:t>
      </w:r>
      <w:r w:rsidRPr="00BA3ACB">
        <w:rPr>
          <w:w w:val="105"/>
        </w:rPr>
        <w:t>respectively, on manifests. Based on comments, the EPA has decided at this time to not finalize these proposals or suggestions in this final rule. The EPA agrees with commenters that matching the units of measure in the BR with the manifest and requiring use of net weight for bulk shipments would make for a more streamlined process and would make it easier to transfer information from the manifest to the BR. However, revisions to the units of measure currently required for the BR are beyond the scope of this final rule and require</w:t>
      </w:r>
    </w:p>
    <w:p w14:paraId="02A8B81C" w14:textId="77777777" w:rsidR="00EE2E07" w:rsidRPr="00BA3ACB" w:rsidRDefault="009F3266">
      <w:pPr>
        <w:pStyle w:val="BodyText"/>
        <w:spacing w:line="228" w:lineRule="auto"/>
        <w:ind w:left="152" w:right="31"/>
      </w:pPr>
      <w:r w:rsidRPr="00BA3ACB">
        <w:rPr>
          <w:w w:val="105"/>
        </w:rPr>
        <w:t>a separate Agency action. The EPA also accepts one commenter’s concern about the possible causal effects to States, generators, and receiving facilities if the EPA mandates use of decimals or fractions for reporting of waste</w:t>
      </w:r>
      <w:r w:rsidRPr="00BA3ACB">
        <w:rPr>
          <w:spacing w:val="40"/>
          <w:w w:val="105"/>
        </w:rPr>
        <w:t xml:space="preserve"> </w:t>
      </w:r>
      <w:r w:rsidRPr="00BA3ACB">
        <w:rPr>
          <w:w w:val="105"/>
        </w:rPr>
        <w:t>quantities on manifests. The EPA also accepts the comment from the trade association, representing the retail, industry,</w:t>
      </w:r>
      <w:r w:rsidRPr="00BA3ACB">
        <w:rPr>
          <w:spacing w:val="40"/>
          <w:w w:val="105"/>
        </w:rPr>
        <w:t xml:space="preserve"> </w:t>
      </w:r>
      <w:r w:rsidRPr="00BA3ACB">
        <w:rPr>
          <w:w w:val="105"/>
        </w:rPr>
        <w:t>suggesting</w:t>
      </w:r>
      <w:r w:rsidRPr="00BA3ACB">
        <w:rPr>
          <w:spacing w:val="40"/>
          <w:w w:val="105"/>
        </w:rPr>
        <w:t xml:space="preserve"> </w:t>
      </w:r>
      <w:r w:rsidRPr="00BA3ACB">
        <w:rPr>
          <w:w w:val="105"/>
        </w:rPr>
        <w:t>that</w:t>
      </w:r>
      <w:r w:rsidRPr="00BA3ACB">
        <w:rPr>
          <w:spacing w:val="40"/>
          <w:w w:val="105"/>
        </w:rPr>
        <w:t xml:space="preserve"> </w:t>
      </w:r>
      <w:r w:rsidRPr="00BA3ACB">
        <w:rPr>
          <w:w w:val="105"/>
        </w:rPr>
        <w:t>the</w:t>
      </w:r>
      <w:r w:rsidRPr="00BA3ACB">
        <w:rPr>
          <w:spacing w:val="40"/>
          <w:w w:val="105"/>
        </w:rPr>
        <w:t xml:space="preserve"> </w:t>
      </w:r>
      <w:r w:rsidRPr="00BA3ACB">
        <w:rPr>
          <w:w w:val="105"/>
        </w:rPr>
        <w:t>EPA should consult with the waste hauling industry prior to making a final determination about reporting net or gross weight amounts on manifests. As mentioned previously, the EPA believes that comments addressing BR raised significant substantive issues that merit further analysis and outreach prior to adopting a final approach. The EPA also believes comments to the Agency’s proposals considering data accuracy and precision improvements of waste quantities merit further analysis. For these reasons, the EPA is not finalizing the proposals and/or requested</w:t>
      </w:r>
      <w:r w:rsidRPr="00BA3ACB">
        <w:rPr>
          <w:spacing w:val="40"/>
          <w:w w:val="105"/>
        </w:rPr>
        <w:t xml:space="preserve"> </w:t>
      </w:r>
      <w:r w:rsidRPr="00BA3ACB">
        <w:rPr>
          <w:w w:val="105"/>
        </w:rPr>
        <w:t>comment on alternative suggestions in this final rule.</w:t>
      </w:r>
    </w:p>
    <w:p w14:paraId="1DABCE95" w14:textId="77777777" w:rsidR="00EE2E07" w:rsidRPr="00BA3ACB" w:rsidRDefault="009F3266">
      <w:pPr>
        <w:spacing w:before="69"/>
        <w:ind w:left="152"/>
        <w:rPr>
          <w:rFonts w:ascii="Book Antiqua"/>
          <w:i/>
          <w:sz w:val="18"/>
        </w:rPr>
      </w:pPr>
      <w:r w:rsidRPr="00BA3ACB">
        <w:rPr>
          <w:rFonts w:ascii="Book Antiqua"/>
          <w:i/>
          <w:w w:val="105"/>
          <w:sz w:val="18"/>
        </w:rPr>
        <w:t>I.</w:t>
      </w:r>
      <w:r w:rsidRPr="00BA3ACB">
        <w:rPr>
          <w:rFonts w:ascii="Book Antiqua"/>
          <w:i/>
          <w:spacing w:val="-6"/>
          <w:w w:val="105"/>
          <w:sz w:val="18"/>
        </w:rPr>
        <w:t xml:space="preserve"> </w:t>
      </w:r>
      <w:r w:rsidRPr="00BA3ACB">
        <w:rPr>
          <w:rFonts w:ascii="Book Antiqua"/>
          <w:i/>
          <w:w w:val="105"/>
          <w:sz w:val="18"/>
        </w:rPr>
        <w:t>PCB</w:t>
      </w:r>
      <w:r w:rsidRPr="00BA3ACB">
        <w:rPr>
          <w:rFonts w:ascii="Book Antiqua"/>
          <w:i/>
          <w:spacing w:val="-6"/>
          <w:w w:val="105"/>
          <w:sz w:val="18"/>
        </w:rPr>
        <w:t xml:space="preserve"> </w:t>
      </w:r>
      <w:r w:rsidRPr="00BA3ACB">
        <w:rPr>
          <w:rFonts w:ascii="Book Antiqua"/>
          <w:i/>
          <w:spacing w:val="-2"/>
          <w:w w:val="105"/>
          <w:sz w:val="18"/>
        </w:rPr>
        <w:t>Manifests</w:t>
      </w:r>
    </w:p>
    <w:p w14:paraId="6320FDC0" w14:textId="77777777" w:rsidR="00EE2E07" w:rsidRPr="00BA3ACB" w:rsidRDefault="009F3266">
      <w:pPr>
        <w:pStyle w:val="ListParagraph"/>
        <w:numPr>
          <w:ilvl w:val="0"/>
          <w:numId w:val="47"/>
        </w:numPr>
        <w:tabs>
          <w:tab w:val="left" w:pos="350"/>
        </w:tabs>
        <w:spacing w:before="83" w:line="228" w:lineRule="auto"/>
        <w:ind w:right="139" w:firstLine="0"/>
        <w:rPr>
          <w:sz w:val="18"/>
        </w:rPr>
      </w:pPr>
      <w:r w:rsidRPr="00BA3ACB">
        <w:rPr>
          <w:w w:val="105"/>
          <w:sz w:val="18"/>
        </w:rPr>
        <w:t>Background and What the EPA Proposed on This Issue: PCB Manifests</w:t>
      </w:r>
    </w:p>
    <w:p w14:paraId="03B39482" w14:textId="77777777" w:rsidR="00EE2E07" w:rsidRPr="00BA3ACB" w:rsidRDefault="009F3266">
      <w:pPr>
        <w:pStyle w:val="BodyText"/>
        <w:spacing w:before="53" w:line="228" w:lineRule="auto"/>
        <w:ind w:left="152" w:firstLine="180"/>
      </w:pPr>
      <w:r w:rsidRPr="00BA3ACB">
        <w:rPr>
          <w:w w:val="110"/>
        </w:rPr>
        <w:t>Toxic</w:t>
      </w:r>
      <w:r w:rsidRPr="00BA3ACB">
        <w:rPr>
          <w:spacing w:val="-7"/>
          <w:w w:val="110"/>
        </w:rPr>
        <w:t xml:space="preserve"> </w:t>
      </w:r>
      <w:r w:rsidRPr="00BA3ACB">
        <w:rPr>
          <w:w w:val="110"/>
        </w:rPr>
        <w:t>Substances</w:t>
      </w:r>
      <w:r w:rsidRPr="00BA3ACB">
        <w:rPr>
          <w:spacing w:val="-7"/>
          <w:w w:val="110"/>
        </w:rPr>
        <w:t xml:space="preserve"> </w:t>
      </w:r>
      <w:r w:rsidRPr="00BA3ACB">
        <w:rPr>
          <w:w w:val="110"/>
        </w:rPr>
        <w:t>Control</w:t>
      </w:r>
      <w:r w:rsidRPr="00BA3ACB">
        <w:rPr>
          <w:spacing w:val="-7"/>
          <w:w w:val="110"/>
        </w:rPr>
        <w:t xml:space="preserve"> </w:t>
      </w:r>
      <w:r w:rsidRPr="00BA3ACB">
        <w:rPr>
          <w:w w:val="110"/>
        </w:rPr>
        <w:t>Act</w:t>
      </w:r>
      <w:r w:rsidRPr="00BA3ACB">
        <w:rPr>
          <w:spacing w:val="-7"/>
          <w:w w:val="110"/>
        </w:rPr>
        <w:t xml:space="preserve"> </w:t>
      </w:r>
      <w:r w:rsidRPr="00BA3ACB">
        <w:rPr>
          <w:w w:val="110"/>
        </w:rPr>
        <w:t>(TSCA)- regulated Polychlorinated Biphenyls</w:t>
      </w:r>
    </w:p>
    <w:p w14:paraId="1B54E5F8" w14:textId="77777777" w:rsidR="00EE2E07" w:rsidRPr="00BA3ACB" w:rsidRDefault="009F3266">
      <w:pPr>
        <w:pStyle w:val="BodyText"/>
        <w:spacing w:before="134" w:line="225" w:lineRule="auto"/>
        <w:ind w:left="143" w:right="121"/>
      </w:pPr>
      <w:r w:rsidRPr="00BA3ACB">
        <w:br w:type="column"/>
      </w:r>
      <w:r w:rsidRPr="00BA3ACB">
        <w:rPr>
          <w:w w:val="110"/>
        </w:rPr>
        <w:t>specifically exempted from the requirements in part 761, subpart K. Therefore, like RCRA and State-only hazardous wastes, TSCA-regulated PCB waste subject to manifesting requirements</w:t>
      </w:r>
      <w:r w:rsidRPr="00BA3ACB">
        <w:rPr>
          <w:spacing w:val="-5"/>
          <w:w w:val="110"/>
        </w:rPr>
        <w:t xml:space="preserve"> </w:t>
      </w:r>
      <w:r w:rsidRPr="00BA3ACB">
        <w:rPr>
          <w:w w:val="110"/>
        </w:rPr>
        <w:t>must</w:t>
      </w:r>
      <w:r w:rsidRPr="00BA3ACB">
        <w:rPr>
          <w:spacing w:val="-5"/>
          <w:w w:val="110"/>
        </w:rPr>
        <w:t xml:space="preserve"> </w:t>
      </w:r>
      <w:r w:rsidRPr="00BA3ACB">
        <w:rPr>
          <w:w w:val="110"/>
        </w:rPr>
        <w:t>be</w:t>
      </w:r>
      <w:r w:rsidRPr="00BA3ACB">
        <w:rPr>
          <w:spacing w:val="-5"/>
          <w:w w:val="110"/>
        </w:rPr>
        <w:t xml:space="preserve"> </w:t>
      </w:r>
      <w:r w:rsidRPr="00BA3ACB">
        <w:rPr>
          <w:w w:val="110"/>
        </w:rPr>
        <w:t>tracked</w:t>
      </w:r>
      <w:r w:rsidRPr="00BA3ACB">
        <w:rPr>
          <w:spacing w:val="-5"/>
          <w:w w:val="110"/>
        </w:rPr>
        <w:t xml:space="preserve"> </w:t>
      </w:r>
      <w:r w:rsidRPr="00BA3ACB">
        <w:rPr>
          <w:w w:val="110"/>
        </w:rPr>
        <w:t>from</w:t>
      </w:r>
      <w:r w:rsidRPr="00BA3ACB">
        <w:rPr>
          <w:spacing w:val="-5"/>
          <w:w w:val="110"/>
        </w:rPr>
        <w:t xml:space="preserve"> </w:t>
      </w:r>
      <w:r w:rsidRPr="00BA3ACB">
        <w:rPr>
          <w:w w:val="110"/>
        </w:rPr>
        <w:t>the point the PCB waste leaves the facility where</w:t>
      </w:r>
      <w:r w:rsidRPr="00BA3ACB">
        <w:rPr>
          <w:spacing w:val="-11"/>
          <w:w w:val="110"/>
        </w:rPr>
        <w:t xml:space="preserve"> </w:t>
      </w:r>
      <w:r w:rsidRPr="00BA3ACB">
        <w:rPr>
          <w:w w:val="110"/>
        </w:rPr>
        <w:t>it</w:t>
      </w:r>
      <w:r w:rsidRPr="00BA3ACB">
        <w:rPr>
          <w:spacing w:val="-11"/>
          <w:w w:val="110"/>
        </w:rPr>
        <w:t xml:space="preserve"> </w:t>
      </w:r>
      <w:r w:rsidRPr="00BA3ACB">
        <w:rPr>
          <w:w w:val="110"/>
        </w:rPr>
        <w:t>is</w:t>
      </w:r>
      <w:r w:rsidRPr="00BA3ACB">
        <w:rPr>
          <w:spacing w:val="-11"/>
          <w:w w:val="110"/>
        </w:rPr>
        <w:t xml:space="preserve"> </w:t>
      </w:r>
      <w:r w:rsidRPr="00BA3ACB">
        <w:rPr>
          <w:w w:val="110"/>
        </w:rPr>
        <w:t>generated</w:t>
      </w:r>
      <w:r w:rsidRPr="00BA3ACB">
        <w:rPr>
          <w:spacing w:val="-11"/>
          <w:w w:val="110"/>
        </w:rPr>
        <w:t xml:space="preserve"> </w:t>
      </w:r>
      <w:r w:rsidRPr="00BA3ACB">
        <w:rPr>
          <w:w w:val="110"/>
        </w:rPr>
        <w:t>until</w:t>
      </w:r>
      <w:r w:rsidRPr="00BA3ACB">
        <w:rPr>
          <w:spacing w:val="-11"/>
          <w:w w:val="110"/>
        </w:rPr>
        <w:t xml:space="preserve"> </w:t>
      </w:r>
      <w:r w:rsidRPr="00BA3ACB">
        <w:rPr>
          <w:w w:val="110"/>
        </w:rPr>
        <w:t>it</w:t>
      </w:r>
      <w:r w:rsidRPr="00BA3ACB">
        <w:rPr>
          <w:spacing w:val="-11"/>
          <w:w w:val="110"/>
        </w:rPr>
        <w:t xml:space="preserve"> </w:t>
      </w:r>
      <w:r w:rsidRPr="00BA3ACB">
        <w:rPr>
          <w:w w:val="110"/>
        </w:rPr>
        <w:t>reaches</w:t>
      </w:r>
      <w:r w:rsidRPr="00BA3ACB">
        <w:rPr>
          <w:spacing w:val="-11"/>
          <w:w w:val="110"/>
        </w:rPr>
        <w:t xml:space="preserve"> </w:t>
      </w:r>
      <w:r w:rsidRPr="00BA3ACB">
        <w:rPr>
          <w:w w:val="110"/>
        </w:rPr>
        <w:t>the facility where it is stored or disposed. The PCB manifest regulations also require</w:t>
      </w:r>
      <w:r w:rsidRPr="00BA3ACB">
        <w:rPr>
          <w:spacing w:val="-9"/>
          <w:w w:val="110"/>
        </w:rPr>
        <w:t xml:space="preserve"> </w:t>
      </w:r>
      <w:r w:rsidRPr="00BA3ACB">
        <w:rPr>
          <w:w w:val="110"/>
        </w:rPr>
        <w:t>manifest-related</w:t>
      </w:r>
      <w:r w:rsidRPr="00BA3ACB">
        <w:rPr>
          <w:spacing w:val="-9"/>
          <w:w w:val="110"/>
        </w:rPr>
        <w:t xml:space="preserve"> </w:t>
      </w:r>
      <w:r w:rsidRPr="00BA3ACB">
        <w:rPr>
          <w:w w:val="110"/>
        </w:rPr>
        <w:t>reporting</w:t>
      </w:r>
      <w:r w:rsidRPr="00BA3ACB">
        <w:rPr>
          <w:spacing w:val="-9"/>
          <w:w w:val="110"/>
        </w:rPr>
        <w:t xml:space="preserve"> </w:t>
      </w:r>
      <w:r w:rsidRPr="00BA3ACB">
        <w:rPr>
          <w:w w:val="110"/>
        </w:rPr>
        <w:t xml:space="preserve">akin to the RCRA manifest regulations, </w:t>
      </w:r>
      <w:r w:rsidRPr="00BA3ACB">
        <w:rPr>
          <w:rFonts w:ascii="Book Antiqua" w:hAnsi="Book Antiqua"/>
          <w:i/>
          <w:w w:val="110"/>
        </w:rPr>
        <w:t xml:space="preserve">i.e., </w:t>
      </w:r>
      <w:r w:rsidRPr="00BA3ACB">
        <w:rPr>
          <w:w w:val="110"/>
        </w:rPr>
        <w:t xml:space="preserve">exception, discrepancy, and </w:t>
      </w:r>
      <w:r w:rsidRPr="00BA3ACB">
        <w:t>unmanifested waste reporting. However,</w:t>
      </w:r>
      <w:r w:rsidRPr="00BA3ACB">
        <w:rPr>
          <w:spacing w:val="40"/>
        </w:rPr>
        <w:t xml:space="preserve"> </w:t>
      </w:r>
      <w:r w:rsidRPr="00BA3ACB">
        <w:t>the PCB manifest regulations in part 761</w:t>
      </w:r>
      <w:r w:rsidRPr="00BA3ACB">
        <w:rPr>
          <w:spacing w:val="40"/>
          <w:w w:val="110"/>
        </w:rPr>
        <w:t xml:space="preserve"> </w:t>
      </w:r>
      <w:r w:rsidRPr="00BA3ACB">
        <w:rPr>
          <w:w w:val="110"/>
        </w:rPr>
        <w:t>have</w:t>
      </w:r>
      <w:r w:rsidRPr="00BA3ACB">
        <w:rPr>
          <w:spacing w:val="-4"/>
          <w:w w:val="110"/>
        </w:rPr>
        <w:t xml:space="preserve"> </w:t>
      </w:r>
      <w:r w:rsidRPr="00BA3ACB">
        <w:rPr>
          <w:w w:val="110"/>
        </w:rPr>
        <w:t>not</w:t>
      </w:r>
      <w:r w:rsidRPr="00BA3ACB">
        <w:rPr>
          <w:spacing w:val="-4"/>
          <w:w w:val="110"/>
        </w:rPr>
        <w:t xml:space="preserve"> </w:t>
      </w:r>
      <w:r w:rsidRPr="00BA3ACB">
        <w:rPr>
          <w:w w:val="110"/>
        </w:rPr>
        <w:t>been</w:t>
      </w:r>
      <w:r w:rsidRPr="00BA3ACB">
        <w:rPr>
          <w:spacing w:val="-4"/>
          <w:w w:val="110"/>
        </w:rPr>
        <w:t xml:space="preserve"> </w:t>
      </w:r>
      <w:r w:rsidRPr="00BA3ACB">
        <w:rPr>
          <w:w w:val="110"/>
        </w:rPr>
        <w:t>updated</w:t>
      </w:r>
      <w:r w:rsidRPr="00BA3ACB">
        <w:rPr>
          <w:spacing w:val="-4"/>
          <w:w w:val="110"/>
        </w:rPr>
        <w:t xml:space="preserve"> </w:t>
      </w:r>
      <w:r w:rsidRPr="00BA3ACB">
        <w:rPr>
          <w:w w:val="110"/>
        </w:rPr>
        <w:t>since</w:t>
      </w:r>
      <w:r w:rsidRPr="00BA3ACB">
        <w:rPr>
          <w:spacing w:val="-4"/>
          <w:w w:val="110"/>
        </w:rPr>
        <w:t xml:space="preserve"> </w:t>
      </w:r>
      <w:r w:rsidRPr="00BA3ACB">
        <w:rPr>
          <w:w w:val="110"/>
        </w:rPr>
        <w:t>the</w:t>
      </w:r>
      <w:r w:rsidRPr="00BA3ACB">
        <w:rPr>
          <w:spacing w:val="-4"/>
          <w:w w:val="110"/>
        </w:rPr>
        <w:t xml:space="preserve"> </w:t>
      </w:r>
      <w:r w:rsidRPr="00BA3ACB">
        <w:rPr>
          <w:w w:val="110"/>
        </w:rPr>
        <w:t>launch of</w:t>
      </w:r>
      <w:r w:rsidRPr="00BA3ACB">
        <w:rPr>
          <w:spacing w:val="-6"/>
          <w:w w:val="110"/>
        </w:rPr>
        <w:t xml:space="preserve"> </w:t>
      </w:r>
      <w:r w:rsidRPr="00BA3ACB">
        <w:rPr>
          <w:w w:val="110"/>
        </w:rPr>
        <w:t>the</w:t>
      </w:r>
      <w:r w:rsidRPr="00BA3ACB">
        <w:rPr>
          <w:spacing w:val="-6"/>
          <w:w w:val="110"/>
        </w:rPr>
        <w:t xml:space="preserve"> </w:t>
      </w:r>
      <w:r w:rsidRPr="00BA3ACB">
        <w:rPr>
          <w:w w:val="110"/>
        </w:rPr>
        <w:t>e-Manifest</w:t>
      </w:r>
      <w:r w:rsidRPr="00BA3ACB">
        <w:rPr>
          <w:spacing w:val="-6"/>
          <w:w w:val="110"/>
        </w:rPr>
        <w:t xml:space="preserve"> </w:t>
      </w:r>
      <w:r w:rsidRPr="00BA3ACB">
        <w:rPr>
          <w:w w:val="110"/>
        </w:rPr>
        <w:t>system</w:t>
      </w:r>
      <w:r w:rsidRPr="00BA3ACB">
        <w:rPr>
          <w:spacing w:val="-6"/>
          <w:w w:val="110"/>
        </w:rPr>
        <w:t xml:space="preserve"> </w:t>
      </w:r>
      <w:r w:rsidRPr="00BA3ACB">
        <w:rPr>
          <w:w w:val="110"/>
        </w:rPr>
        <w:t>and</w:t>
      </w:r>
      <w:r w:rsidRPr="00BA3ACB">
        <w:rPr>
          <w:spacing w:val="-6"/>
          <w:w w:val="110"/>
        </w:rPr>
        <w:t xml:space="preserve"> </w:t>
      </w:r>
      <w:r w:rsidRPr="00BA3ACB">
        <w:rPr>
          <w:w w:val="110"/>
        </w:rPr>
        <w:t>thus</w:t>
      </w:r>
      <w:r w:rsidRPr="00BA3ACB">
        <w:rPr>
          <w:spacing w:val="-6"/>
          <w:w w:val="110"/>
        </w:rPr>
        <w:t xml:space="preserve"> </w:t>
      </w:r>
      <w:r w:rsidRPr="00BA3ACB">
        <w:rPr>
          <w:w w:val="110"/>
        </w:rPr>
        <w:t>make no reference to the use of electronic manifests and still require ‘‘handwritten’’ signatures.</w:t>
      </w:r>
    </w:p>
    <w:p w14:paraId="23070B0D" w14:textId="77777777" w:rsidR="00EE2E07" w:rsidRPr="00BA3ACB" w:rsidRDefault="009F3266">
      <w:pPr>
        <w:pStyle w:val="BodyText"/>
        <w:spacing w:line="163" w:lineRule="exact"/>
        <w:ind w:left="323"/>
      </w:pPr>
      <w:r w:rsidRPr="00BA3ACB">
        <w:rPr>
          <w:w w:val="105"/>
        </w:rPr>
        <w:t>The</w:t>
      </w:r>
      <w:r w:rsidRPr="00BA3ACB">
        <w:rPr>
          <w:spacing w:val="14"/>
          <w:w w:val="105"/>
        </w:rPr>
        <w:t xml:space="preserve"> </w:t>
      </w:r>
      <w:r w:rsidRPr="00BA3ACB">
        <w:rPr>
          <w:w w:val="105"/>
        </w:rPr>
        <w:t>EPA</w:t>
      </w:r>
      <w:r w:rsidRPr="00BA3ACB">
        <w:rPr>
          <w:spacing w:val="14"/>
          <w:w w:val="105"/>
        </w:rPr>
        <w:t xml:space="preserve"> </w:t>
      </w:r>
      <w:r w:rsidRPr="00BA3ACB">
        <w:rPr>
          <w:w w:val="105"/>
        </w:rPr>
        <w:t>proposed</w:t>
      </w:r>
      <w:r w:rsidRPr="00BA3ACB">
        <w:rPr>
          <w:spacing w:val="14"/>
          <w:w w:val="105"/>
        </w:rPr>
        <w:t xml:space="preserve"> </w:t>
      </w:r>
      <w:r w:rsidRPr="00BA3ACB">
        <w:rPr>
          <w:w w:val="105"/>
        </w:rPr>
        <w:t>several</w:t>
      </w:r>
      <w:r w:rsidRPr="00BA3ACB">
        <w:rPr>
          <w:spacing w:val="14"/>
          <w:w w:val="105"/>
        </w:rPr>
        <w:t xml:space="preserve"> </w:t>
      </w:r>
      <w:r w:rsidRPr="00BA3ACB">
        <w:rPr>
          <w:spacing w:val="-2"/>
          <w:w w:val="105"/>
        </w:rPr>
        <w:t>conforming</w:t>
      </w:r>
    </w:p>
    <w:p w14:paraId="603FAECA" w14:textId="77777777" w:rsidR="00EE2E07" w:rsidRPr="00BA3ACB" w:rsidRDefault="009F3266">
      <w:pPr>
        <w:pStyle w:val="BodyText"/>
        <w:spacing w:before="4" w:line="225" w:lineRule="auto"/>
        <w:ind w:left="143" w:right="210"/>
      </w:pPr>
      <w:r w:rsidRPr="00BA3ACB">
        <w:rPr>
          <w:w w:val="105"/>
        </w:rPr>
        <w:t xml:space="preserve">changes to the TSCA PCB regulations at </w:t>
      </w:r>
      <w:proofErr w:type="spellStart"/>
      <w:r w:rsidRPr="00BA3ACB">
        <w:rPr>
          <w:w w:val="105"/>
        </w:rPr>
        <w:t>part</w:t>
      </w:r>
      <w:proofErr w:type="spellEnd"/>
      <w:r w:rsidRPr="00BA3ACB">
        <w:rPr>
          <w:w w:val="105"/>
        </w:rPr>
        <w:t xml:space="preserve"> 761 to clarify the ability to use electronic manifests and the e-Manifest system to fulfill PCB waste tracking and recordkeeping requirements.</w:t>
      </w:r>
      <w:r w:rsidRPr="00BA3ACB">
        <w:rPr>
          <w:w w:val="105"/>
          <w:position w:val="5"/>
          <w:sz w:val="11"/>
        </w:rPr>
        <w:t>20</w:t>
      </w:r>
      <w:r w:rsidRPr="00BA3ACB">
        <w:rPr>
          <w:spacing w:val="34"/>
          <w:w w:val="105"/>
          <w:position w:val="5"/>
          <w:sz w:val="11"/>
        </w:rPr>
        <w:t xml:space="preserve"> </w:t>
      </w:r>
      <w:r w:rsidRPr="00BA3ACB">
        <w:rPr>
          <w:w w:val="105"/>
        </w:rPr>
        <w:t>The EPA also proposed conforming changes to</w:t>
      </w:r>
      <w:r w:rsidRPr="00BA3ACB">
        <w:rPr>
          <w:spacing w:val="40"/>
          <w:w w:val="105"/>
        </w:rPr>
        <w:t xml:space="preserve"> </w:t>
      </w:r>
      <w:r w:rsidRPr="00BA3ACB">
        <w:rPr>
          <w:w w:val="105"/>
        </w:rPr>
        <w:t>the exception, discrepancy, and unmanifested waste reporting requirements for PCB waste.</w:t>
      </w:r>
    </w:p>
    <w:p w14:paraId="062156A6" w14:textId="77777777" w:rsidR="00EE2E07" w:rsidRPr="00BA3ACB" w:rsidRDefault="009F3266">
      <w:pPr>
        <w:pStyle w:val="BodyText"/>
        <w:spacing w:line="225" w:lineRule="auto"/>
        <w:ind w:left="143" w:right="285"/>
      </w:pPr>
      <w:r w:rsidRPr="00BA3ACB">
        <w:rPr>
          <w:w w:val="105"/>
        </w:rPr>
        <w:t>Additionally, EPA proposed the</w:t>
      </w:r>
      <w:r w:rsidRPr="00BA3ACB">
        <w:rPr>
          <w:spacing w:val="40"/>
          <w:w w:val="105"/>
        </w:rPr>
        <w:t xml:space="preserve"> </w:t>
      </w:r>
      <w:r w:rsidRPr="00BA3ACB">
        <w:rPr>
          <w:w w:val="105"/>
        </w:rPr>
        <w:t xml:space="preserve">addition of manifest data correction </w:t>
      </w:r>
      <w:r w:rsidRPr="00BA3ACB">
        <w:t>procedures under §</w:t>
      </w:r>
      <w:r w:rsidRPr="00BA3ACB">
        <w:rPr>
          <w:spacing w:val="-6"/>
        </w:rPr>
        <w:t xml:space="preserve"> </w:t>
      </w:r>
      <w:r w:rsidRPr="00BA3ACB">
        <w:t>761.207(g)(2)(v) for</w:t>
      </w:r>
      <w:r w:rsidRPr="00BA3ACB">
        <w:rPr>
          <w:w w:val="105"/>
        </w:rPr>
        <w:t xml:space="preserve"> PCB generators, PCB transporters, and PCB commercial storage and disposal facilities. The proposed procedures are equivalent to the existing post-receipt manifest data correction procedures in</w:t>
      </w:r>
    </w:p>
    <w:p w14:paraId="4805DAEC" w14:textId="77777777" w:rsidR="00EE2E07" w:rsidRPr="00BA3ACB" w:rsidRDefault="009F3266">
      <w:pPr>
        <w:pStyle w:val="BodyText"/>
        <w:spacing w:line="192" w:lineRule="exact"/>
        <w:ind w:left="143"/>
      </w:pPr>
      <w:r w:rsidRPr="00BA3ACB">
        <w:t>§§</w:t>
      </w:r>
      <w:r w:rsidRPr="00BA3ACB">
        <w:rPr>
          <w:spacing w:val="-4"/>
        </w:rPr>
        <w:t xml:space="preserve"> </w:t>
      </w:r>
      <w:r w:rsidRPr="00BA3ACB">
        <w:t>262.24(h),</w:t>
      </w:r>
      <w:r w:rsidRPr="00BA3ACB">
        <w:rPr>
          <w:spacing w:val="21"/>
        </w:rPr>
        <w:t xml:space="preserve"> </w:t>
      </w:r>
      <w:r w:rsidRPr="00BA3ACB">
        <w:t>263.20(a)(9),</w:t>
      </w:r>
      <w:r w:rsidRPr="00BA3ACB">
        <w:rPr>
          <w:spacing w:val="20"/>
        </w:rPr>
        <w:t xml:space="preserve"> </w:t>
      </w:r>
      <w:r w:rsidRPr="00BA3ACB">
        <w:t>264.71(l),</w:t>
      </w:r>
      <w:r w:rsidRPr="00BA3ACB">
        <w:rPr>
          <w:spacing w:val="20"/>
        </w:rPr>
        <w:t xml:space="preserve"> </w:t>
      </w:r>
      <w:r w:rsidRPr="00BA3ACB">
        <w:rPr>
          <w:spacing w:val="-5"/>
        </w:rPr>
        <w:t>and</w:t>
      </w:r>
    </w:p>
    <w:p w14:paraId="23AC678D" w14:textId="77777777" w:rsidR="00EE2E07" w:rsidRPr="00BA3ACB" w:rsidRDefault="009F3266">
      <w:pPr>
        <w:pStyle w:val="BodyText"/>
        <w:spacing w:before="1" w:line="228" w:lineRule="auto"/>
        <w:ind w:left="143" w:right="162"/>
        <w:rPr>
          <w:sz w:val="11"/>
        </w:rPr>
      </w:pPr>
      <w:r w:rsidRPr="00BA3ACB">
        <w:rPr>
          <w:w w:val="105"/>
        </w:rPr>
        <w:t>265.71(l) for RCRA hazardous wastes. EPA also proposed changes to other</w:t>
      </w:r>
      <w:r w:rsidRPr="00BA3ACB">
        <w:rPr>
          <w:spacing w:val="40"/>
          <w:w w:val="105"/>
        </w:rPr>
        <w:t xml:space="preserve"> </w:t>
      </w:r>
      <w:r w:rsidRPr="00BA3ACB">
        <w:rPr>
          <w:w w:val="105"/>
        </w:rPr>
        <w:t xml:space="preserve">TSCA PCB requirements to allow for the future use of an approved electronic system, such as the </w:t>
      </w:r>
      <w:proofErr w:type="spellStart"/>
      <w:r w:rsidRPr="00BA3ACB">
        <w:rPr>
          <w:w w:val="105"/>
        </w:rPr>
        <w:t>RCRAInfo</w:t>
      </w:r>
      <w:proofErr w:type="spellEnd"/>
      <w:r w:rsidRPr="00BA3ACB">
        <w:rPr>
          <w:w w:val="105"/>
        </w:rPr>
        <w:t xml:space="preserve"> industry application, for the submission of Forms 7710–53 and 6200–025, Certificates of Disposal, and One-Year Exception </w:t>
      </w:r>
      <w:r w:rsidRPr="00BA3ACB">
        <w:rPr>
          <w:spacing w:val="-2"/>
          <w:w w:val="105"/>
        </w:rPr>
        <w:t>Reports.</w:t>
      </w:r>
      <w:r w:rsidRPr="00BA3ACB">
        <w:rPr>
          <w:spacing w:val="-2"/>
          <w:w w:val="105"/>
          <w:position w:val="5"/>
          <w:sz w:val="11"/>
        </w:rPr>
        <w:t>21</w:t>
      </w:r>
    </w:p>
    <w:p w14:paraId="280D6191" w14:textId="77777777" w:rsidR="00EE2E07" w:rsidRPr="00BA3ACB" w:rsidRDefault="009F3266">
      <w:pPr>
        <w:pStyle w:val="ListParagraph"/>
        <w:numPr>
          <w:ilvl w:val="0"/>
          <w:numId w:val="47"/>
        </w:numPr>
        <w:tabs>
          <w:tab w:val="left" w:pos="341"/>
        </w:tabs>
        <w:spacing w:before="92" w:line="228" w:lineRule="auto"/>
        <w:ind w:left="143" w:right="302" w:firstLine="0"/>
        <w:rPr>
          <w:sz w:val="18"/>
        </w:rPr>
      </w:pPr>
      <w:r w:rsidRPr="00BA3ACB">
        <w:rPr>
          <w:w w:val="110"/>
          <w:sz w:val="18"/>
        </w:rPr>
        <w:t>Public</w:t>
      </w:r>
      <w:r w:rsidRPr="00BA3ACB">
        <w:rPr>
          <w:spacing w:val="-11"/>
          <w:w w:val="110"/>
          <w:sz w:val="18"/>
        </w:rPr>
        <w:t xml:space="preserve"> </w:t>
      </w:r>
      <w:r w:rsidRPr="00BA3ACB">
        <w:rPr>
          <w:w w:val="110"/>
          <w:sz w:val="18"/>
        </w:rPr>
        <w:t>Comments</w:t>
      </w:r>
      <w:r w:rsidRPr="00BA3ACB">
        <w:rPr>
          <w:spacing w:val="-11"/>
          <w:w w:val="110"/>
          <w:sz w:val="18"/>
        </w:rPr>
        <w:t xml:space="preserve"> </w:t>
      </w:r>
      <w:r w:rsidRPr="00BA3ACB">
        <w:rPr>
          <w:w w:val="110"/>
          <w:sz w:val="18"/>
        </w:rPr>
        <w:t>and</w:t>
      </w:r>
      <w:r w:rsidRPr="00BA3ACB">
        <w:rPr>
          <w:spacing w:val="-11"/>
          <w:w w:val="110"/>
          <w:sz w:val="18"/>
        </w:rPr>
        <w:t xml:space="preserve"> </w:t>
      </w:r>
      <w:r w:rsidRPr="00BA3ACB">
        <w:rPr>
          <w:w w:val="110"/>
          <w:sz w:val="18"/>
        </w:rPr>
        <w:t>Discussion</w:t>
      </w:r>
      <w:r w:rsidRPr="00BA3ACB">
        <w:rPr>
          <w:spacing w:val="-11"/>
          <w:w w:val="110"/>
          <w:sz w:val="18"/>
        </w:rPr>
        <w:t xml:space="preserve"> </w:t>
      </w:r>
      <w:r w:rsidRPr="00BA3ACB">
        <w:rPr>
          <w:w w:val="110"/>
          <w:sz w:val="18"/>
        </w:rPr>
        <w:t>of Final Rule: PCB Manifests</w:t>
      </w:r>
    </w:p>
    <w:p w14:paraId="2464CD3F" w14:textId="77777777" w:rsidR="00EE2E07" w:rsidRPr="00BA3ACB" w:rsidRDefault="009F3266">
      <w:pPr>
        <w:pStyle w:val="BodyText"/>
        <w:spacing w:before="23" w:line="228" w:lineRule="auto"/>
        <w:ind w:left="143" w:right="208" w:firstLine="180"/>
      </w:pPr>
      <w:r w:rsidRPr="00BA3ACB">
        <w:rPr>
          <w:w w:val="105"/>
        </w:rPr>
        <w:t>Except as described in sections II.D.3, II.E.3, and II.F.3 with respect to discrepancy, exception, and unmanifested waste reporting requirements, the EPA did not receive adverse public comment on the</w:t>
      </w:r>
      <w:r w:rsidRPr="00BA3ACB">
        <w:rPr>
          <w:spacing w:val="40"/>
          <w:w w:val="105"/>
        </w:rPr>
        <w:t xml:space="preserve"> </w:t>
      </w:r>
      <w:r w:rsidRPr="00BA3ACB">
        <w:rPr>
          <w:w w:val="105"/>
        </w:rPr>
        <w:t>proposed changes related to the PCB regulations; therefore, the EPA is finalizing these changes largely as proposed. The EPA is revising certain aspects of the discrepancy, exception, and unmanifested waste reporting requirements for the PCB regulations. This rule also finalizes changes related</w:t>
      </w:r>
      <w:r w:rsidRPr="00BA3ACB">
        <w:rPr>
          <w:spacing w:val="40"/>
          <w:w w:val="105"/>
        </w:rPr>
        <w:t xml:space="preserve"> </w:t>
      </w:r>
      <w:r w:rsidRPr="00BA3ACB">
        <w:rPr>
          <w:w w:val="105"/>
        </w:rPr>
        <w:t>to post-receipt manifest data correction</w:t>
      </w:r>
    </w:p>
    <w:p w14:paraId="4A22ADFF"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08" w:space="40"/>
            <w:col w:w="3510" w:space="39"/>
            <w:col w:w="3623"/>
          </w:cols>
        </w:sectPr>
      </w:pPr>
    </w:p>
    <w:p w14:paraId="2F79EDBF" w14:textId="77777777" w:rsidR="00EE2E07" w:rsidRPr="00BA3ACB" w:rsidRDefault="009F3266">
      <w:pPr>
        <w:pStyle w:val="BodyText"/>
        <w:tabs>
          <w:tab w:val="left" w:pos="3699"/>
          <w:tab w:val="left" w:pos="7239"/>
          <w:tab w:val="left" w:pos="8239"/>
        </w:tabs>
        <w:spacing w:line="184" w:lineRule="exact"/>
      </w:pPr>
      <w:r w:rsidRPr="00BA3ACB">
        <w:rPr>
          <w:w w:val="105"/>
        </w:rPr>
        <w:t>If</w:t>
      </w:r>
      <w:r w:rsidRPr="00BA3ACB">
        <w:rPr>
          <w:spacing w:val="12"/>
          <w:w w:val="105"/>
        </w:rPr>
        <w:t xml:space="preserve"> </w:t>
      </w:r>
      <w:r w:rsidRPr="00BA3ACB">
        <w:rPr>
          <w:w w:val="105"/>
        </w:rPr>
        <w:t>the</w:t>
      </w:r>
      <w:r w:rsidRPr="00BA3ACB">
        <w:rPr>
          <w:spacing w:val="12"/>
          <w:w w:val="105"/>
        </w:rPr>
        <w:t xml:space="preserve"> </w:t>
      </w:r>
      <w:r w:rsidRPr="00BA3ACB">
        <w:rPr>
          <w:w w:val="105"/>
        </w:rPr>
        <w:t>foreign</w:t>
      </w:r>
      <w:r w:rsidRPr="00BA3ACB">
        <w:rPr>
          <w:spacing w:val="12"/>
          <w:w w:val="105"/>
        </w:rPr>
        <w:t xml:space="preserve"> </w:t>
      </w:r>
      <w:r w:rsidRPr="00BA3ACB">
        <w:rPr>
          <w:w w:val="105"/>
        </w:rPr>
        <w:t>facility</w:t>
      </w:r>
      <w:r w:rsidRPr="00BA3ACB">
        <w:rPr>
          <w:spacing w:val="12"/>
          <w:w w:val="105"/>
        </w:rPr>
        <w:t xml:space="preserve"> </w:t>
      </w:r>
      <w:r w:rsidRPr="00BA3ACB">
        <w:rPr>
          <w:w w:val="105"/>
        </w:rPr>
        <w:t>notes</w:t>
      </w:r>
      <w:r w:rsidRPr="00BA3ACB">
        <w:rPr>
          <w:spacing w:val="12"/>
          <w:w w:val="105"/>
        </w:rPr>
        <w:t xml:space="preserve"> </w:t>
      </w:r>
      <w:r w:rsidRPr="00BA3ACB">
        <w:rPr>
          <w:spacing w:val="-2"/>
          <w:w w:val="105"/>
        </w:rPr>
        <w:t>significant</w:t>
      </w:r>
      <w:r w:rsidRPr="00BA3ACB">
        <w:tab/>
      </w:r>
      <w:r w:rsidRPr="00BA3ACB">
        <w:rPr>
          <w:w w:val="105"/>
        </w:rPr>
        <w:t>(PCBs)</w:t>
      </w:r>
      <w:r w:rsidRPr="00BA3ACB">
        <w:rPr>
          <w:spacing w:val="4"/>
          <w:w w:val="105"/>
        </w:rPr>
        <w:t xml:space="preserve"> </w:t>
      </w:r>
      <w:r w:rsidRPr="00BA3ACB">
        <w:rPr>
          <w:w w:val="105"/>
        </w:rPr>
        <w:t>waste</w:t>
      </w:r>
      <w:r w:rsidRPr="00BA3ACB">
        <w:rPr>
          <w:spacing w:val="4"/>
          <w:w w:val="105"/>
        </w:rPr>
        <w:t xml:space="preserve"> </w:t>
      </w:r>
      <w:r w:rsidRPr="00BA3ACB">
        <w:rPr>
          <w:w w:val="105"/>
        </w:rPr>
        <w:t>is</w:t>
      </w:r>
      <w:r w:rsidRPr="00BA3ACB">
        <w:rPr>
          <w:spacing w:val="4"/>
          <w:w w:val="105"/>
        </w:rPr>
        <w:t xml:space="preserve"> </w:t>
      </w:r>
      <w:r w:rsidRPr="00BA3ACB">
        <w:rPr>
          <w:w w:val="105"/>
        </w:rPr>
        <w:t>subject</w:t>
      </w:r>
      <w:r w:rsidRPr="00BA3ACB">
        <w:rPr>
          <w:spacing w:val="5"/>
          <w:w w:val="105"/>
        </w:rPr>
        <w:t xml:space="preserve"> </w:t>
      </w:r>
      <w:r w:rsidRPr="00BA3ACB">
        <w:rPr>
          <w:w w:val="105"/>
        </w:rPr>
        <w:t>to</w:t>
      </w:r>
      <w:r w:rsidRPr="00BA3ACB">
        <w:rPr>
          <w:spacing w:val="4"/>
          <w:w w:val="105"/>
        </w:rPr>
        <w:t xml:space="preserve"> </w:t>
      </w:r>
      <w:r w:rsidRPr="00BA3ACB">
        <w:rPr>
          <w:w w:val="105"/>
        </w:rPr>
        <w:t>the</w:t>
      </w:r>
      <w:r w:rsidRPr="00BA3ACB">
        <w:rPr>
          <w:spacing w:val="4"/>
          <w:w w:val="105"/>
        </w:rPr>
        <w:t xml:space="preserve"> </w:t>
      </w:r>
      <w:r w:rsidRPr="00BA3ACB">
        <w:rPr>
          <w:spacing w:val="-2"/>
          <w:w w:val="105"/>
        </w:rPr>
        <w:t>disposal</w:t>
      </w:r>
      <w:r w:rsidRPr="00BA3ACB">
        <w:tab/>
      </w:r>
      <w:r w:rsidRPr="00BA3ACB">
        <w:rPr>
          <w:u w:val="single"/>
        </w:rPr>
        <w:tab/>
      </w:r>
    </w:p>
    <w:p w14:paraId="73A2979E" w14:textId="77777777" w:rsidR="00EE2E07" w:rsidRPr="00BA3ACB" w:rsidRDefault="00EE2E07">
      <w:pPr>
        <w:spacing w:line="184" w:lineRule="exact"/>
        <w:sectPr w:rsidR="00EE2E07" w:rsidRPr="00BA3ACB">
          <w:type w:val="continuous"/>
          <w:pgSz w:w="12240" w:h="15840"/>
          <w:pgMar w:top="880" w:right="780" w:bottom="280" w:left="740" w:header="627" w:footer="0" w:gutter="0"/>
          <w:cols w:space="720"/>
        </w:sectPr>
      </w:pPr>
    </w:p>
    <w:p w14:paraId="3F9F836E" w14:textId="77777777" w:rsidR="00EE2E07" w:rsidRPr="00BA3ACB" w:rsidRDefault="009F3266">
      <w:pPr>
        <w:pStyle w:val="BodyText"/>
        <w:spacing w:before="10" w:line="228" w:lineRule="auto"/>
        <w:ind w:right="38"/>
      </w:pPr>
      <w:r w:rsidRPr="00BA3ACB">
        <w:rPr>
          <w:w w:val="105"/>
        </w:rPr>
        <w:t>differences in the movement document or</w:t>
      </w:r>
      <w:r w:rsidRPr="00BA3ACB">
        <w:rPr>
          <w:spacing w:val="11"/>
          <w:w w:val="105"/>
        </w:rPr>
        <w:t xml:space="preserve"> </w:t>
      </w:r>
      <w:r w:rsidRPr="00BA3ACB">
        <w:rPr>
          <w:w w:val="105"/>
        </w:rPr>
        <w:t>other</w:t>
      </w:r>
      <w:r w:rsidRPr="00BA3ACB">
        <w:rPr>
          <w:spacing w:val="12"/>
          <w:w w:val="105"/>
        </w:rPr>
        <w:t xml:space="preserve"> </w:t>
      </w:r>
      <w:r w:rsidRPr="00BA3ACB">
        <w:rPr>
          <w:w w:val="105"/>
        </w:rPr>
        <w:t>documentation</w:t>
      </w:r>
      <w:r w:rsidRPr="00BA3ACB">
        <w:rPr>
          <w:spacing w:val="12"/>
          <w:w w:val="105"/>
        </w:rPr>
        <w:t xml:space="preserve"> </w:t>
      </w:r>
      <w:r w:rsidRPr="00BA3ACB">
        <w:rPr>
          <w:w w:val="105"/>
        </w:rPr>
        <w:t>concerning</w:t>
      </w:r>
      <w:r w:rsidRPr="00BA3ACB">
        <w:rPr>
          <w:spacing w:val="12"/>
          <w:w w:val="105"/>
        </w:rPr>
        <w:t xml:space="preserve"> </w:t>
      </w:r>
      <w:r w:rsidRPr="00BA3ACB">
        <w:rPr>
          <w:spacing w:val="-5"/>
          <w:w w:val="105"/>
        </w:rPr>
        <w:t>the</w:t>
      </w:r>
    </w:p>
    <w:p w14:paraId="6581F6B0" w14:textId="77777777" w:rsidR="00EE2E07" w:rsidRPr="00BA3ACB" w:rsidRDefault="009F3266">
      <w:pPr>
        <w:pStyle w:val="BodyText"/>
        <w:spacing w:before="9" w:line="228" w:lineRule="auto"/>
        <w:ind w:right="38"/>
      </w:pPr>
      <w:r w:rsidRPr="00BA3ACB">
        <w:br w:type="column"/>
      </w:r>
      <w:r w:rsidRPr="00BA3ACB">
        <w:rPr>
          <w:w w:val="105"/>
        </w:rPr>
        <w:t>requirements</w:t>
      </w:r>
      <w:r w:rsidRPr="00BA3ACB">
        <w:rPr>
          <w:spacing w:val="-5"/>
          <w:w w:val="105"/>
        </w:rPr>
        <w:t xml:space="preserve"> </w:t>
      </w:r>
      <w:r w:rsidRPr="00BA3ACB">
        <w:rPr>
          <w:w w:val="105"/>
        </w:rPr>
        <w:t>under</w:t>
      </w:r>
      <w:r w:rsidRPr="00BA3ACB">
        <w:rPr>
          <w:spacing w:val="-5"/>
          <w:w w:val="105"/>
        </w:rPr>
        <w:t xml:space="preserve"> </w:t>
      </w:r>
      <w:proofErr w:type="spellStart"/>
      <w:r w:rsidRPr="00BA3ACB">
        <w:rPr>
          <w:w w:val="105"/>
        </w:rPr>
        <w:t>part</w:t>
      </w:r>
      <w:proofErr w:type="spellEnd"/>
      <w:r w:rsidRPr="00BA3ACB">
        <w:rPr>
          <w:spacing w:val="-5"/>
          <w:w w:val="105"/>
        </w:rPr>
        <w:t xml:space="preserve"> </w:t>
      </w:r>
      <w:r w:rsidRPr="00BA3ACB">
        <w:rPr>
          <w:w w:val="105"/>
        </w:rPr>
        <w:t>761,</w:t>
      </w:r>
      <w:r w:rsidRPr="00BA3ACB">
        <w:rPr>
          <w:spacing w:val="-5"/>
          <w:w w:val="105"/>
        </w:rPr>
        <w:t xml:space="preserve"> </w:t>
      </w:r>
      <w:r w:rsidRPr="00BA3ACB">
        <w:rPr>
          <w:w w:val="105"/>
        </w:rPr>
        <w:t>subpart</w:t>
      </w:r>
      <w:r w:rsidRPr="00BA3ACB">
        <w:rPr>
          <w:spacing w:val="-5"/>
          <w:w w:val="105"/>
        </w:rPr>
        <w:t xml:space="preserve"> </w:t>
      </w:r>
      <w:r w:rsidRPr="00BA3ACB">
        <w:rPr>
          <w:w w:val="105"/>
        </w:rPr>
        <w:t>D and must be manifested unless it is</w:t>
      </w:r>
    </w:p>
    <w:p w14:paraId="45E1B513" w14:textId="77777777" w:rsidR="00EE2E07" w:rsidRPr="00BA3ACB" w:rsidRDefault="009F3266">
      <w:pPr>
        <w:spacing w:before="58"/>
        <w:ind w:left="160"/>
        <w:rPr>
          <w:sz w:val="14"/>
        </w:rPr>
      </w:pPr>
      <w:r w:rsidRPr="00BA3ACB">
        <w:br w:type="column"/>
      </w:r>
      <w:r w:rsidRPr="00BA3ACB">
        <w:rPr>
          <w:w w:val="105"/>
          <w:position w:val="4"/>
          <w:sz w:val="9"/>
        </w:rPr>
        <w:t>20</w:t>
      </w:r>
      <w:r w:rsidRPr="00BA3ACB">
        <w:rPr>
          <w:spacing w:val="2"/>
          <w:w w:val="105"/>
          <w:position w:val="4"/>
          <w:sz w:val="9"/>
        </w:rPr>
        <w:t xml:space="preserve"> </w:t>
      </w:r>
      <w:r w:rsidRPr="00BA3ACB">
        <w:rPr>
          <w:w w:val="105"/>
          <w:sz w:val="14"/>
        </w:rPr>
        <w:t>87</w:t>
      </w:r>
      <w:r w:rsidRPr="00BA3ACB">
        <w:rPr>
          <w:spacing w:val="9"/>
          <w:w w:val="105"/>
          <w:sz w:val="14"/>
        </w:rPr>
        <w:t xml:space="preserve"> </w:t>
      </w:r>
      <w:r w:rsidRPr="00BA3ACB">
        <w:rPr>
          <w:w w:val="105"/>
          <w:sz w:val="14"/>
        </w:rPr>
        <w:t>FR</w:t>
      </w:r>
      <w:r w:rsidRPr="00BA3ACB">
        <w:rPr>
          <w:spacing w:val="8"/>
          <w:w w:val="105"/>
          <w:sz w:val="14"/>
        </w:rPr>
        <w:t xml:space="preserve"> </w:t>
      </w:r>
      <w:r w:rsidRPr="00BA3ACB">
        <w:rPr>
          <w:w w:val="105"/>
          <w:sz w:val="14"/>
        </w:rPr>
        <w:t>19290;</w:t>
      </w:r>
      <w:r w:rsidRPr="00BA3ACB">
        <w:rPr>
          <w:spacing w:val="8"/>
          <w:w w:val="105"/>
          <w:sz w:val="14"/>
        </w:rPr>
        <w:t xml:space="preserve"> </w:t>
      </w:r>
      <w:r w:rsidRPr="00BA3ACB">
        <w:rPr>
          <w:w w:val="105"/>
          <w:sz w:val="14"/>
        </w:rPr>
        <w:t>April</w:t>
      </w:r>
      <w:r w:rsidRPr="00BA3ACB">
        <w:rPr>
          <w:spacing w:val="9"/>
          <w:w w:val="105"/>
          <w:sz w:val="14"/>
        </w:rPr>
        <w:t xml:space="preserve"> </w:t>
      </w:r>
      <w:r w:rsidRPr="00BA3ACB">
        <w:rPr>
          <w:w w:val="105"/>
          <w:sz w:val="14"/>
        </w:rPr>
        <w:t>1,</w:t>
      </w:r>
      <w:r w:rsidRPr="00BA3ACB">
        <w:rPr>
          <w:spacing w:val="8"/>
          <w:w w:val="105"/>
          <w:sz w:val="14"/>
        </w:rPr>
        <w:t xml:space="preserve"> </w:t>
      </w:r>
      <w:r w:rsidRPr="00BA3ACB">
        <w:rPr>
          <w:w w:val="105"/>
          <w:sz w:val="14"/>
        </w:rPr>
        <w:t>2022.</w:t>
      </w:r>
      <w:r w:rsidRPr="00BA3ACB">
        <w:rPr>
          <w:spacing w:val="8"/>
          <w:w w:val="105"/>
          <w:sz w:val="14"/>
        </w:rPr>
        <w:t xml:space="preserve"> </w:t>
      </w:r>
      <w:r w:rsidRPr="00BA3ACB">
        <w:rPr>
          <w:w w:val="105"/>
          <w:sz w:val="14"/>
        </w:rPr>
        <w:t>See</w:t>
      </w:r>
      <w:r w:rsidRPr="00BA3ACB">
        <w:rPr>
          <w:spacing w:val="9"/>
          <w:w w:val="105"/>
          <w:sz w:val="14"/>
        </w:rPr>
        <w:t xml:space="preserve"> </w:t>
      </w:r>
      <w:r w:rsidRPr="00BA3ACB">
        <w:rPr>
          <w:w w:val="105"/>
          <w:sz w:val="14"/>
        </w:rPr>
        <w:t>page</w:t>
      </w:r>
      <w:r w:rsidRPr="00BA3ACB">
        <w:rPr>
          <w:spacing w:val="8"/>
          <w:w w:val="105"/>
          <w:sz w:val="14"/>
        </w:rPr>
        <w:t xml:space="preserve"> </w:t>
      </w:r>
      <w:r w:rsidRPr="00BA3ACB">
        <w:rPr>
          <w:spacing w:val="-2"/>
          <w:w w:val="105"/>
          <w:sz w:val="14"/>
        </w:rPr>
        <w:t>19307.</w:t>
      </w:r>
    </w:p>
    <w:p w14:paraId="7EEC6C65" w14:textId="77777777" w:rsidR="00EE2E07" w:rsidRPr="00BA3ACB" w:rsidRDefault="009F3266">
      <w:pPr>
        <w:spacing w:before="15"/>
        <w:ind w:left="160"/>
        <w:rPr>
          <w:sz w:val="14"/>
        </w:rPr>
      </w:pPr>
      <w:r w:rsidRPr="00BA3ACB">
        <w:rPr>
          <w:w w:val="105"/>
          <w:position w:val="4"/>
          <w:sz w:val="9"/>
        </w:rPr>
        <w:t>21</w:t>
      </w:r>
      <w:r w:rsidRPr="00BA3ACB">
        <w:rPr>
          <w:spacing w:val="2"/>
          <w:w w:val="105"/>
          <w:position w:val="4"/>
          <w:sz w:val="9"/>
        </w:rPr>
        <w:t xml:space="preserve"> </w:t>
      </w:r>
      <w:r w:rsidRPr="00BA3ACB">
        <w:rPr>
          <w:w w:val="105"/>
          <w:sz w:val="14"/>
        </w:rPr>
        <w:t>87</w:t>
      </w:r>
      <w:r w:rsidRPr="00BA3ACB">
        <w:rPr>
          <w:spacing w:val="9"/>
          <w:w w:val="105"/>
          <w:sz w:val="14"/>
        </w:rPr>
        <w:t xml:space="preserve"> </w:t>
      </w:r>
      <w:r w:rsidRPr="00BA3ACB">
        <w:rPr>
          <w:w w:val="105"/>
          <w:sz w:val="14"/>
        </w:rPr>
        <w:t>FR</w:t>
      </w:r>
      <w:r w:rsidRPr="00BA3ACB">
        <w:rPr>
          <w:spacing w:val="8"/>
          <w:w w:val="105"/>
          <w:sz w:val="14"/>
        </w:rPr>
        <w:t xml:space="preserve"> </w:t>
      </w:r>
      <w:r w:rsidRPr="00BA3ACB">
        <w:rPr>
          <w:w w:val="105"/>
          <w:sz w:val="14"/>
        </w:rPr>
        <w:t>19290;</w:t>
      </w:r>
      <w:r w:rsidRPr="00BA3ACB">
        <w:rPr>
          <w:spacing w:val="8"/>
          <w:w w:val="105"/>
          <w:sz w:val="14"/>
        </w:rPr>
        <w:t xml:space="preserve"> </w:t>
      </w:r>
      <w:r w:rsidRPr="00BA3ACB">
        <w:rPr>
          <w:w w:val="105"/>
          <w:sz w:val="14"/>
        </w:rPr>
        <w:t>April</w:t>
      </w:r>
      <w:r w:rsidRPr="00BA3ACB">
        <w:rPr>
          <w:spacing w:val="9"/>
          <w:w w:val="105"/>
          <w:sz w:val="14"/>
        </w:rPr>
        <w:t xml:space="preserve"> </w:t>
      </w:r>
      <w:r w:rsidRPr="00BA3ACB">
        <w:rPr>
          <w:w w:val="105"/>
          <w:sz w:val="14"/>
        </w:rPr>
        <w:t>1,</w:t>
      </w:r>
      <w:r w:rsidRPr="00BA3ACB">
        <w:rPr>
          <w:spacing w:val="8"/>
          <w:w w:val="105"/>
          <w:sz w:val="14"/>
        </w:rPr>
        <w:t xml:space="preserve"> </w:t>
      </w:r>
      <w:r w:rsidRPr="00BA3ACB">
        <w:rPr>
          <w:w w:val="105"/>
          <w:sz w:val="14"/>
        </w:rPr>
        <w:t>2022.</w:t>
      </w:r>
      <w:r w:rsidRPr="00BA3ACB">
        <w:rPr>
          <w:spacing w:val="8"/>
          <w:w w:val="105"/>
          <w:sz w:val="14"/>
        </w:rPr>
        <w:t xml:space="preserve"> </w:t>
      </w:r>
      <w:r w:rsidRPr="00BA3ACB">
        <w:rPr>
          <w:w w:val="105"/>
          <w:sz w:val="14"/>
        </w:rPr>
        <w:t>See</w:t>
      </w:r>
      <w:r w:rsidRPr="00BA3ACB">
        <w:rPr>
          <w:spacing w:val="9"/>
          <w:w w:val="105"/>
          <w:sz w:val="14"/>
        </w:rPr>
        <w:t xml:space="preserve"> </w:t>
      </w:r>
      <w:r w:rsidRPr="00BA3ACB">
        <w:rPr>
          <w:w w:val="105"/>
          <w:sz w:val="14"/>
        </w:rPr>
        <w:t>page</w:t>
      </w:r>
      <w:r w:rsidRPr="00BA3ACB">
        <w:rPr>
          <w:spacing w:val="8"/>
          <w:w w:val="105"/>
          <w:sz w:val="14"/>
        </w:rPr>
        <w:t xml:space="preserve"> </w:t>
      </w:r>
      <w:r w:rsidRPr="00BA3ACB">
        <w:rPr>
          <w:spacing w:val="-2"/>
          <w:w w:val="105"/>
          <w:sz w:val="14"/>
        </w:rPr>
        <w:t>19308.</w:t>
      </w:r>
    </w:p>
    <w:p w14:paraId="4F075E5E" w14:textId="77777777" w:rsidR="00EE2E07" w:rsidRPr="00BA3ACB" w:rsidRDefault="00EE2E07">
      <w:pPr>
        <w:rPr>
          <w:sz w:val="14"/>
        </w:rPr>
        <w:sectPr w:rsidR="00EE2E07" w:rsidRPr="00BA3ACB">
          <w:type w:val="continuous"/>
          <w:pgSz w:w="12240" w:h="15840"/>
          <w:pgMar w:top="880" w:right="780" w:bottom="280" w:left="740" w:header="627" w:footer="0" w:gutter="0"/>
          <w:cols w:num="3" w:space="720" w:equalWidth="0">
            <w:col w:w="3437" w:space="103"/>
            <w:col w:w="3457" w:space="223"/>
            <w:col w:w="3500"/>
          </w:cols>
        </w:sectPr>
      </w:pPr>
    </w:p>
    <w:p w14:paraId="68BC29C4" w14:textId="77777777" w:rsidR="00EE2E07" w:rsidRPr="00BA3ACB" w:rsidRDefault="009F3266">
      <w:pPr>
        <w:pStyle w:val="BodyText"/>
        <w:spacing w:before="134" w:line="228" w:lineRule="auto"/>
      </w:pPr>
      <w:r w:rsidRPr="00BA3ACB">
        <w:rPr>
          <w:w w:val="105"/>
        </w:rPr>
        <w:lastRenderedPageBreak/>
        <w:t>procedures and makes additional conforming changes related to electronic manifesting that were inadvertently omitted from the April 2022 NPRM.</w:t>
      </w:r>
    </w:p>
    <w:p w14:paraId="159B3A71" w14:textId="77777777" w:rsidR="00EE2E07" w:rsidRPr="00BA3ACB" w:rsidRDefault="009F3266">
      <w:pPr>
        <w:pStyle w:val="BodyText"/>
        <w:spacing w:before="38" w:line="228" w:lineRule="auto"/>
        <w:ind w:right="49" w:firstLine="180"/>
      </w:pPr>
      <w:r w:rsidRPr="00BA3ACB">
        <w:rPr>
          <w:w w:val="105"/>
        </w:rPr>
        <w:t>The EPA is finalizing several conforming changes to the TSCA PCB manifest</w:t>
      </w:r>
      <w:r w:rsidRPr="00BA3ACB">
        <w:rPr>
          <w:spacing w:val="-3"/>
          <w:w w:val="105"/>
        </w:rPr>
        <w:t xml:space="preserve"> </w:t>
      </w:r>
      <w:r w:rsidRPr="00BA3ACB">
        <w:rPr>
          <w:w w:val="105"/>
        </w:rPr>
        <w:t>regulations</w:t>
      </w:r>
      <w:r w:rsidRPr="00BA3ACB">
        <w:rPr>
          <w:spacing w:val="-3"/>
          <w:w w:val="105"/>
        </w:rPr>
        <w:t xml:space="preserve"> </w:t>
      </w:r>
      <w:r w:rsidRPr="00BA3ACB">
        <w:rPr>
          <w:w w:val="105"/>
        </w:rPr>
        <w:t>at</w:t>
      </w:r>
      <w:r w:rsidRPr="00BA3ACB">
        <w:rPr>
          <w:spacing w:val="-3"/>
          <w:w w:val="105"/>
        </w:rPr>
        <w:t xml:space="preserve"> </w:t>
      </w:r>
      <w:r w:rsidRPr="00BA3ACB">
        <w:rPr>
          <w:w w:val="105"/>
        </w:rPr>
        <w:t>part</w:t>
      </w:r>
      <w:r w:rsidRPr="00BA3ACB">
        <w:rPr>
          <w:spacing w:val="-3"/>
          <w:w w:val="105"/>
        </w:rPr>
        <w:t xml:space="preserve"> </w:t>
      </w:r>
      <w:r w:rsidRPr="00BA3ACB">
        <w:rPr>
          <w:w w:val="105"/>
        </w:rPr>
        <w:t>761,</w:t>
      </w:r>
      <w:r w:rsidRPr="00BA3ACB">
        <w:rPr>
          <w:spacing w:val="-3"/>
          <w:w w:val="105"/>
        </w:rPr>
        <w:t xml:space="preserve"> </w:t>
      </w:r>
      <w:r w:rsidRPr="00BA3ACB">
        <w:rPr>
          <w:w w:val="105"/>
        </w:rPr>
        <w:t>subpart K to better align these requirements</w:t>
      </w:r>
      <w:r w:rsidRPr="00BA3ACB">
        <w:rPr>
          <w:spacing w:val="80"/>
          <w:w w:val="105"/>
        </w:rPr>
        <w:t xml:space="preserve"> </w:t>
      </w:r>
      <w:r w:rsidRPr="00BA3ACB">
        <w:rPr>
          <w:w w:val="105"/>
        </w:rPr>
        <w:t>with the RCRA manifest regulations and the</w:t>
      </w:r>
      <w:r w:rsidRPr="00BA3ACB">
        <w:rPr>
          <w:spacing w:val="40"/>
          <w:w w:val="105"/>
        </w:rPr>
        <w:t xml:space="preserve"> </w:t>
      </w:r>
      <w:r w:rsidRPr="00BA3ACB">
        <w:rPr>
          <w:w w:val="105"/>
        </w:rPr>
        <w:t>e-Manifest</w:t>
      </w:r>
      <w:r w:rsidRPr="00BA3ACB">
        <w:rPr>
          <w:spacing w:val="40"/>
          <w:w w:val="105"/>
        </w:rPr>
        <w:t xml:space="preserve"> </w:t>
      </w:r>
      <w:r w:rsidRPr="00BA3ACB">
        <w:rPr>
          <w:w w:val="105"/>
        </w:rPr>
        <w:t>program.</w:t>
      </w:r>
      <w:r w:rsidRPr="00BA3ACB">
        <w:rPr>
          <w:spacing w:val="40"/>
          <w:w w:val="105"/>
        </w:rPr>
        <w:t xml:space="preserve"> </w:t>
      </w:r>
      <w:r w:rsidRPr="00BA3ACB">
        <w:rPr>
          <w:w w:val="105"/>
        </w:rPr>
        <w:t>First,</w:t>
      </w:r>
      <w:r w:rsidRPr="00BA3ACB">
        <w:rPr>
          <w:spacing w:val="40"/>
          <w:w w:val="105"/>
        </w:rPr>
        <w:t xml:space="preserve"> </w:t>
      </w:r>
      <w:r w:rsidRPr="00BA3ACB">
        <w:rPr>
          <w:w w:val="105"/>
        </w:rPr>
        <w:t>the</w:t>
      </w:r>
      <w:r w:rsidRPr="00BA3ACB">
        <w:rPr>
          <w:spacing w:val="40"/>
          <w:w w:val="105"/>
        </w:rPr>
        <w:t xml:space="preserve"> </w:t>
      </w:r>
      <w:r w:rsidRPr="00BA3ACB">
        <w:rPr>
          <w:w w:val="105"/>
        </w:rPr>
        <w:t>EPA is finalizing the proposal to add the Hazardous Waste Electronic Manifest Establishment Act to the Authority section for part 761. As explained in the NPRM, the e-Manifest Act and current manifest regulations have always</w:t>
      </w:r>
    </w:p>
    <w:p w14:paraId="7F1DCCA6" w14:textId="77777777" w:rsidR="00EE2E07" w:rsidRPr="00BA3ACB" w:rsidRDefault="009F3266">
      <w:pPr>
        <w:pStyle w:val="BodyText"/>
        <w:spacing w:line="228" w:lineRule="auto"/>
        <w:ind w:right="27"/>
      </w:pPr>
      <w:r w:rsidRPr="00BA3ACB">
        <w:rPr>
          <w:w w:val="105"/>
        </w:rPr>
        <w:t>applied to all hazardous waste manifests as well as manifests for PCB waste, but the PCB regulations had not been</w:t>
      </w:r>
      <w:r w:rsidRPr="00BA3ACB">
        <w:rPr>
          <w:spacing w:val="40"/>
          <w:w w:val="105"/>
        </w:rPr>
        <w:t xml:space="preserve"> </w:t>
      </w:r>
      <w:r w:rsidRPr="00BA3ACB">
        <w:rPr>
          <w:w w:val="105"/>
        </w:rPr>
        <w:t>updated to reflect this. The EPA is finalizing the proposed, conforming change</w:t>
      </w:r>
      <w:r w:rsidRPr="00BA3ACB">
        <w:rPr>
          <w:spacing w:val="40"/>
          <w:w w:val="105"/>
        </w:rPr>
        <w:t xml:space="preserve"> </w:t>
      </w:r>
      <w:r w:rsidRPr="00BA3ACB">
        <w:rPr>
          <w:w w:val="105"/>
        </w:rPr>
        <w:t>in</w:t>
      </w:r>
      <w:r w:rsidRPr="00BA3ACB">
        <w:rPr>
          <w:spacing w:val="40"/>
          <w:w w:val="105"/>
        </w:rPr>
        <w:t xml:space="preserve"> </w:t>
      </w:r>
      <w:r w:rsidRPr="00BA3ACB">
        <w:rPr>
          <w:w w:val="105"/>
        </w:rPr>
        <w:t>the</w:t>
      </w:r>
      <w:r w:rsidRPr="00BA3ACB">
        <w:rPr>
          <w:spacing w:val="40"/>
          <w:w w:val="105"/>
        </w:rPr>
        <w:t xml:space="preserve"> </w:t>
      </w:r>
      <w:r w:rsidRPr="00BA3ACB">
        <w:rPr>
          <w:w w:val="105"/>
        </w:rPr>
        <w:t>regulation</w:t>
      </w:r>
      <w:r w:rsidRPr="00BA3ACB">
        <w:rPr>
          <w:spacing w:val="40"/>
          <w:w w:val="105"/>
        </w:rPr>
        <w:t xml:space="preserve"> </w:t>
      </w:r>
      <w:r w:rsidRPr="00BA3ACB">
        <w:rPr>
          <w:w w:val="105"/>
        </w:rPr>
        <w:t>as</w:t>
      </w:r>
      <w:r w:rsidRPr="00BA3ACB">
        <w:rPr>
          <w:spacing w:val="40"/>
          <w:w w:val="105"/>
        </w:rPr>
        <w:t xml:space="preserve"> </w:t>
      </w:r>
      <w:r w:rsidRPr="00BA3ACB">
        <w:rPr>
          <w:w w:val="105"/>
        </w:rPr>
        <w:t>a clarification that the e-Manifest Act applies to manifests for PCB waste.</w:t>
      </w:r>
    </w:p>
    <w:p w14:paraId="35410713" w14:textId="77777777" w:rsidR="00EE2E07" w:rsidRPr="00BA3ACB" w:rsidRDefault="009F3266">
      <w:pPr>
        <w:pStyle w:val="BodyText"/>
        <w:spacing w:line="228" w:lineRule="auto"/>
      </w:pPr>
      <w:r w:rsidRPr="00BA3ACB">
        <w:rPr>
          <w:w w:val="110"/>
        </w:rPr>
        <w:t>Second, the EPA is finalizing the definition</w:t>
      </w:r>
      <w:r w:rsidRPr="00BA3ACB">
        <w:rPr>
          <w:spacing w:val="-11"/>
          <w:w w:val="110"/>
        </w:rPr>
        <w:t xml:space="preserve"> </w:t>
      </w:r>
      <w:r w:rsidRPr="00BA3ACB">
        <w:rPr>
          <w:w w:val="110"/>
        </w:rPr>
        <w:t>for</w:t>
      </w:r>
      <w:r w:rsidRPr="00BA3ACB">
        <w:rPr>
          <w:spacing w:val="-11"/>
          <w:w w:val="110"/>
        </w:rPr>
        <w:t xml:space="preserve"> </w:t>
      </w:r>
      <w:r w:rsidRPr="00BA3ACB">
        <w:rPr>
          <w:w w:val="110"/>
        </w:rPr>
        <w:t>‘‘electronic</w:t>
      </w:r>
      <w:r w:rsidRPr="00BA3ACB">
        <w:rPr>
          <w:spacing w:val="-11"/>
          <w:w w:val="110"/>
        </w:rPr>
        <w:t xml:space="preserve"> </w:t>
      </w:r>
      <w:r w:rsidRPr="00BA3ACB">
        <w:rPr>
          <w:w w:val="110"/>
        </w:rPr>
        <w:t>manifest’’</w:t>
      </w:r>
      <w:r w:rsidRPr="00BA3ACB">
        <w:rPr>
          <w:spacing w:val="-11"/>
          <w:w w:val="110"/>
        </w:rPr>
        <w:t xml:space="preserve"> </w:t>
      </w:r>
      <w:r w:rsidRPr="00BA3ACB">
        <w:rPr>
          <w:w w:val="110"/>
        </w:rPr>
        <w:t>in</w:t>
      </w:r>
    </w:p>
    <w:p w14:paraId="1AB926AB" w14:textId="77777777" w:rsidR="00EE2E07" w:rsidRPr="00BA3ACB" w:rsidRDefault="009F3266">
      <w:pPr>
        <w:pStyle w:val="BodyText"/>
        <w:spacing w:line="228" w:lineRule="auto"/>
        <w:ind w:right="9"/>
      </w:pPr>
      <w:r w:rsidRPr="00BA3ACB">
        <w:rPr>
          <w:w w:val="110"/>
        </w:rPr>
        <w:t>§</w:t>
      </w:r>
      <w:r w:rsidRPr="00BA3ACB">
        <w:rPr>
          <w:spacing w:val="-14"/>
          <w:w w:val="110"/>
        </w:rPr>
        <w:t xml:space="preserve"> </w:t>
      </w:r>
      <w:r w:rsidRPr="00BA3ACB">
        <w:rPr>
          <w:w w:val="110"/>
        </w:rPr>
        <w:t>761.3. However, the EPA is modifying the proposed definition to clarify that electronic manifests must be obtained from the EPA’s national e-Manifest system and transmitted electronically through the EPA’s national e-Manifest system. Third, the EPA is finalizing its proposals to strike several instances of the words ‘‘written,’’ ‘‘handwritten,’’ and</w:t>
      </w:r>
      <w:r w:rsidRPr="00BA3ACB">
        <w:rPr>
          <w:spacing w:val="-11"/>
          <w:w w:val="110"/>
        </w:rPr>
        <w:t xml:space="preserve"> </w:t>
      </w:r>
      <w:r w:rsidRPr="00BA3ACB">
        <w:rPr>
          <w:w w:val="110"/>
        </w:rPr>
        <w:t>‘‘by</w:t>
      </w:r>
      <w:r w:rsidRPr="00BA3ACB">
        <w:rPr>
          <w:spacing w:val="-11"/>
          <w:w w:val="110"/>
        </w:rPr>
        <w:t xml:space="preserve"> </w:t>
      </w:r>
      <w:r w:rsidRPr="00BA3ACB">
        <w:rPr>
          <w:w w:val="110"/>
        </w:rPr>
        <w:t>hand’’</w:t>
      </w:r>
      <w:r w:rsidRPr="00BA3ACB">
        <w:rPr>
          <w:spacing w:val="-11"/>
          <w:w w:val="110"/>
        </w:rPr>
        <w:t xml:space="preserve"> </w:t>
      </w:r>
      <w:r w:rsidRPr="00BA3ACB">
        <w:rPr>
          <w:w w:val="110"/>
        </w:rPr>
        <w:t>from</w:t>
      </w:r>
      <w:r w:rsidRPr="00BA3ACB">
        <w:rPr>
          <w:spacing w:val="-11"/>
          <w:w w:val="110"/>
        </w:rPr>
        <w:t xml:space="preserve"> </w:t>
      </w:r>
      <w:r w:rsidRPr="00BA3ACB">
        <w:rPr>
          <w:w w:val="110"/>
        </w:rPr>
        <w:t>the</w:t>
      </w:r>
      <w:r w:rsidRPr="00BA3ACB">
        <w:rPr>
          <w:spacing w:val="-11"/>
          <w:w w:val="110"/>
        </w:rPr>
        <w:t xml:space="preserve"> </w:t>
      </w:r>
      <w:r w:rsidRPr="00BA3ACB">
        <w:rPr>
          <w:w w:val="110"/>
        </w:rPr>
        <w:t>PCB</w:t>
      </w:r>
      <w:r w:rsidRPr="00BA3ACB">
        <w:rPr>
          <w:spacing w:val="-11"/>
          <w:w w:val="110"/>
        </w:rPr>
        <w:t xml:space="preserve"> </w:t>
      </w:r>
      <w:r w:rsidRPr="00BA3ACB">
        <w:rPr>
          <w:w w:val="110"/>
        </w:rPr>
        <w:t>regulations at</w:t>
      </w:r>
      <w:r w:rsidRPr="00BA3ACB">
        <w:rPr>
          <w:spacing w:val="-3"/>
          <w:w w:val="110"/>
        </w:rPr>
        <w:t xml:space="preserve"> </w:t>
      </w:r>
      <w:r w:rsidRPr="00BA3ACB">
        <w:rPr>
          <w:w w:val="110"/>
        </w:rPr>
        <w:t>§§</w:t>
      </w:r>
      <w:r w:rsidRPr="00BA3ACB">
        <w:rPr>
          <w:spacing w:val="-14"/>
          <w:w w:val="110"/>
        </w:rPr>
        <w:t xml:space="preserve"> </w:t>
      </w:r>
      <w:r w:rsidRPr="00BA3ACB">
        <w:rPr>
          <w:w w:val="110"/>
        </w:rPr>
        <w:t xml:space="preserve">761.210(a)(1) and (2), </w:t>
      </w:r>
      <w:r w:rsidRPr="00BA3ACB">
        <w:t>761.211(d)(1), (e)(3), (f)(3)(i), (f)(4)(i),</w:t>
      </w:r>
    </w:p>
    <w:p w14:paraId="4C0D1B87" w14:textId="77777777" w:rsidR="00EE2E07" w:rsidRPr="00BA3ACB" w:rsidRDefault="009F3266">
      <w:pPr>
        <w:pStyle w:val="BodyText"/>
        <w:spacing w:line="191" w:lineRule="exact"/>
      </w:pPr>
      <w:r w:rsidRPr="00BA3ACB">
        <w:t>761.213(a)(2)(i),</w:t>
      </w:r>
      <w:r w:rsidRPr="00BA3ACB">
        <w:rPr>
          <w:spacing w:val="4"/>
        </w:rPr>
        <w:t xml:space="preserve"> </w:t>
      </w:r>
      <w:r w:rsidRPr="00BA3ACB">
        <w:t>and</w:t>
      </w:r>
      <w:r w:rsidRPr="00BA3ACB">
        <w:rPr>
          <w:spacing w:val="4"/>
        </w:rPr>
        <w:t xml:space="preserve"> </w:t>
      </w:r>
      <w:r w:rsidRPr="00BA3ACB">
        <w:t>761.217(a)(1)</w:t>
      </w:r>
      <w:r w:rsidRPr="00BA3ACB">
        <w:rPr>
          <w:spacing w:val="4"/>
        </w:rPr>
        <w:t xml:space="preserve"> </w:t>
      </w:r>
      <w:r w:rsidRPr="00BA3ACB">
        <w:rPr>
          <w:spacing w:val="-4"/>
        </w:rPr>
        <w:t>that</w:t>
      </w:r>
    </w:p>
    <w:p w14:paraId="2DE5E6BB" w14:textId="77777777" w:rsidR="00EE2E07" w:rsidRPr="00BA3ACB" w:rsidRDefault="009F3266">
      <w:pPr>
        <w:pStyle w:val="BodyText"/>
        <w:spacing w:line="228" w:lineRule="auto"/>
        <w:ind w:right="116"/>
      </w:pPr>
      <w:r w:rsidRPr="00BA3ACB">
        <w:rPr>
          <w:w w:val="105"/>
        </w:rPr>
        <w:t>could be interpreted to require the use of paper manifests. Fourth, the EPA is finalizing the proposal to add proposed paragraph (g) to § 761.207. New</w:t>
      </w:r>
    </w:p>
    <w:p w14:paraId="67D161DB" w14:textId="77777777" w:rsidR="00EE2E07" w:rsidRPr="00BA3ACB" w:rsidRDefault="009F3266">
      <w:pPr>
        <w:pStyle w:val="BodyText"/>
        <w:spacing w:line="228" w:lineRule="auto"/>
        <w:ind w:right="40"/>
      </w:pPr>
      <w:r w:rsidRPr="00BA3ACB">
        <w:rPr>
          <w:w w:val="105"/>
        </w:rPr>
        <w:t>§</w:t>
      </w:r>
      <w:r w:rsidRPr="00BA3ACB">
        <w:rPr>
          <w:spacing w:val="-12"/>
          <w:w w:val="105"/>
        </w:rPr>
        <w:t xml:space="preserve"> </w:t>
      </w:r>
      <w:r w:rsidRPr="00BA3ACB">
        <w:rPr>
          <w:w w:val="105"/>
        </w:rPr>
        <w:t>761.207(g) consists of two paragraphs. The first paragraph [§</w:t>
      </w:r>
      <w:r w:rsidRPr="00BA3ACB">
        <w:rPr>
          <w:spacing w:val="-3"/>
          <w:w w:val="105"/>
        </w:rPr>
        <w:t xml:space="preserve"> </w:t>
      </w:r>
      <w:r w:rsidRPr="00BA3ACB">
        <w:rPr>
          <w:w w:val="105"/>
        </w:rPr>
        <w:t>761.207(g)(1)] is adapted</w:t>
      </w:r>
      <w:r w:rsidRPr="00BA3ACB">
        <w:rPr>
          <w:spacing w:val="-12"/>
          <w:w w:val="105"/>
        </w:rPr>
        <w:t xml:space="preserve"> </w:t>
      </w:r>
      <w:r w:rsidRPr="00BA3ACB">
        <w:rPr>
          <w:w w:val="105"/>
        </w:rPr>
        <w:t>from</w:t>
      </w:r>
      <w:r w:rsidRPr="00BA3ACB">
        <w:rPr>
          <w:spacing w:val="-11"/>
          <w:w w:val="105"/>
        </w:rPr>
        <w:t xml:space="preserve"> </w:t>
      </w:r>
      <w:r w:rsidRPr="00BA3ACB">
        <w:rPr>
          <w:w w:val="105"/>
        </w:rPr>
        <w:t>§</w:t>
      </w:r>
      <w:r w:rsidRPr="00BA3ACB">
        <w:rPr>
          <w:spacing w:val="-11"/>
          <w:w w:val="105"/>
        </w:rPr>
        <w:t xml:space="preserve"> </w:t>
      </w:r>
      <w:r w:rsidRPr="00BA3ACB">
        <w:rPr>
          <w:w w:val="105"/>
        </w:rPr>
        <w:t>262.20(a)(3)</w:t>
      </w:r>
      <w:r w:rsidRPr="00BA3ACB">
        <w:rPr>
          <w:spacing w:val="-10"/>
          <w:w w:val="105"/>
        </w:rPr>
        <w:t xml:space="preserve"> </w:t>
      </w:r>
      <w:r w:rsidRPr="00BA3ACB">
        <w:rPr>
          <w:w w:val="105"/>
        </w:rPr>
        <w:t>and</w:t>
      </w:r>
      <w:r w:rsidRPr="00BA3ACB">
        <w:rPr>
          <w:spacing w:val="-10"/>
          <w:w w:val="105"/>
        </w:rPr>
        <w:t xml:space="preserve"> </w:t>
      </w:r>
      <w:r w:rsidRPr="00BA3ACB">
        <w:rPr>
          <w:w w:val="105"/>
        </w:rPr>
        <w:t>clarifies that any person required to prepare a manifest may use an electronic manifest as long as the electronic manifest complies with specific EPA</w:t>
      </w:r>
      <w:r w:rsidRPr="00BA3ACB">
        <w:rPr>
          <w:spacing w:val="40"/>
          <w:w w:val="105"/>
        </w:rPr>
        <w:t xml:space="preserve"> </w:t>
      </w:r>
      <w:r w:rsidRPr="00BA3ACB">
        <w:rPr>
          <w:w w:val="105"/>
        </w:rPr>
        <w:t>requirements. The second paragraph</w:t>
      </w:r>
    </w:p>
    <w:p w14:paraId="66A40B2A" w14:textId="77777777" w:rsidR="00EE2E07" w:rsidRPr="00BA3ACB" w:rsidRDefault="009F3266">
      <w:pPr>
        <w:pStyle w:val="BodyText"/>
        <w:spacing w:line="193" w:lineRule="exact"/>
      </w:pPr>
      <w:r w:rsidRPr="00BA3ACB">
        <w:t>[§</w:t>
      </w:r>
      <w:r w:rsidRPr="00BA3ACB">
        <w:rPr>
          <w:spacing w:val="-6"/>
        </w:rPr>
        <w:t xml:space="preserve"> </w:t>
      </w:r>
      <w:r w:rsidRPr="00BA3ACB">
        <w:t>761.207(g)(2)]</w:t>
      </w:r>
      <w:r w:rsidRPr="00BA3ACB">
        <w:rPr>
          <w:spacing w:val="16"/>
        </w:rPr>
        <w:t xml:space="preserve"> </w:t>
      </w:r>
      <w:r w:rsidRPr="00BA3ACB">
        <w:t>is</w:t>
      </w:r>
      <w:r w:rsidRPr="00BA3ACB">
        <w:rPr>
          <w:spacing w:val="16"/>
        </w:rPr>
        <w:t xml:space="preserve"> </w:t>
      </w:r>
      <w:r w:rsidRPr="00BA3ACB">
        <w:t>adapted</w:t>
      </w:r>
      <w:r w:rsidRPr="00BA3ACB">
        <w:rPr>
          <w:spacing w:val="16"/>
        </w:rPr>
        <w:t xml:space="preserve"> </w:t>
      </w:r>
      <w:r w:rsidRPr="00BA3ACB">
        <w:rPr>
          <w:spacing w:val="-4"/>
        </w:rPr>
        <w:t>from</w:t>
      </w:r>
    </w:p>
    <w:p w14:paraId="3E4D26B8" w14:textId="77777777" w:rsidR="00EE2E07" w:rsidRPr="00BA3ACB" w:rsidRDefault="009F3266">
      <w:pPr>
        <w:pStyle w:val="BodyText"/>
        <w:spacing w:line="228" w:lineRule="auto"/>
        <w:ind w:right="50"/>
      </w:pPr>
      <w:r w:rsidRPr="00BA3ACB">
        <w:rPr>
          <w:w w:val="105"/>
        </w:rPr>
        <w:t>§ 262.24(a) and establishes the legal equivalence of electronic manifests to paper manifests. The proposed</w:t>
      </w:r>
      <w:r w:rsidRPr="00BA3ACB">
        <w:rPr>
          <w:spacing w:val="80"/>
          <w:w w:val="105"/>
        </w:rPr>
        <w:t xml:space="preserve"> </w:t>
      </w:r>
      <w:r w:rsidRPr="00BA3ACB">
        <w:rPr>
          <w:w w:val="105"/>
        </w:rPr>
        <w:t>approach</w:t>
      </w:r>
      <w:r w:rsidRPr="00BA3ACB">
        <w:rPr>
          <w:spacing w:val="34"/>
          <w:w w:val="105"/>
        </w:rPr>
        <w:t xml:space="preserve"> </w:t>
      </w:r>
      <w:r w:rsidRPr="00BA3ACB">
        <w:rPr>
          <w:w w:val="105"/>
        </w:rPr>
        <w:t>is</w:t>
      </w:r>
      <w:r w:rsidRPr="00BA3ACB">
        <w:rPr>
          <w:spacing w:val="34"/>
          <w:w w:val="105"/>
        </w:rPr>
        <w:t xml:space="preserve"> </w:t>
      </w:r>
      <w:r w:rsidRPr="00BA3ACB">
        <w:rPr>
          <w:w w:val="105"/>
        </w:rPr>
        <w:t>in</w:t>
      </w:r>
      <w:r w:rsidRPr="00BA3ACB">
        <w:rPr>
          <w:spacing w:val="34"/>
          <w:w w:val="105"/>
        </w:rPr>
        <w:t xml:space="preserve"> </w:t>
      </w:r>
      <w:r w:rsidRPr="00BA3ACB">
        <w:rPr>
          <w:w w:val="105"/>
        </w:rPr>
        <w:t>line</w:t>
      </w:r>
      <w:r w:rsidRPr="00BA3ACB">
        <w:rPr>
          <w:spacing w:val="34"/>
          <w:w w:val="105"/>
        </w:rPr>
        <w:t xml:space="preserve"> </w:t>
      </w:r>
      <w:r w:rsidRPr="00BA3ACB">
        <w:rPr>
          <w:w w:val="105"/>
        </w:rPr>
        <w:t>with</w:t>
      </w:r>
      <w:r w:rsidRPr="00BA3ACB">
        <w:rPr>
          <w:spacing w:val="34"/>
          <w:w w:val="105"/>
        </w:rPr>
        <w:t xml:space="preserve"> </w:t>
      </w:r>
      <w:r w:rsidRPr="00BA3ACB">
        <w:rPr>
          <w:w w:val="105"/>
        </w:rPr>
        <w:t>the</w:t>
      </w:r>
      <w:r w:rsidRPr="00BA3ACB">
        <w:rPr>
          <w:spacing w:val="34"/>
          <w:w w:val="105"/>
        </w:rPr>
        <w:t xml:space="preserve"> </w:t>
      </w:r>
      <w:r w:rsidRPr="00BA3ACB">
        <w:rPr>
          <w:w w:val="105"/>
        </w:rPr>
        <w:t>other</w:t>
      </w:r>
      <w:r w:rsidRPr="00BA3ACB">
        <w:rPr>
          <w:spacing w:val="34"/>
          <w:w w:val="105"/>
        </w:rPr>
        <w:t xml:space="preserve"> </w:t>
      </w:r>
      <w:r w:rsidRPr="00BA3ACB">
        <w:rPr>
          <w:w w:val="105"/>
        </w:rPr>
        <w:t>text of subpart K. Fifth, the EPA is finalizing</w:t>
      </w:r>
    </w:p>
    <w:p w14:paraId="30D3403B" w14:textId="77777777" w:rsidR="00EE2E07" w:rsidRPr="00BA3ACB" w:rsidRDefault="009F3266">
      <w:pPr>
        <w:pStyle w:val="BodyText"/>
        <w:spacing w:before="126" w:line="237" w:lineRule="auto"/>
        <w:ind w:left="143" w:right="4"/>
      </w:pPr>
      <w:r w:rsidRPr="00BA3ACB">
        <w:br w:type="column"/>
      </w:r>
      <w:r w:rsidRPr="00BA3ACB">
        <w:rPr>
          <w:w w:val="105"/>
        </w:rPr>
        <w:t>tracking procedures using paper manifests as replacements for the electronic manifest, if the electronic manifest becomes unavailable and</w:t>
      </w:r>
      <w:r w:rsidRPr="00BA3ACB">
        <w:rPr>
          <w:spacing w:val="40"/>
          <w:w w:val="105"/>
        </w:rPr>
        <w:t xml:space="preserve"> </w:t>
      </w:r>
      <w:r w:rsidRPr="00BA3ACB">
        <w:rPr>
          <w:w w:val="105"/>
        </w:rPr>
        <w:t>cannot be completed. From the point at which the electronic manifest is no</w:t>
      </w:r>
      <w:r w:rsidRPr="00BA3ACB">
        <w:rPr>
          <w:spacing w:val="40"/>
          <w:w w:val="105"/>
        </w:rPr>
        <w:t xml:space="preserve"> </w:t>
      </w:r>
      <w:r w:rsidRPr="00BA3ACB">
        <w:rPr>
          <w:w w:val="105"/>
        </w:rPr>
        <w:t>longer available for tracking the PCB shipment, the paper replacement manifest must be completed and managed just as it would be completed and managed with the standard paper manifest form. The second paragraph,</w:t>
      </w:r>
      <w:r w:rsidRPr="00BA3ACB">
        <w:rPr>
          <w:spacing w:val="40"/>
          <w:w w:val="105"/>
        </w:rPr>
        <w:t xml:space="preserve"> </w:t>
      </w:r>
      <w:r w:rsidRPr="00BA3ACB">
        <w:rPr>
          <w:w w:val="105"/>
        </w:rPr>
        <w:t>(e), states that a commercial storage or disposal facility who is a user of the electronic manifest system shall be assessed a user fee by the EPA for the submission and processing of each electronic and paper manifest. Seventh, the</w:t>
      </w:r>
      <w:r w:rsidRPr="00BA3ACB">
        <w:rPr>
          <w:spacing w:val="40"/>
          <w:w w:val="105"/>
        </w:rPr>
        <w:t xml:space="preserve"> </w:t>
      </w:r>
      <w:r w:rsidRPr="00BA3ACB">
        <w:rPr>
          <w:w w:val="105"/>
        </w:rPr>
        <w:t>EPA</w:t>
      </w:r>
      <w:r w:rsidRPr="00BA3ACB">
        <w:rPr>
          <w:spacing w:val="40"/>
          <w:w w:val="105"/>
        </w:rPr>
        <w:t xml:space="preserve"> </w:t>
      </w:r>
      <w:r w:rsidRPr="00BA3ACB">
        <w:rPr>
          <w:w w:val="105"/>
        </w:rPr>
        <w:t>is</w:t>
      </w:r>
      <w:r w:rsidRPr="00BA3ACB">
        <w:rPr>
          <w:spacing w:val="40"/>
          <w:w w:val="105"/>
        </w:rPr>
        <w:t xml:space="preserve"> </w:t>
      </w:r>
      <w:r w:rsidRPr="00BA3ACB">
        <w:rPr>
          <w:w w:val="105"/>
        </w:rPr>
        <w:t>finalizing</w:t>
      </w:r>
      <w:r w:rsidRPr="00BA3ACB">
        <w:rPr>
          <w:spacing w:val="40"/>
          <w:w w:val="105"/>
        </w:rPr>
        <w:t xml:space="preserve"> </w:t>
      </w:r>
      <w:r w:rsidRPr="00BA3ACB">
        <w:rPr>
          <w:w w:val="105"/>
        </w:rPr>
        <w:t>the</w:t>
      </w:r>
      <w:r w:rsidRPr="00BA3ACB">
        <w:rPr>
          <w:spacing w:val="40"/>
          <w:w w:val="105"/>
        </w:rPr>
        <w:t xml:space="preserve"> </w:t>
      </w:r>
      <w:r w:rsidRPr="00BA3ACB">
        <w:rPr>
          <w:w w:val="105"/>
        </w:rPr>
        <w:t>proposals</w:t>
      </w:r>
      <w:r w:rsidRPr="00BA3ACB">
        <w:rPr>
          <w:spacing w:val="40"/>
          <w:w w:val="105"/>
        </w:rPr>
        <w:t xml:space="preserve"> </w:t>
      </w:r>
      <w:r w:rsidRPr="00BA3ACB">
        <w:rPr>
          <w:w w:val="105"/>
        </w:rPr>
        <w:t>to add new paragraphs to §§ 761.211 for transporters</w:t>
      </w:r>
      <w:r w:rsidRPr="00BA3ACB">
        <w:rPr>
          <w:spacing w:val="-8"/>
          <w:w w:val="105"/>
        </w:rPr>
        <w:t xml:space="preserve"> </w:t>
      </w:r>
      <w:r w:rsidRPr="00BA3ACB">
        <w:rPr>
          <w:w w:val="105"/>
        </w:rPr>
        <w:t>and</w:t>
      </w:r>
      <w:r w:rsidRPr="00BA3ACB">
        <w:rPr>
          <w:spacing w:val="-8"/>
          <w:w w:val="105"/>
        </w:rPr>
        <w:t xml:space="preserve"> </w:t>
      </w:r>
      <w:r w:rsidRPr="00BA3ACB">
        <w:rPr>
          <w:w w:val="105"/>
        </w:rPr>
        <w:t>761.213</w:t>
      </w:r>
      <w:r w:rsidRPr="00BA3ACB">
        <w:rPr>
          <w:spacing w:val="-8"/>
          <w:w w:val="105"/>
        </w:rPr>
        <w:t xml:space="preserve"> </w:t>
      </w:r>
      <w:r w:rsidRPr="00BA3ACB">
        <w:rPr>
          <w:w w:val="105"/>
        </w:rPr>
        <w:t>for</w:t>
      </w:r>
      <w:r w:rsidRPr="00BA3ACB">
        <w:rPr>
          <w:spacing w:val="-8"/>
          <w:w w:val="105"/>
        </w:rPr>
        <w:t xml:space="preserve"> </w:t>
      </w:r>
      <w:r w:rsidRPr="00BA3ACB">
        <w:rPr>
          <w:w w:val="105"/>
        </w:rPr>
        <w:t>commercial storage or disposal facilities to clarify</w:t>
      </w:r>
      <w:r w:rsidRPr="00BA3ACB">
        <w:rPr>
          <w:spacing w:val="40"/>
          <w:w w:val="105"/>
        </w:rPr>
        <w:t xml:space="preserve"> </w:t>
      </w:r>
      <w:r w:rsidRPr="00BA3ACB">
        <w:rPr>
          <w:w w:val="105"/>
        </w:rPr>
        <w:t xml:space="preserve">that they must follow special manifest tracking procedures for manifests that are initiated electronically, but, for whatever reason, cannot be completed </w:t>
      </w:r>
      <w:r w:rsidRPr="00BA3ACB">
        <w:rPr>
          <w:spacing w:val="-2"/>
          <w:w w:val="105"/>
        </w:rPr>
        <w:t>electronically.</w:t>
      </w:r>
    </w:p>
    <w:p w14:paraId="3353D3AD" w14:textId="77777777" w:rsidR="00EE2E07" w:rsidRPr="00BA3ACB" w:rsidRDefault="009F3266">
      <w:pPr>
        <w:pStyle w:val="BodyText"/>
        <w:spacing w:before="33" w:line="237" w:lineRule="auto"/>
        <w:ind w:left="143" w:firstLine="180"/>
      </w:pPr>
      <w:r w:rsidRPr="00BA3ACB">
        <w:rPr>
          <w:w w:val="105"/>
        </w:rPr>
        <w:t>The EPA is also finalizing conforming changes</w:t>
      </w:r>
      <w:r w:rsidRPr="00BA3ACB">
        <w:rPr>
          <w:spacing w:val="40"/>
          <w:w w:val="105"/>
        </w:rPr>
        <w:t xml:space="preserve"> </w:t>
      </w:r>
      <w:r w:rsidRPr="00BA3ACB">
        <w:rPr>
          <w:w w:val="105"/>
        </w:rPr>
        <w:t>to</w:t>
      </w:r>
      <w:r w:rsidRPr="00BA3ACB">
        <w:rPr>
          <w:spacing w:val="40"/>
          <w:w w:val="105"/>
        </w:rPr>
        <w:t xml:space="preserve"> </w:t>
      </w:r>
      <w:r w:rsidRPr="00BA3ACB">
        <w:rPr>
          <w:w w:val="105"/>
        </w:rPr>
        <w:t>the</w:t>
      </w:r>
      <w:r w:rsidRPr="00BA3ACB">
        <w:rPr>
          <w:spacing w:val="40"/>
          <w:w w:val="105"/>
        </w:rPr>
        <w:t xml:space="preserve"> </w:t>
      </w:r>
      <w:r w:rsidRPr="00BA3ACB">
        <w:rPr>
          <w:w w:val="105"/>
        </w:rPr>
        <w:t>TSCA</w:t>
      </w:r>
      <w:r w:rsidRPr="00BA3ACB">
        <w:rPr>
          <w:spacing w:val="40"/>
          <w:w w:val="105"/>
        </w:rPr>
        <w:t xml:space="preserve"> </w:t>
      </w:r>
      <w:r w:rsidRPr="00BA3ACB">
        <w:rPr>
          <w:w w:val="105"/>
        </w:rPr>
        <w:t>PCB</w:t>
      </w:r>
      <w:r w:rsidRPr="00BA3ACB">
        <w:rPr>
          <w:spacing w:val="40"/>
          <w:w w:val="105"/>
        </w:rPr>
        <w:t xml:space="preserve"> </w:t>
      </w:r>
      <w:r w:rsidRPr="00BA3ACB">
        <w:rPr>
          <w:w w:val="105"/>
        </w:rPr>
        <w:t>regulations for Discrepancy Reports under</w:t>
      </w:r>
    </w:p>
    <w:p w14:paraId="31EC6F30" w14:textId="77777777" w:rsidR="00EE2E07" w:rsidRPr="00BA3ACB" w:rsidRDefault="009F3266">
      <w:pPr>
        <w:pStyle w:val="BodyText"/>
        <w:spacing w:line="208" w:lineRule="exact"/>
        <w:ind w:left="143" w:right="38"/>
      </w:pPr>
      <w:r w:rsidRPr="00BA3ACB">
        <w:rPr>
          <w:w w:val="105"/>
        </w:rPr>
        <w:t>§</w:t>
      </w:r>
      <w:r w:rsidRPr="00BA3ACB">
        <w:rPr>
          <w:spacing w:val="-8"/>
          <w:w w:val="105"/>
        </w:rPr>
        <w:t xml:space="preserve"> </w:t>
      </w:r>
      <w:r w:rsidRPr="00BA3ACB">
        <w:rPr>
          <w:w w:val="105"/>
        </w:rPr>
        <w:t>761.215, Unmanifested Waste Reports under §</w:t>
      </w:r>
      <w:r w:rsidRPr="00BA3ACB">
        <w:rPr>
          <w:spacing w:val="-10"/>
          <w:w w:val="105"/>
        </w:rPr>
        <w:t xml:space="preserve"> </w:t>
      </w:r>
      <w:r w:rsidRPr="00BA3ACB">
        <w:rPr>
          <w:w w:val="105"/>
        </w:rPr>
        <w:t>761.216, and Exception Reports under</w:t>
      </w:r>
      <w:r w:rsidRPr="00BA3ACB">
        <w:rPr>
          <w:spacing w:val="40"/>
          <w:w w:val="105"/>
        </w:rPr>
        <w:t xml:space="preserve"> </w:t>
      </w:r>
      <w:r w:rsidRPr="00BA3ACB">
        <w:rPr>
          <w:w w:val="105"/>
        </w:rPr>
        <w:t>§ 761.217.</w:t>
      </w:r>
      <w:r w:rsidRPr="00BA3ACB">
        <w:rPr>
          <w:spacing w:val="40"/>
          <w:w w:val="105"/>
        </w:rPr>
        <w:t xml:space="preserve"> </w:t>
      </w:r>
      <w:r w:rsidRPr="00BA3ACB">
        <w:rPr>
          <w:w w:val="105"/>
        </w:rPr>
        <w:t>This</w:t>
      </w:r>
      <w:r w:rsidRPr="00BA3ACB">
        <w:rPr>
          <w:spacing w:val="40"/>
          <w:w w:val="105"/>
        </w:rPr>
        <w:t xml:space="preserve"> </w:t>
      </w:r>
      <w:r w:rsidRPr="00BA3ACB">
        <w:rPr>
          <w:w w:val="105"/>
        </w:rPr>
        <w:t>final</w:t>
      </w:r>
      <w:r w:rsidRPr="00BA3ACB">
        <w:rPr>
          <w:spacing w:val="40"/>
          <w:w w:val="105"/>
        </w:rPr>
        <w:t xml:space="preserve"> </w:t>
      </w:r>
      <w:r w:rsidRPr="00BA3ACB">
        <w:rPr>
          <w:w w:val="105"/>
        </w:rPr>
        <w:t>rule modifies the proposed changes to these requirements so that they align with the requirements finalized for the RCRA manifest-related reports, as described in sections II.D.4, II.E.4, and II.F.4 above. However, the EPA is not finalizing the proposed</w:t>
      </w:r>
      <w:r w:rsidRPr="00BA3ACB">
        <w:rPr>
          <w:spacing w:val="-10"/>
          <w:w w:val="105"/>
        </w:rPr>
        <w:t xml:space="preserve"> </w:t>
      </w:r>
      <w:r w:rsidRPr="00BA3ACB">
        <w:rPr>
          <w:w w:val="105"/>
        </w:rPr>
        <w:t>change</w:t>
      </w:r>
      <w:r w:rsidRPr="00BA3ACB">
        <w:rPr>
          <w:spacing w:val="-9"/>
          <w:w w:val="105"/>
        </w:rPr>
        <w:t xml:space="preserve"> </w:t>
      </w:r>
      <w:r w:rsidRPr="00BA3ACB">
        <w:rPr>
          <w:w w:val="105"/>
        </w:rPr>
        <w:t>to</w:t>
      </w:r>
      <w:r w:rsidRPr="00BA3ACB">
        <w:rPr>
          <w:spacing w:val="-5"/>
          <w:w w:val="105"/>
        </w:rPr>
        <w:t xml:space="preserve"> </w:t>
      </w:r>
      <w:r w:rsidRPr="00BA3ACB">
        <w:rPr>
          <w:w w:val="105"/>
        </w:rPr>
        <w:t>§</w:t>
      </w:r>
      <w:r w:rsidRPr="00BA3ACB">
        <w:rPr>
          <w:spacing w:val="-12"/>
          <w:w w:val="105"/>
        </w:rPr>
        <w:t xml:space="preserve"> </w:t>
      </w:r>
      <w:r w:rsidRPr="00BA3ACB">
        <w:rPr>
          <w:w w:val="105"/>
        </w:rPr>
        <w:t>761.215(f)(6).</w:t>
      </w:r>
      <w:r w:rsidRPr="00BA3ACB">
        <w:rPr>
          <w:spacing w:val="-6"/>
          <w:w w:val="105"/>
        </w:rPr>
        <w:t xml:space="preserve"> </w:t>
      </w:r>
      <w:r w:rsidRPr="00BA3ACB">
        <w:rPr>
          <w:w w:val="105"/>
        </w:rPr>
        <w:t>This change would have required a commercial storage or disposal facility</w:t>
      </w:r>
      <w:r w:rsidRPr="00BA3ACB">
        <w:rPr>
          <w:spacing w:val="40"/>
          <w:w w:val="105"/>
        </w:rPr>
        <w:t xml:space="preserve"> </w:t>
      </w:r>
      <w:r w:rsidRPr="00BA3ACB">
        <w:rPr>
          <w:w w:val="105"/>
        </w:rPr>
        <w:t>to mail or submit initial copies of manifests to the e-Manifest system, for rejected shipments returned to the generator. This proposed change is not needed because initial manifests are not final signed manifests. The EPA e- Manifest system only stores final signed manifests for waste that must be manifested under Federal or State law; thus, facilities must submit final copies</w:t>
      </w:r>
      <w:r w:rsidRPr="00BA3ACB">
        <w:rPr>
          <w:spacing w:val="40"/>
          <w:w w:val="105"/>
        </w:rPr>
        <w:t xml:space="preserve"> </w:t>
      </w:r>
      <w:r w:rsidRPr="00BA3ACB">
        <w:rPr>
          <w:w w:val="105"/>
        </w:rPr>
        <w:t>of signed and dated manifests to the</w:t>
      </w:r>
      <w:r w:rsidRPr="00BA3ACB">
        <w:rPr>
          <w:spacing w:val="80"/>
          <w:w w:val="105"/>
        </w:rPr>
        <w:t xml:space="preserve"> </w:t>
      </w:r>
      <w:r w:rsidRPr="00BA3ACB">
        <w:rPr>
          <w:w w:val="105"/>
        </w:rPr>
        <w:t>EPA e-Manifest system and pay any applicable fees associated with those</w:t>
      </w:r>
    </w:p>
    <w:p w14:paraId="56724806" w14:textId="77777777" w:rsidR="00EE2E07" w:rsidRPr="00BA3ACB" w:rsidRDefault="009F3266">
      <w:pPr>
        <w:pStyle w:val="BodyText"/>
        <w:spacing w:before="140" w:line="225" w:lineRule="auto"/>
        <w:ind w:left="152"/>
        <w:rPr>
          <w:sz w:val="11"/>
        </w:rPr>
      </w:pPr>
      <w:r w:rsidRPr="00BA3ACB">
        <w:br w:type="column"/>
      </w:r>
      <w:r w:rsidRPr="00BA3ACB">
        <w:rPr>
          <w:w w:val="105"/>
        </w:rPr>
        <w:t>generator</w:t>
      </w:r>
      <w:r w:rsidRPr="00BA3ACB">
        <w:rPr>
          <w:spacing w:val="-1"/>
          <w:w w:val="105"/>
        </w:rPr>
        <w:t xml:space="preserve"> </w:t>
      </w:r>
      <w:r w:rsidRPr="00BA3ACB">
        <w:rPr>
          <w:w w:val="105"/>
        </w:rPr>
        <w:t>closes</w:t>
      </w:r>
      <w:r w:rsidRPr="00BA3ACB">
        <w:rPr>
          <w:spacing w:val="-1"/>
          <w:w w:val="105"/>
        </w:rPr>
        <w:t xml:space="preserve"> </w:t>
      </w:r>
      <w:r w:rsidRPr="00BA3ACB">
        <w:rPr>
          <w:w w:val="105"/>
        </w:rPr>
        <w:t>out</w:t>
      </w:r>
      <w:r w:rsidRPr="00BA3ACB">
        <w:rPr>
          <w:spacing w:val="-1"/>
          <w:w w:val="105"/>
        </w:rPr>
        <w:t xml:space="preserve"> </w:t>
      </w:r>
      <w:r w:rsidRPr="00BA3ACB">
        <w:rPr>
          <w:w w:val="105"/>
        </w:rPr>
        <w:t>the</w:t>
      </w:r>
      <w:r w:rsidRPr="00BA3ACB">
        <w:rPr>
          <w:spacing w:val="-1"/>
          <w:w w:val="105"/>
        </w:rPr>
        <w:t xml:space="preserve"> </w:t>
      </w:r>
      <w:r w:rsidRPr="00BA3ACB">
        <w:rPr>
          <w:w w:val="105"/>
        </w:rPr>
        <w:t>manifest</w:t>
      </w:r>
      <w:r w:rsidRPr="00BA3ACB">
        <w:rPr>
          <w:spacing w:val="-1"/>
          <w:w w:val="105"/>
        </w:rPr>
        <w:t xml:space="preserve"> </w:t>
      </w:r>
      <w:r w:rsidRPr="00BA3ACB">
        <w:rPr>
          <w:w w:val="105"/>
        </w:rPr>
        <w:t>by signing Item 20 of the manifest.</w:t>
      </w:r>
      <w:r w:rsidRPr="00BA3ACB">
        <w:rPr>
          <w:w w:val="105"/>
          <w:position w:val="5"/>
          <w:sz w:val="11"/>
        </w:rPr>
        <w:t>22</w:t>
      </w:r>
    </w:p>
    <w:p w14:paraId="7941E1DF" w14:textId="77777777" w:rsidR="00EE2E07" w:rsidRPr="00BA3ACB" w:rsidRDefault="009F3266">
      <w:pPr>
        <w:pStyle w:val="BodyText"/>
        <w:spacing w:line="176" w:lineRule="exact"/>
        <w:ind w:left="332"/>
      </w:pPr>
      <w:r w:rsidRPr="00BA3ACB">
        <w:rPr>
          <w:w w:val="110"/>
        </w:rPr>
        <w:t>The EPA,</w:t>
      </w:r>
      <w:r w:rsidRPr="00BA3ACB">
        <w:rPr>
          <w:spacing w:val="1"/>
          <w:w w:val="110"/>
        </w:rPr>
        <w:t xml:space="preserve"> </w:t>
      </w:r>
      <w:r w:rsidRPr="00BA3ACB">
        <w:rPr>
          <w:w w:val="110"/>
        </w:rPr>
        <w:t>however, is</w:t>
      </w:r>
      <w:r w:rsidRPr="00BA3ACB">
        <w:rPr>
          <w:spacing w:val="1"/>
          <w:w w:val="110"/>
        </w:rPr>
        <w:t xml:space="preserve"> </w:t>
      </w:r>
      <w:r w:rsidRPr="00BA3ACB">
        <w:rPr>
          <w:spacing w:val="-2"/>
          <w:w w:val="110"/>
        </w:rPr>
        <w:t>making</w:t>
      </w:r>
    </w:p>
    <w:p w14:paraId="6F832417" w14:textId="77777777" w:rsidR="00EE2E07" w:rsidRPr="00BA3ACB" w:rsidRDefault="009F3266">
      <w:pPr>
        <w:pStyle w:val="BodyText"/>
        <w:spacing w:before="3" w:line="225" w:lineRule="auto"/>
        <w:ind w:left="152" w:right="195"/>
      </w:pPr>
      <w:r w:rsidRPr="00BA3ACB">
        <w:rPr>
          <w:w w:val="105"/>
        </w:rPr>
        <w:t>conforming changes to the existing manifest discrepancy requirements under § 761.215(g). If a commercial storage or disposal facility rejects a waste after it has signed, dated, and returned a copy of the manifest to the generator or delivering transporter,</w:t>
      </w:r>
    </w:p>
    <w:p w14:paraId="150C7EC5" w14:textId="77777777" w:rsidR="00EE2E07" w:rsidRPr="00BA3ACB" w:rsidRDefault="009F3266">
      <w:pPr>
        <w:pStyle w:val="BodyText"/>
        <w:spacing w:line="225" w:lineRule="auto"/>
        <w:ind w:left="152" w:right="195"/>
      </w:pPr>
      <w:r w:rsidRPr="00BA3ACB">
        <w:rPr>
          <w:w w:val="105"/>
        </w:rPr>
        <w:t>§ 761.215(g) requires the facility to amend its copy of the manifest to indicate that a waste was rejected and mail the amended manifest to the generator and delivering transporter. The EPA did not propose changes to</w:t>
      </w:r>
    </w:p>
    <w:p w14:paraId="1B67FB26" w14:textId="77777777" w:rsidR="00EE2E07" w:rsidRPr="00BA3ACB" w:rsidRDefault="009F3266">
      <w:pPr>
        <w:pStyle w:val="BodyText"/>
        <w:spacing w:line="225" w:lineRule="auto"/>
        <w:ind w:left="152"/>
      </w:pPr>
      <w:r w:rsidRPr="00BA3ACB">
        <w:t>§ 761.215(g) in the NPRM. However, as</w:t>
      </w:r>
      <w:r w:rsidRPr="00BA3ACB">
        <w:rPr>
          <w:w w:val="110"/>
        </w:rPr>
        <w:t xml:space="preserve"> explained</w:t>
      </w:r>
      <w:r w:rsidRPr="00BA3ACB">
        <w:rPr>
          <w:spacing w:val="-3"/>
          <w:w w:val="110"/>
        </w:rPr>
        <w:t xml:space="preserve"> </w:t>
      </w:r>
      <w:r w:rsidRPr="00BA3ACB">
        <w:rPr>
          <w:w w:val="110"/>
        </w:rPr>
        <w:t>below,</w:t>
      </w:r>
      <w:r w:rsidRPr="00BA3ACB">
        <w:rPr>
          <w:spacing w:val="-2"/>
          <w:w w:val="110"/>
        </w:rPr>
        <w:t xml:space="preserve"> </w:t>
      </w:r>
      <w:r w:rsidRPr="00BA3ACB">
        <w:rPr>
          <w:w w:val="110"/>
        </w:rPr>
        <w:t>this</w:t>
      </w:r>
      <w:r w:rsidRPr="00BA3ACB">
        <w:rPr>
          <w:spacing w:val="-2"/>
          <w:w w:val="110"/>
        </w:rPr>
        <w:t xml:space="preserve"> </w:t>
      </w:r>
      <w:r w:rsidRPr="00BA3ACB">
        <w:rPr>
          <w:w w:val="110"/>
        </w:rPr>
        <w:t>final</w:t>
      </w:r>
      <w:r w:rsidRPr="00BA3ACB">
        <w:rPr>
          <w:spacing w:val="-2"/>
          <w:w w:val="110"/>
        </w:rPr>
        <w:t xml:space="preserve"> </w:t>
      </w:r>
      <w:r w:rsidRPr="00BA3ACB">
        <w:rPr>
          <w:w w:val="110"/>
        </w:rPr>
        <w:t>rule</w:t>
      </w:r>
      <w:r w:rsidRPr="00BA3ACB">
        <w:rPr>
          <w:spacing w:val="-2"/>
          <w:w w:val="110"/>
        </w:rPr>
        <w:t xml:space="preserve"> </w:t>
      </w:r>
      <w:r w:rsidRPr="00BA3ACB">
        <w:rPr>
          <w:spacing w:val="-2"/>
          <w:w w:val="105"/>
        </w:rPr>
        <w:t>revises</w:t>
      </w:r>
    </w:p>
    <w:p w14:paraId="7F1AA164" w14:textId="77777777" w:rsidR="00EE2E07" w:rsidRPr="00BA3ACB" w:rsidRDefault="009F3266">
      <w:pPr>
        <w:pStyle w:val="BodyText"/>
        <w:spacing w:line="225" w:lineRule="auto"/>
        <w:ind w:left="152" w:right="130"/>
      </w:pPr>
      <w:r w:rsidRPr="00BA3ACB">
        <w:rPr>
          <w:w w:val="105"/>
        </w:rPr>
        <w:t>§ 761.213(a)(2)(iv) to clarify that receiving facilities are only required to mail signed manifests to a generator if</w:t>
      </w:r>
      <w:r w:rsidRPr="00BA3ACB">
        <w:rPr>
          <w:spacing w:val="40"/>
          <w:w w:val="105"/>
        </w:rPr>
        <w:t xml:space="preserve"> </w:t>
      </w:r>
      <w:r w:rsidRPr="00BA3ACB">
        <w:rPr>
          <w:w w:val="105"/>
        </w:rPr>
        <w:t>the generator is not registered in the EPA’s e-Manifest system. Those generators who are registered would be able</w:t>
      </w:r>
      <w:r w:rsidRPr="00BA3ACB">
        <w:rPr>
          <w:spacing w:val="39"/>
          <w:w w:val="105"/>
        </w:rPr>
        <w:t xml:space="preserve"> </w:t>
      </w:r>
      <w:r w:rsidRPr="00BA3ACB">
        <w:rPr>
          <w:w w:val="105"/>
        </w:rPr>
        <w:t>to</w:t>
      </w:r>
      <w:r w:rsidRPr="00BA3ACB">
        <w:rPr>
          <w:spacing w:val="39"/>
          <w:w w:val="105"/>
        </w:rPr>
        <w:t xml:space="preserve"> </w:t>
      </w:r>
      <w:r w:rsidRPr="00BA3ACB">
        <w:rPr>
          <w:w w:val="105"/>
        </w:rPr>
        <w:t>obtain</w:t>
      </w:r>
      <w:r w:rsidRPr="00BA3ACB">
        <w:rPr>
          <w:spacing w:val="39"/>
          <w:w w:val="105"/>
        </w:rPr>
        <w:t xml:space="preserve"> </w:t>
      </w:r>
      <w:r w:rsidRPr="00BA3ACB">
        <w:rPr>
          <w:w w:val="105"/>
        </w:rPr>
        <w:t>signed</w:t>
      </w:r>
      <w:r w:rsidRPr="00BA3ACB">
        <w:rPr>
          <w:spacing w:val="39"/>
          <w:w w:val="105"/>
        </w:rPr>
        <w:t xml:space="preserve"> </w:t>
      </w:r>
      <w:r w:rsidRPr="00BA3ACB">
        <w:rPr>
          <w:w w:val="105"/>
        </w:rPr>
        <w:t>and</w:t>
      </w:r>
      <w:r w:rsidRPr="00BA3ACB">
        <w:rPr>
          <w:spacing w:val="39"/>
          <w:w w:val="105"/>
        </w:rPr>
        <w:t xml:space="preserve"> </w:t>
      </w:r>
      <w:r w:rsidRPr="00BA3ACB">
        <w:rPr>
          <w:w w:val="105"/>
        </w:rPr>
        <w:t>dated</w:t>
      </w:r>
      <w:r w:rsidRPr="00BA3ACB">
        <w:rPr>
          <w:spacing w:val="39"/>
          <w:w w:val="105"/>
        </w:rPr>
        <w:t xml:space="preserve"> </w:t>
      </w:r>
      <w:r w:rsidRPr="00BA3ACB">
        <w:rPr>
          <w:w w:val="105"/>
        </w:rPr>
        <w:t>copies of completed manifests from the EPA e- Manifest system rather than mailed from the commercial storage or disposal facility. Therefore, this final rule makes conforming changes to the manifest discrepancy requirements under</w:t>
      </w:r>
    </w:p>
    <w:p w14:paraId="3BAE6932" w14:textId="77777777" w:rsidR="00EE2E07" w:rsidRPr="00BA3ACB" w:rsidRDefault="009F3266">
      <w:pPr>
        <w:pStyle w:val="BodyText"/>
        <w:spacing w:line="225" w:lineRule="auto"/>
        <w:ind w:left="152" w:right="183"/>
      </w:pPr>
      <w:r w:rsidRPr="00BA3ACB">
        <w:rPr>
          <w:w w:val="105"/>
        </w:rPr>
        <w:t>§</w:t>
      </w:r>
      <w:r w:rsidRPr="00BA3ACB">
        <w:rPr>
          <w:spacing w:val="-5"/>
          <w:w w:val="105"/>
        </w:rPr>
        <w:t xml:space="preserve"> </w:t>
      </w:r>
      <w:r w:rsidRPr="00BA3ACB">
        <w:rPr>
          <w:w w:val="105"/>
        </w:rPr>
        <w:t>761.215(g) so that they are consistent with the revisions to §</w:t>
      </w:r>
      <w:r w:rsidRPr="00BA3ACB">
        <w:rPr>
          <w:spacing w:val="-12"/>
          <w:w w:val="105"/>
        </w:rPr>
        <w:t xml:space="preserve"> </w:t>
      </w:r>
      <w:r w:rsidRPr="00BA3ACB">
        <w:rPr>
          <w:w w:val="105"/>
        </w:rPr>
        <w:t>761.213(a)(2)(iv) regarding the conditions under which</w:t>
      </w:r>
      <w:r w:rsidRPr="00BA3ACB">
        <w:rPr>
          <w:spacing w:val="40"/>
          <w:w w:val="105"/>
        </w:rPr>
        <w:t xml:space="preserve"> </w:t>
      </w:r>
      <w:r w:rsidRPr="00BA3ACB">
        <w:rPr>
          <w:w w:val="105"/>
        </w:rPr>
        <w:t>the transmittal requirement for the final manifest is satisfied if the recipient of</w:t>
      </w:r>
      <w:r w:rsidRPr="00BA3ACB">
        <w:rPr>
          <w:spacing w:val="80"/>
          <w:w w:val="105"/>
        </w:rPr>
        <w:t xml:space="preserve"> </w:t>
      </w:r>
      <w:r w:rsidRPr="00BA3ACB">
        <w:rPr>
          <w:w w:val="105"/>
        </w:rPr>
        <w:t>the manifest is registered and can obtain the signed and dated manifest from the EPA e-Manifest system.</w:t>
      </w:r>
    </w:p>
    <w:p w14:paraId="2D068459" w14:textId="77777777" w:rsidR="00EE2E07" w:rsidRPr="00BA3ACB" w:rsidRDefault="009F3266">
      <w:pPr>
        <w:pStyle w:val="BodyText"/>
        <w:spacing w:line="177" w:lineRule="exact"/>
        <w:ind w:left="332"/>
      </w:pPr>
      <w:r w:rsidRPr="00BA3ACB">
        <w:rPr>
          <w:w w:val="105"/>
        </w:rPr>
        <w:t>Regarding</w:t>
      </w:r>
      <w:r w:rsidRPr="00BA3ACB">
        <w:rPr>
          <w:spacing w:val="13"/>
          <w:w w:val="105"/>
        </w:rPr>
        <w:t xml:space="preserve"> </w:t>
      </w:r>
      <w:r w:rsidRPr="00BA3ACB">
        <w:rPr>
          <w:w w:val="105"/>
        </w:rPr>
        <w:t>the</w:t>
      </w:r>
      <w:r w:rsidRPr="00BA3ACB">
        <w:rPr>
          <w:spacing w:val="14"/>
          <w:w w:val="105"/>
        </w:rPr>
        <w:t xml:space="preserve"> </w:t>
      </w:r>
      <w:r w:rsidRPr="00BA3ACB">
        <w:rPr>
          <w:w w:val="105"/>
        </w:rPr>
        <w:t>Exception</w:t>
      </w:r>
      <w:r w:rsidRPr="00BA3ACB">
        <w:rPr>
          <w:spacing w:val="14"/>
          <w:w w:val="105"/>
        </w:rPr>
        <w:t xml:space="preserve"> </w:t>
      </w:r>
      <w:r w:rsidRPr="00BA3ACB">
        <w:rPr>
          <w:spacing w:val="-2"/>
          <w:w w:val="105"/>
        </w:rPr>
        <w:t>Report</w:t>
      </w:r>
    </w:p>
    <w:p w14:paraId="6E10145C" w14:textId="77777777" w:rsidR="00EE2E07" w:rsidRPr="00BA3ACB" w:rsidRDefault="009F3266">
      <w:pPr>
        <w:pStyle w:val="BodyText"/>
        <w:spacing w:line="225" w:lineRule="auto"/>
        <w:ind w:left="152" w:right="195"/>
      </w:pPr>
      <w:r w:rsidRPr="00BA3ACB">
        <w:rPr>
          <w:w w:val="105"/>
        </w:rPr>
        <w:t>requirements for manifested PCB</w:t>
      </w:r>
      <w:r w:rsidRPr="00BA3ACB">
        <w:rPr>
          <w:spacing w:val="40"/>
          <w:w w:val="105"/>
        </w:rPr>
        <w:t xml:space="preserve"> </w:t>
      </w:r>
      <w:r w:rsidRPr="00BA3ACB">
        <w:rPr>
          <w:w w:val="105"/>
        </w:rPr>
        <w:t>wastes, this final rule finalizes revisions for PCB wastes under existing</w:t>
      </w:r>
    </w:p>
    <w:p w14:paraId="79E9F8F1" w14:textId="77777777" w:rsidR="00EE2E07" w:rsidRPr="00BA3ACB" w:rsidRDefault="009F3266">
      <w:pPr>
        <w:pStyle w:val="BodyText"/>
        <w:spacing w:line="228" w:lineRule="auto"/>
        <w:ind w:left="152" w:right="198"/>
      </w:pPr>
      <w:r w:rsidRPr="00BA3ACB">
        <w:rPr>
          <w:w w:val="105"/>
        </w:rPr>
        <w:t>§ 761.217(a)(1) to align the shipment verification timeframe for PCB generators with the new 45-day timeframe for RCRA LQGs (previously</w:t>
      </w:r>
      <w:r w:rsidRPr="00BA3ACB">
        <w:rPr>
          <w:spacing w:val="80"/>
          <w:w w:val="105"/>
        </w:rPr>
        <w:t xml:space="preserve"> </w:t>
      </w:r>
      <w:r w:rsidRPr="00BA3ACB">
        <w:rPr>
          <w:w w:val="105"/>
        </w:rPr>
        <w:t>35 days of the date the waste was accepted by the initial transporter). This final rule makes conforming changes to</w:t>
      </w:r>
    </w:p>
    <w:p w14:paraId="20002891" w14:textId="77777777" w:rsidR="00EE2E07" w:rsidRPr="00BA3ACB" w:rsidRDefault="009F3266">
      <w:pPr>
        <w:pStyle w:val="BodyText"/>
        <w:spacing w:line="228" w:lineRule="auto"/>
        <w:ind w:left="152" w:right="195"/>
      </w:pPr>
      <w:r w:rsidRPr="00BA3ACB">
        <w:rPr>
          <w:w w:val="105"/>
        </w:rPr>
        <w:t>§ 761.217(a)(2) to require Exception Reports be submitted for PCB manifest shipments no later than 60 days of the date the waste was accepted by the initial transporter, which is the same timeframe for RCRA LQGs. The EPA is also making conforming changes to</w:t>
      </w:r>
    </w:p>
    <w:p w14:paraId="4121159F" w14:textId="77777777" w:rsidR="00EE2E07" w:rsidRPr="00BA3ACB" w:rsidRDefault="009F3266">
      <w:pPr>
        <w:pStyle w:val="BodyText"/>
        <w:spacing w:line="137" w:lineRule="exact"/>
        <w:ind w:left="152"/>
      </w:pPr>
      <w:r w:rsidRPr="00BA3ACB">
        <w:t>§</w:t>
      </w:r>
      <w:r w:rsidRPr="00BA3ACB">
        <w:rPr>
          <w:spacing w:val="-6"/>
        </w:rPr>
        <w:t xml:space="preserve"> </w:t>
      </w:r>
      <w:r w:rsidRPr="00BA3ACB">
        <w:t>761.217(b)(2)</w:t>
      </w:r>
      <w:r w:rsidRPr="00BA3ACB">
        <w:rPr>
          <w:spacing w:val="16"/>
        </w:rPr>
        <w:t xml:space="preserve"> </w:t>
      </w:r>
      <w:r w:rsidRPr="00BA3ACB">
        <w:t>to</w:t>
      </w:r>
      <w:r w:rsidRPr="00BA3ACB">
        <w:rPr>
          <w:spacing w:val="16"/>
        </w:rPr>
        <w:t xml:space="preserve"> </w:t>
      </w:r>
      <w:r w:rsidRPr="00BA3ACB">
        <w:t>reflect</w:t>
      </w:r>
      <w:r w:rsidRPr="00BA3ACB">
        <w:rPr>
          <w:spacing w:val="15"/>
        </w:rPr>
        <w:t xml:space="preserve"> </w:t>
      </w:r>
      <w:r w:rsidRPr="00BA3ACB">
        <w:t>the</w:t>
      </w:r>
      <w:r w:rsidRPr="00BA3ACB">
        <w:rPr>
          <w:spacing w:val="16"/>
        </w:rPr>
        <w:t xml:space="preserve"> </w:t>
      </w:r>
      <w:r w:rsidRPr="00BA3ACB">
        <w:t>45-</w:t>
      </w:r>
      <w:r w:rsidRPr="00BA3ACB">
        <w:rPr>
          <w:spacing w:val="16"/>
        </w:rPr>
        <w:t xml:space="preserve"> </w:t>
      </w:r>
      <w:r w:rsidRPr="00BA3ACB">
        <w:t>and</w:t>
      </w:r>
      <w:r w:rsidRPr="00BA3ACB">
        <w:rPr>
          <w:spacing w:val="16"/>
        </w:rPr>
        <w:t xml:space="preserve"> </w:t>
      </w:r>
      <w:r w:rsidRPr="00BA3ACB">
        <w:rPr>
          <w:spacing w:val="-5"/>
        </w:rPr>
        <w:t>60-</w:t>
      </w:r>
    </w:p>
    <w:p w14:paraId="2D475186" w14:textId="77777777" w:rsidR="00EE2E07" w:rsidRPr="00BA3ACB" w:rsidRDefault="00EE2E07">
      <w:pPr>
        <w:spacing w:line="137" w:lineRule="exact"/>
        <w:sectPr w:rsidR="00EE2E07" w:rsidRPr="00BA3ACB">
          <w:pgSz w:w="12240" w:h="15840"/>
          <w:pgMar w:top="1040" w:right="780" w:bottom="280" w:left="740" w:header="627" w:footer="0" w:gutter="0"/>
          <w:cols w:num="3" w:space="720" w:equalWidth="0">
            <w:col w:w="3517" w:space="40"/>
            <w:col w:w="3491" w:space="39"/>
            <w:col w:w="3633"/>
          </w:cols>
        </w:sectPr>
      </w:pPr>
    </w:p>
    <w:p w14:paraId="240F5693" w14:textId="77777777" w:rsidR="00EE2E07" w:rsidRPr="00BA3ACB" w:rsidRDefault="009F3266">
      <w:pPr>
        <w:pStyle w:val="BodyText"/>
        <w:spacing w:line="138" w:lineRule="exact"/>
      </w:pPr>
      <w:r w:rsidRPr="00BA3ACB">
        <w:rPr>
          <w:w w:val="105"/>
        </w:rPr>
        <w:t>the</w:t>
      </w:r>
      <w:r w:rsidRPr="00BA3ACB">
        <w:rPr>
          <w:spacing w:val="7"/>
          <w:w w:val="105"/>
        </w:rPr>
        <w:t xml:space="preserve"> </w:t>
      </w:r>
      <w:r w:rsidRPr="00BA3ACB">
        <w:rPr>
          <w:w w:val="105"/>
        </w:rPr>
        <w:t>proposed</w:t>
      </w:r>
      <w:r w:rsidRPr="00BA3ACB">
        <w:rPr>
          <w:spacing w:val="7"/>
          <w:w w:val="105"/>
        </w:rPr>
        <w:t xml:space="preserve"> </w:t>
      </w:r>
      <w:r w:rsidRPr="00BA3ACB">
        <w:rPr>
          <w:w w:val="105"/>
        </w:rPr>
        <w:t>changes</w:t>
      </w:r>
      <w:r w:rsidRPr="00BA3ACB">
        <w:rPr>
          <w:spacing w:val="7"/>
          <w:w w:val="105"/>
        </w:rPr>
        <w:t xml:space="preserve"> </w:t>
      </w:r>
      <w:r w:rsidRPr="00BA3ACB">
        <w:rPr>
          <w:w w:val="105"/>
        </w:rPr>
        <w:t>in</w:t>
      </w:r>
      <w:r w:rsidRPr="00BA3ACB">
        <w:rPr>
          <w:spacing w:val="7"/>
          <w:w w:val="105"/>
        </w:rPr>
        <w:t xml:space="preserve"> </w:t>
      </w:r>
      <w:r w:rsidRPr="00BA3ACB">
        <w:rPr>
          <w:w w:val="105"/>
        </w:rPr>
        <w:t>§</w:t>
      </w:r>
      <w:r w:rsidRPr="00BA3ACB">
        <w:rPr>
          <w:spacing w:val="-12"/>
          <w:w w:val="105"/>
        </w:rPr>
        <w:t xml:space="preserve"> </w:t>
      </w:r>
      <w:r w:rsidRPr="00BA3ACB">
        <w:rPr>
          <w:w w:val="105"/>
        </w:rPr>
        <w:t>761.209</w:t>
      </w:r>
      <w:r w:rsidRPr="00BA3ACB">
        <w:rPr>
          <w:spacing w:val="7"/>
          <w:w w:val="105"/>
        </w:rPr>
        <w:t xml:space="preserve"> </w:t>
      </w:r>
      <w:r w:rsidRPr="00BA3ACB">
        <w:rPr>
          <w:spacing w:val="-5"/>
          <w:w w:val="105"/>
        </w:rPr>
        <w:t>to</w:t>
      </w:r>
    </w:p>
    <w:p w14:paraId="7B791785" w14:textId="77777777" w:rsidR="00EE2E07" w:rsidRPr="00BA3ACB" w:rsidRDefault="009F3266">
      <w:pPr>
        <w:pStyle w:val="BodyText"/>
        <w:tabs>
          <w:tab w:val="left" w:pos="3699"/>
          <w:tab w:val="left" w:pos="4699"/>
        </w:tabs>
        <w:spacing w:line="138" w:lineRule="exact"/>
      </w:pPr>
      <w:r w:rsidRPr="00BA3ACB">
        <w:br w:type="column"/>
      </w:r>
      <w:r w:rsidRPr="00BA3ACB">
        <w:rPr>
          <w:w w:val="105"/>
        </w:rPr>
        <w:t>manifests.</w:t>
      </w:r>
      <w:r w:rsidRPr="00BA3ACB">
        <w:rPr>
          <w:spacing w:val="10"/>
          <w:w w:val="105"/>
        </w:rPr>
        <w:t xml:space="preserve"> </w:t>
      </w:r>
      <w:r w:rsidRPr="00BA3ACB">
        <w:rPr>
          <w:w w:val="105"/>
        </w:rPr>
        <w:t>Manifests</w:t>
      </w:r>
      <w:r w:rsidRPr="00BA3ACB">
        <w:rPr>
          <w:spacing w:val="11"/>
          <w:w w:val="105"/>
        </w:rPr>
        <w:t xml:space="preserve"> </w:t>
      </w:r>
      <w:r w:rsidRPr="00BA3ACB">
        <w:rPr>
          <w:w w:val="105"/>
        </w:rPr>
        <w:t>are</w:t>
      </w:r>
      <w:r w:rsidRPr="00BA3ACB">
        <w:rPr>
          <w:spacing w:val="11"/>
          <w:w w:val="105"/>
        </w:rPr>
        <w:t xml:space="preserve"> </w:t>
      </w:r>
      <w:r w:rsidRPr="00BA3ACB">
        <w:rPr>
          <w:w w:val="105"/>
        </w:rPr>
        <w:t>not</w:t>
      </w:r>
      <w:r w:rsidRPr="00BA3ACB">
        <w:rPr>
          <w:spacing w:val="11"/>
          <w:w w:val="105"/>
        </w:rPr>
        <w:t xml:space="preserve"> </w:t>
      </w:r>
      <w:r w:rsidRPr="00BA3ACB">
        <w:rPr>
          <w:spacing w:val="-2"/>
          <w:w w:val="105"/>
        </w:rPr>
        <w:t>complete</w:t>
      </w:r>
      <w:r w:rsidRPr="00BA3ACB">
        <w:tab/>
      </w:r>
      <w:r w:rsidRPr="00BA3ACB">
        <w:rPr>
          <w:u w:val="single"/>
        </w:rPr>
        <w:tab/>
      </w:r>
    </w:p>
    <w:p w14:paraId="6F884C83" w14:textId="77777777" w:rsidR="00EE2E07" w:rsidRPr="00BA3ACB" w:rsidRDefault="00EE2E07">
      <w:pPr>
        <w:spacing w:line="138" w:lineRule="exact"/>
        <w:sectPr w:rsidR="00EE2E07" w:rsidRPr="00BA3ACB">
          <w:type w:val="continuous"/>
          <w:pgSz w:w="12240" w:h="15840"/>
          <w:pgMar w:top="880" w:right="780" w:bottom="280" w:left="740" w:header="627" w:footer="0" w:gutter="0"/>
          <w:cols w:num="2" w:space="720" w:equalWidth="0">
            <w:col w:w="3247" w:space="293"/>
            <w:col w:w="7180"/>
          </w:cols>
        </w:sectPr>
      </w:pPr>
    </w:p>
    <w:p w14:paraId="5AEC3FE4" w14:textId="77777777" w:rsidR="00EE2E07" w:rsidRPr="00BA3ACB" w:rsidRDefault="009F3266">
      <w:pPr>
        <w:pStyle w:val="BodyText"/>
        <w:spacing w:before="9" w:line="228" w:lineRule="auto"/>
        <w:ind w:right="34"/>
      </w:pPr>
      <w:r w:rsidRPr="00BA3ACB">
        <w:rPr>
          <w:w w:val="105"/>
        </w:rPr>
        <w:t>clarify how the requirement to provide copies of the manifest to each of the regulated</w:t>
      </w:r>
      <w:r w:rsidRPr="00BA3ACB">
        <w:rPr>
          <w:spacing w:val="40"/>
          <w:w w:val="105"/>
        </w:rPr>
        <w:t xml:space="preserve"> </w:t>
      </w:r>
      <w:r w:rsidRPr="00BA3ACB">
        <w:rPr>
          <w:w w:val="105"/>
        </w:rPr>
        <w:t>parties</w:t>
      </w:r>
      <w:r w:rsidRPr="00BA3ACB">
        <w:rPr>
          <w:spacing w:val="40"/>
          <w:w w:val="105"/>
        </w:rPr>
        <w:t xml:space="preserve"> </w:t>
      </w:r>
      <w:r w:rsidRPr="00BA3ACB">
        <w:rPr>
          <w:w w:val="105"/>
        </w:rPr>
        <w:t>is</w:t>
      </w:r>
      <w:r w:rsidRPr="00BA3ACB">
        <w:rPr>
          <w:spacing w:val="40"/>
          <w:w w:val="105"/>
        </w:rPr>
        <w:t xml:space="preserve"> </w:t>
      </w:r>
      <w:r w:rsidRPr="00BA3ACB">
        <w:rPr>
          <w:w w:val="105"/>
        </w:rPr>
        <w:t>fulfilled</w:t>
      </w:r>
      <w:r w:rsidRPr="00BA3ACB">
        <w:rPr>
          <w:spacing w:val="40"/>
          <w:w w:val="105"/>
        </w:rPr>
        <w:t xml:space="preserve"> </w:t>
      </w:r>
      <w:r w:rsidRPr="00BA3ACB">
        <w:rPr>
          <w:w w:val="105"/>
        </w:rPr>
        <w:t>by</w:t>
      </w:r>
      <w:r w:rsidRPr="00BA3ACB">
        <w:rPr>
          <w:spacing w:val="40"/>
          <w:w w:val="105"/>
        </w:rPr>
        <w:t xml:space="preserve"> </w:t>
      </w:r>
      <w:r w:rsidRPr="00BA3ACB">
        <w:rPr>
          <w:w w:val="105"/>
        </w:rPr>
        <w:t>the EPA’s e-Manifest system. Sixth, the EPA</w:t>
      </w:r>
      <w:r w:rsidRPr="00BA3ACB">
        <w:rPr>
          <w:spacing w:val="40"/>
          <w:w w:val="105"/>
        </w:rPr>
        <w:t xml:space="preserve"> </w:t>
      </w:r>
      <w:r w:rsidRPr="00BA3ACB">
        <w:rPr>
          <w:w w:val="105"/>
        </w:rPr>
        <w:t>is finalizing the proposed changes in</w:t>
      </w:r>
    </w:p>
    <w:p w14:paraId="345BE2DF" w14:textId="77777777" w:rsidR="00EE2E07" w:rsidRPr="00BA3ACB" w:rsidRDefault="009F3266">
      <w:pPr>
        <w:pStyle w:val="BodyText"/>
        <w:spacing w:line="228" w:lineRule="auto"/>
        <w:ind w:right="34"/>
      </w:pPr>
      <w:r w:rsidRPr="00BA3ACB">
        <w:rPr>
          <w:w w:val="105"/>
        </w:rPr>
        <w:t>§</w:t>
      </w:r>
      <w:r w:rsidRPr="00BA3ACB">
        <w:rPr>
          <w:spacing w:val="-12"/>
          <w:w w:val="105"/>
        </w:rPr>
        <w:t xml:space="preserve"> </w:t>
      </w:r>
      <w:r w:rsidRPr="00BA3ACB">
        <w:rPr>
          <w:w w:val="105"/>
        </w:rPr>
        <w:t>761.213</w:t>
      </w:r>
      <w:r w:rsidRPr="00BA3ACB">
        <w:rPr>
          <w:spacing w:val="-6"/>
          <w:w w:val="105"/>
        </w:rPr>
        <w:t xml:space="preserve"> </w:t>
      </w:r>
      <w:r w:rsidRPr="00BA3ACB">
        <w:rPr>
          <w:w w:val="105"/>
        </w:rPr>
        <w:t>to</w:t>
      </w:r>
      <w:r w:rsidRPr="00BA3ACB">
        <w:rPr>
          <w:spacing w:val="-1"/>
          <w:w w:val="105"/>
        </w:rPr>
        <w:t xml:space="preserve"> </w:t>
      </w:r>
      <w:r w:rsidRPr="00BA3ACB">
        <w:rPr>
          <w:w w:val="105"/>
        </w:rPr>
        <w:t>add</w:t>
      </w:r>
      <w:r w:rsidRPr="00BA3ACB">
        <w:rPr>
          <w:spacing w:val="-1"/>
          <w:w w:val="105"/>
        </w:rPr>
        <w:t xml:space="preserve"> </w:t>
      </w:r>
      <w:r w:rsidRPr="00BA3ACB">
        <w:rPr>
          <w:w w:val="105"/>
        </w:rPr>
        <w:t>two</w:t>
      </w:r>
      <w:r w:rsidRPr="00BA3ACB">
        <w:rPr>
          <w:spacing w:val="-1"/>
          <w:w w:val="105"/>
        </w:rPr>
        <w:t xml:space="preserve"> </w:t>
      </w:r>
      <w:r w:rsidRPr="00BA3ACB">
        <w:rPr>
          <w:w w:val="105"/>
        </w:rPr>
        <w:t>new</w:t>
      </w:r>
      <w:r w:rsidRPr="00BA3ACB">
        <w:rPr>
          <w:spacing w:val="-1"/>
          <w:w w:val="105"/>
        </w:rPr>
        <w:t xml:space="preserve"> </w:t>
      </w:r>
      <w:r w:rsidRPr="00BA3ACB">
        <w:rPr>
          <w:w w:val="105"/>
        </w:rPr>
        <w:t>paragraphs</w:t>
      </w:r>
      <w:r w:rsidRPr="00BA3ACB">
        <w:rPr>
          <w:spacing w:val="-1"/>
          <w:w w:val="105"/>
        </w:rPr>
        <w:t xml:space="preserve"> </w:t>
      </w:r>
      <w:r w:rsidRPr="00BA3ACB">
        <w:rPr>
          <w:w w:val="105"/>
        </w:rPr>
        <w:t>to this section. The first paragraph, (d), is adapted from § 265.71(h) and clarifies that a commercial storage or disposal facility must follow certain manifest</w:t>
      </w:r>
    </w:p>
    <w:p w14:paraId="441B6512" w14:textId="77777777" w:rsidR="00EE2E07" w:rsidRPr="00BA3ACB" w:rsidRDefault="009F3266">
      <w:pPr>
        <w:pStyle w:val="BodyText"/>
        <w:spacing w:before="70" w:line="237" w:lineRule="auto"/>
        <w:ind w:right="41"/>
      </w:pPr>
      <w:r w:rsidRPr="00BA3ACB">
        <w:br w:type="column"/>
      </w:r>
      <w:r w:rsidRPr="00BA3ACB">
        <w:rPr>
          <w:w w:val="105"/>
        </w:rPr>
        <w:t>and thus final until the transportation phase of the manifested shipment ends. For rejected shipments returned to the generator, a rejecting facility initiates</w:t>
      </w:r>
      <w:r w:rsidRPr="00BA3ACB">
        <w:rPr>
          <w:spacing w:val="40"/>
          <w:w w:val="105"/>
        </w:rPr>
        <w:t xml:space="preserve"> </w:t>
      </w:r>
      <w:r w:rsidRPr="00BA3ACB">
        <w:rPr>
          <w:w w:val="105"/>
        </w:rPr>
        <w:t>the</w:t>
      </w:r>
      <w:r w:rsidRPr="00BA3ACB">
        <w:rPr>
          <w:spacing w:val="-4"/>
          <w:w w:val="105"/>
        </w:rPr>
        <w:t xml:space="preserve"> </w:t>
      </w:r>
      <w:r w:rsidRPr="00BA3ACB">
        <w:rPr>
          <w:w w:val="105"/>
        </w:rPr>
        <w:t>transportation</w:t>
      </w:r>
      <w:r w:rsidRPr="00BA3ACB">
        <w:rPr>
          <w:spacing w:val="-4"/>
          <w:w w:val="105"/>
        </w:rPr>
        <w:t xml:space="preserve"> </w:t>
      </w:r>
      <w:r w:rsidRPr="00BA3ACB">
        <w:rPr>
          <w:w w:val="105"/>
        </w:rPr>
        <w:t>phase</w:t>
      </w:r>
      <w:r w:rsidRPr="00BA3ACB">
        <w:rPr>
          <w:spacing w:val="-4"/>
          <w:w w:val="105"/>
        </w:rPr>
        <w:t xml:space="preserve"> </w:t>
      </w:r>
      <w:r w:rsidRPr="00BA3ACB">
        <w:rPr>
          <w:w w:val="105"/>
        </w:rPr>
        <w:t>of</w:t>
      </w:r>
      <w:r w:rsidRPr="00BA3ACB">
        <w:rPr>
          <w:spacing w:val="-4"/>
          <w:w w:val="105"/>
        </w:rPr>
        <w:t xml:space="preserve"> </w:t>
      </w:r>
      <w:r w:rsidRPr="00BA3ACB">
        <w:rPr>
          <w:w w:val="105"/>
        </w:rPr>
        <w:t>the</w:t>
      </w:r>
      <w:r w:rsidRPr="00BA3ACB">
        <w:rPr>
          <w:spacing w:val="-4"/>
          <w:w w:val="105"/>
        </w:rPr>
        <w:t xml:space="preserve"> </w:t>
      </w:r>
      <w:r w:rsidRPr="00BA3ACB">
        <w:rPr>
          <w:w w:val="105"/>
        </w:rPr>
        <w:t>returned shipment using the initial manifest.</w:t>
      </w:r>
    </w:p>
    <w:p w14:paraId="6A013822" w14:textId="77777777" w:rsidR="00EE2E07" w:rsidRPr="00BA3ACB" w:rsidRDefault="009F3266">
      <w:pPr>
        <w:pStyle w:val="BodyText"/>
        <w:spacing w:line="237" w:lineRule="auto"/>
        <w:ind w:right="47"/>
        <w:jc w:val="both"/>
      </w:pPr>
      <w:r w:rsidRPr="00BA3ACB">
        <w:rPr>
          <w:w w:val="105"/>
        </w:rPr>
        <w:t>Transportation of the rejected shipment ends when the shipment arrives back at the original generator site and the</w:t>
      </w:r>
    </w:p>
    <w:p w14:paraId="4BD34CF6" w14:textId="77777777" w:rsidR="00EE2E07" w:rsidRPr="00BA3ACB" w:rsidRDefault="009F3266">
      <w:pPr>
        <w:spacing w:before="81" w:line="232" w:lineRule="auto"/>
        <w:ind w:left="160" w:right="181" w:firstLine="140"/>
        <w:rPr>
          <w:sz w:val="14"/>
        </w:rPr>
      </w:pPr>
      <w:r w:rsidRPr="00BA3ACB">
        <w:br w:type="column"/>
      </w:r>
      <w:r w:rsidRPr="00BA3ACB">
        <w:rPr>
          <w:w w:val="105"/>
          <w:position w:val="4"/>
          <w:sz w:val="9"/>
        </w:rPr>
        <w:t xml:space="preserve">22 </w:t>
      </w:r>
      <w:r w:rsidRPr="00BA3ACB">
        <w:rPr>
          <w:w w:val="105"/>
          <w:sz w:val="14"/>
        </w:rPr>
        <w:t>For return shipments to generators, the</w:t>
      </w:r>
      <w:r w:rsidRPr="00BA3ACB">
        <w:rPr>
          <w:spacing w:val="40"/>
          <w:w w:val="105"/>
          <w:sz w:val="14"/>
        </w:rPr>
        <w:t xml:space="preserve"> </w:t>
      </w:r>
      <w:r w:rsidRPr="00BA3ACB">
        <w:rPr>
          <w:w w:val="105"/>
          <w:sz w:val="14"/>
        </w:rPr>
        <w:t>rejecting facility (</w:t>
      </w:r>
      <w:r w:rsidRPr="00BA3ACB">
        <w:rPr>
          <w:rFonts w:ascii="Book Antiqua"/>
          <w:i/>
          <w:w w:val="105"/>
          <w:sz w:val="14"/>
        </w:rPr>
        <w:t xml:space="preserve">e.g., </w:t>
      </w:r>
      <w:r w:rsidRPr="00BA3ACB">
        <w:rPr>
          <w:w w:val="105"/>
          <w:sz w:val="14"/>
        </w:rPr>
        <w:t>the commercial storage or</w:t>
      </w:r>
      <w:r w:rsidRPr="00BA3ACB">
        <w:rPr>
          <w:spacing w:val="40"/>
          <w:w w:val="105"/>
          <w:sz w:val="14"/>
        </w:rPr>
        <w:t xml:space="preserve"> </w:t>
      </w:r>
      <w:r w:rsidRPr="00BA3ACB">
        <w:rPr>
          <w:w w:val="105"/>
          <w:sz w:val="14"/>
        </w:rPr>
        <w:t>disposal facility) is typically listed as the generator</w:t>
      </w:r>
      <w:r w:rsidRPr="00BA3ACB">
        <w:rPr>
          <w:spacing w:val="40"/>
          <w:w w:val="105"/>
          <w:sz w:val="14"/>
        </w:rPr>
        <w:t xml:space="preserve"> </w:t>
      </w:r>
      <w:r w:rsidRPr="00BA3ACB">
        <w:rPr>
          <w:w w:val="105"/>
          <w:sz w:val="14"/>
        </w:rPr>
        <w:t>on the return manifest, while the original generator</w:t>
      </w:r>
      <w:r w:rsidRPr="00BA3ACB">
        <w:rPr>
          <w:spacing w:val="40"/>
          <w:w w:val="105"/>
          <w:sz w:val="14"/>
        </w:rPr>
        <w:t xml:space="preserve"> </w:t>
      </w:r>
      <w:r w:rsidRPr="00BA3ACB">
        <w:rPr>
          <w:w w:val="105"/>
          <w:sz w:val="14"/>
        </w:rPr>
        <w:t>of the waste receiving its waste as a return is shown</w:t>
      </w:r>
      <w:r w:rsidRPr="00BA3ACB">
        <w:rPr>
          <w:spacing w:val="40"/>
          <w:w w:val="105"/>
          <w:sz w:val="14"/>
        </w:rPr>
        <w:t xml:space="preserve"> </w:t>
      </w:r>
      <w:r w:rsidRPr="00BA3ACB">
        <w:rPr>
          <w:w w:val="105"/>
          <w:sz w:val="14"/>
        </w:rPr>
        <w:t>as</w:t>
      </w:r>
      <w:r w:rsidRPr="00BA3ACB">
        <w:rPr>
          <w:spacing w:val="33"/>
          <w:w w:val="105"/>
          <w:sz w:val="14"/>
        </w:rPr>
        <w:t xml:space="preserve"> </w:t>
      </w:r>
      <w:r w:rsidRPr="00BA3ACB">
        <w:rPr>
          <w:w w:val="105"/>
          <w:sz w:val="14"/>
        </w:rPr>
        <w:t>the</w:t>
      </w:r>
      <w:r w:rsidRPr="00BA3ACB">
        <w:rPr>
          <w:spacing w:val="33"/>
          <w:w w:val="105"/>
          <w:sz w:val="14"/>
        </w:rPr>
        <w:t xml:space="preserve"> </w:t>
      </w:r>
      <w:r w:rsidRPr="00BA3ACB">
        <w:rPr>
          <w:w w:val="105"/>
          <w:sz w:val="14"/>
        </w:rPr>
        <w:t>designated</w:t>
      </w:r>
      <w:r w:rsidRPr="00BA3ACB">
        <w:rPr>
          <w:spacing w:val="33"/>
          <w:w w:val="105"/>
          <w:sz w:val="14"/>
        </w:rPr>
        <w:t xml:space="preserve"> </w:t>
      </w:r>
      <w:r w:rsidRPr="00BA3ACB">
        <w:rPr>
          <w:w w:val="105"/>
          <w:sz w:val="14"/>
        </w:rPr>
        <w:t>or</w:t>
      </w:r>
      <w:r w:rsidRPr="00BA3ACB">
        <w:rPr>
          <w:spacing w:val="33"/>
          <w:w w:val="105"/>
          <w:sz w:val="14"/>
        </w:rPr>
        <w:t xml:space="preserve"> </w:t>
      </w:r>
      <w:r w:rsidRPr="00BA3ACB">
        <w:rPr>
          <w:w w:val="105"/>
          <w:sz w:val="14"/>
        </w:rPr>
        <w:t>receiving</w:t>
      </w:r>
      <w:r w:rsidRPr="00BA3ACB">
        <w:rPr>
          <w:spacing w:val="33"/>
          <w:w w:val="105"/>
          <w:sz w:val="14"/>
        </w:rPr>
        <w:t xml:space="preserve"> </w:t>
      </w:r>
      <w:r w:rsidRPr="00BA3ACB">
        <w:rPr>
          <w:w w:val="105"/>
          <w:sz w:val="14"/>
        </w:rPr>
        <w:t>facility.</w:t>
      </w:r>
      <w:r w:rsidRPr="00BA3ACB">
        <w:rPr>
          <w:spacing w:val="33"/>
          <w:w w:val="105"/>
          <w:sz w:val="14"/>
        </w:rPr>
        <w:t xml:space="preserve"> </w:t>
      </w:r>
      <w:r w:rsidRPr="00BA3ACB">
        <w:rPr>
          <w:w w:val="105"/>
          <w:sz w:val="14"/>
        </w:rPr>
        <w:t>Therefore,</w:t>
      </w:r>
      <w:r w:rsidRPr="00BA3ACB">
        <w:rPr>
          <w:spacing w:val="40"/>
          <w:w w:val="105"/>
          <w:sz w:val="14"/>
        </w:rPr>
        <w:t xml:space="preserve"> </w:t>
      </w:r>
      <w:r w:rsidRPr="00BA3ACB">
        <w:rPr>
          <w:w w:val="105"/>
          <w:sz w:val="14"/>
        </w:rPr>
        <w:t>the original generator (now listed as receiver) must</w:t>
      </w:r>
      <w:r w:rsidRPr="00BA3ACB">
        <w:rPr>
          <w:spacing w:val="40"/>
          <w:w w:val="105"/>
          <w:sz w:val="14"/>
        </w:rPr>
        <w:t xml:space="preserve"> </w:t>
      </w:r>
      <w:r w:rsidRPr="00BA3ACB">
        <w:rPr>
          <w:w w:val="105"/>
          <w:sz w:val="14"/>
        </w:rPr>
        <w:t>send the completed signed copy of the return</w:t>
      </w:r>
      <w:r w:rsidRPr="00BA3ACB">
        <w:rPr>
          <w:spacing w:val="40"/>
          <w:w w:val="105"/>
          <w:sz w:val="14"/>
        </w:rPr>
        <w:t xml:space="preserve"> </w:t>
      </w:r>
      <w:r w:rsidRPr="00BA3ACB">
        <w:rPr>
          <w:w w:val="105"/>
          <w:sz w:val="14"/>
        </w:rPr>
        <w:t>manifest to the rejecting facility (now listed as</w:t>
      </w:r>
      <w:r w:rsidRPr="00BA3ACB">
        <w:rPr>
          <w:spacing w:val="40"/>
          <w:w w:val="105"/>
          <w:sz w:val="14"/>
        </w:rPr>
        <w:t xml:space="preserve"> </w:t>
      </w:r>
      <w:r w:rsidRPr="00BA3ACB">
        <w:rPr>
          <w:w w:val="105"/>
          <w:sz w:val="14"/>
        </w:rPr>
        <w:t>generator). Upon receipt of the return manifest, the</w:t>
      </w:r>
      <w:r w:rsidRPr="00BA3ACB">
        <w:rPr>
          <w:spacing w:val="40"/>
          <w:w w:val="105"/>
          <w:sz w:val="14"/>
        </w:rPr>
        <w:t xml:space="preserve"> </w:t>
      </w:r>
      <w:r w:rsidRPr="00BA3ACB">
        <w:rPr>
          <w:w w:val="105"/>
          <w:sz w:val="14"/>
        </w:rPr>
        <w:t>rejecting facility must submit the return manifest to</w:t>
      </w:r>
      <w:r w:rsidRPr="00BA3ACB">
        <w:rPr>
          <w:spacing w:val="40"/>
          <w:w w:val="105"/>
          <w:sz w:val="14"/>
        </w:rPr>
        <w:t xml:space="preserve"> </w:t>
      </w:r>
      <w:r w:rsidRPr="00BA3ACB">
        <w:rPr>
          <w:w w:val="105"/>
          <w:sz w:val="14"/>
        </w:rPr>
        <w:t>the EPA e-Manifest system.</w:t>
      </w:r>
    </w:p>
    <w:p w14:paraId="043C66B1" w14:textId="77777777" w:rsidR="00EE2E07" w:rsidRPr="00BA3ACB" w:rsidRDefault="00EE2E07">
      <w:pPr>
        <w:spacing w:line="232" w:lineRule="auto"/>
        <w:rPr>
          <w:sz w:val="14"/>
        </w:rPr>
        <w:sectPr w:rsidR="00EE2E07" w:rsidRPr="00BA3ACB">
          <w:type w:val="continuous"/>
          <w:pgSz w:w="12240" w:h="15840"/>
          <w:pgMar w:top="880" w:right="780" w:bottom="280" w:left="740" w:header="627" w:footer="0" w:gutter="0"/>
          <w:cols w:num="3" w:space="720" w:equalWidth="0">
            <w:col w:w="3496" w:space="44"/>
            <w:col w:w="3486" w:space="54"/>
            <w:col w:w="3640"/>
          </w:cols>
        </w:sectPr>
      </w:pPr>
    </w:p>
    <w:p w14:paraId="1C3C484E" w14:textId="77777777" w:rsidR="00EE2E07" w:rsidRPr="00BA3ACB" w:rsidRDefault="009F3266">
      <w:pPr>
        <w:pStyle w:val="BodyText"/>
        <w:spacing w:before="136" w:line="225" w:lineRule="auto"/>
      </w:pPr>
      <w:r w:rsidRPr="00BA3ACB">
        <w:rPr>
          <w:w w:val="105"/>
        </w:rPr>
        <w:lastRenderedPageBreak/>
        <w:t>day timeframes. This final rule also finalizes the proposed requirements at</w:t>
      </w:r>
    </w:p>
    <w:p w14:paraId="4FAE8E0F" w14:textId="77777777" w:rsidR="00EE2E07" w:rsidRPr="00BA3ACB" w:rsidRDefault="009F3266">
      <w:pPr>
        <w:pStyle w:val="BodyText"/>
        <w:spacing w:line="225" w:lineRule="auto"/>
      </w:pPr>
      <w:r w:rsidRPr="00BA3ACB">
        <w:rPr>
          <w:w w:val="105"/>
        </w:rPr>
        <w:t>§ 761.217(c) for electronic exception reporting</w:t>
      </w:r>
      <w:r w:rsidRPr="00BA3ACB">
        <w:rPr>
          <w:spacing w:val="-1"/>
          <w:w w:val="105"/>
        </w:rPr>
        <w:t xml:space="preserve"> </w:t>
      </w:r>
      <w:r w:rsidRPr="00BA3ACB">
        <w:rPr>
          <w:w w:val="105"/>
        </w:rPr>
        <w:t>as</w:t>
      </w:r>
      <w:r w:rsidRPr="00BA3ACB">
        <w:rPr>
          <w:spacing w:val="-1"/>
          <w:w w:val="105"/>
        </w:rPr>
        <w:t xml:space="preserve"> </w:t>
      </w:r>
      <w:r w:rsidRPr="00BA3ACB">
        <w:rPr>
          <w:w w:val="105"/>
        </w:rPr>
        <w:t>proposed.</w:t>
      </w:r>
      <w:r w:rsidRPr="00BA3ACB">
        <w:rPr>
          <w:spacing w:val="-1"/>
          <w:w w:val="105"/>
        </w:rPr>
        <w:t xml:space="preserve"> </w:t>
      </w:r>
      <w:r w:rsidRPr="00BA3ACB">
        <w:rPr>
          <w:w w:val="105"/>
        </w:rPr>
        <w:t>New</w:t>
      </w:r>
      <w:r w:rsidRPr="00BA3ACB">
        <w:rPr>
          <w:spacing w:val="-1"/>
          <w:w w:val="105"/>
        </w:rPr>
        <w:t xml:space="preserve"> </w:t>
      </w:r>
      <w:r w:rsidRPr="00BA3ACB">
        <w:rPr>
          <w:w w:val="105"/>
        </w:rPr>
        <w:t>paragraph</w:t>
      </w:r>
    </w:p>
    <w:p w14:paraId="768CB85A" w14:textId="77777777" w:rsidR="00EE2E07" w:rsidRPr="00BA3ACB" w:rsidRDefault="009F3266">
      <w:pPr>
        <w:pStyle w:val="BodyText"/>
        <w:spacing w:line="225" w:lineRule="auto"/>
        <w:ind w:right="128"/>
      </w:pPr>
      <w:r w:rsidRPr="00BA3ACB">
        <w:rPr>
          <w:w w:val="105"/>
        </w:rPr>
        <w:t>(c) prescribes the conditions under which electronic Exception Reports are the full legal equivalent of written,</w:t>
      </w:r>
      <w:r w:rsidRPr="00BA3ACB">
        <w:rPr>
          <w:spacing w:val="40"/>
          <w:w w:val="105"/>
        </w:rPr>
        <w:t xml:space="preserve"> </w:t>
      </w:r>
      <w:r w:rsidRPr="00BA3ACB">
        <w:rPr>
          <w:w w:val="105"/>
        </w:rPr>
        <w:t xml:space="preserve">paper Exception Reports for all TSCA </w:t>
      </w:r>
      <w:r w:rsidRPr="00BA3ACB">
        <w:rPr>
          <w:spacing w:val="-2"/>
          <w:w w:val="105"/>
        </w:rPr>
        <w:t>purposes.</w:t>
      </w:r>
    </w:p>
    <w:p w14:paraId="0F894BE9" w14:textId="77777777" w:rsidR="00EE2E07" w:rsidRPr="00BA3ACB" w:rsidRDefault="009F3266">
      <w:pPr>
        <w:pStyle w:val="BodyText"/>
        <w:spacing w:line="178" w:lineRule="exact"/>
        <w:ind w:left="340"/>
      </w:pPr>
      <w:r w:rsidRPr="00BA3ACB">
        <w:rPr>
          <w:w w:val="110"/>
        </w:rPr>
        <w:t>The</w:t>
      </w:r>
      <w:r w:rsidRPr="00BA3ACB">
        <w:rPr>
          <w:spacing w:val="-11"/>
          <w:w w:val="110"/>
        </w:rPr>
        <w:t xml:space="preserve"> </w:t>
      </w:r>
      <w:r w:rsidRPr="00BA3ACB">
        <w:rPr>
          <w:w w:val="110"/>
        </w:rPr>
        <w:t>EPA</w:t>
      </w:r>
      <w:r w:rsidRPr="00BA3ACB">
        <w:rPr>
          <w:spacing w:val="-10"/>
          <w:w w:val="110"/>
        </w:rPr>
        <w:t xml:space="preserve"> </w:t>
      </w:r>
      <w:r w:rsidRPr="00BA3ACB">
        <w:rPr>
          <w:w w:val="110"/>
        </w:rPr>
        <w:t>reiterates</w:t>
      </w:r>
      <w:r w:rsidRPr="00BA3ACB">
        <w:rPr>
          <w:spacing w:val="-11"/>
          <w:w w:val="110"/>
        </w:rPr>
        <w:t xml:space="preserve"> </w:t>
      </w:r>
      <w:r w:rsidRPr="00BA3ACB">
        <w:rPr>
          <w:w w:val="110"/>
        </w:rPr>
        <w:t>that,</w:t>
      </w:r>
      <w:r w:rsidRPr="00BA3ACB">
        <w:rPr>
          <w:spacing w:val="-10"/>
          <w:w w:val="110"/>
        </w:rPr>
        <w:t xml:space="preserve"> </w:t>
      </w:r>
      <w:r w:rsidRPr="00BA3ACB">
        <w:rPr>
          <w:w w:val="110"/>
        </w:rPr>
        <w:t>unlike</w:t>
      </w:r>
      <w:r w:rsidRPr="00BA3ACB">
        <w:rPr>
          <w:spacing w:val="-11"/>
          <w:w w:val="110"/>
        </w:rPr>
        <w:t xml:space="preserve"> </w:t>
      </w:r>
      <w:r w:rsidRPr="00BA3ACB">
        <w:rPr>
          <w:spacing w:val="-4"/>
          <w:w w:val="110"/>
        </w:rPr>
        <w:t>RCRA</w:t>
      </w:r>
    </w:p>
    <w:p w14:paraId="2131DCD3" w14:textId="77777777" w:rsidR="00EE2E07" w:rsidRPr="00BA3ACB" w:rsidRDefault="009F3266">
      <w:pPr>
        <w:pStyle w:val="BodyText"/>
        <w:spacing w:before="2" w:line="225" w:lineRule="auto"/>
        <w:ind w:right="16"/>
      </w:pPr>
      <w:r w:rsidRPr="00BA3ACB">
        <w:rPr>
          <w:w w:val="105"/>
        </w:rPr>
        <w:t>hazardous waste LQGs and SQGs, PCB generators are not required to register with e-Manifest. Thus, this final rule</w:t>
      </w:r>
      <w:r w:rsidRPr="00BA3ACB">
        <w:rPr>
          <w:spacing w:val="80"/>
          <w:w w:val="105"/>
        </w:rPr>
        <w:t xml:space="preserve"> </w:t>
      </w:r>
      <w:r w:rsidRPr="00BA3ACB">
        <w:rPr>
          <w:w w:val="105"/>
        </w:rPr>
        <w:t>does not affect a PCB generator’s ability to submit Exception Reports for paper- based manifests to the EPA via postal mail. However, PCB generators with RCRA-issued EPA ID numbers may register with e-Manifest so that they can prepare and submit Exception Reports</w:t>
      </w:r>
      <w:r w:rsidRPr="00BA3ACB">
        <w:rPr>
          <w:spacing w:val="80"/>
          <w:w w:val="105"/>
        </w:rPr>
        <w:t xml:space="preserve"> </w:t>
      </w:r>
      <w:r w:rsidRPr="00BA3ACB">
        <w:rPr>
          <w:w w:val="105"/>
        </w:rPr>
        <w:t>in the system. PCB generators with RCRA-issued EPA ID numbers may also opt into electronic manifesting which would enable them to track their waste shipment electronically in the system. Otherwise, PCB generators may</w:t>
      </w:r>
      <w:r w:rsidRPr="00BA3ACB">
        <w:rPr>
          <w:spacing w:val="80"/>
          <w:w w:val="105"/>
        </w:rPr>
        <w:t xml:space="preserve"> </w:t>
      </w:r>
      <w:r w:rsidRPr="00BA3ACB">
        <w:rPr>
          <w:w w:val="105"/>
        </w:rPr>
        <w:t>continue to submit the manifest-related report to the EPA via postal mail. For further</w:t>
      </w:r>
      <w:r w:rsidRPr="00BA3ACB">
        <w:rPr>
          <w:spacing w:val="-5"/>
          <w:w w:val="105"/>
        </w:rPr>
        <w:t xml:space="preserve"> </w:t>
      </w:r>
      <w:r w:rsidRPr="00BA3ACB">
        <w:rPr>
          <w:w w:val="105"/>
        </w:rPr>
        <w:t>information</w:t>
      </w:r>
      <w:r w:rsidRPr="00BA3ACB">
        <w:rPr>
          <w:spacing w:val="-5"/>
          <w:w w:val="105"/>
        </w:rPr>
        <w:t xml:space="preserve"> </w:t>
      </w:r>
      <w:r w:rsidRPr="00BA3ACB">
        <w:rPr>
          <w:w w:val="105"/>
        </w:rPr>
        <w:t>regarding</w:t>
      </w:r>
      <w:r w:rsidRPr="00BA3ACB">
        <w:rPr>
          <w:spacing w:val="-5"/>
          <w:w w:val="105"/>
        </w:rPr>
        <w:t xml:space="preserve"> </w:t>
      </w:r>
      <w:r w:rsidRPr="00BA3ACB">
        <w:rPr>
          <w:w w:val="105"/>
        </w:rPr>
        <w:t>leveraging the e-Manifest system to satisfy the exception reporting requirements, refer to preamble section II.D.4.</w:t>
      </w:r>
    </w:p>
    <w:p w14:paraId="10F14074" w14:textId="77777777" w:rsidR="00EE2E07" w:rsidRPr="00BA3ACB" w:rsidRDefault="009F3266">
      <w:pPr>
        <w:pStyle w:val="BodyText"/>
        <w:spacing w:line="172" w:lineRule="exact"/>
        <w:ind w:left="340"/>
      </w:pPr>
      <w:r w:rsidRPr="00BA3ACB">
        <w:rPr>
          <w:w w:val="105"/>
        </w:rPr>
        <w:t>Regarding</w:t>
      </w:r>
      <w:r w:rsidRPr="00BA3ACB">
        <w:rPr>
          <w:spacing w:val="13"/>
          <w:w w:val="105"/>
        </w:rPr>
        <w:t xml:space="preserve"> </w:t>
      </w:r>
      <w:r w:rsidRPr="00BA3ACB">
        <w:rPr>
          <w:w w:val="105"/>
        </w:rPr>
        <w:t>Discrepancy</w:t>
      </w:r>
      <w:r w:rsidRPr="00BA3ACB">
        <w:rPr>
          <w:spacing w:val="13"/>
          <w:w w:val="105"/>
        </w:rPr>
        <w:t xml:space="preserve"> </w:t>
      </w:r>
      <w:r w:rsidRPr="00BA3ACB">
        <w:rPr>
          <w:w w:val="105"/>
        </w:rPr>
        <w:t>Reports,</w:t>
      </w:r>
      <w:r w:rsidRPr="00BA3ACB">
        <w:rPr>
          <w:spacing w:val="13"/>
          <w:w w:val="105"/>
        </w:rPr>
        <w:t xml:space="preserve"> </w:t>
      </w:r>
      <w:r w:rsidRPr="00BA3ACB">
        <w:rPr>
          <w:spacing w:val="-4"/>
          <w:w w:val="105"/>
        </w:rPr>
        <w:t>this</w:t>
      </w:r>
    </w:p>
    <w:p w14:paraId="124265A7" w14:textId="77777777" w:rsidR="00EE2E07" w:rsidRPr="00BA3ACB" w:rsidRDefault="009F3266">
      <w:pPr>
        <w:pStyle w:val="BodyText"/>
        <w:spacing w:before="4" w:line="225" w:lineRule="auto"/>
        <w:ind w:right="56"/>
      </w:pPr>
      <w:r w:rsidRPr="00BA3ACB">
        <w:rPr>
          <w:w w:val="105"/>
        </w:rPr>
        <w:t>final rule finalizes changes to §</w:t>
      </w:r>
      <w:r w:rsidRPr="00BA3ACB">
        <w:rPr>
          <w:spacing w:val="-2"/>
          <w:w w:val="105"/>
        </w:rPr>
        <w:t xml:space="preserve"> </w:t>
      </w:r>
      <w:r w:rsidRPr="00BA3ACB">
        <w:rPr>
          <w:w w:val="105"/>
        </w:rPr>
        <w:t>761.215</w:t>
      </w:r>
      <w:r w:rsidRPr="00BA3ACB">
        <w:rPr>
          <w:spacing w:val="40"/>
          <w:w w:val="105"/>
        </w:rPr>
        <w:t xml:space="preserve"> </w:t>
      </w:r>
      <w:r w:rsidRPr="00BA3ACB">
        <w:rPr>
          <w:w w:val="105"/>
        </w:rPr>
        <w:t>to allow PCB commercial storage and disposal facilities to use the e-Manifest system to satisfy discrepancy reporting requirements. However, this final rule modifies existing paragraph (c) of the discrepancy reporting requirements by restricting submission of these Discrepancy Reports to the e-Manifest system. Thus, PCB commercial storage and disposal facilities will no longer</w:t>
      </w:r>
      <w:r w:rsidRPr="00BA3ACB">
        <w:rPr>
          <w:spacing w:val="80"/>
          <w:w w:val="105"/>
        </w:rPr>
        <w:t xml:space="preserve"> </w:t>
      </w:r>
      <w:r w:rsidRPr="00BA3ACB">
        <w:rPr>
          <w:w w:val="105"/>
        </w:rPr>
        <w:t>have the option to submit Discrepancy Reports to the EPA via postal mail. (For additional discussion regarding the final decisions for electronic discrepancy reporting and the date on which these new requirements become effective,</w:t>
      </w:r>
      <w:r w:rsidRPr="00BA3ACB">
        <w:rPr>
          <w:spacing w:val="40"/>
          <w:w w:val="105"/>
        </w:rPr>
        <w:t xml:space="preserve"> </w:t>
      </w:r>
      <w:r w:rsidRPr="00BA3ACB">
        <w:rPr>
          <w:w w:val="105"/>
        </w:rPr>
        <w:t>refer to preamble section II.E.4). Since submission of Discrepancy Reports is restricted to electronic formats (regardless of whether paper or electronic manifests are used), the EPA</w:t>
      </w:r>
      <w:r w:rsidRPr="00BA3ACB">
        <w:rPr>
          <w:spacing w:val="80"/>
          <w:w w:val="105"/>
        </w:rPr>
        <w:t xml:space="preserve"> </w:t>
      </w:r>
      <w:r w:rsidRPr="00BA3ACB">
        <w:rPr>
          <w:w w:val="105"/>
        </w:rPr>
        <w:t>is removing the requirement that commercial storage and disposal</w:t>
      </w:r>
      <w:r w:rsidRPr="00BA3ACB">
        <w:rPr>
          <w:spacing w:val="40"/>
          <w:w w:val="105"/>
        </w:rPr>
        <w:t xml:space="preserve"> </w:t>
      </w:r>
      <w:r w:rsidRPr="00BA3ACB">
        <w:rPr>
          <w:w w:val="105"/>
        </w:rPr>
        <w:t>facilities provide a separate cover letter describing the discrepancy and attempts to reconcile the discrepancy. Instead, facilities will be required to provide this description in the EPA’s e-Manifest system as part of the electronic Discrepancy Report.</w:t>
      </w:r>
    </w:p>
    <w:p w14:paraId="18428466" w14:textId="77777777" w:rsidR="00EE2E07" w:rsidRPr="00BA3ACB" w:rsidRDefault="009F3266">
      <w:pPr>
        <w:pStyle w:val="BodyText"/>
        <w:spacing w:line="180" w:lineRule="exact"/>
        <w:ind w:left="340"/>
      </w:pPr>
      <w:r w:rsidRPr="00BA3ACB">
        <w:rPr>
          <w:w w:val="110"/>
        </w:rPr>
        <w:t>In addition,</w:t>
      </w:r>
      <w:r w:rsidRPr="00BA3ACB">
        <w:rPr>
          <w:spacing w:val="1"/>
          <w:w w:val="110"/>
        </w:rPr>
        <w:t xml:space="preserve"> </w:t>
      </w:r>
      <w:r w:rsidRPr="00BA3ACB">
        <w:rPr>
          <w:w w:val="110"/>
        </w:rPr>
        <w:t>the</w:t>
      </w:r>
      <w:r w:rsidRPr="00BA3ACB">
        <w:rPr>
          <w:spacing w:val="1"/>
          <w:w w:val="110"/>
        </w:rPr>
        <w:t xml:space="preserve"> </w:t>
      </w:r>
      <w:r w:rsidRPr="00BA3ACB">
        <w:rPr>
          <w:w w:val="110"/>
        </w:rPr>
        <w:t>EPA is</w:t>
      </w:r>
      <w:r w:rsidRPr="00BA3ACB">
        <w:rPr>
          <w:spacing w:val="1"/>
          <w:w w:val="110"/>
        </w:rPr>
        <w:t xml:space="preserve"> </w:t>
      </w:r>
      <w:r w:rsidRPr="00BA3ACB">
        <w:rPr>
          <w:w w:val="110"/>
        </w:rPr>
        <w:t>not</w:t>
      </w:r>
      <w:r w:rsidRPr="00BA3ACB">
        <w:rPr>
          <w:spacing w:val="1"/>
          <w:w w:val="110"/>
        </w:rPr>
        <w:t xml:space="preserve"> </w:t>
      </w:r>
      <w:r w:rsidRPr="00BA3ACB">
        <w:rPr>
          <w:spacing w:val="-2"/>
          <w:w w:val="110"/>
        </w:rPr>
        <w:t>finalizing</w:t>
      </w:r>
    </w:p>
    <w:p w14:paraId="4ADDF088" w14:textId="77777777" w:rsidR="00EE2E07" w:rsidRPr="00BA3ACB" w:rsidRDefault="009F3266">
      <w:pPr>
        <w:pStyle w:val="BodyText"/>
        <w:spacing w:line="228" w:lineRule="auto"/>
      </w:pPr>
      <w:r w:rsidRPr="00BA3ACB">
        <w:rPr>
          <w:spacing w:val="-2"/>
          <w:w w:val="105"/>
        </w:rPr>
        <w:t>proposed</w:t>
      </w:r>
      <w:r w:rsidRPr="00BA3ACB">
        <w:rPr>
          <w:spacing w:val="-3"/>
          <w:w w:val="105"/>
        </w:rPr>
        <w:t xml:space="preserve"> </w:t>
      </w:r>
      <w:r w:rsidRPr="00BA3ACB">
        <w:rPr>
          <w:spacing w:val="-2"/>
          <w:w w:val="105"/>
        </w:rPr>
        <w:t>paragraphs</w:t>
      </w:r>
      <w:r w:rsidRPr="00BA3ACB">
        <w:rPr>
          <w:spacing w:val="-3"/>
          <w:w w:val="105"/>
        </w:rPr>
        <w:t xml:space="preserve"> </w:t>
      </w:r>
      <w:r w:rsidRPr="00BA3ACB">
        <w:rPr>
          <w:spacing w:val="-2"/>
          <w:w w:val="105"/>
        </w:rPr>
        <w:t>(c)(1)</w:t>
      </w:r>
      <w:r w:rsidRPr="00BA3ACB">
        <w:rPr>
          <w:spacing w:val="-3"/>
          <w:w w:val="105"/>
        </w:rPr>
        <w:t xml:space="preserve"> </w:t>
      </w:r>
      <w:r w:rsidRPr="00BA3ACB">
        <w:rPr>
          <w:spacing w:val="-2"/>
          <w:w w:val="105"/>
        </w:rPr>
        <w:t>through</w:t>
      </w:r>
      <w:r w:rsidRPr="00BA3ACB">
        <w:rPr>
          <w:spacing w:val="-3"/>
          <w:w w:val="105"/>
        </w:rPr>
        <w:t xml:space="preserve"> </w:t>
      </w:r>
      <w:r w:rsidRPr="00BA3ACB">
        <w:rPr>
          <w:spacing w:val="-2"/>
          <w:w w:val="105"/>
        </w:rPr>
        <w:t>(4),</w:t>
      </w:r>
      <w:r w:rsidRPr="00BA3ACB">
        <w:rPr>
          <w:w w:val="105"/>
        </w:rPr>
        <w:t xml:space="preserve"> which would have addressed the legal</w:t>
      </w:r>
    </w:p>
    <w:p w14:paraId="3F616314" w14:textId="77777777" w:rsidR="00EE2E07" w:rsidRPr="00BA3ACB" w:rsidRDefault="009F3266">
      <w:pPr>
        <w:pStyle w:val="BodyText"/>
        <w:spacing w:before="136" w:line="225" w:lineRule="auto"/>
        <w:ind w:left="153"/>
      </w:pPr>
      <w:r w:rsidRPr="00BA3ACB">
        <w:br w:type="column"/>
      </w:r>
      <w:r w:rsidRPr="00BA3ACB">
        <w:rPr>
          <w:w w:val="105"/>
        </w:rPr>
        <w:t xml:space="preserve">electronic discrepancy reporting for wastes shipped on electronic or hybrid </w:t>
      </w:r>
      <w:r w:rsidRPr="00BA3ACB">
        <w:rPr>
          <w:spacing w:val="-2"/>
          <w:w w:val="105"/>
        </w:rPr>
        <w:t>manifests.</w:t>
      </w:r>
    </w:p>
    <w:p w14:paraId="1622CFA8" w14:textId="77777777" w:rsidR="00EE2E07" w:rsidRPr="00BA3ACB" w:rsidRDefault="009F3266">
      <w:pPr>
        <w:pStyle w:val="BodyText"/>
        <w:spacing w:line="179" w:lineRule="exact"/>
        <w:ind w:left="333"/>
      </w:pPr>
      <w:r w:rsidRPr="00BA3ACB">
        <w:rPr>
          <w:w w:val="105"/>
        </w:rPr>
        <w:t>Regarding</w:t>
      </w:r>
      <w:r w:rsidRPr="00BA3ACB">
        <w:rPr>
          <w:spacing w:val="23"/>
          <w:w w:val="105"/>
        </w:rPr>
        <w:t xml:space="preserve"> </w:t>
      </w:r>
      <w:r w:rsidRPr="00BA3ACB">
        <w:rPr>
          <w:w w:val="105"/>
        </w:rPr>
        <w:t>Unmanifested</w:t>
      </w:r>
      <w:r w:rsidRPr="00BA3ACB">
        <w:rPr>
          <w:spacing w:val="23"/>
          <w:w w:val="105"/>
        </w:rPr>
        <w:t xml:space="preserve"> </w:t>
      </w:r>
      <w:r w:rsidRPr="00BA3ACB">
        <w:rPr>
          <w:spacing w:val="-2"/>
          <w:w w:val="105"/>
        </w:rPr>
        <w:t>Waste</w:t>
      </w:r>
    </w:p>
    <w:p w14:paraId="50852E41" w14:textId="77777777" w:rsidR="00EE2E07" w:rsidRPr="00BA3ACB" w:rsidRDefault="009F3266">
      <w:pPr>
        <w:pStyle w:val="BodyText"/>
        <w:spacing w:before="3" w:line="225" w:lineRule="auto"/>
        <w:ind w:left="153"/>
      </w:pPr>
      <w:r w:rsidRPr="00BA3ACB">
        <w:rPr>
          <w:w w:val="110"/>
        </w:rPr>
        <w:t>Reports, the EPA is finalizing its proposals</w:t>
      </w:r>
      <w:r w:rsidRPr="00BA3ACB">
        <w:rPr>
          <w:spacing w:val="-11"/>
          <w:w w:val="110"/>
        </w:rPr>
        <w:t xml:space="preserve"> </w:t>
      </w:r>
      <w:r w:rsidRPr="00BA3ACB">
        <w:rPr>
          <w:w w:val="110"/>
        </w:rPr>
        <w:t>with</w:t>
      </w:r>
      <w:r w:rsidRPr="00BA3ACB">
        <w:rPr>
          <w:spacing w:val="-11"/>
          <w:w w:val="110"/>
        </w:rPr>
        <w:t xml:space="preserve"> </w:t>
      </w:r>
      <w:r w:rsidRPr="00BA3ACB">
        <w:rPr>
          <w:w w:val="110"/>
        </w:rPr>
        <w:t>slight</w:t>
      </w:r>
      <w:r w:rsidRPr="00BA3ACB">
        <w:rPr>
          <w:spacing w:val="-11"/>
          <w:w w:val="110"/>
        </w:rPr>
        <w:t xml:space="preserve"> </w:t>
      </w:r>
      <w:r w:rsidRPr="00BA3ACB">
        <w:rPr>
          <w:w w:val="110"/>
        </w:rPr>
        <w:t>modification.</w:t>
      </w:r>
      <w:r w:rsidRPr="00BA3ACB">
        <w:rPr>
          <w:spacing w:val="-11"/>
          <w:w w:val="110"/>
        </w:rPr>
        <w:t xml:space="preserve"> </w:t>
      </w:r>
      <w:r w:rsidRPr="00BA3ACB">
        <w:rPr>
          <w:w w:val="110"/>
        </w:rPr>
        <w:t>This final</w:t>
      </w:r>
      <w:r w:rsidRPr="00BA3ACB">
        <w:rPr>
          <w:spacing w:val="-8"/>
          <w:w w:val="110"/>
        </w:rPr>
        <w:t xml:space="preserve"> </w:t>
      </w:r>
      <w:r w:rsidRPr="00BA3ACB">
        <w:rPr>
          <w:w w:val="110"/>
        </w:rPr>
        <w:t>rule</w:t>
      </w:r>
      <w:r w:rsidRPr="00BA3ACB">
        <w:rPr>
          <w:spacing w:val="-8"/>
          <w:w w:val="110"/>
        </w:rPr>
        <w:t xml:space="preserve"> </w:t>
      </w:r>
      <w:r w:rsidRPr="00BA3ACB">
        <w:rPr>
          <w:w w:val="110"/>
        </w:rPr>
        <w:t>makes</w:t>
      </w:r>
      <w:r w:rsidRPr="00BA3ACB">
        <w:rPr>
          <w:spacing w:val="-8"/>
          <w:w w:val="110"/>
        </w:rPr>
        <w:t xml:space="preserve"> </w:t>
      </w:r>
      <w:r w:rsidRPr="00BA3ACB">
        <w:rPr>
          <w:w w:val="110"/>
        </w:rPr>
        <w:t>conforming</w:t>
      </w:r>
      <w:r w:rsidRPr="00BA3ACB">
        <w:rPr>
          <w:spacing w:val="-8"/>
          <w:w w:val="110"/>
        </w:rPr>
        <w:t xml:space="preserve"> </w:t>
      </w:r>
      <w:r w:rsidRPr="00BA3ACB">
        <w:rPr>
          <w:w w:val="110"/>
        </w:rPr>
        <w:t>changes</w:t>
      </w:r>
      <w:r w:rsidRPr="00BA3ACB">
        <w:rPr>
          <w:spacing w:val="-8"/>
          <w:w w:val="110"/>
        </w:rPr>
        <w:t xml:space="preserve"> </w:t>
      </w:r>
      <w:r w:rsidRPr="00BA3ACB">
        <w:rPr>
          <w:w w:val="110"/>
        </w:rPr>
        <w:t>to the unmanifested waste reporting requirements based on public comments, as discussed in preamble section II.F. This final rule also establishes a delayed compliance date that begins on December 1, 2025, on which regulated entities must comply with the electronic unmanifested reporting requirements for PCB manifested shipments. The delayed compliance date is discussed in preamble section II.F.4. Today’s rule finalizes</w:t>
      </w:r>
      <w:r w:rsidRPr="00BA3ACB">
        <w:rPr>
          <w:spacing w:val="-11"/>
          <w:w w:val="110"/>
        </w:rPr>
        <w:t xml:space="preserve"> </w:t>
      </w:r>
      <w:r w:rsidRPr="00BA3ACB">
        <w:rPr>
          <w:w w:val="110"/>
        </w:rPr>
        <w:t>the</w:t>
      </w:r>
      <w:r w:rsidRPr="00BA3ACB">
        <w:rPr>
          <w:spacing w:val="-11"/>
          <w:w w:val="110"/>
        </w:rPr>
        <w:t xml:space="preserve"> </w:t>
      </w:r>
      <w:r w:rsidRPr="00BA3ACB">
        <w:rPr>
          <w:w w:val="110"/>
        </w:rPr>
        <w:t>proposals</w:t>
      </w:r>
      <w:r w:rsidRPr="00BA3ACB">
        <w:rPr>
          <w:spacing w:val="-9"/>
          <w:w w:val="110"/>
        </w:rPr>
        <w:t xml:space="preserve"> </w:t>
      </w:r>
      <w:r w:rsidRPr="00BA3ACB">
        <w:rPr>
          <w:w w:val="110"/>
        </w:rPr>
        <w:t>under</w:t>
      </w:r>
      <w:r w:rsidRPr="00BA3ACB">
        <w:rPr>
          <w:spacing w:val="-8"/>
          <w:w w:val="110"/>
        </w:rPr>
        <w:t xml:space="preserve"> </w:t>
      </w:r>
      <w:r w:rsidRPr="00BA3ACB">
        <w:rPr>
          <w:w w:val="110"/>
        </w:rPr>
        <w:t>§</w:t>
      </w:r>
      <w:r w:rsidRPr="00BA3ACB">
        <w:rPr>
          <w:spacing w:val="-14"/>
          <w:w w:val="110"/>
        </w:rPr>
        <w:t xml:space="preserve"> </w:t>
      </w:r>
      <w:r w:rsidRPr="00BA3ACB">
        <w:rPr>
          <w:w w:val="110"/>
        </w:rPr>
        <w:t>761.216 that</w:t>
      </w:r>
      <w:r w:rsidRPr="00BA3ACB">
        <w:rPr>
          <w:spacing w:val="-11"/>
          <w:w w:val="110"/>
        </w:rPr>
        <w:t xml:space="preserve"> </w:t>
      </w:r>
      <w:r w:rsidRPr="00BA3ACB">
        <w:rPr>
          <w:w w:val="110"/>
        </w:rPr>
        <w:t>require</w:t>
      </w:r>
      <w:r w:rsidRPr="00BA3ACB">
        <w:rPr>
          <w:spacing w:val="-11"/>
          <w:w w:val="110"/>
        </w:rPr>
        <w:t xml:space="preserve"> </w:t>
      </w:r>
      <w:r w:rsidRPr="00BA3ACB">
        <w:rPr>
          <w:w w:val="110"/>
        </w:rPr>
        <w:t>PCB</w:t>
      </w:r>
      <w:r w:rsidRPr="00BA3ACB">
        <w:rPr>
          <w:spacing w:val="-11"/>
          <w:w w:val="110"/>
        </w:rPr>
        <w:t xml:space="preserve"> </w:t>
      </w:r>
      <w:r w:rsidRPr="00BA3ACB">
        <w:rPr>
          <w:w w:val="110"/>
        </w:rPr>
        <w:t>commercial</w:t>
      </w:r>
      <w:r w:rsidRPr="00BA3ACB">
        <w:rPr>
          <w:spacing w:val="-11"/>
          <w:w w:val="110"/>
        </w:rPr>
        <w:t xml:space="preserve"> </w:t>
      </w:r>
      <w:r w:rsidRPr="00BA3ACB">
        <w:rPr>
          <w:w w:val="110"/>
        </w:rPr>
        <w:t>storage</w:t>
      </w:r>
      <w:r w:rsidRPr="00BA3ACB">
        <w:rPr>
          <w:spacing w:val="-11"/>
          <w:w w:val="110"/>
        </w:rPr>
        <w:t xml:space="preserve"> </w:t>
      </w:r>
      <w:r w:rsidRPr="00BA3ACB">
        <w:rPr>
          <w:w w:val="110"/>
        </w:rPr>
        <w:t>or disposal facilities to submit Unmanifested Waste Reports electronically</w:t>
      </w:r>
      <w:r w:rsidRPr="00BA3ACB">
        <w:rPr>
          <w:spacing w:val="-3"/>
          <w:w w:val="110"/>
        </w:rPr>
        <w:t xml:space="preserve"> </w:t>
      </w:r>
      <w:r w:rsidRPr="00BA3ACB">
        <w:rPr>
          <w:w w:val="110"/>
        </w:rPr>
        <w:t>in</w:t>
      </w:r>
      <w:r w:rsidRPr="00BA3ACB">
        <w:rPr>
          <w:spacing w:val="-3"/>
          <w:w w:val="110"/>
        </w:rPr>
        <w:t xml:space="preserve"> </w:t>
      </w:r>
      <w:r w:rsidRPr="00BA3ACB">
        <w:rPr>
          <w:w w:val="110"/>
        </w:rPr>
        <w:t>the</w:t>
      </w:r>
      <w:r w:rsidRPr="00BA3ACB">
        <w:rPr>
          <w:spacing w:val="-3"/>
          <w:w w:val="110"/>
        </w:rPr>
        <w:t xml:space="preserve"> </w:t>
      </w:r>
      <w:r w:rsidRPr="00BA3ACB">
        <w:rPr>
          <w:w w:val="110"/>
        </w:rPr>
        <w:t>e-Manifest</w:t>
      </w:r>
      <w:r w:rsidRPr="00BA3ACB">
        <w:rPr>
          <w:spacing w:val="-3"/>
          <w:w w:val="110"/>
        </w:rPr>
        <w:t xml:space="preserve"> </w:t>
      </w:r>
      <w:r w:rsidRPr="00BA3ACB">
        <w:rPr>
          <w:w w:val="110"/>
        </w:rPr>
        <w:t>system. Thus,</w:t>
      </w:r>
      <w:r w:rsidRPr="00BA3ACB">
        <w:rPr>
          <w:spacing w:val="-6"/>
          <w:w w:val="110"/>
        </w:rPr>
        <w:t xml:space="preserve"> </w:t>
      </w:r>
      <w:r w:rsidRPr="00BA3ACB">
        <w:rPr>
          <w:w w:val="110"/>
        </w:rPr>
        <w:t>this</w:t>
      </w:r>
      <w:r w:rsidRPr="00BA3ACB">
        <w:rPr>
          <w:spacing w:val="-6"/>
          <w:w w:val="110"/>
        </w:rPr>
        <w:t xml:space="preserve"> </w:t>
      </w:r>
      <w:r w:rsidRPr="00BA3ACB">
        <w:rPr>
          <w:w w:val="110"/>
        </w:rPr>
        <w:t>final</w:t>
      </w:r>
      <w:r w:rsidRPr="00BA3ACB">
        <w:rPr>
          <w:spacing w:val="-6"/>
          <w:w w:val="110"/>
        </w:rPr>
        <w:t xml:space="preserve"> </w:t>
      </w:r>
      <w:r w:rsidRPr="00BA3ACB">
        <w:rPr>
          <w:w w:val="110"/>
        </w:rPr>
        <w:t>rule</w:t>
      </w:r>
      <w:r w:rsidRPr="00BA3ACB">
        <w:rPr>
          <w:spacing w:val="-6"/>
          <w:w w:val="110"/>
        </w:rPr>
        <w:t xml:space="preserve"> </w:t>
      </w:r>
      <w:r w:rsidRPr="00BA3ACB">
        <w:rPr>
          <w:w w:val="110"/>
        </w:rPr>
        <w:t>removes</w:t>
      </w:r>
      <w:r w:rsidRPr="00BA3ACB">
        <w:rPr>
          <w:spacing w:val="-6"/>
          <w:w w:val="110"/>
        </w:rPr>
        <w:t xml:space="preserve"> </w:t>
      </w:r>
      <w:r w:rsidRPr="00BA3ACB">
        <w:rPr>
          <w:w w:val="110"/>
        </w:rPr>
        <w:t>the</w:t>
      </w:r>
      <w:r w:rsidRPr="00BA3ACB">
        <w:rPr>
          <w:spacing w:val="-6"/>
          <w:w w:val="110"/>
        </w:rPr>
        <w:t xml:space="preserve"> </w:t>
      </w:r>
      <w:r w:rsidRPr="00BA3ACB">
        <w:rPr>
          <w:w w:val="110"/>
        </w:rPr>
        <w:t>option allowing PCB commercial storage and disposal facilities to submit Unmanifested</w:t>
      </w:r>
      <w:r w:rsidRPr="00BA3ACB">
        <w:rPr>
          <w:spacing w:val="-11"/>
          <w:w w:val="110"/>
        </w:rPr>
        <w:t xml:space="preserve"> </w:t>
      </w:r>
      <w:r w:rsidRPr="00BA3ACB">
        <w:rPr>
          <w:w w:val="110"/>
        </w:rPr>
        <w:t>Waste</w:t>
      </w:r>
      <w:r w:rsidRPr="00BA3ACB">
        <w:rPr>
          <w:spacing w:val="-11"/>
          <w:w w:val="110"/>
        </w:rPr>
        <w:t xml:space="preserve"> </w:t>
      </w:r>
      <w:r w:rsidRPr="00BA3ACB">
        <w:rPr>
          <w:w w:val="110"/>
        </w:rPr>
        <w:t>Reports</w:t>
      </w:r>
      <w:r w:rsidRPr="00BA3ACB">
        <w:rPr>
          <w:spacing w:val="-11"/>
          <w:w w:val="110"/>
        </w:rPr>
        <w:t xml:space="preserve"> </w:t>
      </w:r>
      <w:r w:rsidRPr="00BA3ACB">
        <w:rPr>
          <w:w w:val="110"/>
        </w:rPr>
        <w:t>via</w:t>
      </w:r>
      <w:r w:rsidRPr="00BA3ACB">
        <w:rPr>
          <w:spacing w:val="-10"/>
          <w:w w:val="110"/>
        </w:rPr>
        <w:t xml:space="preserve"> </w:t>
      </w:r>
      <w:r w:rsidRPr="00BA3ACB">
        <w:rPr>
          <w:w w:val="110"/>
        </w:rPr>
        <w:t xml:space="preserve">postal mail. Based on the final rule decisions </w:t>
      </w:r>
      <w:r w:rsidRPr="00BA3ACB">
        <w:rPr>
          <w:spacing w:val="-2"/>
          <w:w w:val="110"/>
        </w:rPr>
        <w:t>described</w:t>
      </w:r>
      <w:r w:rsidRPr="00BA3ACB">
        <w:rPr>
          <w:spacing w:val="-4"/>
          <w:w w:val="110"/>
        </w:rPr>
        <w:t xml:space="preserve"> </w:t>
      </w:r>
      <w:r w:rsidRPr="00BA3ACB">
        <w:rPr>
          <w:spacing w:val="-2"/>
          <w:w w:val="110"/>
        </w:rPr>
        <w:t>in</w:t>
      </w:r>
      <w:r w:rsidRPr="00BA3ACB">
        <w:rPr>
          <w:spacing w:val="-4"/>
          <w:w w:val="110"/>
        </w:rPr>
        <w:t xml:space="preserve"> </w:t>
      </w:r>
      <w:r w:rsidRPr="00BA3ACB">
        <w:rPr>
          <w:spacing w:val="-2"/>
          <w:w w:val="110"/>
        </w:rPr>
        <w:t>the</w:t>
      </w:r>
      <w:r w:rsidRPr="00BA3ACB">
        <w:rPr>
          <w:spacing w:val="-4"/>
          <w:w w:val="110"/>
        </w:rPr>
        <w:t xml:space="preserve"> </w:t>
      </w:r>
      <w:r w:rsidRPr="00BA3ACB">
        <w:rPr>
          <w:spacing w:val="-2"/>
          <w:w w:val="110"/>
        </w:rPr>
        <w:t>preamble</w:t>
      </w:r>
      <w:r w:rsidRPr="00BA3ACB">
        <w:rPr>
          <w:spacing w:val="-4"/>
          <w:w w:val="110"/>
        </w:rPr>
        <w:t xml:space="preserve"> </w:t>
      </w:r>
      <w:r w:rsidRPr="00BA3ACB">
        <w:rPr>
          <w:spacing w:val="-2"/>
          <w:w w:val="110"/>
        </w:rPr>
        <w:t>section</w:t>
      </w:r>
      <w:r w:rsidRPr="00BA3ACB">
        <w:rPr>
          <w:spacing w:val="-4"/>
          <w:w w:val="110"/>
        </w:rPr>
        <w:t xml:space="preserve"> </w:t>
      </w:r>
      <w:r w:rsidRPr="00BA3ACB">
        <w:rPr>
          <w:spacing w:val="-2"/>
          <w:w w:val="110"/>
        </w:rPr>
        <w:t xml:space="preserve">II.F.4, </w:t>
      </w:r>
      <w:r w:rsidRPr="00BA3ACB">
        <w:rPr>
          <w:w w:val="110"/>
        </w:rPr>
        <w:t>this</w:t>
      </w:r>
      <w:r w:rsidRPr="00BA3ACB">
        <w:rPr>
          <w:spacing w:val="-3"/>
          <w:w w:val="110"/>
        </w:rPr>
        <w:t xml:space="preserve"> </w:t>
      </w:r>
      <w:r w:rsidRPr="00BA3ACB">
        <w:rPr>
          <w:w w:val="110"/>
        </w:rPr>
        <w:t>rule</w:t>
      </w:r>
      <w:r w:rsidRPr="00BA3ACB">
        <w:rPr>
          <w:spacing w:val="-3"/>
          <w:w w:val="110"/>
        </w:rPr>
        <w:t xml:space="preserve"> </w:t>
      </w:r>
      <w:r w:rsidRPr="00BA3ACB">
        <w:rPr>
          <w:w w:val="110"/>
        </w:rPr>
        <w:t>does</w:t>
      </w:r>
      <w:r w:rsidRPr="00BA3ACB">
        <w:rPr>
          <w:spacing w:val="-3"/>
          <w:w w:val="110"/>
        </w:rPr>
        <w:t xml:space="preserve"> </w:t>
      </w:r>
      <w:r w:rsidRPr="00BA3ACB">
        <w:rPr>
          <w:w w:val="110"/>
        </w:rPr>
        <w:t>not</w:t>
      </w:r>
      <w:r w:rsidRPr="00BA3ACB">
        <w:rPr>
          <w:spacing w:val="-3"/>
          <w:w w:val="110"/>
        </w:rPr>
        <w:t xml:space="preserve"> </w:t>
      </w:r>
      <w:r w:rsidRPr="00BA3ACB">
        <w:rPr>
          <w:w w:val="110"/>
        </w:rPr>
        <w:t>finalize</w:t>
      </w:r>
      <w:r w:rsidRPr="00BA3ACB">
        <w:rPr>
          <w:spacing w:val="-3"/>
          <w:w w:val="110"/>
        </w:rPr>
        <w:t xml:space="preserve"> </w:t>
      </w:r>
      <w:r w:rsidRPr="00BA3ACB">
        <w:rPr>
          <w:w w:val="110"/>
        </w:rPr>
        <w:t>the</w:t>
      </w:r>
      <w:r w:rsidRPr="00BA3ACB">
        <w:rPr>
          <w:spacing w:val="-3"/>
          <w:w w:val="110"/>
        </w:rPr>
        <w:t xml:space="preserve"> </w:t>
      </w:r>
      <w:r w:rsidRPr="00BA3ACB">
        <w:rPr>
          <w:w w:val="110"/>
        </w:rPr>
        <w:t xml:space="preserve">proposed </w:t>
      </w:r>
      <w:r w:rsidRPr="00BA3ACB">
        <w:t>unmanifested waste requirement under</w:t>
      </w:r>
      <w:r w:rsidRPr="00BA3ACB">
        <w:rPr>
          <w:w w:val="110"/>
        </w:rPr>
        <w:t xml:space="preserve"> paragraph (c) where the EPA would assess</w:t>
      </w:r>
      <w:r w:rsidRPr="00BA3ACB">
        <w:rPr>
          <w:spacing w:val="-5"/>
          <w:w w:val="110"/>
        </w:rPr>
        <w:t xml:space="preserve"> </w:t>
      </w:r>
      <w:r w:rsidRPr="00BA3ACB">
        <w:rPr>
          <w:w w:val="110"/>
        </w:rPr>
        <w:t>a</w:t>
      </w:r>
      <w:r w:rsidRPr="00BA3ACB">
        <w:rPr>
          <w:spacing w:val="-5"/>
          <w:w w:val="110"/>
        </w:rPr>
        <w:t xml:space="preserve"> </w:t>
      </w:r>
      <w:r w:rsidRPr="00BA3ACB">
        <w:rPr>
          <w:w w:val="110"/>
        </w:rPr>
        <w:t>user</w:t>
      </w:r>
      <w:r w:rsidRPr="00BA3ACB">
        <w:rPr>
          <w:spacing w:val="-5"/>
          <w:w w:val="110"/>
        </w:rPr>
        <w:t xml:space="preserve"> </w:t>
      </w:r>
      <w:r w:rsidRPr="00BA3ACB">
        <w:rPr>
          <w:w w:val="110"/>
        </w:rPr>
        <w:t>fee,</w:t>
      </w:r>
      <w:r w:rsidRPr="00BA3ACB">
        <w:rPr>
          <w:spacing w:val="-5"/>
          <w:w w:val="110"/>
        </w:rPr>
        <w:t xml:space="preserve"> </w:t>
      </w:r>
      <w:r w:rsidRPr="00BA3ACB">
        <w:rPr>
          <w:w w:val="110"/>
        </w:rPr>
        <w:t>equivalent</w:t>
      </w:r>
      <w:r w:rsidRPr="00BA3ACB">
        <w:rPr>
          <w:spacing w:val="-5"/>
          <w:w w:val="110"/>
        </w:rPr>
        <w:t xml:space="preserve"> </w:t>
      </w:r>
      <w:r w:rsidRPr="00BA3ACB">
        <w:rPr>
          <w:w w:val="110"/>
        </w:rPr>
        <w:t>to</w:t>
      </w:r>
      <w:r w:rsidRPr="00BA3ACB">
        <w:rPr>
          <w:spacing w:val="-5"/>
          <w:w w:val="110"/>
        </w:rPr>
        <w:t xml:space="preserve"> </w:t>
      </w:r>
      <w:r w:rsidRPr="00BA3ACB">
        <w:rPr>
          <w:w w:val="110"/>
        </w:rPr>
        <w:t>the</w:t>
      </w:r>
      <w:r w:rsidRPr="00BA3ACB">
        <w:rPr>
          <w:spacing w:val="-5"/>
          <w:w w:val="110"/>
        </w:rPr>
        <w:t xml:space="preserve"> </w:t>
      </w:r>
      <w:r w:rsidRPr="00BA3ACB">
        <w:rPr>
          <w:w w:val="110"/>
        </w:rPr>
        <w:t>user fees for electronic manifests, on commercial storage and disposal facilities for each submission of an electronic</w:t>
      </w:r>
      <w:r w:rsidRPr="00BA3ACB">
        <w:rPr>
          <w:spacing w:val="-9"/>
          <w:w w:val="110"/>
        </w:rPr>
        <w:t xml:space="preserve"> </w:t>
      </w:r>
      <w:r w:rsidRPr="00BA3ACB">
        <w:rPr>
          <w:w w:val="110"/>
        </w:rPr>
        <w:t>Unmanifested</w:t>
      </w:r>
      <w:r w:rsidRPr="00BA3ACB">
        <w:rPr>
          <w:spacing w:val="-9"/>
          <w:w w:val="110"/>
        </w:rPr>
        <w:t xml:space="preserve"> </w:t>
      </w:r>
      <w:r w:rsidRPr="00BA3ACB">
        <w:rPr>
          <w:w w:val="110"/>
        </w:rPr>
        <w:t>Waste</w:t>
      </w:r>
      <w:r w:rsidRPr="00BA3ACB">
        <w:rPr>
          <w:spacing w:val="-9"/>
          <w:w w:val="110"/>
        </w:rPr>
        <w:t xml:space="preserve"> </w:t>
      </w:r>
      <w:r w:rsidRPr="00BA3ACB">
        <w:rPr>
          <w:w w:val="110"/>
        </w:rPr>
        <w:t>Report.</w:t>
      </w:r>
    </w:p>
    <w:p w14:paraId="204C65BB" w14:textId="77777777" w:rsidR="00EE2E07" w:rsidRPr="00BA3ACB" w:rsidRDefault="009F3266">
      <w:pPr>
        <w:pStyle w:val="BodyText"/>
        <w:spacing w:line="168" w:lineRule="exact"/>
        <w:ind w:left="333"/>
      </w:pPr>
      <w:r w:rsidRPr="00BA3ACB">
        <w:rPr>
          <w:w w:val="110"/>
        </w:rPr>
        <w:t>The</w:t>
      </w:r>
      <w:r w:rsidRPr="00BA3ACB">
        <w:rPr>
          <w:spacing w:val="2"/>
          <w:w w:val="110"/>
        </w:rPr>
        <w:t xml:space="preserve"> </w:t>
      </w:r>
      <w:r w:rsidRPr="00BA3ACB">
        <w:rPr>
          <w:w w:val="110"/>
        </w:rPr>
        <w:t>EPA</w:t>
      </w:r>
      <w:r w:rsidRPr="00BA3ACB">
        <w:rPr>
          <w:spacing w:val="3"/>
          <w:w w:val="110"/>
        </w:rPr>
        <w:t xml:space="preserve"> </w:t>
      </w:r>
      <w:r w:rsidRPr="00BA3ACB">
        <w:rPr>
          <w:w w:val="110"/>
        </w:rPr>
        <w:t>is</w:t>
      </w:r>
      <w:r w:rsidRPr="00BA3ACB">
        <w:rPr>
          <w:spacing w:val="2"/>
          <w:w w:val="110"/>
        </w:rPr>
        <w:t xml:space="preserve"> </w:t>
      </w:r>
      <w:r w:rsidRPr="00BA3ACB">
        <w:rPr>
          <w:w w:val="110"/>
        </w:rPr>
        <w:t>finalizing</w:t>
      </w:r>
      <w:r w:rsidRPr="00BA3ACB">
        <w:rPr>
          <w:spacing w:val="3"/>
          <w:w w:val="110"/>
        </w:rPr>
        <w:t xml:space="preserve"> </w:t>
      </w:r>
      <w:r w:rsidRPr="00BA3ACB">
        <w:rPr>
          <w:w w:val="110"/>
        </w:rPr>
        <w:t>the</w:t>
      </w:r>
      <w:r w:rsidRPr="00BA3ACB">
        <w:rPr>
          <w:spacing w:val="2"/>
          <w:w w:val="110"/>
        </w:rPr>
        <w:t xml:space="preserve"> </w:t>
      </w:r>
      <w:r w:rsidRPr="00BA3ACB">
        <w:rPr>
          <w:spacing w:val="-2"/>
          <w:w w:val="110"/>
        </w:rPr>
        <w:t>manifest</w:t>
      </w:r>
    </w:p>
    <w:p w14:paraId="2DE782EA" w14:textId="77777777" w:rsidR="00EE2E07" w:rsidRPr="00BA3ACB" w:rsidRDefault="009F3266">
      <w:pPr>
        <w:pStyle w:val="BodyText"/>
        <w:spacing w:before="4" w:line="225" w:lineRule="auto"/>
        <w:ind w:left="153"/>
      </w:pPr>
      <w:r w:rsidRPr="00BA3ACB">
        <w:rPr>
          <w:w w:val="105"/>
        </w:rPr>
        <w:t>data correction procedures proposed under § 761.207(g)(2)(v), with modifications to conform with final revisions to the existing post-receipt manifest</w:t>
      </w:r>
      <w:r w:rsidRPr="00BA3ACB">
        <w:rPr>
          <w:spacing w:val="-1"/>
          <w:w w:val="105"/>
        </w:rPr>
        <w:t xml:space="preserve"> </w:t>
      </w:r>
      <w:r w:rsidRPr="00BA3ACB">
        <w:rPr>
          <w:w w:val="105"/>
        </w:rPr>
        <w:t>data</w:t>
      </w:r>
      <w:r w:rsidRPr="00BA3ACB">
        <w:rPr>
          <w:spacing w:val="-1"/>
          <w:w w:val="105"/>
        </w:rPr>
        <w:t xml:space="preserve"> </w:t>
      </w:r>
      <w:r w:rsidRPr="00BA3ACB">
        <w:rPr>
          <w:w w:val="105"/>
        </w:rPr>
        <w:t>correction</w:t>
      </w:r>
      <w:r w:rsidRPr="00BA3ACB">
        <w:rPr>
          <w:spacing w:val="-1"/>
          <w:w w:val="105"/>
        </w:rPr>
        <w:t xml:space="preserve"> </w:t>
      </w:r>
      <w:r w:rsidRPr="00BA3ACB">
        <w:rPr>
          <w:w w:val="105"/>
        </w:rPr>
        <w:t>requirements</w:t>
      </w:r>
      <w:r w:rsidRPr="00BA3ACB">
        <w:rPr>
          <w:spacing w:val="-1"/>
          <w:w w:val="105"/>
        </w:rPr>
        <w:t xml:space="preserve"> </w:t>
      </w:r>
      <w:r w:rsidRPr="00BA3ACB">
        <w:rPr>
          <w:w w:val="105"/>
        </w:rPr>
        <w:t>in</w:t>
      </w:r>
    </w:p>
    <w:p w14:paraId="25960587" w14:textId="77777777" w:rsidR="00EE2E07" w:rsidRPr="00BA3ACB" w:rsidRDefault="009F3266">
      <w:pPr>
        <w:pStyle w:val="BodyText"/>
        <w:spacing w:line="192" w:lineRule="exact"/>
        <w:ind w:left="153"/>
      </w:pPr>
      <w:r w:rsidRPr="00BA3ACB">
        <w:t>§§</w:t>
      </w:r>
      <w:r w:rsidRPr="00BA3ACB">
        <w:rPr>
          <w:spacing w:val="-5"/>
        </w:rPr>
        <w:t xml:space="preserve"> </w:t>
      </w:r>
      <w:r w:rsidRPr="00BA3ACB">
        <w:t>262.24(h),</w:t>
      </w:r>
      <w:r w:rsidRPr="00BA3ACB">
        <w:rPr>
          <w:spacing w:val="19"/>
        </w:rPr>
        <w:t xml:space="preserve"> </w:t>
      </w:r>
      <w:r w:rsidRPr="00BA3ACB">
        <w:t>263.20(a)(9),</w:t>
      </w:r>
      <w:r w:rsidRPr="00BA3ACB">
        <w:rPr>
          <w:spacing w:val="19"/>
        </w:rPr>
        <w:t xml:space="preserve"> </w:t>
      </w:r>
      <w:r w:rsidRPr="00BA3ACB">
        <w:rPr>
          <w:spacing w:val="-2"/>
        </w:rPr>
        <w:t>264.71(l)(1)</w:t>
      </w:r>
    </w:p>
    <w:p w14:paraId="075EE091" w14:textId="77777777" w:rsidR="00EE2E07" w:rsidRPr="00BA3ACB" w:rsidRDefault="009F3266">
      <w:pPr>
        <w:pStyle w:val="BodyText"/>
        <w:spacing w:line="198" w:lineRule="exact"/>
        <w:ind w:left="153"/>
      </w:pPr>
      <w:r w:rsidRPr="00BA3ACB">
        <w:rPr>
          <w:w w:val="105"/>
        </w:rPr>
        <w:t>and</w:t>
      </w:r>
      <w:r w:rsidRPr="00BA3ACB">
        <w:rPr>
          <w:spacing w:val="-1"/>
          <w:w w:val="105"/>
        </w:rPr>
        <w:t xml:space="preserve"> </w:t>
      </w:r>
      <w:r w:rsidRPr="00BA3ACB">
        <w:rPr>
          <w:w w:val="105"/>
        </w:rPr>
        <w:t>265.71(l)(1),</w:t>
      </w:r>
      <w:r w:rsidRPr="00BA3ACB">
        <w:rPr>
          <w:spacing w:val="-1"/>
          <w:w w:val="105"/>
        </w:rPr>
        <w:t xml:space="preserve"> </w:t>
      </w:r>
      <w:r w:rsidRPr="00BA3ACB">
        <w:rPr>
          <w:w w:val="105"/>
        </w:rPr>
        <w:t>as</w:t>
      </w:r>
      <w:r w:rsidRPr="00BA3ACB">
        <w:rPr>
          <w:spacing w:val="-1"/>
          <w:w w:val="105"/>
        </w:rPr>
        <w:t xml:space="preserve"> </w:t>
      </w:r>
      <w:r w:rsidRPr="00BA3ACB">
        <w:rPr>
          <w:w w:val="105"/>
        </w:rPr>
        <w:t>described in</w:t>
      </w:r>
      <w:r w:rsidRPr="00BA3ACB">
        <w:rPr>
          <w:spacing w:val="-1"/>
          <w:w w:val="105"/>
        </w:rPr>
        <w:t xml:space="preserve"> </w:t>
      </w:r>
      <w:r w:rsidRPr="00BA3ACB">
        <w:rPr>
          <w:spacing w:val="-2"/>
          <w:w w:val="105"/>
        </w:rPr>
        <w:t>section</w:t>
      </w:r>
    </w:p>
    <w:p w14:paraId="5DD9C9F4" w14:textId="77777777" w:rsidR="00EE2E07" w:rsidRPr="00BA3ACB" w:rsidRDefault="009F3266">
      <w:pPr>
        <w:pStyle w:val="BodyText"/>
        <w:spacing w:before="4" w:line="225" w:lineRule="auto"/>
        <w:ind w:left="153" w:right="72"/>
      </w:pPr>
      <w:r w:rsidRPr="00BA3ACB">
        <w:rPr>
          <w:w w:val="105"/>
        </w:rPr>
        <w:t>II.H.4 of this preamble. Data correction submissions must be made</w:t>
      </w:r>
      <w:r w:rsidRPr="00BA3ACB">
        <w:rPr>
          <w:spacing w:val="80"/>
          <w:w w:val="150"/>
        </w:rPr>
        <w:t xml:space="preserve"> </w:t>
      </w:r>
      <w:r w:rsidRPr="00BA3ACB">
        <w:rPr>
          <w:w w:val="105"/>
        </w:rPr>
        <w:t>electronically in the system via the post- receipt data corrections process by following the process described in</w:t>
      </w:r>
    </w:p>
    <w:p w14:paraId="07258716" w14:textId="77777777" w:rsidR="00EE2E07" w:rsidRPr="00BA3ACB" w:rsidRDefault="009F3266">
      <w:pPr>
        <w:pStyle w:val="BodyText"/>
        <w:spacing w:line="225" w:lineRule="auto"/>
        <w:ind w:left="153" w:right="47"/>
      </w:pPr>
      <w:r w:rsidRPr="00BA3ACB">
        <w:rPr>
          <w:w w:val="105"/>
        </w:rPr>
        <w:t>§</w:t>
      </w:r>
      <w:r w:rsidRPr="00BA3ACB">
        <w:rPr>
          <w:spacing w:val="-7"/>
          <w:w w:val="105"/>
        </w:rPr>
        <w:t xml:space="preserve"> </w:t>
      </w:r>
      <w:r w:rsidRPr="00BA3ACB">
        <w:rPr>
          <w:w w:val="105"/>
        </w:rPr>
        <w:t>264.71(l), which applies to corrections made to either paper or electronic manifest records. However, as explained previously in preamble section II.C.4,</w:t>
      </w:r>
      <w:r w:rsidRPr="00BA3ACB">
        <w:rPr>
          <w:spacing w:val="40"/>
          <w:w w:val="105"/>
        </w:rPr>
        <w:t xml:space="preserve"> </w:t>
      </w:r>
      <w:r w:rsidRPr="00BA3ACB">
        <w:rPr>
          <w:w w:val="105"/>
        </w:rPr>
        <w:t>PCB generators are not required to register in the e-Manifest system.</w:t>
      </w:r>
    </w:p>
    <w:p w14:paraId="45BC0A9E" w14:textId="77777777" w:rsidR="00EE2E07" w:rsidRPr="00BA3ACB" w:rsidRDefault="009F3266">
      <w:pPr>
        <w:pStyle w:val="BodyText"/>
        <w:spacing w:line="225" w:lineRule="auto"/>
        <w:ind w:left="153"/>
      </w:pPr>
      <w:r w:rsidRPr="00BA3ACB">
        <w:rPr>
          <w:w w:val="105"/>
        </w:rPr>
        <w:t>Therefore, this final rule further revises the proposed requirement of</w:t>
      </w:r>
    </w:p>
    <w:p w14:paraId="59F02F01" w14:textId="77777777" w:rsidR="00EE2E07" w:rsidRPr="00BA3ACB" w:rsidRDefault="009F3266">
      <w:pPr>
        <w:pStyle w:val="BodyText"/>
        <w:spacing w:line="225" w:lineRule="auto"/>
        <w:ind w:left="153" w:right="48"/>
      </w:pPr>
      <w:r w:rsidRPr="00BA3ACB">
        <w:rPr>
          <w:w w:val="105"/>
        </w:rPr>
        <w:t>§ 761.207(g)(2)(v) to clarify that PCB generators are required to electronically submit manifest data corrections via the e-Manifest system within 30 days from receipt of a notification request from</w:t>
      </w:r>
      <w:r w:rsidRPr="00BA3ACB">
        <w:rPr>
          <w:spacing w:val="40"/>
          <w:w w:val="105"/>
        </w:rPr>
        <w:t xml:space="preserve"> </w:t>
      </w:r>
      <w:r w:rsidRPr="00BA3ACB">
        <w:rPr>
          <w:w w:val="105"/>
        </w:rPr>
        <w:t>EPA or States and that PCB generators who are not registered with the EPA e- Manifest system must arrange with</w:t>
      </w:r>
    </w:p>
    <w:p w14:paraId="6E4830DF" w14:textId="77777777" w:rsidR="00EE2E07" w:rsidRPr="00BA3ACB" w:rsidRDefault="009F3266">
      <w:pPr>
        <w:pStyle w:val="BodyText"/>
        <w:spacing w:before="135" w:line="225" w:lineRule="auto"/>
        <w:ind w:left="143" w:right="163"/>
      </w:pPr>
      <w:r w:rsidRPr="00BA3ACB">
        <w:br w:type="column"/>
      </w:r>
      <w:r w:rsidRPr="00BA3ACB">
        <w:rPr>
          <w:w w:val="105"/>
        </w:rPr>
        <w:t>legal arrangements) to electronically submit corrections on their behalf. Transporters and commercial storage and disposal facilities are expected to make and submit data corrections electronically for transporter</w:t>
      </w:r>
      <w:r w:rsidRPr="00BA3ACB">
        <w:rPr>
          <w:spacing w:val="40"/>
          <w:w w:val="105"/>
        </w:rPr>
        <w:t xml:space="preserve"> </w:t>
      </w:r>
      <w:r w:rsidRPr="00BA3ACB">
        <w:rPr>
          <w:w w:val="105"/>
        </w:rPr>
        <w:t>information recorded in Item 17 and Items 18–20 of manifests, respectively, and any corresponding corrections to manifest continuation sheets, if applicable. Additionally, commercial storage and disposal facilities must submit</w:t>
      </w:r>
      <w:r w:rsidRPr="00BA3ACB">
        <w:rPr>
          <w:spacing w:val="-1"/>
          <w:w w:val="105"/>
        </w:rPr>
        <w:t xml:space="preserve"> </w:t>
      </w:r>
      <w:r w:rsidRPr="00BA3ACB">
        <w:rPr>
          <w:w w:val="105"/>
        </w:rPr>
        <w:t>corrections</w:t>
      </w:r>
      <w:r w:rsidRPr="00BA3ACB">
        <w:rPr>
          <w:spacing w:val="-1"/>
          <w:w w:val="105"/>
        </w:rPr>
        <w:t xml:space="preserve"> </w:t>
      </w:r>
      <w:r w:rsidRPr="00BA3ACB">
        <w:rPr>
          <w:w w:val="105"/>
        </w:rPr>
        <w:t>to</w:t>
      </w:r>
      <w:r w:rsidRPr="00BA3ACB">
        <w:rPr>
          <w:spacing w:val="-1"/>
          <w:w w:val="105"/>
        </w:rPr>
        <w:t xml:space="preserve"> </w:t>
      </w:r>
      <w:r w:rsidRPr="00BA3ACB">
        <w:rPr>
          <w:w w:val="105"/>
        </w:rPr>
        <w:t>Items</w:t>
      </w:r>
      <w:r w:rsidRPr="00BA3ACB">
        <w:rPr>
          <w:spacing w:val="-1"/>
          <w:w w:val="105"/>
        </w:rPr>
        <w:t xml:space="preserve"> </w:t>
      </w:r>
      <w:r w:rsidRPr="00BA3ACB">
        <w:rPr>
          <w:w w:val="105"/>
        </w:rPr>
        <w:t>10–13</w:t>
      </w:r>
      <w:r w:rsidRPr="00BA3ACB">
        <w:rPr>
          <w:spacing w:val="-1"/>
          <w:w w:val="105"/>
        </w:rPr>
        <w:t xml:space="preserve"> </w:t>
      </w:r>
      <w:r w:rsidRPr="00BA3ACB">
        <w:rPr>
          <w:w w:val="105"/>
        </w:rPr>
        <w:t>of</w:t>
      </w:r>
      <w:r w:rsidRPr="00BA3ACB">
        <w:rPr>
          <w:spacing w:val="-1"/>
          <w:w w:val="105"/>
        </w:rPr>
        <w:t xml:space="preserve"> </w:t>
      </w:r>
      <w:r w:rsidRPr="00BA3ACB">
        <w:rPr>
          <w:w w:val="105"/>
        </w:rPr>
        <w:t>the manifest so that the corrections address manifest data discrepancies reported in Item 18a of the manifest. (See preamble section III.G.4 for further explanation). The EPA points out that PCB waste handlers may continue submitting corrections to manifest data electronically without prior notification from the EPA or States as an interested party of the manifest data. Such generators must also follow the data corrections process described in</w:t>
      </w:r>
    </w:p>
    <w:p w14:paraId="6287D059" w14:textId="77777777" w:rsidR="00EE2E07" w:rsidRPr="00BA3ACB" w:rsidRDefault="009F3266">
      <w:pPr>
        <w:pStyle w:val="BodyText"/>
        <w:spacing w:line="178" w:lineRule="exact"/>
        <w:ind w:left="143"/>
      </w:pPr>
      <w:r w:rsidRPr="00BA3ACB">
        <w:rPr>
          <w:w w:val="105"/>
        </w:rPr>
        <w:t>§</w:t>
      </w:r>
      <w:r w:rsidRPr="00BA3ACB">
        <w:rPr>
          <w:spacing w:val="-7"/>
          <w:w w:val="105"/>
        </w:rPr>
        <w:t xml:space="preserve"> </w:t>
      </w:r>
      <w:r w:rsidRPr="00BA3ACB">
        <w:rPr>
          <w:spacing w:val="-2"/>
          <w:w w:val="105"/>
        </w:rPr>
        <w:t>264.71(l).</w:t>
      </w:r>
    </w:p>
    <w:p w14:paraId="0F50D18F" w14:textId="77777777" w:rsidR="00EE2E07" w:rsidRPr="00BA3ACB" w:rsidRDefault="009F3266">
      <w:pPr>
        <w:pStyle w:val="BodyText"/>
        <w:spacing w:line="225" w:lineRule="auto"/>
        <w:ind w:left="143" w:right="256" w:firstLine="180"/>
      </w:pPr>
      <w:r w:rsidRPr="00BA3ACB">
        <w:rPr>
          <w:w w:val="105"/>
        </w:rPr>
        <w:t>The EPA is also finalizing the proposed changes to the PCB regulations at §§</w:t>
      </w:r>
      <w:r w:rsidRPr="00BA3ACB">
        <w:rPr>
          <w:spacing w:val="-12"/>
          <w:w w:val="105"/>
        </w:rPr>
        <w:t xml:space="preserve"> </w:t>
      </w:r>
      <w:r w:rsidRPr="00BA3ACB">
        <w:rPr>
          <w:w w:val="105"/>
        </w:rPr>
        <w:t>761.205, 761.218, and 761.219, respectively. EPA is finalizing these changes to allow the submission</w:t>
      </w:r>
      <w:r w:rsidRPr="00BA3ACB">
        <w:rPr>
          <w:spacing w:val="40"/>
          <w:w w:val="105"/>
        </w:rPr>
        <w:t xml:space="preserve"> </w:t>
      </w:r>
      <w:r w:rsidRPr="00BA3ACB">
        <w:rPr>
          <w:w w:val="105"/>
        </w:rPr>
        <w:t xml:space="preserve">of these documents in the future through an EPA-approved electronic system, such as the </w:t>
      </w:r>
      <w:proofErr w:type="spellStart"/>
      <w:r w:rsidRPr="00BA3ACB">
        <w:rPr>
          <w:w w:val="105"/>
        </w:rPr>
        <w:t>RCRAInfo</w:t>
      </w:r>
      <w:proofErr w:type="spellEnd"/>
      <w:r w:rsidRPr="00BA3ACB">
        <w:rPr>
          <w:w w:val="105"/>
        </w:rPr>
        <w:t xml:space="preserve"> Industry </w:t>
      </w:r>
      <w:r w:rsidRPr="00BA3ACB">
        <w:rPr>
          <w:spacing w:val="-2"/>
          <w:w w:val="105"/>
        </w:rPr>
        <w:t>Application.</w:t>
      </w:r>
    </w:p>
    <w:p w14:paraId="2A840BA7" w14:textId="77777777" w:rsidR="00EE2E07" w:rsidRPr="00BA3ACB" w:rsidRDefault="009F3266">
      <w:pPr>
        <w:pStyle w:val="BodyText"/>
        <w:spacing w:line="177" w:lineRule="exact"/>
        <w:ind w:left="323"/>
      </w:pPr>
      <w:r w:rsidRPr="00BA3ACB">
        <w:rPr>
          <w:w w:val="110"/>
        </w:rPr>
        <w:t>The</w:t>
      </w:r>
      <w:r w:rsidRPr="00BA3ACB">
        <w:rPr>
          <w:spacing w:val="2"/>
          <w:w w:val="110"/>
        </w:rPr>
        <w:t xml:space="preserve"> </w:t>
      </w:r>
      <w:r w:rsidRPr="00BA3ACB">
        <w:rPr>
          <w:w w:val="110"/>
        </w:rPr>
        <w:t>EPA</w:t>
      </w:r>
      <w:r w:rsidRPr="00BA3ACB">
        <w:rPr>
          <w:spacing w:val="3"/>
          <w:w w:val="110"/>
        </w:rPr>
        <w:t xml:space="preserve"> </w:t>
      </w:r>
      <w:r w:rsidRPr="00BA3ACB">
        <w:rPr>
          <w:w w:val="110"/>
        </w:rPr>
        <w:t>is</w:t>
      </w:r>
      <w:r w:rsidRPr="00BA3ACB">
        <w:rPr>
          <w:spacing w:val="3"/>
          <w:w w:val="110"/>
        </w:rPr>
        <w:t xml:space="preserve"> </w:t>
      </w:r>
      <w:r w:rsidRPr="00BA3ACB">
        <w:rPr>
          <w:w w:val="110"/>
        </w:rPr>
        <w:t>not</w:t>
      </w:r>
      <w:r w:rsidRPr="00BA3ACB">
        <w:rPr>
          <w:spacing w:val="3"/>
          <w:w w:val="110"/>
        </w:rPr>
        <w:t xml:space="preserve"> </w:t>
      </w:r>
      <w:r w:rsidRPr="00BA3ACB">
        <w:rPr>
          <w:w w:val="110"/>
        </w:rPr>
        <w:t>finalizing</w:t>
      </w:r>
      <w:r w:rsidRPr="00BA3ACB">
        <w:rPr>
          <w:spacing w:val="3"/>
          <w:w w:val="110"/>
        </w:rPr>
        <w:t xml:space="preserve"> </w:t>
      </w:r>
      <w:r w:rsidRPr="00BA3ACB">
        <w:rPr>
          <w:spacing w:val="-5"/>
          <w:w w:val="110"/>
        </w:rPr>
        <w:t>the</w:t>
      </w:r>
    </w:p>
    <w:p w14:paraId="26BFE20E" w14:textId="77777777" w:rsidR="00EE2E07" w:rsidRPr="00BA3ACB" w:rsidRDefault="009F3266">
      <w:pPr>
        <w:pStyle w:val="BodyText"/>
        <w:spacing w:before="1" w:line="225" w:lineRule="auto"/>
        <w:ind w:left="143" w:right="256"/>
      </w:pPr>
      <w:r w:rsidRPr="00BA3ACB">
        <w:rPr>
          <w:w w:val="105"/>
        </w:rPr>
        <w:t>proposed changes to §</w:t>
      </w:r>
      <w:r w:rsidRPr="00BA3ACB">
        <w:rPr>
          <w:spacing w:val="-2"/>
          <w:w w:val="105"/>
        </w:rPr>
        <w:t xml:space="preserve"> </w:t>
      </w:r>
      <w:r w:rsidRPr="00BA3ACB">
        <w:rPr>
          <w:w w:val="105"/>
        </w:rPr>
        <w:t>761.180(b)(3). This is because EPA has already finalized revisions to this requirement in the August 2023 PCB Final Rule.</w:t>
      </w:r>
      <w:r w:rsidRPr="00BA3ACB">
        <w:rPr>
          <w:w w:val="105"/>
          <w:position w:val="5"/>
          <w:sz w:val="11"/>
        </w:rPr>
        <w:t>23</w:t>
      </w:r>
      <w:r w:rsidRPr="00BA3ACB">
        <w:rPr>
          <w:spacing w:val="40"/>
          <w:w w:val="105"/>
          <w:position w:val="5"/>
          <w:sz w:val="11"/>
        </w:rPr>
        <w:t xml:space="preserve"> </w:t>
      </w:r>
      <w:r w:rsidRPr="00BA3ACB">
        <w:rPr>
          <w:w w:val="105"/>
        </w:rPr>
        <w:t xml:space="preserve">Therefore the proposed changes discussed in the NPRM are no longer </w:t>
      </w:r>
      <w:r w:rsidRPr="00BA3ACB">
        <w:rPr>
          <w:spacing w:val="-2"/>
          <w:w w:val="105"/>
        </w:rPr>
        <w:t>needed.</w:t>
      </w:r>
    </w:p>
    <w:p w14:paraId="2A500B81" w14:textId="77777777" w:rsidR="00EE2E07" w:rsidRPr="00BA3ACB" w:rsidRDefault="009F3266">
      <w:pPr>
        <w:pStyle w:val="BodyText"/>
        <w:spacing w:line="178" w:lineRule="exact"/>
        <w:ind w:left="323"/>
      </w:pPr>
      <w:r w:rsidRPr="00BA3ACB">
        <w:rPr>
          <w:w w:val="110"/>
        </w:rPr>
        <w:t>As</w:t>
      </w:r>
      <w:r w:rsidRPr="00BA3ACB">
        <w:rPr>
          <w:spacing w:val="-7"/>
          <w:w w:val="110"/>
        </w:rPr>
        <w:t xml:space="preserve"> </w:t>
      </w:r>
      <w:r w:rsidRPr="00BA3ACB">
        <w:rPr>
          <w:w w:val="110"/>
        </w:rPr>
        <w:t>mentioned</w:t>
      </w:r>
      <w:r w:rsidRPr="00BA3ACB">
        <w:rPr>
          <w:spacing w:val="-6"/>
          <w:w w:val="110"/>
        </w:rPr>
        <w:t xml:space="preserve"> </w:t>
      </w:r>
      <w:r w:rsidRPr="00BA3ACB">
        <w:rPr>
          <w:w w:val="110"/>
        </w:rPr>
        <w:t>previously,</w:t>
      </w:r>
      <w:r w:rsidRPr="00BA3ACB">
        <w:rPr>
          <w:spacing w:val="-6"/>
          <w:w w:val="110"/>
        </w:rPr>
        <w:t xml:space="preserve"> </w:t>
      </w:r>
      <w:r w:rsidRPr="00BA3ACB">
        <w:rPr>
          <w:w w:val="110"/>
        </w:rPr>
        <w:t>the</w:t>
      </w:r>
      <w:r w:rsidRPr="00BA3ACB">
        <w:rPr>
          <w:spacing w:val="-7"/>
          <w:w w:val="110"/>
        </w:rPr>
        <w:t xml:space="preserve"> </w:t>
      </w:r>
      <w:r w:rsidRPr="00BA3ACB">
        <w:rPr>
          <w:spacing w:val="-5"/>
          <w:w w:val="110"/>
        </w:rPr>
        <w:t>EPA</w:t>
      </w:r>
    </w:p>
    <w:p w14:paraId="5BD6143A" w14:textId="77777777" w:rsidR="00EE2E07" w:rsidRPr="00BA3ACB" w:rsidRDefault="009F3266">
      <w:pPr>
        <w:pStyle w:val="BodyText"/>
        <w:spacing w:before="4" w:line="225" w:lineRule="auto"/>
        <w:ind w:left="143" w:right="198"/>
      </w:pPr>
      <w:r w:rsidRPr="00BA3ACB">
        <w:rPr>
          <w:w w:val="105"/>
        </w:rPr>
        <w:t>proposed many conforming changes to the TSCA PCB regulations at part 761 clarifying the ability to use electronic manifests and the e-Manifest system to fulfill waste tracking and recordkeeping requirements. This final rule makes additional conforming changes to existing TSCA PCB manifest regulations that were inadvertently omitted from</w:t>
      </w:r>
      <w:r w:rsidRPr="00BA3ACB">
        <w:rPr>
          <w:spacing w:val="40"/>
          <w:w w:val="105"/>
        </w:rPr>
        <w:t xml:space="preserve"> </w:t>
      </w:r>
      <w:r w:rsidRPr="00BA3ACB">
        <w:rPr>
          <w:w w:val="105"/>
        </w:rPr>
        <w:t>the proposed rule. First, this final rule makes conforming changes to</w:t>
      </w:r>
    </w:p>
    <w:p w14:paraId="3ED2D009" w14:textId="77777777" w:rsidR="00EE2E07" w:rsidRPr="00BA3ACB" w:rsidRDefault="009F3266">
      <w:pPr>
        <w:pStyle w:val="BodyText"/>
        <w:spacing w:line="228" w:lineRule="auto"/>
        <w:ind w:left="143" w:right="131"/>
      </w:pPr>
      <w:r w:rsidRPr="00BA3ACB">
        <w:rPr>
          <w:w w:val="105"/>
        </w:rPr>
        <w:t>§</w:t>
      </w:r>
      <w:r w:rsidRPr="00BA3ACB">
        <w:rPr>
          <w:spacing w:val="-14"/>
          <w:w w:val="105"/>
        </w:rPr>
        <w:t xml:space="preserve"> </w:t>
      </w:r>
      <w:r w:rsidRPr="00BA3ACB">
        <w:rPr>
          <w:w w:val="105"/>
        </w:rPr>
        <w:t>761.213(a)(2)(iv)</w:t>
      </w:r>
      <w:r w:rsidRPr="00BA3ACB">
        <w:rPr>
          <w:spacing w:val="-10"/>
          <w:w w:val="105"/>
        </w:rPr>
        <w:t xml:space="preserve"> </w:t>
      </w:r>
      <w:r w:rsidRPr="00BA3ACB">
        <w:rPr>
          <w:w w:val="105"/>
        </w:rPr>
        <w:t>and</w:t>
      </w:r>
      <w:r w:rsidRPr="00BA3ACB">
        <w:rPr>
          <w:spacing w:val="-10"/>
          <w:w w:val="105"/>
        </w:rPr>
        <w:t xml:space="preserve"> </w:t>
      </w:r>
      <w:r w:rsidRPr="00BA3ACB">
        <w:rPr>
          <w:w w:val="105"/>
        </w:rPr>
        <w:t>(v)</w:t>
      </w:r>
      <w:r w:rsidRPr="00BA3ACB">
        <w:rPr>
          <w:spacing w:val="-10"/>
          <w:w w:val="105"/>
        </w:rPr>
        <w:t xml:space="preserve"> </w:t>
      </w:r>
      <w:r w:rsidRPr="00BA3ACB">
        <w:rPr>
          <w:w w:val="105"/>
        </w:rPr>
        <w:t>to</w:t>
      </w:r>
      <w:r w:rsidRPr="00BA3ACB">
        <w:rPr>
          <w:spacing w:val="-10"/>
          <w:w w:val="105"/>
        </w:rPr>
        <w:t xml:space="preserve"> </w:t>
      </w:r>
      <w:r w:rsidRPr="00BA3ACB">
        <w:rPr>
          <w:w w:val="105"/>
        </w:rPr>
        <w:t>codify</w:t>
      </w:r>
      <w:r w:rsidRPr="00BA3ACB">
        <w:rPr>
          <w:spacing w:val="-10"/>
          <w:w w:val="105"/>
        </w:rPr>
        <w:t xml:space="preserve"> </w:t>
      </w:r>
      <w:r w:rsidRPr="00BA3ACB">
        <w:rPr>
          <w:w w:val="105"/>
        </w:rPr>
        <w:t>that receiving facilities send a signed and dated copy of Page (1) of the manifest</w:t>
      </w:r>
    </w:p>
    <w:p w14:paraId="3883B061" w14:textId="77777777" w:rsidR="00EE2E07" w:rsidRPr="00BA3ACB" w:rsidRDefault="009F3266">
      <w:pPr>
        <w:pStyle w:val="BodyText"/>
        <w:spacing w:line="228" w:lineRule="auto"/>
        <w:ind w:left="143" w:right="163"/>
        <w:jc w:val="both"/>
      </w:pPr>
      <w:r w:rsidRPr="00BA3ACB">
        <w:rPr>
          <w:w w:val="105"/>
        </w:rPr>
        <w:t>to the EPA e-Manifest system. This final rule also modifies these paragraphs in a couple of ways. The final rule revises</w:t>
      </w:r>
    </w:p>
    <w:p w14:paraId="2F123B2D" w14:textId="77777777" w:rsidR="00EE2E07" w:rsidRPr="00BA3ACB" w:rsidRDefault="009F3266">
      <w:pPr>
        <w:pStyle w:val="BodyText"/>
        <w:spacing w:line="228" w:lineRule="auto"/>
        <w:ind w:left="143" w:right="285"/>
      </w:pPr>
      <w:r w:rsidRPr="00BA3ACB">
        <w:rPr>
          <w:w w:val="105"/>
        </w:rPr>
        <w:t>§ 761.213(a)(2)(iv) to clarify that generators</w:t>
      </w:r>
      <w:r w:rsidRPr="00BA3ACB">
        <w:rPr>
          <w:spacing w:val="-8"/>
          <w:w w:val="105"/>
        </w:rPr>
        <w:t xml:space="preserve"> </w:t>
      </w:r>
      <w:r w:rsidRPr="00BA3ACB">
        <w:rPr>
          <w:w w:val="105"/>
        </w:rPr>
        <w:t>who</w:t>
      </w:r>
      <w:r w:rsidRPr="00BA3ACB">
        <w:rPr>
          <w:spacing w:val="-8"/>
          <w:w w:val="105"/>
        </w:rPr>
        <w:t xml:space="preserve"> </w:t>
      </w:r>
      <w:r w:rsidRPr="00BA3ACB">
        <w:rPr>
          <w:w w:val="105"/>
        </w:rPr>
        <w:t>are</w:t>
      </w:r>
      <w:r w:rsidRPr="00BA3ACB">
        <w:rPr>
          <w:spacing w:val="-8"/>
          <w:w w:val="105"/>
        </w:rPr>
        <w:t xml:space="preserve"> </w:t>
      </w:r>
      <w:r w:rsidRPr="00BA3ACB">
        <w:rPr>
          <w:w w:val="105"/>
        </w:rPr>
        <w:t>registered</w:t>
      </w:r>
      <w:r w:rsidRPr="00BA3ACB">
        <w:rPr>
          <w:spacing w:val="-8"/>
          <w:w w:val="105"/>
        </w:rPr>
        <w:t xml:space="preserve"> </w:t>
      </w:r>
      <w:r w:rsidRPr="00BA3ACB">
        <w:rPr>
          <w:w w:val="105"/>
        </w:rPr>
        <w:t>with</w:t>
      </w:r>
      <w:r w:rsidRPr="00BA3ACB">
        <w:rPr>
          <w:spacing w:val="-8"/>
          <w:w w:val="105"/>
        </w:rPr>
        <w:t xml:space="preserve"> </w:t>
      </w:r>
      <w:r w:rsidRPr="00BA3ACB">
        <w:rPr>
          <w:w w:val="105"/>
        </w:rPr>
        <w:t>the EPA’s e-Manifest system may obtain their signed and dated copies of completed manifests from the EPA e- Manifest system. The final rule makes</w:t>
      </w:r>
    </w:p>
    <w:p w14:paraId="69750131"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07" w:space="40"/>
            <w:col w:w="3511" w:space="39"/>
            <w:col w:w="3623"/>
          </w:cols>
        </w:sectPr>
      </w:pPr>
    </w:p>
    <w:p w14:paraId="48BB9875" w14:textId="77777777" w:rsidR="00EE2E07" w:rsidRPr="00BA3ACB" w:rsidRDefault="009F3266">
      <w:pPr>
        <w:pStyle w:val="BodyText"/>
        <w:tabs>
          <w:tab w:val="left" w:pos="3699"/>
          <w:tab w:val="left" w:pos="7239"/>
          <w:tab w:val="left" w:pos="8239"/>
        </w:tabs>
        <w:spacing w:line="171" w:lineRule="exact"/>
      </w:pPr>
      <w:r w:rsidRPr="00BA3ACB">
        <w:rPr>
          <w:w w:val="105"/>
        </w:rPr>
        <w:t>equivalency</w:t>
      </w:r>
      <w:r w:rsidRPr="00BA3ACB">
        <w:rPr>
          <w:spacing w:val="10"/>
          <w:w w:val="105"/>
        </w:rPr>
        <w:t xml:space="preserve"> </w:t>
      </w:r>
      <w:r w:rsidRPr="00BA3ACB">
        <w:rPr>
          <w:w w:val="105"/>
        </w:rPr>
        <w:t>of</w:t>
      </w:r>
      <w:r w:rsidRPr="00BA3ACB">
        <w:rPr>
          <w:spacing w:val="11"/>
          <w:w w:val="105"/>
        </w:rPr>
        <w:t xml:space="preserve"> </w:t>
      </w:r>
      <w:r w:rsidRPr="00BA3ACB">
        <w:rPr>
          <w:w w:val="105"/>
        </w:rPr>
        <w:t>the</w:t>
      </w:r>
      <w:r w:rsidRPr="00BA3ACB">
        <w:rPr>
          <w:spacing w:val="11"/>
          <w:w w:val="105"/>
        </w:rPr>
        <w:t xml:space="preserve"> </w:t>
      </w:r>
      <w:r w:rsidRPr="00BA3ACB">
        <w:rPr>
          <w:w w:val="105"/>
        </w:rPr>
        <w:t>electronic</w:t>
      </w:r>
      <w:r w:rsidRPr="00BA3ACB">
        <w:rPr>
          <w:spacing w:val="11"/>
          <w:w w:val="105"/>
        </w:rPr>
        <w:t xml:space="preserve"> </w:t>
      </w:r>
      <w:r w:rsidRPr="00BA3ACB">
        <w:rPr>
          <w:w w:val="105"/>
        </w:rPr>
        <w:t>reports</w:t>
      </w:r>
      <w:r w:rsidRPr="00BA3ACB">
        <w:rPr>
          <w:spacing w:val="11"/>
          <w:w w:val="105"/>
        </w:rPr>
        <w:t xml:space="preserve"> </w:t>
      </w:r>
      <w:r w:rsidRPr="00BA3ACB">
        <w:rPr>
          <w:spacing w:val="-5"/>
          <w:w w:val="105"/>
        </w:rPr>
        <w:t>to</w:t>
      </w:r>
      <w:r w:rsidRPr="00BA3ACB">
        <w:tab/>
      </w:r>
      <w:r w:rsidRPr="00BA3ACB">
        <w:rPr>
          <w:w w:val="105"/>
        </w:rPr>
        <w:t>other</w:t>
      </w:r>
      <w:r w:rsidRPr="00BA3ACB">
        <w:rPr>
          <w:spacing w:val="5"/>
          <w:w w:val="105"/>
        </w:rPr>
        <w:t xml:space="preserve"> </w:t>
      </w:r>
      <w:r w:rsidRPr="00BA3ACB">
        <w:rPr>
          <w:w w:val="105"/>
        </w:rPr>
        <w:t>waste</w:t>
      </w:r>
      <w:r w:rsidRPr="00BA3ACB">
        <w:rPr>
          <w:spacing w:val="6"/>
          <w:w w:val="105"/>
        </w:rPr>
        <w:t xml:space="preserve"> </w:t>
      </w:r>
      <w:r w:rsidRPr="00BA3ACB">
        <w:rPr>
          <w:w w:val="105"/>
        </w:rPr>
        <w:t>handlers</w:t>
      </w:r>
      <w:r w:rsidRPr="00BA3ACB">
        <w:rPr>
          <w:spacing w:val="6"/>
          <w:w w:val="105"/>
        </w:rPr>
        <w:t xml:space="preserve"> </w:t>
      </w:r>
      <w:r w:rsidRPr="00BA3ACB">
        <w:rPr>
          <w:w w:val="105"/>
        </w:rPr>
        <w:t>named</w:t>
      </w:r>
      <w:r w:rsidRPr="00BA3ACB">
        <w:rPr>
          <w:spacing w:val="6"/>
          <w:w w:val="105"/>
        </w:rPr>
        <w:t xml:space="preserve"> </w:t>
      </w:r>
      <w:r w:rsidRPr="00BA3ACB">
        <w:rPr>
          <w:w w:val="105"/>
        </w:rPr>
        <w:t>on</w:t>
      </w:r>
      <w:r w:rsidRPr="00BA3ACB">
        <w:rPr>
          <w:spacing w:val="6"/>
          <w:w w:val="105"/>
        </w:rPr>
        <w:t xml:space="preserve"> </w:t>
      </w:r>
      <w:r w:rsidRPr="00BA3ACB">
        <w:rPr>
          <w:spacing w:val="-5"/>
          <w:w w:val="105"/>
        </w:rPr>
        <w:t>the</w:t>
      </w:r>
      <w:r w:rsidRPr="00BA3ACB">
        <w:tab/>
      </w:r>
      <w:r w:rsidRPr="00BA3ACB">
        <w:rPr>
          <w:u w:val="single"/>
        </w:rPr>
        <w:tab/>
      </w:r>
    </w:p>
    <w:p w14:paraId="5FD48A4F" w14:textId="77777777" w:rsidR="00EE2E07" w:rsidRPr="00BA3ACB" w:rsidRDefault="00EE2E07">
      <w:pPr>
        <w:spacing w:line="171" w:lineRule="exact"/>
        <w:sectPr w:rsidR="00EE2E07" w:rsidRPr="00BA3ACB">
          <w:type w:val="continuous"/>
          <w:pgSz w:w="12240" w:h="15840"/>
          <w:pgMar w:top="880" w:right="780" w:bottom="280" w:left="740" w:header="627" w:footer="0" w:gutter="0"/>
          <w:cols w:space="720"/>
        </w:sectPr>
      </w:pPr>
    </w:p>
    <w:p w14:paraId="77CACF50" w14:textId="77777777" w:rsidR="00EE2E07" w:rsidRPr="00BA3ACB" w:rsidRDefault="009F3266">
      <w:pPr>
        <w:pStyle w:val="BodyText"/>
      </w:pPr>
      <w:r w:rsidRPr="00BA3ACB">
        <w:rPr>
          <w:w w:val="105"/>
        </w:rPr>
        <w:t>the</w:t>
      </w:r>
      <w:r w:rsidRPr="00BA3ACB">
        <w:rPr>
          <w:spacing w:val="8"/>
          <w:w w:val="105"/>
        </w:rPr>
        <w:t xml:space="preserve"> </w:t>
      </w:r>
      <w:r w:rsidRPr="00BA3ACB">
        <w:rPr>
          <w:w w:val="105"/>
        </w:rPr>
        <w:t>written,</w:t>
      </w:r>
      <w:r w:rsidRPr="00BA3ACB">
        <w:rPr>
          <w:spacing w:val="9"/>
          <w:w w:val="105"/>
        </w:rPr>
        <w:t xml:space="preserve"> </w:t>
      </w:r>
      <w:r w:rsidRPr="00BA3ACB">
        <w:rPr>
          <w:w w:val="105"/>
        </w:rPr>
        <w:t>paper</w:t>
      </w:r>
      <w:r w:rsidRPr="00BA3ACB">
        <w:rPr>
          <w:spacing w:val="8"/>
          <w:w w:val="105"/>
        </w:rPr>
        <w:t xml:space="preserve"> </w:t>
      </w:r>
      <w:r w:rsidRPr="00BA3ACB">
        <w:rPr>
          <w:w w:val="105"/>
        </w:rPr>
        <w:t>reports,</w:t>
      </w:r>
      <w:r w:rsidRPr="00BA3ACB">
        <w:rPr>
          <w:spacing w:val="9"/>
          <w:w w:val="105"/>
        </w:rPr>
        <w:t xml:space="preserve"> </w:t>
      </w:r>
      <w:r w:rsidRPr="00BA3ACB">
        <w:rPr>
          <w:w w:val="105"/>
        </w:rPr>
        <w:t>and</w:t>
      </w:r>
      <w:r w:rsidRPr="00BA3ACB">
        <w:rPr>
          <w:spacing w:val="9"/>
          <w:w w:val="105"/>
        </w:rPr>
        <w:t xml:space="preserve"> </w:t>
      </w:r>
      <w:r w:rsidRPr="00BA3ACB">
        <w:rPr>
          <w:w w:val="105"/>
        </w:rPr>
        <w:t>allow</w:t>
      </w:r>
      <w:r w:rsidRPr="00BA3ACB">
        <w:rPr>
          <w:spacing w:val="8"/>
          <w:w w:val="105"/>
        </w:rPr>
        <w:t xml:space="preserve"> </w:t>
      </w:r>
      <w:r w:rsidRPr="00BA3ACB">
        <w:rPr>
          <w:spacing w:val="-5"/>
          <w:w w:val="105"/>
        </w:rPr>
        <w:t>for</w:t>
      </w:r>
    </w:p>
    <w:p w14:paraId="3A802F5E" w14:textId="77777777" w:rsidR="00EE2E07" w:rsidRPr="00BA3ACB" w:rsidRDefault="009F3266">
      <w:pPr>
        <w:pStyle w:val="BodyText"/>
      </w:pPr>
      <w:r w:rsidRPr="00BA3ACB">
        <w:br w:type="column"/>
      </w:r>
      <w:r w:rsidRPr="00BA3ACB">
        <w:rPr>
          <w:w w:val="105"/>
        </w:rPr>
        <w:t>manifest</w:t>
      </w:r>
      <w:r w:rsidRPr="00BA3ACB">
        <w:rPr>
          <w:spacing w:val="6"/>
          <w:w w:val="105"/>
        </w:rPr>
        <w:t xml:space="preserve"> </w:t>
      </w:r>
      <w:r w:rsidRPr="00BA3ACB">
        <w:rPr>
          <w:w w:val="105"/>
        </w:rPr>
        <w:t>(</w:t>
      </w:r>
      <w:r w:rsidRPr="00BA3ACB">
        <w:rPr>
          <w:rFonts w:ascii="Book Antiqua"/>
          <w:i/>
          <w:w w:val="105"/>
        </w:rPr>
        <w:t>e.g.,</w:t>
      </w:r>
      <w:r w:rsidRPr="00BA3ACB">
        <w:rPr>
          <w:rFonts w:ascii="Book Antiqua"/>
          <w:i/>
          <w:spacing w:val="1"/>
          <w:w w:val="105"/>
        </w:rPr>
        <w:t xml:space="preserve"> </w:t>
      </w:r>
      <w:r w:rsidRPr="00BA3ACB">
        <w:rPr>
          <w:w w:val="105"/>
        </w:rPr>
        <w:t>through</w:t>
      </w:r>
      <w:r w:rsidRPr="00BA3ACB">
        <w:rPr>
          <w:spacing w:val="6"/>
          <w:w w:val="105"/>
        </w:rPr>
        <w:t xml:space="preserve"> </w:t>
      </w:r>
      <w:r w:rsidRPr="00BA3ACB">
        <w:rPr>
          <w:w w:val="105"/>
        </w:rPr>
        <w:t>contracts</w:t>
      </w:r>
      <w:r w:rsidRPr="00BA3ACB">
        <w:rPr>
          <w:spacing w:val="6"/>
          <w:w w:val="105"/>
        </w:rPr>
        <w:t xml:space="preserve"> </w:t>
      </w:r>
      <w:r w:rsidRPr="00BA3ACB">
        <w:rPr>
          <w:w w:val="105"/>
        </w:rPr>
        <w:t>or</w:t>
      </w:r>
      <w:r w:rsidRPr="00BA3ACB">
        <w:rPr>
          <w:spacing w:val="7"/>
          <w:w w:val="105"/>
        </w:rPr>
        <w:t xml:space="preserve"> </w:t>
      </w:r>
      <w:r w:rsidRPr="00BA3ACB">
        <w:rPr>
          <w:spacing w:val="-2"/>
          <w:w w:val="105"/>
        </w:rPr>
        <w:t>other</w:t>
      </w:r>
    </w:p>
    <w:p w14:paraId="62A5F400" w14:textId="77777777" w:rsidR="00EE2E07" w:rsidRPr="00BA3ACB" w:rsidRDefault="009F3266">
      <w:pPr>
        <w:spacing w:before="37"/>
        <w:ind w:left="160"/>
        <w:rPr>
          <w:sz w:val="14"/>
        </w:rPr>
      </w:pPr>
      <w:r w:rsidRPr="00BA3ACB">
        <w:br w:type="column"/>
      </w:r>
      <w:r w:rsidRPr="00BA3ACB">
        <w:rPr>
          <w:w w:val="105"/>
          <w:position w:val="4"/>
          <w:sz w:val="9"/>
        </w:rPr>
        <w:t>23</w:t>
      </w:r>
      <w:r w:rsidRPr="00BA3ACB">
        <w:rPr>
          <w:spacing w:val="1"/>
          <w:w w:val="105"/>
          <w:position w:val="4"/>
          <w:sz w:val="9"/>
        </w:rPr>
        <w:t xml:space="preserve"> </w:t>
      </w:r>
      <w:r w:rsidRPr="00BA3ACB">
        <w:rPr>
          <w:w w:val="105"/>
          <w:sz w:val="14"/>
        </w:rPr>
        <w:t>88</w:t>
      </w:r>
      <w:r w:rsidRPr="00BA3ACB">
        <w:rPr>
          <w:spacing w:val="7"/>
          <w:w w:val="105"/>
          <w:sz w:val="14"/>
        </w:rPr>
        <w:t xml:space="preserve"> </w:t>
      </w:r>
      <w:r w:rsidRPr="00BA3ACB">
        <w:rPr>
          <w:w w:val="105"/>
          <w:sz w:val="14"/>
        </w:rPr>
        <w:t>FR</w:t>
      </w:r>
      <w:r w:rsidRPr="00BA3ACB">
        <w:rPr>
          <w:spacing w:val="7"/>
          <w:w w:val="105"/>
          <w:sz w:val="14"/>
        </w:rPr>
        <w:t xml:space="preserve"> </w:t>
      </w:r>
      <w:r w:rsidRPr="00BA3ACB">
        <w:rPr>
          <w:w w:val="105"/>
          <w:sz w:val="14"/>
        </w:rPr>
        <w:t>59662;</w:t>
      </w:r>
      <w:r w:rsidRPr="00BA3ACB">
        <w:rPr>
          <w:spacing w:val="6"/>
          <w:w w:val="105"/>
          <w:sz w:val="14"/>
        </w:rPr>
        <w:t xml:space="preserve"> </w:t>
      </w:r>
      <w:r w:rsidRPr="00BA3ACB">
        <w:rPr>
          <w:w w:val="105"/>
          <w:sz w:val="14"/>
        </w:rPr>
        <w:t>August</w:t>
      </w:r>
      <w:r w:rsidRPr="00BA3ACB">
        <w:rPr>
          <w:spacing w:val="7"/>
          <w:w w:val="105"/>
          <w:sz w:val="14"/>
        </w:rPr>
        <w:t xml:space="preserve"> </w:t>
      </w:r>
      <w:r w:rsidRPr="00BA3ACB">
        <w:rPr>
          <w:w w:val="105"/>
          <w:sz w:val="14"/>
        </w:rPr>
        <w:t>29,</w:t>
      </w:r>
      <w:r w:rsidRPr="00BA3ACB">
        <w:rPr>
          <w:spacing w:val="7"/>
          <w:w w:val="105"/>
          <w:sz w:val="14"/>
        </w:rPr>
        <w:t xml:space="preserve"> </w:t>
      </w:r>
      <w:r w:rsidRPr="00BA3ACB">
        <w:rPr>
          <w:w w:val="105"/>
          <w:sz w:val="14"/>
        </w:rPr>
        <w:t>2023.</w:t>
      </w:r>
      <w:r w:rsidRPr="00BA3ACB">
        <w:rPr>
          <w:spacing w:val="6"/>
          <w:w w:val="105"/>
          <w:sz w:val="14"/>
        </w:rPr>
        <w:t xml:space="preserve"> </w:t>
      </w:r>
      <w:r w:rsidRPr="00BA3ACB">
        <w:rPr>
          <w:w w:val="105"/>
          <w:sz w:val="14"/>
        </w:rPr>
        <w:t>See</w:t>
      </w:r>
      <w:r w:rsidRPr="00BA3ACB">
        <w:rPr>
          <w:spacing w:val="7"/>
          <w:w w:val="105"/>
          <w:sz w:val="14"/>
        </w:rPr>
        <w:t xml:space="preserve"> </w:t>
      </w:r>
      <w:r w:rsidRPr="00BA3ACB">
        <w:rPr>
          <w:w w:val="105"/>
          <w:sz w:val="14"/>
        </w:rPr>
        <w:t>page</w:t>
      </w:r>
      <w:r w:rsidRPr="00BA3ACB">
        <w:rPr>
          <w:spacing w:val="7"/>
          <w:w w:val="105"/>
          <w:sz w:val="14"/>
        </w:rPr>
        <w:t xml:space="preserve"> </w:t>
      </w:r>
      <w:r w:rsidRPr="00BA3ACB">
        <w:rPr>
          <w:spacing w:val="-2"/>
          <w:w w:val="105"/>
          <w:sz w:val="14"/>
        </w:rPr>
        <w:t>59677.</w:t>
      </w:r>
    </w:p>
    <w:p w14:paraId="138E8F73" w14:textId="77777777" w:rsidR="00EE2E07" w:rsidRPr="00BA3ACB" w:rsidRDefault="00EE2E07">
      <w:pPr>
        <w:rPr>
          <w:sz w:val="14"/>
        </w:rPr>
        <w:sectPr w:rsidR="00EE2E07" w:rsidRPr="00BA3ACB">
          <w:type w:val="continuous"/>
          <w:pgSz w:w="12240" w:h="15840"/>
          <w:pgMar w:top="880" w:right="780" w:bottom="280" w:left="740" w:header="627" w:footer="0" w:gutter="0"/>
          <w:cols w:num="3" w:space="720" w:equalWidth="0">
            <w:col w:w="3466" w:space="74"/>
            <w:col w:w="3546" w:space="134"/>
            <w:col w:w="3500"/>
          </w:cols>
        </w:sectPr>
      </w:pPr>
    </w:p>
    <w:p w14:paraId="5F21F462" w14:textId="77777777" w:rsidR="00EE2E07" w:rsidRPr="00BA3ACB" w:rsidRDefault="009F3266">
      <w:pPr>
        <w:pStyle w:val="BodyText"/>
        <w:spacing w:before="136" w:line="225" w:lineRule="auto"/>
      </w:pPr>
      <w:r w:rsidRPr="00BA3ACB">
        <w:rPr>
          <w:w w:val="105"/>
        </w:rPr>
        <w:lastRenderedPageBreak/>
        <w:t>conforming changes to paragraph (a)(2)(v)</w:t>
      </w:r>
      <w:r w:rsidRPr="00BA3ACB">
        <w:rPr>
          <w:spacing w:val="-5"/>
          <w:w w:val="105"/>
        </w:rPr>
        <w:t xml:space="preserve"> </w:t>
      </w:r>
      <w:r w:rsidRPr="00BA3ACB">
        <w:rPr>
          <w:w w:val="105"/>
        </w:rPr>
        <w:t>so</w:t>
      </w:r>
      <w:r w:rsidRPr="00BA3ACB">
        <w:rPr>
          <w:spacing w:val="-5"/>
          <w:w w:val="105"/>
        </w:rPr>
        <w:t xml:space="preserve"> </w:t>
      </w:r>
      <w:r w:rsidRPr="00BA3ACB">
        <w:rPr>
          <w:w w:val="105"/>
        </w:rPr>
        <w:t>that</w:t>
      </w:r>
      <w:r w:rsidRPr="00BA3ACB">
        <w:rPr>
          <w:spacing w:val="-5"/>
          <w:w w:val="105"/>
        </w:rPr>
        <w:t xml:space="preserve"> </w:t>
      </w:r>
      <w:r w:rsidRPr="00BA3ACB">
        <w:rPr>
          <w:w w:val="105"/>
        </w:rPr>
        <w:t>it</w:t>
      </w:r>
      <w:r w:rsidRPr="00BA3ACB">
        <w:rPr>
          <w:spacing w:val="-5"/>
          <w:w w:val="105"/>
        </w:rPr>
        <w:t xml:space="preserve"> </w:t>
      </w:r>
      <w:r w:rsidRPr="00BA3ACB">
        <w:rPr>
          <w:w w:val="105"/>
        </w:rPr>
        <w:t>is</w:t>
      </w:r>
      <w:r w:rsidRPr="00BA3ACB">
        <w:rPr>
          <w:spacing w:val="-5"/>
          <w:w w:val="105"/>
        </w:rPr>
        <w:t xml:space="preserve"> </w:t>
      </w:r>
      <w:r w:rsidRPr="00BA3ACB">
        <w:rPr>
          <w:w w:val="105"/>
        </w:rPr>
        <w:t>consistent</w:t>
      </w:r>
      <w:r w:rsidRPr="00BA3ACB">
        <w:rPr>
          <w:spacing w:val="-5"/>
          <w:w w:val="105"/>
        </w:rPr>
        <w:t xml:space="preserve"> </w:t>
      </w:r>
      <w:r w:rsidRPr="00BA3ACB">
        <w:rPr>
          <w:w w:val="105"/>
        </w:rPr>
        <w:t>with</w:t>
      </w:r>
      <w:r w:rsidRPr="00BA3ACB">
        <w:rPr>
          <w:spacing w:val="-5"/>
          <w:w w:val="105"/>
        </w:rPr>
        <w:t xml:space="preserve"> </w:t>
      </w:r>
      <w:r w:rsidRPr="00BA3ACB">
        <w:rPr>
          <w:w w:val="105"/>
        </w:rPr>
        <w:t>the revisions to the manifest paper submission requirements revisions for RCRA hazardous waste (see preamble discussion in section II.I.2 regarding conforming changes to</w:t>
      </w:r>
    </w:p>
    <w:p w14:paraId="34A949FD" w14:textId="77777777" w:rsidR="00EE2E07" w:rsidRPr="00BA3ACB" w:rsidRDefault="009F3266">
      <w:pPr>
        <w:pStyle w:val="BodyText"/>
        <w:spacing w:line="192" w:lineRule="exact"/>
      </w:pPr>
      <w:r w:rsidRPr="00BA3ACB">
        <w:rPr>
          <w:spacing w:val="-2"/>
        </w:rPr>
        <w:t>§§</w:t>
      </w:r>
      <w:r w:rsidRPr="00BA3ACB">
        <w:rPr>
          <w:spacing w:val="-5"/>
        </w:rPr>
        <w:t xml:space="preserve"> </w:t>
      </w:r>
      <w:r w:rsidRPr="00BA3ACB">
        <w:rPr>
          <w:spacing w:val="-2"/>
        </w:rPr>
        <w:t>264.71(a)(2)(v)(B)</w:t>
      </w:r>
      <w:r w:rsidRPr="00BA3ACB">
        <w:rPr>
          <w:spacing w:val="19"/>
        </w:rPr>
        <w:t xml:space="preserve"> </w:t>
      </w:r>
      <w:r w:rsidRPr="00BA3ACB">
        <w:rPr>
          <w:spacing w:val="-5"/>
        </w:rPr>
        <w:t>and</w:t>
      </w:r>
    </w:p>
    <w:p w14:paraId="5D884873" w14:textId="77777777" w:rsidR="00EE2E07" w:rsidRPr="00BA3ACB" w:rsidRDefault="009F3266">
      <w:pPr>
        <w:pStyle w:val="BodyText"/>
        <w:spacing w:line="191" w:lineRule="exact"/>
      </w:pPr>
      <w:r w:rsidRPr="00BA3ACB">
        <w:rPr>
          <w:spacing w:val="-2"/>
        </w:rPr>
        <w:t>265.71(a)(2)(v)(B)).</w:t>
      </w:r>
    </w:p>
    <w:p w14:paraId="50503FF0" w14:textId="77777777" w:rsidR="00EE2E07" w:rsidRPr="00BA3ACB" w:rsidRDefault="009F3266">
      <w:pPr>
        <w:pStyle w:val="BodyText"/>
        <w:spacing w:line="225" w:lineRule="auto"/>
        <w:ind w:firstLine="180"/>
      </w:pPr>
      <w:r w:rsidRPr="00BA3ACB">
        <w:rPr>
          <w:w w:val="105"/>
        </w:rPr>
        <w:t>Second, this final rule makes conforming changes to § 761.215(c) to reflect the new 20-day submission timeframe for manifest discrepancy reporting. The EPA revised the manifest discrepancy reporting timeframe under</w:t>
      </w:r>
    </w:p>
    <w:p w14:paraId="31B1C410" w14:textId="77777777" w:rsidR="00EE2E07" w:rsidRPr="00BA3ACB" w:rsidRDefault="009F3266">
      <w:pPr>
        <w:pStyle w:val="BodyText"/>
        <w:spacing w:line="225" w:lineRule="auto"/>
        <w:ind w:right="32"/>
      </w:pPr>
      <w:r w:rsidRPr="00BA3ACB">
        <w:rPr>
          <w:w w:val="105"/>
        </w:rPr>
        <w:t>§§ 264.72(c) and 265.72(c) to allow receiving facilities up to 20 days to reconcile a shipment with the generator and/or transporter for manifest discrepancies. The EPA inadvertently omitted revising the equivalent TSCA</w:t>
      </w:r>
      <w:r w:rsidRPr="00BA3ACB">
        <w:rPr>
          <w:spacing w:val="40"/>
          <w:w w:val="105"/>
        </w:rPr>
        <w:t xml:space="preserve"> </w:t>
      </w:r>
      <w:r w:rsidRPr="00BA3ACB">
        <w:rPr>
          <w:w w:val="105"/>
        </w:rPr>
        <w:t>PCB discrepancy reporting requirements under §</w:t>
      </w:r>
      <w:r w:rsidRPr="00BA3ACB">
        <w:rPr>
          <w:spacing w:val="-4"/>
          <w:w w:val="105"/>
        </w:rPr>
        <w:t xml:space="preserve"> </w:t>
      </w:r>
      <w:r w:rsidRPr="00BA3ACB">
        <w:rPr>
          <w:w w:val="105"/>
        </w:rPr>
        <w:t>761.215(c). Therefore, this final rule modifies paragraph (c) to reflect</w:t>
      </w:r>
      <w:r w:rsidRPr="00BA3ACB">
        <w:rPr>
          <w:spacing w:val="80"/>
          <w:w w:val="105"/>
        </w:rPr>
        <w:t xml:space="preserve"> </w:t>
      </w:r>
      <w:r w:rsidRPr="00BA3ACB">
        <w:rPr>
          <w:w w:val="105"/>
        </w:rPr>
        <w:t xml:space="preserve">that commercial storage and disposal facilities also have up to 20 days to reconcile a shipment with the generator and/or transporter for manifest </w:t>
      </w:r>
      <w:r w:rsidRPr="00BA3ACB">
        <w:rPr>
          <w:spacing w:val="-2"/>
          <w:w w:val="105"/>
        </w:rPr>
        <w:t>discrepancies.</w:t>
      </w:r>
    </w:p>
    <w:p w14:paraId="0BBB668B" w14:textId="77777777" w:rsidR="00EE2E07" w:rsidRPr="00BA3ACB" w:rsidRDefault="009F3266">
      <w:pPr>
        <w:spacing w:before="81"/>
        <w:ind w:left="160"/>
        <w:rPr>
          <w:rFonts w:ascii="Book Antiqua"/>
          <w:i/>
          <w:sz w:val="18"/>
        </w:rPr>
      </w:pPr>
      <w:r w:rsidRPr="00BA3ACB">
        <w:rPr>
          <w:rFonts w:ascii="Book Antiqua"/>
          <w:i/>
          <w:w w:val="110"/>
          <w:sz w:val="18"/>
        </w:rPr>
        <w:t>J.</w:t>
      </w:r>
      <w:r w:rsidRPr="00BA3ACB">
        <w:rPr>
          <w:rFonts w:ascii="Book Antiqua"/>
          <w:i/>
          <w:spacing w:val="24"/>
          <w:w w:val="110"/>
          <w:sz w:val="18"/>
        </w:rPr>
        <w:t xml:space="preserve"> </w:t>
      </w:r>
      <w:r w:rsidRPr="00BA3ACB">
        <w:rPr>
          <w:rFonts w:ascii="Book Antiqua"/>
          <w:i/>
          <w:w w:val="110"/>
          <w:sz w:val="18"/>
        </w:rPr>
        <w:t>Technical</w:t>
      </w:r>
      <w:r w:rsidRPr="00BA3ACB">
        <w:rPr>
          <w:rFonts w:ascii="Book Antiqua"/>
          <w:i/>
          <w:spacing w:val="24"/>
          <w:w w:val="110"/>
          <w:sz w:val="18"/>
        </w:rPr>
        <w:t xml:space="preserve"> </w:t>
      </w:r>
      <w:r w:rsidRPr="00BA3ACB">
        <w:rPr>
          <w:rFonts w:ascii="Book Antiqua"/>
          <w:i/>
          <w:spacing w:val="-2"/>
          <w:w w:val="110"/>
          <w:sz w:val="18"/>
        </w:rPr>
        <w:t>Corrections</w:t>
      </w:r>
    </w:p>
    <w:p w14:paraId="2F5995F9" w14:textId="77777777" w:rsidR="00EE2E07" w:rsidRPr="00BA3ACB" w:rsidRDefault="009F3266">
      <w:pPr>
        <w:pStyle w:val="BodyText"/>
        <w:spacing w:before="52" w:line="228" w:lineRule="auto"/>
        <w:ind w:right="100" w:firstLine="180"/>
      </w:pPr>
      <w:r w:rsidRPr="00BA3ACB">
        <w:rPr>
          <w:w w:val="105"/>
        </w:rPr>
        <w:t>The EPA proposed a few technical corrections to various RCRA and TSCA regulations. The EPA did not receive adverse comment to the proposed technical corrections; therefore, this final rule is finalizing the changes as proposed. The following is a list of the final changes:</w:t>
      </w:r>
    </w:p>
    <w:p w14:paraId="1ADB4322" w14:textId="77777777" w:rsidR="00EE2E07" w:rsidRPr="00BA3ACB" w:rsidRDefault="009F3266">
      <w:pPr>
        <w:pStyle w:val="ListParagraph"/>
        <w:numPr>
          <w:ilvl w:val="0"/>
          <w:numId w:val="46"/>
        </w:numPr>
        <w:tabs>
          <w:tab w:val="left" w:pos="522"/>
        </w:tabs>
        <w:spacing w:line="175" w:lineRule="exact"/>
        <w:ind w:hanging="182"/>
        <w:rPr>
          <w:sz w:val="18"/>
        </w:rPr>
      </w:pPr>
      <w:r w:rsidRPr="00BA3ACB">
        <w:rPr>
          <w:sz w:val="18"/>
        </w:rPr>
        <w:t>Revise</w:t>
      </w:r>
      <w:r w:rsidRPr="00BA3ACB">
        <w:rPr>
          <w:spacing w:val="20"/>
          <w:sz w:val="18"/>
        </w:rPr>
        <w:t xml:space="preserve"> </w:t>
      </w:r>
      <w:r w:rsidRPr="00BA3ACB">
        <w:rPr>
          <w:sz w:val="18"/>
        </w:rPr>
        <w:t>§§</w:t>
      </w:r>
      <w:r w:rsidRPr="00BA3ACB">
        <w:rPr>
          <w:spacing w:val="-2"/>
          <w:sz w:val="18"/>
        </w:rPr>
        <w:t xml:space="preserve"> </w:t>
      </w:r>
      <w:r w:rsidRPr="00BA3ACB">
        <w:rPr>
          <w:sz w:val="18"/>
        </w:rPr>
        <w:t>264.71(a)</w:t>
      </w:r>
      <w:r w:rsidRPr="00BA3ACB">
        <w:rPr>
          <w:spacing w:val="21"/>
          <w:sz w:val="18"/>
        </w:rPr>
        <w:t xml:space="preserve"> </w:t>
      </w:r>
      <w:r w:rsidRPr="00BA3ACB">
        <w:rPr>
          <w:sz w:val="18"/>
        </w:rPr>
        <w:t>and</w:t>
      </w:r>
      <w:r w:rsidRPr="00BA3ACB">
        <w:rPr>
          <w:spacing w:val="21"/>
          <w:sz w:val="18"/>
        </w:rPr>
        <w:t xml:space="preserve"> </w:t>
      </w:r>
      <w:r w:rsidRPr="00BA3ACB">
        <w:rPr>
          <w:sz w:val="18"/>
        </w:rPr>
        <w:t>265.71(a)</w:t>
      </w:r>
      <w:r w:rsidRPr="00BA3ACB">
        <w:rPr>
          <w:spacing w:val="21"/>
          <w:sz w:val="18"/>
        </w:rPr>
        <w:t xml:space="preserve"> </w:t>
      </w:r>
      <w:r w:rsidRPr="00BA3ACB">
        <w:rPr>
          <w:spacing w:val="-5"/>
          <w:sz w:val="18"/>
        </w:rPr>
        <w:t>by</w:t>
      </w:r>
    </w:p>
    <w:p w14:paraId="68AB2260" w14:textId="77777777" w:rsidR="00EE2E07" w:rsidRPr="00BA3ACB" w:rsidRDefault="009F3266">
      <w:pPr>
        <w:pStyle w:val="BodyText"/>
        <w:spacing w:before="3" w:line="228" w:lineRule="auto"/>
        <w:ind w:right="100"/>
      </w:pPr>
      <w:r w:rsidRPr="00BA3ACB">
        <w:rPr>
          <w:w w:val="105"/>
        </w:rPr>
        <w:t>removing the obsolete requirement under paragraph (a)(2)(v)(A) and reserving it for future use. This requirement is obsolete since as of June 30, 2021, the EPA no longer accepts paper manifest submissions—and any paper manifest continuation sheets—to the e-Manifest system for purposes of data entry and processing via postal</w:t>
      </w:r>
      <w:r w:rsidRPr="00BA3ACB">
        <w:rPr>
          <w:spacing w:val="40"/>
          <w:w w:val="105"/>
        </w:rPr>
        <w:t xml:space="preserve"> </w:t>
      </w:r>
      <w:r w:rsidRPr="00BA3ACB">
        <w:rPr>
          <w:w w:val="105"/>
        </w:rPr>
        <w:t>mail. Currently, receiving facilities must submit paper manifests to the e-</w:t>
      </w:r>
      <w:r w:rsidRPr="00BA3ACB">
        <w:rPr>
          <w:spacing w:val="40"/>
          <w:w w:val="105"/>
        </w:rPr>
        <w:t xml:space="preserve"> </w:t>
      </w:r>
      <w:r w:rsidRPr="00BA3ACB">
        <w:rPr>
          <w:w w:val="105"/>
        </w:rPr>
        <w:t>Manifest system in accordance with</w:t>
      </w:r>
    </w:p>
    <w:p w14:paraId="0852B178" w14:textId="77777777" w:rsidR="00EE2E07" w:rsidRPr="00BA3ACB" w:rsidRDefault="009F3266">
      <w:pPr>
        <w:pStyle w:val="BodyText"/>
        <w:spacing w:line="191" w:lineRule="exact"/>
      </w:pPr>
      <w:r w:rsidRPr="00BA3ACB">
        <w:rPr>
          <w:spacing w:val="-2"/>
        </w:rPr>
        <w:t>§§</w:t>
      </w:r>
      <w:r w:rsidRPr="00BA3ACB">
        <w:rPr>
          <w:spacing w:val="-5"/>
        </w:rPr>
        <w:t xml:space="preserve"> </w:t>
      </w:r>
      <w:r w:rsidRPr="00BA3ACB">
        <w:rPr>
          <w:spacing w:val="-2"/>
        </w:rPr>
        <w:t>264.71(a)(2)(v)(B)</w:t>
      </w:r>
      <w:r w:rsidRPr="00BA3ACB">
        <w:rPr>
          <w:spacing w:val="19"/>
        </w:rPr>
        <w:t xml:space="preserve"> </w:t>
      </w:r>
      <w:r w:rsidRPr="00BA3ACB">
        <w:rPr>
          <w:spacing w:val="-5"/>
        </w:rPr>
        <w:t>and</w:t>
      </w:r>
    </w:p>
    <w:p w14:paraId="676EEDFB" w14:textId="77777777" w:rsidR="00EE2E07" w:rsidRPr="00BA3ACB" w:rsidRDefault="009F3266">
      <w:pPr>
        <w:pStyle w:val="BodyText"/>
        <w:spacing w:line="187" w:lineRule="exact"/>
      </w:pPr>
      <w:r w:rsidRPr="00BA3ACB">
        <w:rPr>
          <w:spacing w:val="-2"/>
        </w:rPr>
        <w:t>265.71(a)(2)(v)(B).</w:t>
      </w:r>
    </w:p>
    <w:p w14:paraId="25ACA887" w14:textId="77777777" w:rsidR="00EE2E07" w:rsidRPr="00BA3ACB" w:rsidRDefault="009F3266">
      <w:pPr>
        <w:pStyle w:val="ListParagraph"/>
        <w:numPr>
          <w:ilvl w:val="0"/>
          <w:numId w:val="46"/>
        </w:numPr>
        <w:tabs>
          <w:tab w:val="left" w:pos="522"/>
        </w:tabs>
        <w:spacing w:line="197" w:lineRule="exact"/>
        <w:ind w:hanging="182"/>
        <w:rPr>
          <w:sz w:val="18"/>
        </w:rPr>
      </w:pPr>
      <w:r w:rsidRPr="00BA3ACB">
        <w:rPr>
          <w:sz w:val="18"/>
        </w:rPr>
        <w:t>Revise</w:t>
      </w:r>
      <w:r w:rsidRPr="00BA3ACB">
        <w:rPr>
          <w:spacing w:val="17"/>
          <w:sz w:val="18"/>
        </w:rPr>
        <w:t xml:space="preserve"> </w:t>
      </w:r>
      <w:r w:rsidRPr="00BA3ACB">
        <w:rPr>
          <w:sz w:val="18"/>
        </w:rPr>
        <w:t>paragraphs</w:t>
      </w:r>
      <w:r w:rsidRPr="00BA3ACB">
        <w:rPr>
          <w:spacing w:val="18"/>
          <w:sz w:val="18"/>
        </w:rPr>
        <w:t xml:space="preserve"> </w:t>
      </w:r>
      <w:r w:rsidRPr="00BA3ACB">
        <w:rPr>
          <w:sz w:val="18"/>
        </w:rPr>
        <w:t>(a)</w:t>
      </w:r>
      <w:r w:rsidRPr="00BA3ACB">
        <w:rPr>
          <w:spacing w:val="18"/>
          <w:sz w:val="18"/>
        </w:rPr>
        <w:t xml:space="preserve"> </w:t>
      </w:r>
      <w:r w:rsidRPr="00BA3ACB">
        <w:rPr>
          <w:sz w:val="18"/>
        </w:rPr>
        <w:t>and</w:t>
      </w:r>
      <w:r w:rsidRPr="00BA3ACB">
        <w:rPr>
          <w:spacing w:val="18"/>
          <w:sz w:val="18"/>
        </w:rPr>
        <w:t xml:space="preserve"> </w:t>
      </w:r>
      <w:r w:rsidRPr="00BA3ACB">
        <w:rPr>
          <w:sz w:val="18"/>
        </w:rPr>
        <w:t>(b)</w:t>
      </w:r>
      <w:r w:rsidRPr="00BA3ACB">
        <w:rPr>
          <w:spacing w:val="18"/>
          <w:sz w:val="18"/>
        </w:rPr>
        <w:t xml:space="preserve"> </w:t>
      </w:r>
      <w:r w:rsidRPr="00BA3ACB">
        <w:rPr>
          <w:spacing w:val="-5"/>
          <w:sz w:val="18"/>
        </w:rPr>
        <w:t>of</w:t>
      </w:r>
    </w:p>
    <w:p w14:paraId="6BC9FD8F" w14:textId="77777777" w:rsidR="00EE2E07" w:rsidRPr="00BA3ACB" w:rsidRDefault="009F3266">
      <w:pPr>
        <w:pStyle w:val="BodyText"/>
        <w:spacing w:before="3" w:line="228" w:lineRule="auto"/>
        <w:ind w:right="61"/>
      </w:pPr>
      <w:r w:rsidRPr="00BA3ACB">
        <w:rPr>
          <w:w w:val="105"/>
        </w:rPr>
        <w:t>§§</w:t>
      </w:r>
      <w:r w:rsidRPr="00BA3ACB">
        <w:rPr>
          <w:spacing w:val="-12"/>
          <w:w w:val="105"/>
        </w:rPr>
        <w:t xml:space="preserve"> </w:t>
      </w:r>
      <w:r w:rsidRPr="00BA3ACB">
        <w:rPr>
          <w:w w:val="105"/>
        </w:rPr>
        <w:t>264.1311</w:t>
      </w:r>
      <w:r w:rsidRPr="00BA3ACB">
        <w:rPr>
          <w:spacing w:val="-10"/>
          <w:w w:val="105"/>
        </w:rPr>
        <w:t xml:space="preserve"> </w:t>
      </w:r>
      <w:r w:rsidRPr="00BA3ACB">
        <w:rPr>
          <w:w w:val="105"/>
        </w:rPr>
        <w:t>and</w:t>
      </w:r>
      <w:r w:rsidRPr="00BA3ACB">
        <w:rPr>
          <w:spacing w:val="-8"/>
          <w:w w:val="105"/>
        </w:rPr>
        <w:t xml:space="preserve"> </w:t>
      </w:r>
      <w:r w:rsidRPr="00BA3ACB">
        <w:rPr>
          <w:w w:val="105"/>
        </w:rPr>
        <w:t>265.1311</w:t>
      </w:r>
      <w:r w:rsidRPr="00BA3ACB">
        <w:rPr>
          <w:spacing w:val="-5"/>
          <w:w w:val="105"/>
        </w:rPr>
        <w:t xml:space="preserve"> </w:t>
      </w:r>
      <w:r w:rsidRPr="00BA3ACB">
        <w:rPr>
          <w:w w:val="105"/>
        </w:rPr>
        <w:t>to</w:t>
      </w:r>
      <w:r w:rsidRPr="00BA3ACB">
        <w:rPr>
          <w:spacing w:val="-5"/>
          <w:w w:val="105"/>
        </w:rPr>
        <w:t xml:space="preserve"> </w:t>
      </w:r>
      <w:r w:rsidRPr="00BA3ACB">
        <w:rPr>
          <w:w w:val="105"/>
        </w:rPr>
        <w:t>remove</w:t>
      </w:r>
      <w:r w:rsidRPr="00BA3ACB">
        <w:rPr>
          <w:spacing w:val="-5"/>
          <w:w w:val="105"/>
        </w:rPr>
        <w:t xml:space="preserve"> </w:t>
      </w:r>
      <w:r w:rsidRPr="00BA3ACB">
        <w:rPr>
          <w:w w:val="105"/>
        </w:rPr>
        <w:t>the mention of ‘‘by mail/in lieu of</w:t>
      </w:r>
      <w:r w:rsidRPr="00BA3ACB">
        <w:rPr>
          <w:spacing w:val="80"/>
          <w:w w:val="105"/>
        </w:rPr>
        <w:t xml:space="preserve"> </w:t>
      </w:r>
      <w:r w:rsidRPr="00BA3ACB">
        <w:rPr>
          <w:w w:val="105"/>
        </w:rPr>
        <w:t>submitting mailed paper forms’’ from</w:t>
      </w:r>
      <w:r w:rsidRPr="00BA3ACB">
        <w:rPr>
          <w:spacing w:val="40"/>
          <w:w w:val="105"/>
        </w:rPr>
        <w:t xml:space="preserve"> </w:t>
      </w:r>
      <w:r w:rsidRPr="00BA3ACB">
        <w:rPr>
          <w:w w:val="105"/>
        </w:rPr>
        <w:t>the requirements. As mentioned above the EPA no longer accepts paper</w:t>
      </w:r>
      <w:r w:rsidRPr="00BA3ACB">
        <w:rPr>
          <w:spacing w:val="40"/>
          <w:w w:val="105"/>
        </w:rPr>
        <w:t xml:space="preserve"> </w:t>
      </w:r>
      <w:r w:rsidRPr="00BA3ACB">
        <w:rPr>
          <w:w w:val="105"/>
        </w:rPr>
        <w:t>manifest submissions—and any paper manifest continuation sheets—to the e- Manifest system for purposes of data entry and processing via postal mail.</w:t>
      </w:r>
    </w:p>
    <w:p w14:paraId="3F1151D5" w14:textId="77777777" w:rsidR="00EE2E07" w:rsidRPr="00BA3ACB" w:rsidRDefault="009F3266">
      <w:pPr>
        <w:pStyle w:val="ListParagraph"/>
        <w:numPr>
          <w:ilvl w:val="0"/>
          <w:numId w:val="46"/>
        </w:numPr>
        <w:tabs>
          <w:tab w:val="left" w:pos="522"/>
        </w:tabs>
        <w:spacing w:line="176" w:lineRule="exact"/>
        <w:ind w:hanging="182"/>
        <w:rPr>
          <w:sz w:val="18"/>
        </w:rPr>
      </w:pPr>
      <w:r w:rsidRPr="00BA3ACB">
        <w:rPr>
          <w:w w:val="105"/>
          <w:sz w:val="18"/>
        </w:rPr>
        <w:t>Revise</w:t>
      </w:r>
      <w:r w:rsidRPr="00BA3ACB">
        <w:rPr>
          <w:spacing w:val="11"/>
          <w:w w:val="105"/>
          <w:sz w:val="18"/>
        </w:rPr>
        <w:t xml:space="preserve"> </w:t>
      </w:r>
      <w:r w:rsidRPr="00BA3ACB">
        <w:rPr>
          <w:w w:val="105"/>
          <w:sz w:val="18"/>
        </w:rPr>
        <w:t>minor</w:t>
      </w:r>
      <w:r w:rsidRPr="00BA3ACB">
        <w:rPr>
          <w:spacing w:val="12"/>
          <w:w w:val="105"/>
          <w:sz w:val="18"/>
        </w:rPr>
        <w:t xml:space="preserve"> </w:t>
      </w:r>
      <w:r w:rsidRPr="00BA3ACB">
        <w:rPr>
          <w:spacing w:val="-2"/>
          <w:w w:val="105"/>
          <w:sz w:val="18"/>
        </w:rPr>
        <w:t>typographical</w:t>
      </w:r>
    </w:p>
    <w:p w14:paraId="167D2E06" w14:textId="77777777" w:rsidR="00EE2E07" w:rsidRPr="00BA3ACB" w:rsidRDefault="009F3266">
      <w:pPr>
        <w:pStyle w:val="BodyText"/>
        <w:spacing w:before="3" w:line="228" w:lineRule="auto"/>
        <w:ind w:right="130"/>
      </w:pPr>
      <w:r w:rsidRPr="00BA3ACB">
        <w:rPr>
          <w:w w:val="105"/>
        </w:rPr>
        <w:t>misspelling errors to change ‘‘</w:t>
      </w:r>
      <w:proofErr w:type="spellStart"/>
      <w:r w:rsidRPr="00BA3ACB">
        <w:rPr>
          <w:w w:val="105"/>
        </w:rPr>
        <w:t>eManfiest</w:t>
      </w:r>
      <w:proofErr w:type="spellEnd"/>
      <w:r w:rsidRPr="00BA3ACB">
        <w:rPr>
          <w:w w:val="105"/>
        </w:rPr>
        <w:t>’’ to ‘‘e-Manifest’’ in the Operations and Maintenance (O&amp;M) Cost portion of the user fee formulas in</w:t>
      </w:r>
    </w:p>
    <w:p w14:paraId="5B5B6742" w14:textId="77777777" w:rsidR="00EE2E07" w:rsidRPr="00BA3ACB" w:rsidRDefault="009F3266">
      <w:pPr>
        <w:pStyle w:val="BodyText"/>
        <w:spacing w:before="133" w:line="228" w:lineRule="auto"/>
        <w:ind w:left="139" w:right="58"/>
      </w:pPr>
      <w:r w:rsidRPr="00BA3ACB">
        <w:br w:type="column"/>
      </w:r>
      <w:r w:rsidRPr="00BA3ACB">
        <w:rPr>
          <w:w w:val="105"/>
        </w:rPr>
        <w:t>paragraphs</w:t>
      </w:r>
      <w:r w:rsidRPr="00BA3ACB">
        <w:rPr>
          <w:spacing w:val="-12"/>
          <w:w w:val="105"/>
        </w:rPr>
        <w:t xml:space="preserve"> </w:t>
      </w:r>
      <w:r w:rsidRPr="00BA3ACB">
        <w:rPr>
          <w:w w:val="105"/>
        </w:rPr>
        <w:t>(a)</w:t>
      </w:r>
      <w:r w:rsidRPr="00BA3ACB">
        <w:rPr>
          <w:spacing w:val="-11"/>
          <w:w w:val="105"/>
        </w:rPr>
        <w:t xml:space="preserve"> </w:t>
      </w:r>
      <w:r w:rsidRPr="00BA3ACB">
        <w:rPr>
          <w:w w:val="105"/>
        </w:rPr>
        <w:t>and</w:t>
      </w:r>
      <w:r w:rsidRPr="00BA3ACB">
        <w:rPr>
          <w:spacing w:val="-10"/>
          <w:w w:val="105"/>
        </w:rPr>
        <w:t xml:space="preserve"> </w:t>
      </w:r>
      <w:r w:rsidRPr="00BA3ACB">
        <w:rPr>
          <w:w w:val="105"/>
        </w:rPr>
        <w:t>(b)</w:t>
      </w:r>
      <w:r w:rsidRPr="00BA3ACB">
        <w:rPr>
          <w:spacing w:val="-10"/>
          <w:w w:val="105"/>
        </w:rPr>
        <w:t xml:space="preserve"> </w:t>
      </w:r>
      <w:r w:rsidRPr="00BA3ACB">
        <w:rPr>
          <w:w w:val="105"/>
        </w:rPr>
        <w:t>of</w:t>
      </w:r>
      <w:r w:rsidRPr="00BA3ACB">
        <w:rPr>
          <w:spacing w:val="-10"/>
          <w:w w:val="105"/>
        </w:rPr>
        <w:t xml:space="preserve"> </w:t>
      </w:r>
      <w:r w:rsidRPr="00BA3ACB">
        <w:rPr>
          <w:w w:val="105"/>
        </w:rPr>
        <w:t>§§</w:t>
      </w:r>
      <w:r w:rsidRPr="00BA3ACB">
        <w:rPr>
          <w:spacing w:val="-11"/>
          <w:w w:val="105"/>
        </w:rPr>
        <w:t xml:space="preserve"> </w:t>
      </w:r>
      <w:r w:rsidRPr="00BA3ACB">
        <w:rPr>
          <w:w w:val="105"/>
        </w:rPr>
        <w:t>264.1312 and 265.1312.</w:t>
      </w:r>
    </w:p>
    <w:p w14:paraId="5C9528F7" w14:textId="77777777" w:rsidR="00EE2E07" w:rsidRPr="00BA3ACB" w:rsidRDefault="009F3266">
      <w:pPr>
        <w:pStyle w:val="ListParagraph"/>
        <w:numPr>
          <w:ilvl w:val="0"/>
          <w:numId w:val="46"/>
        </w:numPr>
        <w:tabs>
          <w:tab w:val="left" w:pos="182"/>
        </w:tabs>
        <w:spacing w:line="186" w:lineRule="exact"/>
        <w:ind w:left="182" w:right="114" w:hanging="182"/>
        <w:jc w:val="right"/>
        <w:rPr>
          <w:sz w:val="18"/>
        </w:rPr>
      </w:pPr>
      <w:r w:rsidRPr="00BA3ACB">
        <w:rPr>
          <w:w w:val="105"/>
          <w:sz w:val="18"/>
        </w:rPr>
        <w:t>Revise</w:t>
      </w:r>
      <w:r w:rsidRPr="00BA3ACB">
        <w:rPr>
          <w:spacing w:val="5"/>
          <w:w w:val="105"/>
          <w:sz w:val="18"/>
        </w:rPr>
        <w:t xml:space="preserve"> </w:t>
      </w:r>
      <w:r w:rsidRPr="00BA3ACB">
        <w:rPr>
          <w:w w:val="105"/>
          <w:sz w:val="18"/>
        </w:rPr>
        <w:t>a</w:t>
      </w:r>
      <w:r w:rsidRPr="00BA3ACB">
        <w:rPr>
          <w:spacing w:val="6"/>
          <w:w w:val="105"/>
          <w:sz w:val="18"/>
        </w:rPr>
        <w:t xml:space="preserve"> </w:t>
      </w:r>
      <w:r w:rsidRPr="00BA3ACB">
        <w:rPr>
          <w:w w:val="105"/>
          <w:sz w:val="18"/>
        </w:rPr>
        <w:t>typographical</w:t>
      </w:r>
      <w:r w:rsidRPr="00BA3ACB">
        <w:rPr>
          <w:spacing w:val="6"/>
          <w:w w:val="105"/>
          <w:sz w:val="18"/>
        </w:rPr>
        <w:t xml:space="preserve"> </w:t>
      </w:r>
      <w:r w:rsidRPr="00BA3ACB">
        <w:rPr>
          <w:w w:val="105"/>
          <w:sz w:val="18"/>
        </w:rPr>
        <w:t>error</w:t>
      </w:r>
      <w:r w:rsidRPr="00BA3ACB">
        <w:rPr>
          <w:spacing w:val="6"/>
          <w:w w:val="105"/>
          <w:sz w:val="18"/>
        </w:rPr>
        <w:t xml:space="preserve"> </w:t>
      </w:r>
      <w:r w:rsidRPr="00BA3ACB">
        <w:rPr>
          <w:spacing w:val="-2"/>
          <w:w w:val="105"/>
          <w:sz w:val="18"/>
        </w:rPr>
        <w:t>found</w:t>
      </w:r>
    </w:p>
    <w:p w14:paraId="61516B56" w14:textId="77777777" w:rsidR="00EE2E07" w:rsidRPr="00BA3ACB" w:rsidRDefault="009F3266">
      <w:pPr>
        <w:pStyle w:val="BodyText"/>
        <w:spacing w:line="200" w:lineRule="exact"/>
        <w:ind w:left="0" w:right="158"/>
        <w:jc w:val="right"/>
      </w:pPr>
      <w:r w:rsidRPr="00BA3ACB">
        <w:rPr>
          <w:w w:val="105"/>
        </w:rPr>
        <w:t>in</w:t>
      </w:r>
      <w:r w:rsidRPr="00BA3ACB">
        <w:rPr>
          <w:spacing w:val="-2"/>
          <w:w w:val="105"/>
        </w:rPr>
        <w:t xml:space="preserve"> </w:t>
      </w:r>
      <w:r w:rsidRPr="00BA3ACB">
        <w:rPr>
          <w:w w:val="105"/>
        </w:rPr>
        <w:t>paragraph</w:t>
      </w:r>
      <w:r w:rsidRPr="00BA3ACB">
        <w:rPr>
          <w:spacing w:val="1"/>
          <w:w w:val="105"/>
        </w:rPr>
        <w:t xml:space="preserve"> </w:t>
      </w:r>
      <w:r w:rsidRPr="00BA3ACB">
        <w:rPr>
          <w:w w:val="105"/>
        </w:rPr>
        <w:t>(e)</w:t>
      </w:r>
      <w:r w:rsidRPr="00BA3ACB">
        <w:rPr>
          <w:spacing w:val="1"/>
          <w:w w:val="105"/>
        </w:rPr>
        <w:t xml:space="preserve"> </w:t>
      </w:r>
      <w:r w:rsidRPr="00BA3ACB">
        <w:rPr>
          <w:w w:val="105"/>
        </w:rPr>
        <w:t>of</w:t>
      </w:r>
      <w:r w:rsidRPr="00BA3ACB">
        <w:rPr>
          <w:spacing w:val="2"/>
          <w:w w:val="105"/>
        </w:rPr>
        <w:t xml:space="preserve"> </w:t>
      </w:r>
      <w:r w:rsidRPr="00BA3ACB">
        <w:rPr>
          <w:w w:val="105"/>
        </w:rPr>
        <w:t>§</w:t>
      </w:r>
      <w:r w:rsidRPr="00BA3ACB">
        <w:rPr>
          <w:spacing w:val="-12"/>
          <w:w w:val="105"/>
        </w:rPr>
        <w:t xml:space="preserve"> </w:t>
      </w:r>
      <w:r w:rsidRPr="00BA3ACB">
        <w:rPr>
          <w:w w:val="105"/>
        </w:rPr>
        <w:t>761.60.</w:t>
      </w:r>
      <w:r w:rsidRPr="00BA3ACB">
        <w:rPr>
          <w:spacing w:val="1"/>
          <w:w w:val="105"/>
        </w:rPr>
        <w:t xml:space="preserve"> </w:t>
      </w:r>
      <w:r w:rsidRPr="00BA3ACB">
        <w:rPr>
          <w:spacing w:val="-2"/>
          <w:w w:val="105"/>
        </w:rPr>
        <w:t>Paragraph</w:t>
      </w:r>
    </w:p>
    <w:p w14:paraId="0B8FB9C2" w14:textId="77777777" w:rsidR="00EE2E07" w:rsidRPr="00BA3ACB" w:rsidRDefault="009F3266">
      <w:pPr>
        <w:pStyle w:val="BodyText"/>
        <w:spacing w:before="3" w:line="228" w:lineRule="auto"/>
        <w:ind w:left="139" w:right="78"/>
      </w:pPr>
      <w:r w:rsidRPr="00BA3ACB">
        <w:rPr>
          <w:w w:val="105"/>
        </w:rPr>
        <w:t>(e) accurately refers to ‘‘an incinerator approved under § 761.70 or a high- efficiency boiler operating in</w:t>
      </w:r>
      <w:r w:rsidRPr="00BA3ACB">
        <w:rPr>
          <w:spacing w:val="80"/>
          <w:w w:val="105"/>
        </w:rPr>
        <w:t xml:space="preserve"> </w:t>
      </w:r>
      <w:r w:rsidRPr="00BA3ACB">
        <w:rPr>
          <w:w w:val="105"/>
        </w:rPr>
        <w:t>compliance with §</w:t>
      </w:r>
      <w:r w:rsidRPr="00BA3ACB">
        <w:rPr>
          <w:spacing w:val="-2"/>
          <w:w w:val="105"/>
        </w:rPr>
        <w:t xml:space="preserve"> </w:t>
      </w:r>
      <w:r w:rsidRPr="00BA3ACB">
        <w:rPr>
          <w:w w:val="105"/>
        </w:rPr>
        <w:t>761.71’’ twice in the first sentence. However, the fifth sentence uses incorrect citations in a similar reference to ‘‘a § 761.60 incinerator or a §</w:t>
      </w:r>
      <w:r w:rsidRPr="00BA3ACB">
        <w:rPr>
          <w:spacing w:val="-11"/>
          <w:w w:val="105"/>
        </w:rPr>
        <w:t xml:space="preserve"> </w:t>
      </w:r>
      <w:r w:rsidRPr="00BA3ACB">
        <w:rPr>
          <w:w w:val="105"/>
        </w:rPr>
        <w:t>761.61 high-efficiency boiler.’’ The EPA is correcting the regulatory citations in the fifth sentence to read ‘‘a § 761.70 incinerator or a</w:t>
      </w:r>
    </w:p>
    <w:p w14:paraId="23D5F017" w14:textId="77777777" w:rsidR="00EE2E07" w:rsidRPr="00BA3ACB" w:rsidRDefault="009F3266">
      <w:pPr>
        <w:pStyle w:val="BodyText"/>
        <w:spacing w:line="187" w:lineRule="exact"/>
        <w:ind w:left="139"/>
      </w:pPr>
      <w:r w:rsidRPr="00BA3ACB">
        <w:rPr>
          <w:w w:val="110"/>
        </w:rPr>
        <w:t>§</w:t>
      </w:r>
      <w:r w:rsidRPr="00BA3ACB">
        <w:rPr>
          <w:spacing w:val="-14"/>
          <w:w w:val="110"/>
        </w:rPr>
        <w:t xml:space="preserve"> </w:t>
      </w:r>
      <w:r w:rsidRPr="00BA3ACB">
        <w:rPr>
          <w:w w:val="110"/>
        </w:rPr>
        <w:t>761.71</w:t>
      </w:r>
      <w:r w:rsidRPr="00BA3ACB">
        <w:rPr>
          <w:spacing w:val="-11"/>
          <w:w w:val="110"/>
        </w:rPr>
        <w:t xml:space="preserve"> </w:t>
      </w:r>
      <w:r w:rsidRPr="00BA3ACB">
        <w:rPr>
          <w:w w:val="110"/>
        </w:rPr>
        <w:t>high</w:t>
      </w:r>
      <w:r w:rsidRPr="00BA3ACB">
        <w:rPr>
          <w:spacing w:val="-11"/>
          <w:w w:val="110"/>
        </w:rPr>
        <w:t xml:space="preserve"> </w:t>
      </w:r>
      <w:r w:rsidRPr="00BA3ACB">
        <w:rPr>
          <w:w w:val="110"/>
        </w:rPr>
        <w:t>efficiency</w:t>
      </w:r>
      <w:r w:rsidRPr="00BA3ACB">
        <w:rPr>
          <w:spacing w:val="-9"/>
          <w:w w:val="110"/>
        </w:rPr>
        <w:t xml:space="preserve"> </w:t>
      </w:r>
      <w:r w:rsidRPr="00BA3ACB">
        <w:rPr>
          <w:spacing w:val="-2"/>
          <w:w w:val="110"/>
        </w:rPr>
        <w:t>boiler.’’</w:t>
      </w:r>
    </w:p>
    <w:p w14:paraId="61686710" w14:textId="77777777" w:rsidR="00EE2E07" w:rsidRPr="00BA3ACB" w:rsidRDefault="009F3266">
      <w:pPr>
        <w:pStyle w:val="BodyText"/>
        <w:spacing w:line="228" w:lineRule="auto"/>
        <w:ind w:left="139" w:right="7" w:firstLine="180"/>
      </w:pPr>
      <w:r w:rsidRPr="00BA3ACB">
        <w:rPr>
          <w:w w:val="105"/>
        </w:rPr>
        <w:t>In addition to the final changes listed above, the EPA is making conforming changes</w:t>
      </w:r>
      <w:r w:rsidRPr="00BA3ACB">
        <w:rPr>
          <w:spacing w:val="-12"/>
          <w:w w:val="105"/>
        </w:rPr>
        <w:t xml:space="preserve"> </w:t>
      </w:r>
      <w:r w:rsidRPr="00BA3ACB">
        <w:rPr>
          <w:w w:val="105"/>
        </w:rPr>
        <w:t>to</w:t>
      </w:r>
      <w:r w:rsidRPr="00BA3ACB">
        <w:rPr>
          <w:spacing w:val="-11"/>
          <w:w w:val="105"/>
        </w:rPr>
        <w:t xml:space="preserve"> </w:t>
      </w:r>
      <w:r w:rsidRPr="00BA3ACB">
        <w:rPr>
          <w:w w:val="105"/>
        </w:rPr>
        <w:t>§§</w:t>
      </w:r>
      <w:r w:rsidRPr="00BA3ACB">
        <w:rPr>
          <w:spacing w:val="-11"/>
          <w:w w:val="105"/>
        </w:rPr>
        <w:t xml:space="preserve"> </w:t>
      </w:r>
      <w:r w:rsidRPr="00BA3ACB">
        <w:rPr>
          <w:w w:val="105"/>
        </w:rPr>
        <w:t>264.71(a)</w:t>
      </w:r>
      <w:r w:rsidRPr="00BA3ACB">
        <w:rPr>
          <w:spacing w:val="-10"/>
          <w:w w:val="105"/>
        </w:rPr>
        <w:t xml:space="preserve"> </w:t>
      </w:r>
      <w:r w:rsidRPr="00BA3ACB">
        <w:rPr>
          <w:w w:val="105"/>
        </w:rPr>
        <w:t>and</w:t>
      </w:r>
      <w:r w:rsidRPr="00BA3ACB">
        <w:rPr>
          <w:spacing w:val="-10"/>
          <w:w w:val="105"/>
        </w:rPr>
        <w:t xml:space="preserve"> </w:t>
      </w:r>
      <w:r w:rsidRPr="00BA3ACB">
        <w:rPr>
          <w:w w:val="105"/>
        </w:rPr>
        <w:t>265.71(a)</w:t>
      </w:r>
      <w:r w:rsidRPr="00BA3ACB">
        <w:rPr>
          <w:spacing w:val="-10"/>
          <w:w w:val="105"/>
        </w:rPr>
        <w:t xml:space="preserve"> </w:t>
      </w:r>
      <w:r w:rsidRPr="00BA3ACB">
        <w:rPr>
          <w:w w:val="105"/>
        </w:rPr>
        <w:t>by revising the language in paragraph (a)(2)(v)(B) to further clarify that receiving facilities can only submit scanned images upload or data plus image uploads of the top copy (Page 1)</w:t>
      </w:r>
      <w:r w:rsidRPr="00BA3ACB">
        <w:rPr>
          <w:spacing w:val="80"/>
          <w:w w:val="105"/>
        </w:rPr>
        <w:t xml:space="preserve"> </w:t>
      </w:r>
      <w:r w:rsidRPr="00BA3ACB">
        <w:rPr>
          <w:w w:val="105"/>
        </w:rPr>
        <w:t>of the manifest and any continuation sheet to the EPA’s e-Manifest system.</w:t>
      </w:r>
    </w:p>
    <w:p w14:paraId="7D46C04D" w14:textId="77777777" w:rsidR="00EE2E07" w:rsidRPr="00BA3ACB" w:rsidRDefault="009F3266">
      <w:pPr>
        <w:pStyle w:val="BodyText"/>
        <w:spacing w:line="228" w:lineRule="auto"/>
        <w:ind w:left="139" w:right="58"/>
      </w:pPr>
      <w:r w:rsidRPr="00BA3ACB">
        <w:rPr>
          <w:w w:val="110"/>
        </w:rPr>
        <w:t>Further, the EPA is revising paragraph (a)(2)(V)(B)</w:t>
      </w:r>
      <w:r w:rsidRPr="00BA3ACB">
        <w:rPr>
          <w:spacing w:val="-11"/>
          <w:w w:val="110"/>
        </w:rPr>
        <w:t xml:space="preserve"> </w:t>
      </w:r>
      <w:r w:rsidRPr="00BA3ACB">
        <w:rPr>
          <w:w w:val="110"/>
        </w:rPr>
        <w:t>by</w:t>
      </w:r>
      <w:r w:rsidRPr="00BA3ACB">
        <w:rPr>
          <w:spacing w:val="-11"/>
          <w:w w:val="110"/>
        </w:rPr>
        <w:t xml:space="preserve"> </w:t>
      </w:r>
      <w:r w:rsidRPr="00BA3ACB">
        <w:rPr>
          <w:w w:val="110"/>
        </w:rPr>
        <w:t>removing</w:t>
      </w:r>
      <w:r w:rsidRPr="00BA3ACB">
        <w:rPr>
          <w:spacing w:val="-11"/>
          <w:w w:val="110"/>
        </w:rPr>
        <w:t xml:space="preserve"> </w:t>
      </w:r>
      <w:r w:rsidRPr="00BA3ACB">
        <w:rPr>
          <w:w w:val="110"/>
        </w:rPr>
        <w:t>the</w:t>
      </w:r>
      <w:r w:rsidRPr="00BA3ACB">
        <w:rPr>
          <w:spacing w:val="-11"/>
          <w:w w:val="110"/>
        </w:rPr>
        <w:t xml:space="preserve"> </w:t>
      </w:r>
      <w:r w:rsidRPr="00BA3ACB">
        <w:rPr>
          <w:w w:val="110"/>
        </w:rPr>
        <w:t xml:space="preserve">obsolete regulatory language in paragraph </w:t>
      </w:r>
      <w:r w:rsidRPr="00BA3ACB">
        <w:t>(a)(2)(v)(B) which reads, ‘‘Submissions</w:t>
      </w:r>
      <w:r w:rsidRPr="00BA3ACB">
        <w:rPr>
          <w:spacing w:val="80"/>
          <w:w w:val="110"/>
        </w:rPr>
        <w:t xml:space="preserve"> </w:t>
      </w:r>
      <w:r w:rsidRPr="00BA3ACB">
        <w:rPr>
          <w:w w:val="110"/>
        </w:rPr>
        <w:t>of</w:t>
      </w:r>
      <w:r w:rsidRPr="00BA3ACB">
        <w:rPr>
          <w:spacing w:val="-11"/>
          <w:w w:val="110"/>
        </w:rPr>
        <w:t xml:space="preserve"> </w:t>
      </w:r>
      <w:r w:rsidRPr="00BA3ACB">
        <w:rPr>
          <w:w w:val="110"/>
        </w:rPr>
        <w:t>copies</w:t>
      </w:r>
      <w:r w:rsidRPr="00BA3ACB">
        <w:rPr>
          <w:spacing w:val="-11"/>
          <w:w w:val="110"/>
        </w:rPr>
        <w:t xml:space="preserve"> </w:t>
      </w:r>
      <w:r w:rsidRPr="00BA3ACB">
        <w:rPr>
          <w:w w:val="110"/>
        </w:rPr>
        <w:t>to</w:t>
      </w:r>
      <w:r w:rsidRPr="00BA3ACB">
        <w:rPr>
          <w:spacing w:val="-11"/>
          <w:w w:val="110"/>
        </w:rPr>
        <w:t xml:space="preserve"> </w:t>
      </w:r>
      <w:r w:rsidRPr="00BA3ACB">
        <w:rPr>
          <w:w w:val="110"/>
        </w:rPr>
        <w:t>the</w:t>
      </w:r>
      <w:r w:rsidRPr="00BA3ACB">
        <w:rPr>
          <w:spacing w:val="-11"/>
          <w:w w:val="110"/>
        </w:rPr>
        <w:t xml:space="preserve"> </w:t>
      </w:r>
      <w:r w:rsidRPr="00BA3ACB">
        <w:rPr>
          <w:w w:val="110"/>
        </w:rPr>
        <w:t>e-Manifest</w:t>
      </w:r>
      <w:r w:rsidRPr="00BA3ACB">
        <w:rPr>
          <w:spacing w:val="-11"/>
          <w:w w:val="110"/>
        </w:rPr>
        <w:t xml:space="preserve"> </w:t>
      </w:r>
      <w:r w:rsidRPr="00BA3ACB">
        <w:rPr>
          <w:w w:val="110"/>
        </w:rPr>
        <w:t>system</w:t>
      </w:r>
      <w:r w:rsidRPr="00BA3ACB">
        <w:rPr>
          <w:spacing w:val="-11"/>
          <w:w w:val="110"/>
        </w:rPr>
        <w:t xml:space="preserve"> </w:t>
      </w:r>
      <w:r w:rsidRPr="00BA3ACB">
        <w:rPr>
          <w:w w:val="110"/>
        </w:rPr>
        <w:t xml:space="preserve">shall be made to the electronic mail/ submission address specified at the e- </w:t>
      </w:r>
      <w:r w:rsidRPr="00BA3ACB">
        <w:t>Manifest program website’s directory of</w:t>
      </w:r>
      <w:r w:rsidRPr="00BA3ACB">
        <w:rPr>
          <w:w w:val="110"/>
        </w:rPr>
        <w:t xml:space="preserve"> services.’’ As explained above, the EPA proposed deletion of paragraph (a)(2)(v)(A) but overlooked including </w:t>
      </w:r>
      <w:r w:rsidRPr="00BA3ACB">
        <w:t>these conforming changes to paragraph</w:t>
      </w:r>
      <w:r w:rsidRPr="00BA3ACB">
        <w:rPr>
          <w:w w:val="110"/>
        </w:rPr>
        <w:t xml:space="preserve"> (a)(2)(V)(B) in the NPRM.</w:t>
      </w:r>
    </w:p>
    <w:p w14:paraId="1E4C54F8" w14:textId="77777777" w:rsidR="00EE2E07" w:rsidRPr="00BA3ACB" w:rsidRDefault="009F3266">
      <w:pPr>
        <w:pStyle w:val="Heading3"/>
        <w:spacing w:before="80"/>
        <w:ind w:left="139"/>
        <w:rPr>
          <w:rFonts w:ascii="Book Antiqua"/>
        </w:rPr>
      </w:pPr>
      <w:r w:rsidRPr="00BA3ACB">
        <w:rPr>
          <w:rFonts w:ascii="Book Antiqua"/>
        </w:rPr>
        <w:t>III.</w:t>
      </w:r>
      <w:r w:rsidRPr="00BA3ACB">
        <w:rPr>
          <w:rFonts w:ascii="Book Antiqua"/>
          <w:spacing w:val="9"/>
        </w:rPr>
        <w:t xml:space="preserve"> </w:t>
      </w:r>
      <w:r w:rsidRPr="00BA3ACB">
        <w:rPr>
          <w:rFonts w:ascii="Book Antiqua"/>
        </w:rPr>
        <w:t>State</w:t>
      </w:r>
      <w:r w:rsidRPr="00BA3ACB">
        <w:rPr>
          <w:rFonts w:ascii="Book Antiqua"/>
          <w:spacing w:val="9"/>
        </w:rPr>
        <w:t xml:space="preserve"> </w:t>
      </w:r>
      <w:r w:rsidRPr="00BA3ACB">
        <w:rPr>
          <w:rFonts w:ascii="Book Antiqua"/>
          <w:spacing w:val="-2"/>
        </w:rPr>
        <w:t>Implementation</w:t>
      </w:r>
    </w:p>
    <w:p w14:paraId="71645F78" w14:textId="77777777" w:rsidR="00EE2E07" w:rsidRPr="00BA3ACB" w:rsidRDefault="009F3266">
      <w:pPr>
        <w:pStyle w:val="ListParagraph"/>
        <w:numPr>
          <w:ilvl w:val="0"/>
          <w:numId w:val="45"/>
        </w:numPr>
        <w:tabs>
          <w:tab w:val="left" w:pos="374"/>
        </w:tabs>
        <w:spacing w:before="99" w:line="220" w:lineRule="auto"/>
        <w:ind w:right="101" w:firstLine="0"/>
        <w:rPr>
          <w:rFonts w:ascii="Book Antiqua"/>
          <w:i/>
          <w:sz w:val="18"/>
        </w:rPr>
      </w:pPr>
      <w:r w:rsidRPr="00BA3ACB">
        <w:rPr>
          <w:rFonts w:ascii="Book Antiqua"/>
          <w:i/>
          <w:w w:val="115"/>
          <w:sz w:val="18"/>
        </w:rPr>
        <w:t>Applicability</w:t>
      </w:r>
      <w:r w:rsidRPr="00BA3ACB">
        <w:rPr>
          <w:rFonts w:ascii="Book Antiqua"/>
          <w:i/>
          <w:spacing w:val="-13"/>
          <w:w w:val="115"/>
          <w:sz w:val="18"/>
        </w:rPr>
        <w:t xml:space="preserve"> </w:t>
      </w:r>
      <w:r w:rsidRPr="00BA3ACB">
        <w:rPr>
          <w:rFonts w:ascii="Book Antiqua"/>
          <w:i/>
          <w:w w:val="115"/>
          <w:sz w:val="18"/>
        </w:rPr>
        <w:t>of</w:t>
      </w:r>
      <w:r w:rsidRPr="00BA3ACB">
        <w:rPr>
          <w:rFonts w:ascii="Book Antiqua"/>
          <w:i/>
          <w:spacing w:val="-13"/>
          <w:w w:val="115"/>
          <w:sz w:val="18"/>
        </w:rPr>
        <w:t xml:space="preserve"> </w:t>
      </w:r>
      <w:r w:rsidRPr="00BA3ACB">
        <w:rPr>
          <w:rFonts w:ascii="Book Antiqua"/>
          <w:i/>
          <w:w w:val="115"/>
          <w:sz w:val="18"/>
        </w:rPr>
        <w:t>Rules</w:t>
      </w:r>
      <w:r w:rsidRPr="00BA3ACB">
        <w:rPr>
          <w:rFonts w:ascii="Book Antiqua"/>
          <w:i/>
          <w:spacing w:val="-13"/>
          <w:w w:val="115"/>
          <w:sz w:val="18"/>
        </w:rPr>
        <w:t xml:space="preserve"> </w:t>
      </w:r>
      <w:r w:rsidRPr="00BA3ACB">
        <w:rPr>
          <w:rFonts w:ascii="Book Antiqua"/>
          <w:i/>
          <w:w w:val="115"/>
          <w:sz w:val="18"/>
        </w:rPr>
        <w:t>in</w:t>
      </w:r>
      <w:r w:rsidRPr="00BA3ACB">
        <w:rPr>
          <w:rFonts w:ascii="Book Antiqua"/>
          <w:i/>
          <w:spacing w:val="-13"/>
          <w:w w:val="115"/>
          <w:sz w:val="18"/>
        </w:rPr>
        <w:t xml:space="preserve"> </w:t>
      </w:r>
      <w:r w:rsidRPr="00BA3ACB">
        <w:rPr>
          <w:rFonts w:ascii="Book Antiqua"/>
          <w:i/>
          <w:w w:val="115"/>
          <w:sz w:val="18"/>
        </w:rPr>
        <w:t xml:space="preserve">Authorized </w:t>
      </w:r>
      <w:r w:rsidRPr="00BA3ACB">
        <w:rPr>
          <w:rFonts w:ascii="Book Antiqua"/>
          <w:i/>
          <w:spacing w:val="-2"/>
          <w:w w:val="115"/>
          <w:sz w:val="18"/>
        </w:rPr>
        <w:t>States</w:t>
      </w:r>
    </w:p>
    <w:p w14:paraId="32AF7355" w14:textId="77777777" w:rsidR="00EE2E07" w:rsidRPr="00BA3ACB" w:rsidRDefault="009F3266">
      <w:pPr>
        <w:pStyle w:val="BodyText"/>
        <w:spacing w:before="62" w:line="228" w:lineRule="auto"/>
        <w:ind w:left="139" w:firstLine="180"/>
      </w:pPr>
      <w:r w:rsidRPr="00BA3ACB">
        <w:rPr>
          <w:w w:val="105"/>
        </w:rPr>
        <w:t>Under section 3006 of RCRA, the EPA may authorize a State hazardous waste program to operate in lieu of the Federal program within the State. Following authorization, the EPA maintains its enforcement authorities, although authorized States have primary enforcement responsibility for their authorized programs. The standards and requirements for State authorization are found in part 271.</w:t>
      </w:r>
    </w:p>
    <w:p w14:paraId="0FE85DB9" w14:textId="77777777" w:rsidR="00EE2E07" w:rsidRPr="00BA3ACB" w:rsidRDefault="009F3266">
      <w:pPr>
        <w:pStyle w:val="BodyText"/>
        <w:spacing w:line="182" w:lineRule="exact"/>
        <w:ind w:left="319"/>
      </w:pPr>
      <w:r w:rsidRPr="00BA3ACB">
        <w:rPr>
          <w:w w:val="105"/>
        </w:rPr>
        <w:t>Prior</w:t>
      </w:r>
      <w:r w:rsidRPr="00BA3ACB">
        <w:rPr>
          <w:spacing w:val="4"/>
          <w:w w:val="105"/>
        </w:rPr>
        <w:t xml:space="preserve"> </w:t>
      </w:r>
      <w:r w:rsidRPr="00BA3ACB">
        <w:rPr>
          <w:w w:val="105"/>
        </w:rPr>
        <w:t>to</w:t>
      </w:r>
      <w:r w:rsidRPr="00BA3ACB">
        <w:rPr>
          <w:spacing w:val="4"/>
          <w:w w:val="105"/>
        </w:rPr>
        <w:t xml:space="preserve"> </w:t>
      </w:r>
      <w:r w:rsidRPr="00BA3ACB">
        <w:rPr>
          <w:w w:val="105"/>
        </w:rPr>
        <w:t>the</w:t>
      </w:r>
      <w:r w:rsidRPr="00BA3ACB">
        <w:rPr>
          <w:spacing w:val="4"/>
          <w:w w:val="105"/>
        </w:rPr>
        <w:t xml:space="preserve"> </w:t>
      </w:r>
      <w:r w:rsidRPr="00BA3ACB">
        <w:rPr>
          <w:w w:val="105"/>
        </w:rPr>
        <w:t>enactment</w:t>
      </w:r>
      <w:r w:rsidRPr="00BA3ACB">
        <w:rPr>
          <w:spacing w:val="5"/>
          <w:w w:val="105"/>
        </w:rPr>
        <w:t xml:space="preserve"> </w:t>
      </w:r>
      <w:r w:rsidRPr="00BA3ACB">
        <w:rPr>
          <w:w w:val="105"/>
        </w:rPr>
        <w:t>of</w:t>
      </w:r>
      <w:r w:rsidRPr="00BA3ACB">
        <w:rPr>
          <w:spacing w:val="4"/>
          <w:w w:val="105"/>
        </w:rPr>
        <w:t xml:space="preserve"> </w:t>
      </w:r>
      <w:r w:rsidRPr="00BA3ACB">
        <w:rPr>
          <w:spacing w:val="-5"/>
          <w:w w:val="105"/>
        </w:rPr>
        <w:t>the</w:t>
      </w:r>
    </w:p>
    <w:p w14:paraId="60602D84" w14:textId="77777777" w:rsidR="00EE2E07" w:rsidRPr="00BA3ACB" w:rsidRDefault="009F3266">
      <w:pPr>
        <w:pStyle w:val="BodyText"/>
        <w:spacing w:before="3" w:line="228" w:lineRule="auto"/>
        <w:ind w:left="139" w:right="36"/>
      </w:pPr>
      <w:r w:rsidRPr="00BA3ACB">
        <w:rPr>
          <w:w w:val="105"/>
        </w:rPr>
        <w:t>Hazardous and Solid Waste</w:t>
      </w:r>
      <w:r w:rsidRPr="00BA3ACB">
        <w:rPr>
          <w:spacing w:val="80"/>
          <w:w w:val="105"/>
        </w:rPr>
        <w:t xml:space="preserve"> </w:t>
      </w:r>
      <w:r w:rsidRPr="00BA3ACB">
        <w:rPr>
          <w:w w:val="105"/>
        </w:rPr>
        <w:t>Amendments of 1984 (HSWA), an authorized State hazardous waste program operated entirely in lieu of the Federal program in that State. The Federal requirements no longer applied in the authorized State, and the EPA could not issue permits for any facilities in that State. When new, more stringent or broader Federal requirements were promulgated, the State was obligated to adopt equivalent authorities under State law within specified time frames.</w:t>
      </w:r>
    </w:p>
    <w:p w14:paraId="64BEFA57" w14:textId="77777777" w:rsidR="00EE2E07" w:rsidRPr="00BA3ACB" w:rsidRDefault="009F3266">
      <w:pPr>
        <w:pStyle w:val="BodyText"/>
        <w:spacing w:before="134" w:line="225" w:lineRule="auto"/>
        <w:ind w:right="208" w:firstLine="180"/>
      </w:pPr>
      <w:r w:rsidRPr="00BA3ACB">
        <w:br w:type="column"/>
      </w:r>
      <w:r w:rsidRPr="00BA3ACB">
        <w:rPr>
          <w:w w:val="105"/>
        </w:rPr>
        <w:t>However, new requirements did not take effect in an authorized State until the State adopted such equivalent authorities, and these requirements did not become part of the authorized program enforceable by the EPA until the EPA authorized them.</w:t>
      </w:r>
    </w:p>
    <w:p w14:paraId="0D96D033" w14:textId="77777777" w:rsidR="00EE2E07" w:rsidRPr="00BA3ACB" w:rsidRDefault="009F3266">
      <w:pPr>
        <w:pStyle w:val="BodyText"/>
        <w:spacing w:line="178" w:lineRule="exact"/>
        <w:ind w:left="340"/>
      </w:pPr>
      <w:r w:rsidRPr="00BA3ACB">
        <w:rPr>
          <w:w w:val="105"/>
        </w:rPr>
        <w:t>In</w:t>
      </w:r>
      <w:r w:rsidRPr="00BA3ACB">
        <w:rPr>
          <w:spacing w:val="8"/>
          <w:w w:val="105"/>
        </w:rPr>
        <w:t xml:space="preserve"> </w:t>
      </w:r>
      <w:r w:rsidRPr="00BA3ACB">
        <w:rPr>
          <w:w w:val="105"/>
        </w:rPr>
        <w:t>contrast,</w:t>
      </w:r>
      <w:r w:rsidRPr="00BA3ACB">
        <w:rPr>
          <w:spacing w:val="9"/>
          <w:w w:val="105"/>
        </w:rPr>
        <w:t xml:space="preserve"> </w:t>
      </w:r>
      <w:r w:rsidRPr="00BA3ACB">
        <w:rPr>
          <w:w w:val="105"/>
        </w:rPr>
        <w:t>with</w:t>
      </w:r>
      <w:r w:rsidRPr="00BA3ACB">
        <w:rPr>
          <w:spacing w:val="9"/>
          <w:w w:val="105"/>
        </w:rPr>
        <w:t xml:space="preserve"> </w:t>
      </w:r>
      <w:r w:rsidRPr="00BA3ACB">
        <w:rPr>
          <w:w w:val="105"/>
        </w:rPr>
        <w:t>the</w:t>
      </w:r>
      <w:r w:rsidRPr="00BA3ACB">
        <w:rPr>
          <w:spacing w:val="9"/>
          <w:w w:val="105"/>
        </w:rPr>
        <w:t xml:space="preserve"> </w:t>
      </w:r>
      <w:r w:rsidRPr="00BA3ACB">
        <w:rPr>
          <w:w w:val="105"/>
        </w:rPr>
        <w:t>enactment</w:t>
      </w:r>
      <w:r w:rsidRPr="00BA3ACB">
        <w:rPr>
          <w:spacing w:val="9"/>
          <w:w w:val="105"/>
        </w:rPr>
        <w:t xml:space="preserve"> </w:t>
      </w:r>
      <w:r w:rsidRPr="00BA3ACB">
        <w:rPr>
          <w:spacing w:val="-5"/>
          <w:w w:val="105"/>
        </w:rPr>
        <w:t>of</w:t>
      </w:r>
    </w:p>
    <w:p w14:paraId="6DBDD9EA" w14:textId="77777777" w:rsidR="00EE2E07" w:rsidRPr="00BA3ACB" w:rsidRDefault="009F3266">
      <w:pPr>
        <w:pStyle w:val="BodyText"/>
        <w:spacing w:before="4" w:line="225" w:lineRule="auto"/>
        <w:ind w:right="192"/>
      </w:pPr>
      <w:r w:rsidRPr="00BA3ACB">
        <w:rPr>
          <w:w w:val="105"/>
        </w:rPr>
        <w:t>RCRA section 3006(g), which was added by HSWA, new Federal requirements</w:t>
      </w:r>
      <w:r w:rsidRPr="00BA3ACB">
        <w:rPr>
          <w:spacing w:val="80"/>
          <w:w w:val="105"/>
        </w:rPr>
        <w:t xml:space="preserve"> </w:t>
      </w:r>
      <w:r w:rsidRPr="00BA3ACB">
        <w:rPr>
          <w:w w:val="105"/>
        </w:rPr>
        <w:t>and prohibitions imposed pursuant to HSWA authority take effect in</w:t>
      </w:r>
      <w:r w:rsidRPr="00BA3ACB">
        <w:rPr>
          <w:spacing w:val="80"/>
          <w:w w:val="150"/>
        </w:rPr>
        <w:t xml:space="preserve"> </w:t>
      </w:r>
      <w:r w:rsidRPr="00BA3ACB">
        <w:rPr>
          <w:w w:val="105"/>
        </w:rPr>
        <w:t>authorized States at the same time that they take effect in unauthorized States. The EPA is directed by section 3006(g)</w:t>
      </w:r>
      <w:r w:rsidRPr="00BA3ACB">
        <w:rPr>
          <w:spacing w:val="80"/>
          <w:w w:val="105"/>
        </w:rPr>
        <w:t xml:space="preserve"> </w:t>
      </w:r>
      <w:r w:rsidRPr="00BA3ACB">
        <w:rPr>
          <w:w w:val="105"/>
        </w:rPr>
        <w:t>to implement HSWA-based</w:t>
      </w:r>
      <w:r w:rsidRPr="00BA3ACB">
        <w:rPr>
          <w:spacing w:val="80"/>
          <w:w w:val="105"/>
        </w:rPr>
        <w:t xml:space="preserve"> </w:t>
      </w:r>
      <w:r w:rsidRPr="00BA3ACB">
        <w:rPr>
          <w:w w:val="105"/>
        </w:rPr>
        <w:t>requirements and prohibitions in authorized States until the EPA authorizes equivalent State authorities. While States must still adopt State-law equivalents to HSWA-based</w:t>
      </w:r>
      <w:r w:rsidRPr="00BA3ACB">
        <w:rPr>
          <w:spacing w:val="40"/>
          <w:w w:val="105"/>
        </w:rPr>
        <w:t xml:space="preserve"> </w:t>
      </w:r>
      <w:r w:rsidRPr="00BA3ACB">
        <w:rPr>
          <w:w w:val="105"/>
        </w:rPr>
        <w:t>requirements and prohibitions to retain final</w:t>
      </w:r>
      <w:r w:rsidRPr="00BA3ACB">
        <w:rPr>
          <w:spacing w:val="40"/>
          <w:w w:val="105"/>
        </w:rPr>
        <w:t xml:space="preserve"> </w:t>
      </w:r>
      <w:r w:rsidRPr="00BA3ACB">
        <w:rPr>
          <w:w w:val="105"/>
        </w:rPr>
        <w:t>authorization,</w:t>
      </w:r>
      <w:r w:rsidRPr="00BA3ACB">
        <w:rPr>
          <w:spacing w:val="40"/>
          <w:w w:val="105"/>
        </w:rPr>
        <w:t xml:space="preserve"> </w:t>
      </w:r>
      <w:r w:rsidRPr="00BA3ACB">
        <w:rPr>
          <w:w w:val="105"/>
        </w:rPr>
        <w:t>until</w:t>
      </w:r>
      <w:r w:rsidRPr="00BA3ACB">
        <w:rPr>
          <w:spacing w:val="40"/>
          <w:w w:val="105"/>
        </w:rPr>
        <w:t xml:space="preserve"> </w:t>
      </w:r>
      <w:r w:rsidRPr="00BA3ACB">
        <w:rPr>
          <w:w w:val="105"/>
        </w:rPr>
        <w:t>the</w:t>
      </w:r>
      <w:r w:rsidRPr="00BA3ACB">
        <w:rPr>
          <w:spacing w:val="40"/>
          <w:w w:val="105"/>
        </w:rPr>
        <w:t xml:space="preserve"> </w:t>
      </w:r>
      <w:r w:rsidRPr="00BA3ACB">
        <w:rPr>
          <w:w w:val="105"/>
        </w:rPr>
        <w:t>States</w:t>
      </w:r>
      <w:r w:rsidRPr="00BA3ACB">
        <w:rPr>
          <w:spacing w:val="40"/>
          <w:w w:val="105"/>
        </w:rPr>
        <w:t xml:space="preserve"> </w:t>
      </w:r>
      <w:r w:rsidRPr="00BA3ACB">
        <w:rPr>
          <w:w w:val="105"/>
        </w:rPr>
        <w:t xml:space="preserve">do so, and the EPA authorizes the State-law equivalents, the EPA implements and enforces these provisions in authorized </w:t>
      </w:r>
      <w:r w:rsidRPr="00BA3ACB">
        <w:rPr>
          <w:spacing w:val="-2"/>
          <w:w w:val="105"/>
        </w:rPr>
        <w:t>States.</w:t>
      </w:r>
    </w:p>
    <w:p w14:paraId="275DD85A" w14:textId="77777777" w:rsidR="00EE2E07" w:rsidRPr="00BA3ACB" w:rsidRDefault="009F3266">
      <w:pPr>
        <w:pStyle w:val="BodyText"/>
        <w:spacing w:line="173" w:lineRule="exact"/>
        <w:ind w:left="340"/>
      </w:pPr>
      <w:r w:rsidRPr="00BA3ACB">
        <w:rPr>
          <w:w w:val="105"/>
        </w:rPr>
        <w:t>Authorized</w:t>
      </w:r>
      <w:r w:rsidRPr="00BA3ACB">
        <w:rPr>
          <w:spacing w:val="10"/>
          <w:w w:val="105"/>
        </w:rPr>
        <w:t xml:space="preserve"> </w:t>
      </w:r>
      <w:r w:rsidRPr="00BA3ACB">
        <w:rPr>
          <w:w w:val="105"/>
        </w:rPr>
        <w:t>States</w:t>
      </w:r>
      <w:r w:rsidRPr="00BA3ACB">
        <w:rPr>
          <w:spacing w:val="10"/>
          <w:w w:val="105"/>
        </w:rPr>
        <w:t xml:space="preserve"> </w:t>
      </w:r>
      <w:r w:rsidRPr="00BA3ACB">
        <w:rPr>
          <w:w w:val="105"/>
        </w:rPr>
        <w:t>are</w:t>
      </w:r>
      <w:r w:rsidRPr="00BA3ACB">
        <w:rPr>
          <w:spacing w:val="10"/>
          <w:w w:val="105"/>
        </w:rPr>
        <w:t xml:space="preserve"> </w:t>
      </w:r>
      <w:r w:rsidRPr="00BA3ACB">
        <w:rPr>
          <w:w w:val="105"/>
        </w:rPr>
        <w:t>required</w:t>
      </w:r>
      <w:r w:rsidRPr="00BA3ACB">
        <w:rPr>
          <w:spacing w:val="10"/>
          <w:w w:val="105"/>
        </w:rPr>
        <w:t xml:space="preserve"> </w:t>
      </w:r>
      <w:r w:rsidRPr="00BA3ACB">
        <w:rPr>
          <w:spacing w:val="-7"/>
          <w:w w:val="105"/>
        </w:rPr>
        <w:t>to</w:t>
      </w:r>
    </w:p>
    <w:p w14:paraId="5641AF5D" w14:textId="77777777" w:rsidR="00EE2E07" w:rsidRPr="00BA3ACB" w:rsidRDefault="009F3266">
      <w:pPr>
        <w:pStyle w:val="BodyText"/>
        <w:spacing w:before="4" w:line="225" w:lineRule="auto"/>
        <w:ind w:right="138"/>
      </w:pPr>
      <w:r w:rsidRPr="00BA3ACB">
        <w:rPr>
          <w:w w:val="105"/>
        </w:rPr>
        <w:t>modify their programs when the EPA promulgates</w:t>
      </w:r>
      <w:r w:rsidRPr="00BA3ACB">
        <w:rPr>
          <w:spacing w:val="-8"/>
          <w:w w:val="105"/>
        </w:rPr>
        <w:t xml:space="preserve"> </w:t>
      </w:r>
      <w:r w:rsidRPr="00BA3ACB">
        <w:rPr>
          <w:w w:val="105"/>
        </w:rPr>
        <w:t>Federal</w:t>
      </w:r>
      <w:r w:rsidRPr="00BA3ACB">
        <w:rPr>
          <w:spacing w:val="-8"/>
          <w:w w:val="105"/>
        </w:rPr>
        <w:t xml:space="preserve"> </w:t>
      </w:r>
      <w:r w:rsidRPr="00BA3ACB">
        <w:rPr>
          <w:w w:val="105"/>
        </w:rPr>
        <w:t>requirements</w:t>
      </w:r>
      <w:r w:rsidRPr="00BA3ACB">
        <w:rPr>
          <w:spacing w:val="-8"/>
          <w:w w:val="105"/>
        </w:rPr>
        <w:t xml:space="preserve"> </w:t>
      </w:r>
      <w:r w:rsidRPr="00BA3ACB">
        <w:rPr>
          <w:w w:val="105"/>
        </w:rPr>
        <w:t>that are more stringent or broader in scope than existing Federal requirements.</w:t>
      </w:r>
    </w:p>
    <w:p w14:paraId="30F1653E" w14:textId="77777777" w:rsidR="00EE2E07" w:rsidRPr="00BA3ACB" w:rsidRDefault="009F3266">
      <w:pPr>
        <w:pStyle w:val="BodyText"/>
        <w:spacing w:line="225" w:lineRule="auto"/>
        <w:ind w:right="184"/>
      </w:pPr>
      <w:r w:rsidRPr="00BA3ACB">
        <w:rPr>
          <w:w w:val="105"/>
        </w:rPr>
        <w:t>RCRA section 3009 allows the States to impose standards more stringent than those in the Federal program (see also</w:t>
      </w:r>
    </w:p>
    <w:p w14:paraId="37C5C8ED" w14:textId="77777777" w:rsidR="00EE2E07" w:rsidRPr="00BA3ACB" w:rsidRDefault="009F3266">
      <w:pPr>
        <w:pStyle w:val="BodyText"/>
        <w:spacing w:line="225" w:lineRule="auto"/>
        <w:ind w:right="282"/>
      </w:pPr>
      <w:r w:rsidRPr="00BA3ACB">
        <w:rPr>
          <w:w w:val="105"/>
        </w:rPr>
        <w:t>§ 271.1). If the EPA promulgates a Federal requirement that is less stringent or narrower in scope than an existing requirement or of equivalent stringency, authorized States may, but are not required to, adopt a new equivalent requirement regardless of whether or not it is promulgated under HSWA authority.</w:t>
      </w:r>
    </w:p>
    <w:p w14:paraId="39B9F7ED" w14:textId="77777777" w:rsidR="00EE2E07" w:rsidRPr="00BA3ACB" w:rsidRDefault="009F3266">
      <w:pPr>
        <w:pStyle w:val="BodyText"/>
        <w:spacing w:line="177" w:lineRule="exact"/>
        <w:ind w:left="340"/>
      </w:pPr>
      <w:r w:rsidRPr="00BA3ACB">
        <w:rPr>
          <w:w w:val="105"/>
        </w:rPr>
        <w:t>The</w:t>
      </w:r>
      <w:r w:rsidRPr="00BA3ACB">
        <w:rPr>
          <w:spacing w:val="20"/>
          <w:w w:val="105"/>
        </w:rPr>
        <w:t xml:space="preserve"> </w:t>
      </w:r>
      <w:r w:rsidRPr="00BA3ACB">
        <w:rPr>
          <w:w w:val="105"/>
        </w:rPr>
        <w:t>e-Manifest</w:t>
      </w:r>
      <w:r w:rsidRPr="00BA3ACB">
        <w:rPr>
          <w:spacing w:val="20"/>
          <w:w w:val="105"/>
        </w:rPr>
        <w:t xml:space="preserve"> </w:t>
      </w:r>
      <w:r w:rsidRPr="00BA3ACB">
        <w:rPr>
          <w:w w:val="105"/>
        </w:rPr>
        <w:t>Act</w:t>
      </w:r>
      <w:r w:rsidRPr="00BA3ACB">
        <w:rPr>
          <w:spacing w:val="20"/>
          <w:w w:val="105"/>
        </w:rPr>
        <w:t xml:space="preserve"> </w:t>
      </w:r>
      <w:r w:rsidRPr="00BA3ACB">
        <w:rPr>
          <w:w w:val="105"/>
        </w:rPr>
        <w:t>contains</w:t>
      </w:r>
      <w:r w:rsidRPr="00BA3ACB">
        <w:rPr>
          <w:spacing w:val="20"/>
          <w:w w:val="105"/>
        </w:rPr>
        <w:t xml:space="preserve"> </w:t>
      </w:r>
      <w:r w:rsidRPr="00BA3ACB">
        <w:rPr>
          <w:spacing w:val="-2"/>
          <w:w w:val="105"/>
        </w:rPr>
        <w:t>similar</w:t>
      </w:r>
    </w:p>
    <w:p w14:paraId="2E69120B" w14:textId="77777777" w:rsidR="00EE2E07" w:rsidRPr="00BA3ACB" w:rsidRDefault="009F3266">
      <w:pPr>
        <w:pStyle w:val="BodyText"/>
        <w:spacing w:before="1" w:line="225" w:lineRule="auto"/>
        <w:ind w:right="157"/>
      </w:pPr>
      <w:r w:rsidRPr="00BA3ACB">
        <w:rPr>
          <w:w w:val="105"/>
        </w:rPr>
        <w:t>authority to HSWA with respect to Federal and State implementation responsibilities in RCRA authorized States. Section 2(g)(3) of the e-Manifest Act, entitled Administration, provides that the EPA shall carry out regulations promulgated under the Act in each State unless the State program is fully authorized to carry out such regulations in</w:t>
      </w:r>
      <w:r w:rsidRPr="00BA3ACB">
        <w:rPr>
          <w:spacing w:val="29"/>
          <w:w w:val="105"/>
        </w:rPr>
        <w:t xml:space="preserve"> </w:t>
      </w:r>
      <w:r w:rsidRPr="00BA3ACB">
        <w:rPr>
          <w:w w:val="105"/>
        </w:rPr>
        <w:t>lieu</w:t>
      </w:r>
      <w:r w:rsidRPr="00BA3ACB">
        <w:rPr>
          <w:spacing w:val="29"/>
          <w:w w:val="105"/>
        </w:rPr>
        <w:t xml:space="preserve"> </w:t>
      </w:r>
      <w:r w:rsidRPr="00BA3ACB">
        <w:rPr>
          <w:w w:val="105"/>
        </w:rPr>
        <w:t>of</w:t>
      </w:r>
      <w:r w:rsidRPr="00BA3ACB">
        <w:rPr>
          <w:spacing w:val="29"/>
          <w:w w:val="105"/>
        </w:rPr>
        <w:t xml:space="preserve"> </w:t>
      </w:r>
      <w:r w:rsidRPr="00BA3ACB">
        <w:rPr>
          <w:w w:val="105"/>
        </w:rPr>
        <w:t>the</w:t>
      </w:r>
      <w:r w:rsidRPr="00BA3ACB">
        <w:rPr>
          <w:spacing w:val="29"/>
          <w:w w:val="105"/>
        </w:rPr>
        <w:t xml:space="preserve"> </w:t>
      </w:r>
      <w:r w:rsidRPr="00BA3ACB">
        <w:rPr>
          <w:w w:val="105"/>
        </w:rPr>
        <w:t>EPA.</w:t>
      </w:r>
      <w:r w:rsidRPr="00BA3ACB">
        <w:rPr>
          <w:spacing w:val="29"/>
          <w:w w:val="105"/>
        </w:rPr>
        <w:t xml:space="preserve"> </w:t>
      </w:r>
      <w:r w:rsidRPr="00BA3ACB">
        <w:rPr>
          <w:w w:val="105"/>
        </w:rPr>
        <w:t>Also,</w:t>
      </w:r>
      <w:r w:rsidRPr="00BA3ACB">
        <w:rPr>
          <w:spacing w:val="29"/>
          <w:w w:val="105"/>
        </w:rPr>
        <w:t xml:space="preserve"> </w:t>
      </w:r>
      <w:r w:rsidRPr="00BA3ACB">
        <w:rPr>
          <w:w w:val="105"/>
        </w:rPr>
        <w:t>section</w:t>
      </w:r>
      <w:r w:rsidRPr="00BA3ACB">
        <w:rPr>
          <w:spacing w:val="29"/>
          <w:w w:val="105"/>
        </w:rPr>
        <w:t xml:space="preserve"> </w:t>
      </w:r>
      <w:r w:rsidRPr="00BA3ACB">
        <w:rPr>
          <w:w w:val="105"/>
        </w:rPr>
        <w:t>2(g)(2) of the Act provides that any regulation promulgated by the EPA under the e- Manifest Act shall take effect in each</w:t>
      </w:r>
      <w:r w:rsidRPr="00BA3ACB">
        <w:rPr>
          <w:spacing w:val="40"/>
          <w:w w:val="105"/>
        </w:rPr>
        <w:t xml:space="preserve"> </w:t>
      </w:r>
      <w:r w:rsidRPr="00BA3ACB">
        <w:rPr>
          <w:w w:val="105"/>
        </w:rPr>
        <w:t>State (under Federal authority) on the same effective date that the EPA</w:t>
      </w:r>
      <w:r w:rsidRPr="00BA3ACB">
        <w:rPr>
          <w:spacing w:val="80"/>
          <w:w w:val="105"/>
        </w:rPr>
        <w:t xml:space="preserve"> </w:t>
      </w:r>
      <w:r w:rsidRPr="00BA3ACB">
        <w:rPr>
          <w:w w:val="105"/>
        </w:rPr>
        <w:t>specifies in its promulgating regulation. Thus, the result is that regulations promulgated by the EPA under the e- Manifest Act, like HSWA-based regulations, are implemented and enforced by the EPA until the States are authorized to carry them out.</w:t>
      </w:r>
    </w:p>
    <w:p w14:paraId="0FE60CC3" w14:textId="77777777" w:rsidR="00EE2E07" w:rsidRPr="00BA3ACB" w:rsidRDefault="009F3266">
      <w:pPr>
        <w:pStyle w:val="BodyText"/>
        <w:spacing w:before="6" w:line="228" w:lineRule="auto"/>
        <w:ind w:firstLine="180"/>
      </w:pPr>
      <w:r w:rsidRPr="00BA3ACB">
        <w:rPr>
          <w:w w:val="110"/>
        </w:rPr>
        <w:t xml:space="preserve">Because the RCRA manifest requires </w:t>
      </w:r>
      <w:r w:rsidRPr="00BA3ACB">
        <w:rPr>
          <w:spacing w:val="-2"/>
          <w:w w:val="110"/>
        </w:rPr>
        <w:t>strict</w:t>
      </w:r>
      <w:r w:rsidRPr="00BA3ACB">
        <w:rPr>
          <w:spacing w:val="-3"/>
          <w:w w:val="110"/>
        </w:rPr>
        <w:t xml:space="preserve"> </w:t>
      </w:r>
      <w:r w:rsidRPr="00BA3ACB">
        <w:rPr>
          <w:spacing w:val="-2"/>
          <w:w w:val="110"/>
        </w:rPr>
        <w:t>consistency</w:t>
      </w:r>
      <w:r w:rsidRPr="00BA3ACB">
        <w:rPr>
          <w:spacing w:val="-3"/>
          <w:w w:val="110"/>
        </w:rPr>
        <w:t xml:space="preserve"> </w:t>
      </w:r>
      <w:r w:rsidRPr="00BA3ACB">
        <w:rPr>
          <w:spacing w:val="-2"/>
          <w:w w:val="110"/>
        </w:rPr>
        <w:t>in</w:t>
      </w:r>
      <w:r w:rsidRPr="00BA3ACB">
        <w:rPr>
          <w:spacing w:val="-3"/>
          <w:w w:val="110"/>
        </w:rPr>
        <w:t xml:space="preserve"> </w:t>
      </w:r>
      <w:r w:rsidRPr="00BA3ACB">
        <w:rPr>
          <w:spacing w:val="-2"/>
          <w:w w:val="110"/>
        </w:rPr>
        <w:t>its</w:t>
      </w:r>
      <w:r w:rsidRPr="00BA3ACB">
        <w:rPr>
          <w:spacing w:val="-3"/>
          <w:w w:val="110"/>
        </w:rPr>
        <w:t xml:space="preserve"> </w:t>
      </w:r>
      <w:r w:rsidRPr="00BA3ACB">
        <w:rPr>
          <w:spacing w:val="-2"/>
          <w:w w:val="110"/>
        </w:rPr>
        <w:t>implementation,</w:t>
      </w:r>
    </w:p>
    <w:p w14:paraId="07844360"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21" w:space="40"/>
            <w:col w:w="3476" w:space="43"/>
            <w:col w:w="3640"/>
          </w:cols>
        </w:sectPr>
      </w:pPr>
    </w:p>
    <w:p w14:paraId="781965A1" w14:textId="77777777" w:rsidR="00EE2E07" w:rsidRPr="00BA3ACB" w:rsidRDefault="009F3266">
      <w:pPr>
        <w:pStyle w:val="BodyText"/>
        <w:spacing w:before="131" w:line="232" w:lineRule="auto"/>
      </w:pPr>
      <w:r w:rsidRPr="00BA3ACB">
        <w:rPr>
          <w:w w:val="105"/>
        </w:rPr>
        <w:lastRenderedPageBreak/>
        <w:t>the EPA changes to Federal manifest</w:t>
      </w:r>
      <w:r w:rsidRPr="00BA3ACB">
        <w:rPr>
          <w:spacing w:val="40"/>
          <w:w w:val="105"/>
        </w:rPr>
        <w:t xml:space="preserve"> </w:t>
      </w:r>
      <w:r w:rsidRPr="00BA3ACB">
        <w:rPr>
          <w:w w:val="105"/>
        </w:rPr>
        <w:t>form requirements must be</w:t>
      </w:r>
      <w:r w:rsidRPr="00BA3ACB">
        <w:rPr>
          <w:spacing w:val="80"/>
          <w:w w:val="105"/>
        </w:rPr>
        <w:t xml:space="preserve"> </w:t>
      </w:r>
      <w:r w:rsidRPr="00BA3ACB">
        <w:rPr>
          <w:w w:val="105"/>
        </w:rPr>
        <w:t>implemented consistently in the States and on the same effective date. See 70</w:t>
      </w:r>
      <w:r w:rsidRPr="00BA3ACB">
        <w:rPr>
          <w:spacing w:val="80"/>
          <w:w w:val="105"/>
        </w:rPr>
        <w:t xml:space="preserve"> </w:t>
      </w:r>
      <w:r w:rsidRPr="00BA3ACB">
        <w:rPr>
          <w:w w:val="105"/>
        </w:rPr>
        <w:t>FR</w:t>
      </w:r>
      <w:r w:rsidRPr="00BA3ACB">
        <w:rPr>
          <w:spacing w:val="-3"/>
          <w:w w:val="105"/>
        </w:rPr>
        <w:t xml:space="preserve"> </w:t>
      </w:r>
      <w:r w:rsidRPr="00BA3ACB">
        <w:rPr>
          <w:w w:val="105"/>
        </w:rPr>
        <w:t>10776</w:t>
      </w:r>
      <w:r w:rsidRPr="00BA3ACB">
        <w:rPr>
          <w:spacing w:val="-3"/>
          <w:w w:val="105"/>
        </w:rPr>
        <w:t xml:space="preserve"> </w:t>
      </w:r>
      <w:r w:rsidRPr="00BA3ACB">
        <w:rPr>
          <w:w w:val="105"/>
        </w:rPr>
        <w:t>at</w:t>
      </w:r>
      <w:r w:rsidRPr="00BA3ACB">
        <w:rPr>
          <w:spacing w:val="-3"/>
          <w:w w:val="105"/>
        </w:rPr>
        <w:t xml:space="preserve"> </w:t>
      </w:r>
      <w:r w:rsidRPr="00BA3ACB">
        <w:rPr>
          <w:w w:val="105"/>
        </w:rPr>
        <w:t>10810</w:t>
      </w:r>
      <w:r w:rsidRPr="00BA3ACB">
        <w:rPr>
          <w:spacing w:val="-3"/>
          <w:w w:val="105"/>
        </w:rPr>
        <w:t xml:space="preserve"> </w:t>
      </w:r>
      <w:r w:rsidRPr="00BA3ACB">
        <w:rPr>
          <w:w w:val="105"/>
        </w:rPr>
        <w:t>(March</w:t>
      </w:r>
      <w:r w:rsidRPr="00BA3ACB">
        <w:rPr>
          <w:spacing w:val="-3"/>
          <w:w w:val="105"/>
        </w:rPr>
        <w:t xml:space="preserve"> </w:t>
      </w:r>
      <w:r w:rsidRPr="00BA3ACB">
        <w:rPr>
          <w:w w:val="105"/>
        </w:rPr>
        <w:t>4,</w:t>
      </w:r>
      <w:r w:rsidRPr="00BA3ACB">
        <w:rPr>
          <w:spacing w:val="-3"/>
          <w:w w:val="105"/>
        </w:rPr>
        <w:t xml:space="preserve"> </w:t>
      </w:r>
      <w:r w:rsidRPr="00BA3ACB">
        <w:rPr>
          <w:w w:val="105"/>
        </w:rPr>
        <w:t>2005).</w:t>
      </w:r>
      <w:r w:rsidRPr="00BA3ACB">
        <w:rPr>
          <w:spacing w:val="-3"/>
          <w:w w:val="105"/>
        </w:rPr>
        <w:t xml:space="preserve"> </w:t>
      </w:r>
      <w:r w:rsidRPr="00BA3ACB">
        <w:rPr>
          <w:w w:val="105"/>
        </w:rPr>
        <w:t>This</w:t>
      </w:r>
    </w:p>
    <w:p w14:paraId="015CD4B1" w14:textId="77777777" w:rsidR="00EE2E07" w:rsidRPr="00BA3ACB" w:rsidRDefault="009F3266">
      <w:pPr>
        <w:pStyle w:val="BodyText"/>
        <w:spacing w:line="230" w:lineRule="auto"/>
        <w:ind w:right="117"/>
      </w:pPr>
      <w:r w:rsidRPr="00BA3ACB">
        <w:rPr>
          <w:w w:val="105"/>
        </w:rPr>
        <w:t>is true whether the manifest form change is based on RCRA or on e- Manifest Act authority and whether the changes are more or less stringent than the existing Federal program.</w:t>
      </w:r>
    </w:p>
    <w:p w14:paraId="61583FDF" w14:textId="77777777" w:rsidR="00EE2E07" w:rsidRPr="00BA3ACB" w:rsidRDefault="009F3266">
      <w:pPr>
        <w:pStyle w:val="BodyText"/>
        <w:spacing w:before="59" w:line="230" w:lineRule="auto"/>
        <w:ind w:right="117" w:firstLine="180"/>
      </w:pPr>
      <w:r w:rsidRPr="00BA3ACB">
        <w:rPr>
          <w:w w:val="105"/>
        </w:rPr>
        <w:t>TSCA does not grant the EPA authority to authorize States to administer the PCB program. The EPA directly implements the Federal PCB regulations in all States and territories. Because TSCA is not administered by State programs, all changes to 40 CFR part 761 become effective in all States and territories on the effective date of the rule.</w:t>
      </w:r>
    </w:p>
    <w:p w14:paraId="11974959" w14:textId="77777777" w:rsidR="00EE2E07" w:rsidRPr="00BA3ACB" w:rsidRDefault="009F3266">
      <w:pPr>
        <w:pStyle w:val="BodyText"/>
        <w:spacing w:before="135" w:line="225" w:lineRule="auto"/>
        <w:ind w:left="154" w:right="66" w:firstLine="180"/>
      </w:pPr>
      <w:r w:rsidRPr="00BA3ACB">
        <w:br w:type="column"/>
      </w:r>
      <w:r w:rsidRPr="00BA3ACB">
        <w:rPr>
          <w:w w:val="110"/>
        </w:rPr>
        <w:t xml:space="preserve">While the revised manifest requirements for collection of export manifests and Exception, Discrepancy, </w:t>
      </w:r>
      <w:r w:rsidRPr="00BA3ACB">
        <w:t>and Unmanifested Waste Reports in the</w:t>
      </w:r>
      <w:r w:rsidRPr="00BA3ACB">
        <w:rPr>
          <w:spacing w:val="80"/>
          <w:w w:val="110"/>
        </w:rPr>
        <w:t xml:space="preserve"> </w:t>
      </w:r>
      <w:r w:rsidRPr="00BA3ACB">
        <w:rPr>
          <w:w w:val="110"/>
        </w:rPr>
        <w:t>e-Manifest</w:t>
      </w:r>
      <w:r w:rsidRPr="00BA3ACB">
        <w:rPr>
          <w:spacing w:val="-11"/>
          <w:w w:val="110"/>
        </w:rPr>
        <w:t xml:space="preserve"> </w:t>
      </w:r>
      <w:r w:rsidRPr="00BA3ACB">
        <w:rPr>
          <w:w w:val="110"/>
        </w:rPr>
        <w:t>system</w:t>
      </w:r>
      <w:r w:rsidRPr="00BA3ACB">
        <w:rPr>
          <w:spacing w:val="-11"/>
          <w:w w:val="110"/>
        </w:rPr>
        <w:t xml:space="preserve"> </w:t>
      </w:r>
      <w:r w:rsidRPr="00BA3ACB">
        <w:rPr>
          <w:w w:val="110"/>
        </w:rPr>
        <w:t>will</w:t>
      </w:r>
      <w:r w:rsidRPr="00BA3ACB">
        <w:rPr>
          <w:spacing w:val="-11"/>
          <w:w w:val="110"/>
        </w:rPr>
        <w:t xml:space="preserve"> </w:t>
      </w:r>
      <w:r w:rsidRPr="00BA3ACB">
        <w:rPr>
          <w:w w:val="110"/>
        </w:rPr>
        <w:t>be</w:t>
      </w:r>
      <w:r w:rsidRPr="00BA3ACB">
        <w:rPr>
          <w:spacing w:val="-11"/>
          <w:w w:val="110"/>
        </w:rPr>
        <w:t xml:space="preserve"> </w:t>
      </w:r>
      <w:r w:rsidRPr="00BA3ACB">
        <w:rPr>
          <w:w w:val="110"/>
        </w:rPr>
        <w:t xml:space="preserve">implemented on a delayed compliance date, RCRA and TSCA entities in all States must </w:t>
      </w:r>
      <w:r w:rsidRPr="00BA3ACB">
        <w:t>comply with these requirements on and</w:t>
      </w:r>
      <w:r w:rsidRPr="00BA3ACB">
        <w:rPr>
          <w:spacing w:val="40"/>
          <w:w w:val="110"/>
        </w:rPr>
        <w:t xml:space="preserve"> </w:t>
      </w:r>
      <w:r w:rsidRPr="00BA3ACB">
        <w:rPr>
          <w:w w:val="110"/>
        </w:rPr>
        <w:t>after</w:t>
      </w:r>
      <w:r w:rsidRPr="00BA3ACB">
        <w:rPr>
          <w:spacing w:val="-2"/>
          <w:w w:val="110"/>
        </w:rPr>
        <w:t xml:space="preserve"> </w:t>
      </w:r>
      <w:r w:rsidRPr="00BA3ACB">
        <w:rPr>
          <w:w w:val="110"/>
        </w:rPr>
        <w:t>the</w:t>
      </w:r>
      <w:r w:rsidRPr="00BA3ACB">
        <w:rPr>
          <w:spacing w:val="-2"/>
          <w:w w:val="110"/>
        </w:rPr>
        <w:t xml:space="preserve"> </w:t>
      </w:r>
      <w:r w:rsidRPr="00BA3ACB">
        <w:rPr>
          <w:w w:val="110"/>
        </w:rPr>
        <w:t>compliance</w:t>
      </w:r>
      <w:r w:rsidRPr="00BA3ACB">
        <w:rPr>
          <w:spacing w:val="-2"/>
          <w:w w:val="110"/>
        </w:rPr>
        <w:t xml:space="preserve"> </w:t>
      </w:r>
      <w:r w:rsidRPr="00BA3ACB">
        <w:rPr>
          <w:w w:val="110"/>
        </w:rPr>
        <w:t>date</w:t>
      </w:r>
      <w:r w:rsidRPr="00BA3ACB">
        <w:rPr>
          <w:spacing w:val="-2"/>
          <w:w w:val="110"/>
        </w:rPr>
        <w:t xml:space="preserve"> </w:t>
      </w:r>
      <w:r w:rsidRPr="00BA3ACB">
        <w:rPr>
          <w:w w:val="110"/>
        </w:rPr>
        <w:t>of</w:t>
      </w:r>
      <w:r w:rsidRPr="00BA3ACB">
        <w:rPr>
          <w:spacing w:val="-2"/>
          <w:w w:val="110"/>
        </w:rPr>
        <w:t xml:space="preserve"> </w:t>
      </w:r>
      <w:r w:rsidRPr="00BA3ACB">
        <w:rPr>
          <w:w w:val="110"/>
        </w:rPr>
        <w:t>December 1, 2025.</w:t>
      </w:r>
    </w:p>
    <w:p w14:paraId="73E59985" w14:textId="77777777" w:rsidR="00EE2E07" w:rsidRPr="00BA3ACB" w:rsidRDefault="009F3266">
      <w:pPr>
        <w:pStyle w:val="BodyText"/>
        <w:spacing w:line="177" w:lineRule="exact"/>
        <w:ind w:left="334"/>
      </w:pPr>
      <w:r w:rsidRPr="00BA3ACB">
        <w:rPr>
          <w:w w:val="105"/>
        </w:rPr>
        <w:t>The</w:t>
      </w:r>
      <w:r w:rsidRPr="00BA3ACB">
        <w:rPr>
          <w:spacing w:val="9"/>
          <w:w w:val="105"/>
        </w:rPr>
        <w:t xml:space="preserve"> </w:t>
      </w:r>
      <w:r w:rsidRPr="00BA3ACB">
        <w:rPr>
          <w:w w:val="105"/>
        </w:rPr>
        <w:t>remainder</w:t>
      </w:r>
      <w:r w:rsidRPr="00BA3ACB">
        <w:rPr>
          <w:spacing w:val="9"/>
          <w:w w:val="105"/>
        </w:rPr>
        <w:t xml:space="preserve"> </w:t>
      </w:r>
      <w:r w:rsidRPr="00BA3ACB">
        <w:rPr>
          <w:w w:val="105"/>
        </w:rPr>
        <w:t>of</w:t>
      </w:r>
      <w:r w:rsidRPr="00BA3ACB">
        <w:rPr>
          <w:spacing w:val="9"/>
          <w:w w:val="105"/>
        </w:rPr>
        <w:t xml:space="preserve"> </w:t>
      </w:r>
      <w:r w:rsidRPr="00BA3ACB">
        <w:rPr>
          <w:w w:val="105"/>
        </w:rPr>
        <w:t>this</w:t>
      </w:r>
      <w:r w:rsidRPr="00BA3ACB">
        <w:rPr>
          <w:spacing w:val="9"/>
          <w:w w:val="105"/>
        </w:rPr>
        <w:t xml:space="preserve"> </w:t>
      </w:r>
      <w:r w:rsidRPr="00BA3ACB">
        <w:rPr>
          <w:spacing w:val="-2"/>
          <w:w w:val="105"/>
        </w:rPr>
        <w:t>section</w:t>
      </w:r>
    </w:p>
    <w:p w14:paraId="4A3F7A61" w14:textId="77777777" w:rsidR="00EE2E07" w:rsidRPr="00BA3ACB" w:rsidRDefault="009F3266">
      <w:pPr>
        <w:pStyle w:val="BodyText"/>
        <w:spacing w:before="4" w:line="225" w:lineRule="auto"/>
        <w:ind w:left="154" w:right="138"/>
      </w:pPr>
      <w:r w:rsidRPr="00BA3ACB">
        <w:rPr>
          <w:w w:val="105"/>
        </w:rPr>
        <w:t>discusses the State authorization implications for today’s revised manifest requirements.</w:t>
      </w:r>
    </w:p>
    <w:p w14:paraId="0046A6D8" w14:textId="77777777" w:rsidR="00EE2E07" w:rsidRPr="00BA3ACB" w:rsidRDefault="009F3266">
      <w:pPr>
        <w:pStyle w:val="ListParagraph"/>
        <w:numPr>
          <w:ilvl w:val="0"/>
          <w:numId w:val="45"/>
        </w:numPr>
        <w:tabs>
          <w:tab w:val="left" w:pos="369"/>
        </w:tabs>
        <w:spacing w:before="91"/>
        <w:ind w:left="369" w:hanging="215"/>
        <w:rPr>
          <w:rFonts w:ascii="Book Antiqua"/>
          <w:i/>
          <w:sz w:val="18"/>
        </w:rPr>
      </w:pPr>
      <w:r w:rsidRPr="00BA3ACB">
        <w:rPr>
          <w:rFonts w:ascii="Book Antiqua"/>
          <w:i/>
          <w:w w:val="115"/>
          <w:sz w:val="18"/>
        </w:rPr>
        <w:t>Effect</w:t>
      </w:r>
      <w:r w:rsidRPr="00BA3ACB">
        <w:rPr>
          <w:rFonts w:ascii="Book Antiqua"/>
          <w:i/>
          <w:spacing w:val="-8"/>
          <w:w w:val="115"/>
          <w:sz w:val="18"/>
        </w:rPr>
        <w:t xml:space="preserve"> </w:t>
      </w:r>
      <w:r w:rsidRPr="00BA3ACB">
        <w:rPr>
          <w:rFonts w:ascii="Book Antiqua"/>
          <w:i/>
          <w:w w:val="115"/>
          <w:sz w:val="18"/>
        </w:rPr>
        <w:t>on</w:t>
      </w:r>
      <w:r w:rsidRPr="00BA3ACB">
        <w:rPr>
          <w:rFonts w:ascii="Book Antiqua"/>
          <w:i/>
          <w:spacing w:val="-7"/>
          <w:w w:val="115"/>
          <w:sz w:val="18"/>
        </w:rPr>
        <w:t xml:space="preserve"> </w:t>
      </w:r>
      <w:r w:rsidRPr="00BA3ACB">
        <w:rPr>
          <w:rFonts w:ascii="Book Antiqua"/>
          <w:i/>
          <w:w w:val="115"/>
          <w:sz w:val="18"/>
        </w:rPr>
        <w:t>State</w:t>
      </w:r>
      <w:r w:rsidRPr="00BA3ACB">
        <w:rPr>
          <w:rFonts w:ascii="Book Antiqua"/>
          <w:i/>
          <w:spacing w:val="-8"/>
          <w:w w:val="115"/>
          <w:sz w:val="18"/>
        </w:rPr>
        <w:t xml:space="preserve"> </w:t>
      </w:r>
      <w:r w:rsidRPr="00BA3ACB">
        <w:rPr>
          <w:rFonts w:ascii="Book Antiqua"/>
          <w:i/>
          <w:spacing w:val="-2"/>
          <w:w w:val="115"/>
          <w:sz w:val="18"/>
        </w:rPr>
        <w:t>Authorization</w:t>
      </w:r>
    </w:p>
    <w:p w14:paraId="317B6A83" w14:textId="77777777" w:rsidR="00EE2E07" w:rsidRPr="00BA3ACB" w:rsidRDefault="009F3266">
      <w:pPr>
        <w:pStyle w:val="BodyText"/>
        <w:spacing w:before="53" w:line="225" w:lineRule="auto"/>
        <w:ind w:left="154" w:right="138" w:firstLine="180"/>
      </w:pPr>
      <w:r w:rsidRPr="00BA3ACB">
        <w:rPr>
          <w:w w:val="105"/>
        </w:rPr>
        <w:t>There are various authorities on which the provisions of this final rule are</w:t>
      </w:r>
      <w:r w:rsidRPr="00BA3ACB">
        <w:rPr>
          <w:spacing w:val="-2"/>
          <w:w w:val="105"/>
        </w:rPr>
        <w:t xml:space="preserve"> </w:t>
      </w:r>
      <w:r w:rsidRPr="00BA3ACB">
        <w:rPr>
          <w:w w:val="105"/>
        </w:rPr>
        <w:t>based;</w:t>
      </w:r>
      <w:r w:rsidRPr="00BA3ACB">
        <w:rPr>
          <w:spacing w:val="-2"/>
          <w:w w:val="105"/>
        </w:rPr>
        <w:t xml:space="preserve"> </w:t>
      </w:r>
      <w:r w:rsidRPr="00BA3ACB">
        <w:rPr>
          <w:w w:val="105"/>
        </w:rPr>
        <w:t>these</w:t>
      </w:r>
      <w:r w:rsidRPr="00BA3ACB">
        <w:rPr>
          <w:spacing w:val="-2"/>
          <w:w w:val="105"/>
        </w:rPr>
        <w:t xml:space="preserve"> </w:t>
      </w:r>
      <w:r w:rsidRPr="00BA3ACB">
        <w:rPr>
          <w:w w:val="105"/>
        </w:rPr>
        <w:t>authorities</w:t>
      </w:r>
      <w:r w:rsidRPr="00BA3ACB">
        <w:rPr>
          <w:spacing w:val="-2"/>
          <w:w w:val="105"/>
        </w:rPr>
        <w:t xml:space="preserve"> </w:t>
      </w:r>
      <w:r w:rsidRPr="00BA3ACB">
        <w:rPr>
          <w:w w:val="105"/>
        </w:rPr>
        <w:t>affect</w:t>
      </w:r>
      <w:r w:rsidRPr="00BA3ACB">
        <w:rPr>
          <w:spacing w:val="-2"/>
          <w:w w:val="105"/>
        </w:rPr>
        <w:t xml:space="preserve"> </w:t>
      </w:r>
      <w:r w:rsidRPr="00BA3ACB">
        <w:rPr>
          <w:w w:val="105"/>
        </w:rPr>
        <w:t>State implementation of these provisions.</w:t>
      </w:r>
    </w:p>
    <w:p w14:paraId="66B1E65A" w14:textId="77777777" w:rsidR="00EE2E07" w:rsidRPr="00BA3ACB" w:rsidRDefault="009F3266">
      <w:pPr>
        <w:pStyle w:val="BodyText"/>
        <w:spacing w:line="199" w:lineRule="exact"/>
        <w:ind w:left="154"/>
      </w:pPr>
      <w:r w:rsidRPr="00BA3ACB">
        <w:rPr>
          <w:w w:val="105"/>
        </w:rPr>
        <w:t>First,</w:t>
      </w:r>
      <w:r w:rsidRPr="00BA3ACB">
        <w:rPr>
          <w:spacing w:val="12"/>
          <w:w w:val="105"/>
        </w:rPr>
        <w:t xml:space="preserve"> </w:t>
      </w:r>
      <w:r w:rsidRPr="00BA3ACB">
        <w:rPr>
          <w:w w:val="105"/>
        </w:rPr>
        <w:t>some</w:t>
      </w:r>
      <w:r w:rsidRPr="00BA3ACB">
        <w:rPr>
          <w:spacing w:val="13"/>
          <w:w w:val="105"/>
        </w:rPr>
        <w:t xml:space="preserve"> </w:t>
      </w:r>
      <w:r w:rsidRPr="00BA3ACB">
        <w:rPr>
          <w:w w:val="105"/>
        </w:rPr>
        <w:t>of</w:t>
      </w:r>
      <w:r w:rsidRPr="00BA3ACB">
        <w:rPr>
          <w:spacing w:val="12"/>
          <w:w w:val="105"/>
        </w:rPr>
        <w:t xml:space="preserve"> </w:t>
      </w:r>
      <w:r w:rsidRPr="00BA3ACB">
        <w:rPr>
          <w:w w:val="105"/>
        </w:rPr>
        <w:t>the</w:t>
      </w:r>
      <w:r w:rsidRPr="00BA3ACB">
        <w:rPr>
          <w:spacing w:val="13"/>
          <w:w w:val="105"/>
        </w:rPr>
        <w:t xml:space="preserve"> </w:t>
      </w:r>
      <w:r w:rsidRPr="00BA3ACB">
        <w:rPr>
          <w:w w:val="105"/>
        </w:rPr>
        <w:t>provisions</w:t>
      </w:r>
      <w:r w:rsidRPr="00BA3ACB">
        <w:rPr>
          <w:spacing w:val="13"/>
          <w:w w:val="105"/>
        </w:rPr>
        <w:t xml:space="preserve"> </w:t>
      </w:r>
      <w:r w:rsidRPr="00BA3ACB">
        <w:rPr>
          <w:w w:val="105"/>
        </w:rPr>
        <w:t>in</w:t>
      </w:r>
      <w:r w:rsidRPr="00BA3ACB">
        <w:rPr>
          <w:spacing w:val="12"/>
          <w:w w:val="105"/>
        </w:rPr>
        <w:t xml:space="preserve"> </w:t>
      </w:r>
      <w:r w:rsidRPr="00BA3ACB">
        <w:rPr>
          <w:w w:val="105"/>
        </w:rPr>
        <w:t>this</w:t>
      </w:r>
      <w:r w:rsidRPr="00BA3ACB">
        <w:rPr>
          <w:spacing w:val="13"/>
          <w:w w:val="105"/>
        </w:rPr>
        <w:t xml:space="preserve"> </w:t>
      </w:r>
      <w:r w:rsidRPr="00BA3ACB">
        <w:rPr>
          <w:spacing w:val="-2"/>
          <w:w w:val="105"/>
        </w:rPr>
        <w:t>final</w:t>
      </w:r>
    </w:p>
    <w:p w14:paraId="51DEECDA" w14:textId="77777777" w:rsidR="00EE2E07" w:rsidRPr="00BA3ACB" w:rsidRDefault="009F3266">
      <w:pPr>
        <w:pStyle w:val="BodyText"/>
        <w:spacing w:before="128" w:line="235" w:lineRule="auto"/>
        <w:ind w:left="146" w:right="133"/>
      </w:pPr>
      <w:r w:rsidRPr="00BA3ACB">
        <w:br w:type="column"/>
      </w:r>
      <w:r w:rsidRPr="00BA3ACB">
        <w:rPr>
          <w:w w:val="105"/>
        </w:rPr>
        <w:t>rule are based on the authority of the e- Manifest Act and are listed in the table below. The EPA will implement, and regulated entities must comply with, these provisions in all States</w:t>
      </w:r>
      <w:r w:rsidRPr="00BA3ACB">
        <w:rPr>
          <w:spacing w:val="80"/>
          <w:w w:val="105"/>
        </w:rPr>
        <w:t xml:space="preserve"> </w:t>
      </w:r>
      <w:r w:rsidRPr="00BA3ACB">
        <w:rPr>
          <w:w w:val="105"/>
        </w:rPr>
        <w:t>consistently either on the effective date</w:t>
      </w:r>
      <w:r w:rsidRPr="00BA3ACB">
        <w:rPr>
          <w:spacing w:val="40"/>
          <w:w w:val="105"/>
        </w:rPr>
        <w:t xml:space="preserve"> </w:t>
      </w:r>
      <w:r w:rsidRPr="00BA3ACB">
        <w:rPr>
          <w:w w:val="105"/>
        </w:rPr>
        <w:t xml:space="preserve">of the rule or on the delayed compliance date, December 1, 2025, for certain provisions. States must adopt the authorizable e-Manifest Act-based provisions of this final rule in order to enforce them under State law, and to maintain manifest program consistency. However, the EPA will continue to implement and enforce these provisions until such time as the State modifies its authorized program to adopt these provisions and receives authorization from the EPA for the program </w:t>
      </w:r>
      <w:r w:rsidRPr="00BA3ACB">
        <w:rPr>
          <w:spacing w:val="-2"/>
          <w:w w:val="105"/>
        </w:rPr>
        <w:t>modification.</w:t>
      </w:r>
    </w:p>
    <w:p w14:paraId="70313F15" w14:textId="77777777" w:rsidR="00EE2E07" w:rsidRPr="00BA3ACB" w:rsidRDefault="00EE2E07">
      <w:pPr>
        <w:spacing w:line="235" w:lineRule="auto"/>
        <w:sectPr w:rsidR="00EE2E07" w:rsidRPr="00BA3ACB">
          <w:pgSz w:w="12240" w:h="15840"/>
          <w:pgMar w:top="1040" w:right="780" w:bottom="280" w:left="740" w:header="627" w:footer="0" w:gutter="0"/>
          <w:cols w:num="3" w:space="720" w:equalWidth="0">
            <w:col w:w="3506" w:space="40"/>
            <w:col w:w="3509" w:space="39"/>
            <w:col w:w="3626"/>
          </w:cols>
        </w:sectPr>
      </w:pPr>
    </w:p>
    <w:p w14:paraId="2C4E0B4E" w14:textId="77777777" w:rsidR="00EE2E07" w:rsidRPr="00BA3ACB" w:rsidRDefault="00EE2E07">
      <w:pPr>
        <w:pStyle w:val="BodyText"/>
        <w:spacing w:before="11"/>
        <w:ind w:left="0"/>
        <w:rPr>
          <w:sz w:val="8"/>
        </w:rPr>
      </w:pPr>
    </w:p>
    <w:tbl>
      <w:tblPr>
        <w:tblW w:w="0" w:type="auto"/>
        <w:tblInd w:w="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7"/>
        <w:gridCol w:w="5934"/>
      </w:tblGrid>
      <w:tr w:rsidR="00EE2E07" w:rsidRPr="00BA3ACB" w14:paraId="5AFF2673" w14:textId="77777777">
        <w:trPr>
          <w:trHeight w:val="318"/>
        </w:trPr>
        <w:tc>
          <w:tcPr>
            <w:tcW w:w="4507" w:type="dxa"/>
            <w:tcBorders>
              <w:left w:val="nil"/>
            </w:tcBorders>
          </w:tcPr>
          <w:p w14:paraId="491480C8" w14:textId="77777777" w:rsidR="00EE2E07" w:rsidRPr="00BA3ACB" w:rsidRDefault="009F3266">
            <w:pPr>
              <w:pStyle w:val="TableParagraph"/>
              <w:spacing w:before="57" w:line="240" w:lineRule="auto"/>
              <w:ind w:right="77"/>
              <w:jc w:val="center"/>
              <w:rPr>
                <w:sz w:val="16"/>
              </w:rPr>
            </w:pPr>
            <w:r w:rsidRPr="00BA3ACB">
              <w:rPr>
                <w:spacing w:val="-2"/>
                <w:sz w:val="16"/>
              </w:rPr>
              <w:t>Regulation</w:t>
            </w:r>
          </w:p>
        </w:tc>
        <w:tc>
          <w:tcPr>
            <w:tcW w:w="5934" w:type="dxa"/>
            <w:tcBorders>
              <w:right w:val="nil"/>
            </w:tcBorders>
          </w:tcPr>
          <w:p w14:paraId="329D6381" w14:textId="77777777" w:rsidR="00EE2E07" w:rsidRPr="00BA3ACB" w:rsidRDefault="009F3266">
            <w:pPr>
              <w:pStyle w:val="TableParagraph"/>
              <w:spacing w:before="57" w:line="240" w:lineRule="auto"/>
              <w:ind w:left="76"/>
              <w:jc w:val="center"/>
              <w:rPr>
                <w:sz w:val="16"/>
              </w:rPr>
            </w:pPr>
            <w:r w:rsidRPr="00BA3ACB">
              <w:rPr>
                <w:spacing w:val="-2"/>
                <w:sz w:val="16"/>
              </w:rPr>
              <w:t>Subject</w:t>
            </w:r>
          </w:p>
        </w:tc>
      </w:tr>
      <w:tr w:rsidR="00EE2E07" w:rsidRPr="00BA3ACB" w14:paraId="339C0F9D" w14:textId="77777777">
        <w:trPr>
          <w:trHeight w:val="1413"/>
        </w:trPr>
        <w:tc>
          <w:tcPr>
            <w:tcW w:w="4507" w:type="dxa"/>
            <w:tcBorders>
              <w:left w:val="nil"/>
            </w:tcBorders>
          </w:tcPr>
          <w:p w14:paraId="0972FAC6" w14:textId="77777777" w:rsidR="00EE2E07" w:rsidRPr="00BA3ACB" w:rsidRDefault="009F3266">
            <w:pPr>
              <w:pStyle w:val="TableParagraph"/>
              <w:spacing w:before="77" w:line="182" w:lineRule="exact"/>
              <w:ind w:left="5"/>
              <w:rPr>
                <w:sz w:val="16"/>
              </w:rPr>
            </w:pPr>
            <w:r w:rsidRPr="00BA3ACB">
              <w:rPr>
                <w:sz w:val="16"/>
              </w:rPr>
              <w:t>§</w:t>
            </w:r>
            <w:r w:rsidRPr="00BA3ACB">
              <w:rPr>
                <w:spacing w:val="-19"/>
                <w:sz w:val="16"/>
              </w:rPr>
              <w:t xml:space="preserve"> </w:t>
            </w:r>
            <w:r w:rsidRPr="00BA3ACB">
              <w:rPr>
                <w:sz w:val="16"/>
              </w:rPr>
              <w:t>262.42(a)(1)</w:t>
            </w:r>
            <w:r w:rsidRPr="00BA3ACB">
              <w:rPr>
                <w:spacing w:val="4"/>
                <w:sz w:val="16"/>
              </w:rPr>
              <w:t xml:space="preserve"> </w:t>
            </w:r>
            <w:r w:rsidRPr="00BA3ACB">
              <w:rPr>
                <w:sz w:val="16"/>
              </w:rPr>
              <w:t>through</w:t>
            </w:r>
            <w:r w:rsidRPr="00BA3ACB">
              <w:rPr>
                <w:spacing w:val="5"/>
                <w:sz w:val="16"/>
              </w:rPr>
              <w:t xml:space="preserve"> </w:t>
            </w:r>
            <w:r w:rsidRPr="00BA3ACB">
              <w:rPr>
                <w:sz w:val="16"/>
              </w:rPr>
              <w:t>(4),</w:t>
            </w:r>
            <w:r w:rsidRPr="00BA3ACB">
              <w:rPr>
                <w:spacing w:val="5"/>
                <w:sz w:val="16"/>
              </w:rPr>
              <w:t xml:space="preserve"> </w:t>
            </w:r>
            <w:r w:rsidRPr="00BA3ACB">
              <w:rPr>
                <w:sz w:val="16"/>
              </w:rPr>
              <w:t>(b),</w:t>
            </w:r>
            <w:r w:rsidRPr="00BA3ACB">
              <w:rPr>
                <w:spacing w:val="6"/>
                <w:sz w:val="16"/>
              </w:rPr>
              <w:t xml:space="preserve"> </w:t>
            </w:r>
            <w:r w:rsidRPr="00BA3ACB">
              <w:rPr>
                <w:sz w:val="16"/>
              </w:rPr>
              <w:t>(c)(2)</w:t>
            </w:r>
            <w:r w:rsidRPr="00BA3ACB">
              <w:rPr>
                <w:spacing w:val="20"/>
                <w:sz w:val="16"/>
              </w:rPr>
              <w:t xml:space="preserve"> </w:t>
            </w:r>
            <w:r w:rsidRPr="00BA3ACB">
              <w:rPr>
                <w:spacing w:val="-2"/>
                <w:sz w:val="16"/>
              </w:rPr>
              <w:t>.......................................</w:t>
            </w:r>
          </w:p>
          <w:p w14:paraId="1B0B2E1C" w14:textId="77777777" w:rsidR="00EE2E07" w:rsidRPr="00BA3ACB" w:rsidRDefault="009F3266">
            <w:pPr>
              <w:pStyle w:val="TableParagraph"/>
              <w:spacing w:line="180" w:lineRule="exact"/>
              <w:ind w:left="5"/>
              <w:rPr>
                <w:sz w:val="16"/>
              </w:rPr>
            </w:pPr>
            <w:r w:rsidRPr="00BA3ACB">
              <w:rPr>
                <w:sz w:val="16"/>
              </w:rPr>
              <w:t>§</w:t>
            </w:r>
            <w:r w:rsidRPr="00BA3ACB">
              <w:rPr>
                <w:spacing w:val="-19"/>
                <w:sz w:val="16"/>
              </w:rPr>
              <w:t xml:space="preserve"> </w:t>
            </w:r>
            <w:r w:rsidRPr="00BA3ACB">
              <w:rPr>
                <w:sz w:val="16"/>
              </w:rPr>
              <w:t>262.83(4)</w:t>
            </w:r>
            <w:r w:rsidRPr="00BA3ACB">
              <w:rPr>
                <w:spacing w:val="6"/>
                <w:sz w:val="16"/>
              </w:rPr>
              <w:t xml:space="preserve"> </w:t>
            </w:r>
            <w:r w:rsidRPr="00BA3ACB">
              <w:rPr>
                <w:spacing w:val="-2"/>
                <w:sz w:val="16"/>
              </w:rPr>
              <w:t>................................................................................</w:t>
            </w:r>
          </w:p>
          <w:p w14:paraId="16F4BA25" w14:textId="77777777" w:rsidR="00EE2E07" w:rsidRPr="00BA3ACB" w:rsidRDefault="009F3266">
            <w:pPr>
              <w:pStyle w:val="TableParagraph"/>
              <w:spacing w:line="180" w:lineRule="exact"/>
              <w:ind w:left="5"/>
              <w:rPr>
                <w:sz w:val="16"/>
              </w:rPr>
            </w:pPr>
            <w:r w:rsidRPr="00BA3ACB">
              <w:rPr>
                <w:sz w:val="16"/>
              </w:rPr>
              <w:t>§</w:t>
            </w:r>
            <w:r w:rsidRPr="00BA3ACB">
              <w:rPr>
                <w:spacing w:val="-19"/>
                <w:sz w:val="16"/>
              </w:rPr>
              <w:t xml:space="preserve"> </w:t>
            </w:r>
            <w:r w:rsidRPr="00BA3ACB">
              <w:rPr>
                <w:sz w:val="16"/>
              </w:rPr>
              <w:t>262.83(c)(4)(i)</w:t>
            </w:r>
            <w:r w:rsidRPr="00BA3ACB">
              <w:rPr>
                <w:spacing w:val="29"/>
                <w:sz w:val="16"/>
              </w:rPr>
              <w:t xml:space="preserve"> </w:t>
            </w:r>
            <w:r w:rsidRPr="00BA3ACB">
              <w:rPr>
                <w:spacing w:val="-2"/>
                <w:sz w:val="16"/>
              </w:rPr>
              <w:t>........................................................................</w:t>
            </w:r>
          </w:p>
          <w:p w14:paraId="4595EC57" w14:textId="77777777" w:rsidR="00EE2E07" w:rsidRPr="00BA3ACB" w:rsidRDefault="009F3266">
            <w:pPr>
              <w:pStyle w:val="TableParagraph"/>
              <w:spacing w:line="180" w:lineRule="exact"/>
              <w:ind w:left="5"/>
              <w:rPr>
                <w:sz w:val="16"/>
              </w:rPr>
            </w:pPr>
            <w:r w:rsidRPr="00BA3ACB">
              <w:rPr>
                <w:sz w:val="16"/>
              </w:rPr>
              <w:t>§</w:t>
            </w:r>
            <w:r w:rsidRPr="00BA3ACB">
              <w:rPr>
                <w:spacing w:val="-19"/>
                <w:sz w:val="16"/>
              </w:rPr>
              <w:t xml:space="preserve"> </w:t>
            </w:r>
            <w:r w:rsidRPr="00BA3ACB">
              <w:rPr>
                <w:sz w:val="16"/>
              </w:rPr>
              <w:t>262.83(c)(4)(iv)</w:t>
            </w:r>
            <w:r w:rsidRPr="00BA3ACB">
              <w:rPr>
                <w:spacing w:val="38"/>
                <w:sz w:val="16"/>
              </w:rPr>
              <w:t xml:space="preserve"> </w:t>
            </w:r>
            <w:r w:rsidRPr="00BA3ACB">
              <w:rPr>
                <w:spacing w:val="-2"/>
                <w:sz w:val="16"/>
              </w:rPr>
              <w:t>......................................................................</w:t>
            </w:r>
          </w:p>
          <w:p w14:paraId="2398A9B6" w14:textId="77777777" w:rsidR="00EE2E07" w:rsidRPr="00BA3ACB" w:rsidRDefault="009F3266">
            <w:pPr>
              <w:pStyle w:val="TableParagraph"/>
              <w:spacing w:line="180" w:lineRule="exact"/>
              <w:ind w:left="5"/>
              <w:rPr>
                <w:sz w:val="16"/>
              </w:rPr>
            </w:pPr>
            <w:r w:rsidRPr="00BA3ACB">
              <w:rPr>
                <w:sz w:val="16"/>
              </w:rPr>
              <w:t>§</w:t>
            </w:r>
            <w:r w:rsidRPr="00BA3ACB">
              <w:rPr>
                <w:spacing w:val="-19"/>
                <w:sz w:val="16"/>
              </w:rPr>
              <w:t xml:space="preserve"> </w:t>
            </w:r>
            <w:r w:rsidRPr="00BA3ACB">
              <w:rPr>
                <w:sz w:val="16"/>
              </w:rPr>
              <w:t>262.83(c)(4)(v)</w:t>
            </w:r>
            <w:r w:rsidRPr="00BA3ACB">
              <w:rPr>
                <w:spacing w:val="29"/>
                <w:sz w:val="16"/>
              </w:rPr>
              <w:t xml:space="preserve"> </w:t>
            </w:r>
            <w:r w:rsidRPr="00BA3ACB">
              <w:rPr>
                <w:spacing w:val="-2"/>
                <w:sz w:val="16"/>
              </w:rPr>
              <w:t>.......................................................................</w:t>
            </w:r>
          </w:p>
          <w:p w14:paraId="32B3785F" w14:textId="77777777" w:rsidR="00EE2E07" w:rsidRPr="00BA3ACB" w:rsidRDefault="009F3266">
            <w:pPr>
              <w:pStyle w:val="TableParagraph"/>
              <w:spacing w:line="180" w:lineRule="exact"/>
              <w:ind w:left="5"/>
              <w:rPr>
                <w:sz w:val="16"/>
              </w:rPr>
            </w:pPr>
            <w:r w:rsidRPr="00BA3ACB">
              <w:rPr>
                <w:sz w:val="16"/>
              </w:rPr>
              <w:t>§</w:t>
            </w:r>
            <w:r w:rsidRPr="00BA3ACB">
              <w:rPr>
                <w:spacing w:val="-19"/>
                <w:sz w:val="16"/>
              </w:rPr>
              <w:t xml:space="preserve"> </w:t>
            </w:r>
            <w:r w:rsidRPr="00BA3ACB">
              <w:rPr>
                <w:sz w:val="16"/>
              </w:rPr>
              <w:t>264.72(c),</w:t>
            </w:r>
            <w:r w:rsidRPr="00BA3ACB">
              <w:rPr>
                <w:spacing w:val="2"/>
                <w:sz w:val="16"/>
              </w:rPr>
              <w:t xml:space="preserve"> </w:t>
            </w:r>
            <w:r w:rsidRPr="00BA3ACB">
              <w:rPr>
                <w:sz w:val="16"/>
              </w:rPr>
              <w:t>§</w:t>
            </w:r>
            <w:r w:rsidRPr="00BA3ACB">
              <w:rPr>
                <w:spacing w:val="-19"/>
                <w:sz w:val="16"/>
              </w:rPr>
              <w:t xml:space="preserve"> </w:t>
            </w:r>
            <w:r w:rsidRPr="00BA3ACB">
              <w:rPr>
                <w:sz w:val="16"/>
              </w:rPr>
              <w:t>265.72(c)</w:t>
            </w:r>
            <w:r w:rsidRPr="00BA3ACB">
              <w:rPr>
                <w:spacing w:val="20"/>
                <w:sz w:val="16"/>
              </w:rPr>
              <w:t xml:space="preserve"> </w:t>
            </w:r>
            <w:r w:rsidRPr="00BA3ACB">
              <w:rPr>
                <w:spacing w:val="-2"/>
                <w:sz w:val="16"/>
              </w:rPr>
              <w:t>............................................................</w:t>
            </w:r>
          </w:p>
          <w:p w14:paraId="2A1D9267" w14:textId="77777777" w:rsidR="00EE2E07" w:rsidRPr="00BA3ACB" w:rsidRDefault="009F3266">
            <w:pPr>
              <w:pStyle w:val="TableParagraph"/>
              <w:spacing w:line="182" w:lineRule="exact"/>
              <w:ind w:left="5"/>
              <w:rPr>
                <w:sz w:val="16"/>
              </w:rPr>
            </w:pPr>
            <w:r w:rsidRPr="00BA3ACB">
              <w:rPr>
                <w:sz w:val="16"/>
              </w:rPr>
              <w:t>§</w:t>
            </w:r>
            <w:r w:rsidRPr="00BA3ACB">
              <w:rPr>
                <w:spacing w:val="-19"/>
                <w:sz w:val="16"/>
              </w:rPr>
              <w:t xml:space="preserve"> </w:t>
            </w:r>
            <w:r w:rsidRPr="00BA3ACB">
              <w:rPr>
                <w:sz w:val="16"/>
              </w:rPr>
              <w:t>264.76(b),</w:t>
            </w:r>
            <w:r w:rsidRPr="00BA3ACB">
              <w:rPr>
                <w:spacing w:val="-1"/>
                <w:sz w:val="16"/>
              </w:rPr>
              <w:t xml:space="preserve"> </w:t>
            </w:r>
            <w:r w:rsidRPr="00BA3ACB">
              <w:rPr>
                <w:sz w:val="16"/>
              </w:rPr>
              <w:t>§</w:t>
            </w:r>
            <w:r w:rsidRPr="00BA3ACB">
              <w:rPr>
                <w:spacing w:val="-19"/>
                <w:sz w:val="16"/>
              </w:rPr>
              <w:t xml:space="preserve"> </w:t>
            </w:r>
            <w:r w:rsidRPr="00BA3ACB">
              <w:rPr>
                <w:sz w:val="16"/>
              </w:rPr>
              <w:t>265.76(b)</w:t>
            </w:r>
            <w:r w:rsidRPr="00BA3ACB">
              <w:rPr>
                <w:spacing w:val="42"/>
                <w:sz w:val="16"/>
              </w:rPr>
              <w:t xml:space="preserve"> </w:t>
            </w:r>
            <w:r w:rsidRPr="00BA3ACB">
              <w:rPr>
                <w:spacing w:val="-2"/>
                <w:sz w:val="16"/>
              </w:rPr>
              <w:t>...........................................................</w:t>
            </w:r>
          </w:p>
        </w:tc>
        <w:tc>
          <w:tcPr>
            <w:tcW w:w="5934" w:type="dxa"/>
            <w:tcBorders>
              <w:right w:val="nil"/>
            </w:tcBorders>
          </w:tcPr>
          <w:p w14:paraId="4B86549B" w14:textId="77777777" w:rsidR="00EE2E07" w:rsidRPr="00BA3ACB" w:rsidRDefault="009F3266">
            <w:pPr>
              <w:pStyle w:val="TableParagraph"/>
              <w:spacing w:before="80" w:line="235" w:lineRule="auto"/>
              <w:ind w:left="78" w:right="215"/>
              <w:rPr>
                <w:sz w:val="16"/>
              </w:rPr>
            </w:pPr>
            <w:r w:rsidRPr="00BA3ACB">
              <w:rPr>
                <w:sz w:val="16"/>
              </w:rPr>
              <w:t>Submission of Electronic Exception Reports to the e-Manifest system. Exporters’ submission of required electronic or paper manifest to the system. Imposition of fees on exporters for their manifest submission.</w:t>
            </w:r>
          </w:p>
          <w:p w14:paraId="7B689A51" w14:textId="77777777" w:rsidR="00EE2E07" w:rsidRPr="00BA3ACB" w:rsidRDefault="009F3266">
            <w:pPr>
              <w:pStyle w:val="TableParagraph"/>
              <w:spacing w:line="235" w:lineRule="auto"/>
              <w:ind w:left="78" w:right="2732"/>
              <w:rPr>
                <w:sz w:val="16"/>
              </w:rPr>
            </w:pPr>
            <w:r w:rsidRPr="00BA3ACB">
              <w:rPr>
                <w:sz w:val="16"/>
              </w:rPr>
              <w:t>Exporters’ replacement manifests. Exporters’</w:t>
            </w:r>
            <w:r w:rsidRPr="00BA3ACB">
              <w:rPr>
                <w:spacing w:val="-1"/>
                <w:sz w:val="16"/>
              </w:rPr>
              <w:t xml:space="preserve"> </w:t>
            </w:r>
            <w:r w:rsidRPr="00BA3ACB">
              <w:rPr>
                <w:sz w:val="16"/>
              </w:rPr>
              <w:t>post</w:t>
            </w:r>
            <w:r w:rsidRPr="00BA3ACB">
              <w:rPr>
                <w:spacing w:val="-1"/>
                <w:sz w:val="16"/>
              </w:rPr>
              <w:t xml:space="preserve"> </w:t>
            </w:r>
            <w:r w:rsidRPr="00BA3ACB">
              <w:rPr>
                <w:sz w:val="16"/>
              </w:rPr>
              <w:t>receipt</w:t>
            </w:r>
            <w:r w:rsidRPr="00BA3ACB">
              <w:rPr>
                <w:spacing w:val="-1"/>
                <w:sz w:val="16"/>
              </w:rPr>
              <w:t xml:space="preserve"> </w:t>
            </w:r>
            <w:r w:rsidRPr="00BA3ACB">
              <w:rPr>
                <w:sz w:val="16"/>
              </w:rPr>
              <w:t>data</w:t>
            </w:r>
            <w:r w:rsidRPr="00BA3ACB">
              <w:rPr>
                <w:spacing w:val="-1"/>
                <w:sz w:val="16"/>
              </w:rPr>
              <w:t xml:space="preserve"> </w:t>
            </w:r>
            <w:r w:rsidRPr="00BA3ACB">
              <w:rPr>
                <w:sz w:val="16"/>
              </w:rPr>
              <w:t>corrections.</w:t>
            </w:r>
          </w:p>
          <w:p w14:paraId="76F517B9" w14:textId="77777777" w:rsidR="00EE2E07" w:rsidRPr="00BA3ACB" w:rsidRDefault="009F3266">
            <w:pPr>
              <w:pStyle w:val="TableParagraph"/>
              <w:spacing w:line="235" w:lineRule="auto"/>
              <w:ind w:left="78"/>
              <w:rPr>
                <w:sz w:val="16"/>
              </w:rPr>
            </w:pPr>
            <w:r w:rsidRPr="00BA3ACB">
              <w:rPr>
                <w:sz w:val="16"/>
              </w:rPr>
              <w:t>Submission of Electronic Discrepancy Reports to the e-Manifest System. Submission of Electronic Unmanifested Waste Reports to the e-Manifest system.</w:t>
            </w:r>
          </w:p>
        </w:tc>
      </w:tr>
    </w:tbl>
    <w:p w14:paraId="050FDA2C" w14:textId="77777777" w:rsidR="00EE2E07" w:rsidRPr="00BA3ACB" w:rsidRDefault="00EE2E07">
      <w:pPr>
        <w:pStyle w:val="BodyText"/>
        <w:spacing w:before="35"/>
        <w:ind w:left="0"/>
        <w:rPr>
          <w:sz w:val="20"/>
        </w:rPr>
      </w:pPr>
    </w:p>
    <w:p w14:paraId="4C317F2F" w14:textId="77777777" w:rsidR="00EE2E07" w:rsidRPr="00BA3ACB" w:rsidRDefault="00EE2E07">
      <w:pPr>
        <w:rPr>
          <w:sz w:val="20"/>
        </w:rPr>
        <w:sectPr w:rsidR="00EE2E07" w:rsidRPr="00BA3ACB">
          <w:type w:val="continuous"/>
          <w:pgSz w:w="12240" w:h="15840"/>
          <w:pgMar w:top="880" w:right="780" w:bottom="280" w:left="740" w:header="627" w:footer="0" w:gutter="0"/>
          <w:cols w:space="720"/>
        </w:sectPr>
      </w:pPr>
    </w:p>
    <w:p w14:paraId="21E90691" w14:textId="77777777" w:rsidR="00EE2E07" w:rsidRPr="00BA3ACB" w:rsidRDefault="009F3266">
      <w:pPr>
        <w:pStyle w:val="BodyText"/>
        <w:spacing w:before="111" w:line="228" w:lineRule="auto"/>
        <w:ind w:right="254" w:firstLine="180"/>
      </w:pPr>
      <w:r w:rsidRPr="00BA3ACB">
        <w:rPr>
          <w:w w:val="105"/>
        </w:rPr>
        <w:t>In the EPA’s proposed rule, we had originally described certain manifest- related report provisions as based on RCRA (non-HSWA) authority (</w:t>
      </w:r>
      <w:r w:rsidRPr="00BA3ACB">
        <w:rPr>
          <w:rFonts w:ascii="Book Antiqua" w:hAnsi="Book Antiqua"/>
          <w:i/>
          <w:w w:val="105"/>
        </w:rPr>
        <w:t xml:space="preserve">i.e., </w:t>
      </w:r>
      <w:r w:rsidRPr="00BA3ACB">
        <w:rPr>
          <w:w w:val="105"/>
        </w:rPr>
        <w:t>40 CFR 262.42(a)(1) and (2), 262.42(b),</w:t>
      </w:r>
    </w:p>
    <w:p w14:paraId="03ADB003" w14:textId="77777777" w:rsidR="00EE2E07" w:rsidRPr="00BA3ACB" w:rsidRDefault="009F3266">
      <w:pPr>
        <w:pStyle w:val="BodyText"/>
        <w:spacing w:line="195" w:lineRule="exact"/>
      </w:pPr>
      <w:r w:rsidRPr="00BA3ACB">
        <w:t>262.42(c)(2),</w:t>
      </w:r>
      <w:r w:rsidRPr="00BA3ACB">
        <w:rPr>
          <w:spacing w:val="20"/>
        </w:rPr>
        <w:t xml:space="preserve"> </w:t>
      </w:r>
      <w:r w:rsidRPr="00BA3ACB">
        <w:t>264.72(c),</w:t>
      </w:r>
      <w:r w:rsidRPr="00BA3ACB">
        <w:rPr>
          <w:spacing w:val="21"/>
        </w:rPr>
        <w:t xml:space="preserve"> </w:t>
      </w:r>
      <w:r w:rsidRPr="00BA3ACB">
        <w:t>and</w:t>
      </w:r>
      <w:r w:rsidRPr="00BA3ACB">
        <w:rPr>
          <w:spacing w:val="21"/>
        </w:rPr>
        <w:t xml:space="preserve"> </w:t>
      </w:r>
      <w:r w:rsidRPr="00BA3ACB">
        <w:rPr>
          <w:spacing w:val="-2"/>
        </w:rPr>
        <w:t>265.72(c)).</w:t>
      </w:r>
    </w:p>
    <w:p w14:paraId="39461392" w14:textId="77777777" w:rsidR="00EE2E07" w:rsidRPr="00BA3ACB" w:rsidRDefault="009F3266">
      <w:pPr>
        <w:pStyle w:val="BodyText"/>
        <w:spacing w:before="2" w:line="230" w:lineRule="auto"/>
      </w:pPr>
      <w:r w:rsidRPr="00BA3ACB">
        <w:rPr>
          <w:w w:val="105"/>
        </w:rPr>
        <w:t>We have since re-evaluated this description and have concluded in this final rule that these amendments are being promulgated under the e-Manifest Act. That is, even if certain manifest- related report provisions at</w:t>
      </w:r>
    </w:p>
    <w:p w14:paraId="50698F85" w14:textId="77777777" w:rsidR="00EE2E07" w:rsidRPr="00BA3ACB" w:rsidRDefault="009F3266">
      <w:pPr>
        <w:pStyle w:val="BodyText"/>
        <w:spacing w:line="196" w:lineRule="exact"/>
      </w:pPr>
      <w:r w:rsidRPr="00BA3ACB">
        <w:t>§§</w:t>
      </w:r>
      <w:r w:rsidRPr="00BA3ACB">
        <w:rPr>
          <w:spacing w:val="-8"/>
        </w:rPr>
        <w:t xml:space="preserve"> </w:t>
      </w:r>
      <w:r w:rsidRPr="00BA3ACB">
        <w:t>262.42(a)(1)</w:t>
      </w:r>
      <w:r w:rsidRPr="00BA3ACB">
        <w:rPr>
          <w:spacing w:val="13"/>
        </w:rPr>
        <w:t xml:space="preserve"> </w:t>
      </w:r>
      <w:r w:rsidRPr="00BA3ACB">
        <w:t>and</w:t>
      </w:r>
      <w:r w:rsidRPr="00BA3ACB">
        <w:rPr>
          <w:spacing w:val="13"/>
        </w:rPr>
        <w:t xml:space="preserve"> </w:t>
      </w:r>
      <w:r w:rsidRPr="00BA3ACB">
        <w:t>(2),</w:t>
      </w:r>
      <w:r w:rsidRPr="00BA3ACB">
        <w:rPr>
          <w:spacing w:val="13"/>
        </w:rPr>
        <w:t xml:space="preserve"> </w:t>
      </w:r>
      <w:r w:rsidRPr="00BA3ACB">
        <w:rPr>
          <w:spacing w:val="-2"/>
        </w:rPr>
        <w:t>262.42(b),</w:t>
      </w:r>
    </w:p>
    <w:p w14:paraId="7CB3C617" w14:textId="77777777" w:rsidR="00EE2E07" w:rsidRPr="00BA3ACB" w:rsidRDefault="009F3266">
      <w:pPr>
        <w:pStyle w:val="BodyText"/>
        <w:spacing w:line="202" w:lineRule="exact"/>
      </w:pPr>
      <w:r w:rsidRPr="00BA3ACB">
        <w:t>262.42(c)(2),</w:t>
      </w:r>
      <w:r w:rsidRPr="00BA3ACB">
        <w:rPr>
          <w:spacing w:val="20"/>
        </w:rPr>
        <w:t xml:space="preserve"> </w:t>
      </w:r>
      <w:r w:rsidRPr="00BA3ACB">
        <w:t>264.72(c),</w:t>
      </w:r>
      <w:r w:rsidRPr="00BA3ACB">
        <w:rPr>
          <w:spacing w:val="21"/>
        </w:rPr>
        <w:t xml:space="preserve"> </w:t>
      </w:r>
      <w:r w:rsidRPr="00BA3ACB">
        <w:t>and</w:t>
      </w:r>
      <w:r w:rsidRPr="00BA3ACB">
        <w:rPr>
          <w:spacing w:val="21"/>
        </w:rPr>
        <w:t xml:space="preserve"> </w:t>
      </w:r>
      <w:r w:rsidRPr="00BA3ACB">
        <w:rPr>
          <w:spacing w:val="-2"/>
        </w:rPr>
        <w:t>265.72(c)</w:t>
      </w:r>
    </w:p>
    <w:p w14:paraId="17C36C53" w14:textId="77777777" w:rsidR="00EE2E07" w:rsidRPr="00BA3ACB" w:rsidRDefault="009F3266">
      <w:pPr>
        <w:pStyle w:val="BodyText"/>
        <w:spacing w:before="2" w:line="230" w:lineRule="auto"/>
      </w:pPr>
      <w:r w:rsidRPr="00BA3ACB">
        <w:rPr>
          <w:w w:val="105"/>
        </w:rPr>
        <w:t>were originally promulgated under the RCRA base statutory authority, given the specific amendments in today’s rule, these amendments are in fact being promulgated under the e-Manifest Act authority and therefore will be effective, implemented and enforced as described above. Section 2(g)(1) of the e-Manifest Act, RCRA section 3024(g)(1), 42 U.S.C.</w:t>
      </w:r>
    </w:p>
    <w:p w14:paraId="3F1F6B51" w14:textId="77777777" w:rsidR="00EE2E07" w:rsidRPr="00BA3ACB" w:rsidRDefault="009F3266">
      <w:pPr>
        <w:pStyle w:val="BodyText"/>
        <w:spacing w:line="228" w:lineRule="auto"/>
        <w:ind w:right="27"/>
      </w:pPr>
      <w:r w:rsidRPr="00BA3ACB">
        <w:rPr>
          <w:w w:val="105"/>
        </w:rPr>
        <w:t>6939g(g)(1), authorizes the EPA to promulgate regulations ‘‘to be necessary to facilitate the transition from the use</w:t>
      </w:r>
      <w:r w:rsidRPr="00BA3ACB">
        <w:rPr>
          <w:spacing w:val="80"/>
          <w:w w:val="105"/>
        </w:rPr>
        <w:t xml:space="preserve"> </w:t>
      </w:r>
      <w:r w:rsidRPr="00BA3ACB">
        <w:rPr>
          <w:w w:val="105"/>
        </w:rPr>
        <w:t>of paper manifests to the use of</w:t>
      </w:r>
      <w:r w:rsidRPr="00BA3ACB">
        <w:rPr>
          <w:spacing w:val="40"/>
          <w:w w:val="105"/>
        </w:rPr>
        <w:t xml:space="preserve"> </w:t>
      </w:r>
      <w:r w:rsidRPr="00BA3ACB">
        <w:rPr>
          <w:w w:val="105"/>
        </w:rPr>
        <w:t>electronic manifests, or to accommodate the processing of data from paper manifests in the electronic manifest system, including a requirement that users of paper manifests submit to the system.’’ The EPA interprets this authority to extend also to the promulgation of regulations for</w:t>
      </w:r>
      <w:r w:rsidRPr="00BA3ACB">
        <w:rPr>
          <w:spacing w:val="40"/>
          <w:w w:val="105"/>
        </w:rPr>
        <w:t xml:space="preserve"> </w:t>
      </w:r>
      <w:r w:rsidRPr="00BA3ACB">
        <w:rPr>
          <w:w w:val="105"/>
        </w:rPr>
        <w:t>manifest-related report submissions to</w:t>
      </w:r>
    </w:p>
    <w:p w14:paraId="3364E0FD" w14:textId="77777777" w:rsidR="00EE2E07" w:rsidRPr="00BA3ACB" w:rsidRDefault="009F3266">
      <w:pPr>
        <w:pStyle w:val="BodyText"/>
        <w:spacing w:before="109" w:line="228" w:lineRule="auto"/>
        <w:ind w:left="143" w:right="88"/>
      </w:pPr>
      <w:r w:rsidRPr="00BA3ACB">
        <w:br w:type="column"/>
      </w:r>
      <w:r w:rsidRPr="00BA3ACB">
        <w:rPr>
          <w:w w:val="105"/>
        </w:rPr>
        <w:t>the e-Manifest system because such reports are directly tied into manifests. Specifically, these manifest-related reports would not exist if not for manifests in the first place, and therefore would similarly be part of the transition to use of the e-Manifest system. As a result, these particular provisions appear in the above table.</w:t>
      </w:r>
    </w:p>
    <w:p w14:paraId="4018063A" w14:textId="77777777" w:rsidR="00EE2E07" w:rsidRPr="00BA3ACB" w:rsidRDefault="009F3266">
      <w:pPr>
        <w:pStyle w:val="BodyText"/>
        <w:spacing w:before="60" w:line="228" w:lineRule="auto"/>
        <w:ind w:left="143" w:right="3" w:firstLine="180"/>
      </w:pPr>
      <w:r w:rsidRPr="00BA3ACB">
        <w:rPr>
          <w:w w:val="105"/>
        </w:rPr>
        <w:t>Second, some of the provisions in this final rule are promulgated under HSWA authority. These HSWA provisions are</w:t>
      </w:r>
      <w:r w:rsidRPr="00BA3ACB">
        <w:rPr>
          <w:spacing w:val="40"/>
          <w:w w:val="105"/>
        </w:rPr>
        <w:t xml:space="preserve"> </w:t>
      </w:r>
      <w:r w:rsidRPr="00BA3ACB">
        <w:rPr>
          <w:w w:val="105"/>
        </w:rPr>
        <w:t>the import/export provisions discussed in section II.B.1 and II.B.3, as well as</w:t>
      </w:r>
    </w:p>
    <w:p w14:paraId="74B3C160" w14:textId="77777777" w:rsidR="00EE2E07" w:rsidRPr="00BA3ACB" w:rsidRDefault="009F3266">
      <w:pPr>
        <w:pStyle w:val="BodyText"/>
        <w:spacing w:line="194" w:lineRule="exact"/>
        <w:ind w:left="143"/>
      </w:pPr>
      <w:r w:rsidRPr="00BA3ACB">
        <w:t>§§</w:t>
      </w:r>
      <w:r w:rsidRPr="00BA3ACB">
        <w:rPr>
          <w:spacing w:val="-3"/>
        </w:rPr>
        <w:t xml:space="preserve"> </w:t>
      </w:r>
      <w:r w:rsidRPr="00BA3ACB">
        <w:t>262.83(c)(3),</w:t>
      </w:r>
      <w:r w:rsidRPr="00BA3ACB">
        <w:rPr>
          <w:spacing w:val="21"/>
        </w:rPr>
        <w:t xml:space="preserve"> </w:t>
      </w:r>
      <w:r w:rsidRPr="00BA3ACB">
        <w:rPr>
          <w:spacing w:val="-2"/>
        </w:rPr>
        <w:t>264.71(a)(3),</w:t>
      </w:r>
    </w:p>
    <w:p w14:paraId="2F0E65B4" w14:textId="77777777" w:rsidR="00EE2E07" w:rsidRPr="00BA3ACB" w:rsidRDefault="009F3266">
      <w:pPr>
        <w:pStyle w:val="BodyText"/>
        <w:spacing w:before="3" w:line="228" w:lineRule="auto"/>
        <w:ind w:left="143" w:right="28"/>
      </w:pPr>
      <w:r w:rsidRPr="00BA3ACB">
        <w:rPr>
          <w:w w:val="105"/>
        </w:rPr>
        <w:t>265.71(a)(3),</w:t>
      </w:r>
      <w:r w:rsidRPr="00BA3ACB">
        <w:rPr>
          <w:spacing w:val="-10"/>
          <w:w w:val="105"/>
        </w:rPr>
        <w:t xml:space="preserve"> </w:t>
      </w:r>
      <w:r w:rsidRPr="00BA3ACB">
        <w:rPr>
          <w:w w:val="105"/>
        </w:rPr>
        <w:t>and</w:t>
      </w:r>
      <w:r w:rsidRPr="00BA3ACB">
        <w:rPr>
          <w:spacing w:val="-11"/>
          <w:w w:val="105"/>
        </w:rPr>
        <w:t xml:space="preserve"> </w:t>
      </w:r>
      <w:r w:rsidRPr="00BA3ACB">
        <w:rPr>
          <w:w w:val="105"/>
        </w:rPr>
        <w:t>267.71(a)(6).</w:t>
      </w:r>
      <w:r w:rsidRPr="00BA3ACB">
        <w:rPr>
          <w:spacing w:val="-10"/>
          <w:w w:val="105"/>
        </w:rPr>
        <w:t xml:space="preserve"> </w:t>
      </w:r>
      <w:r w:rsidRPr="00BA3ACB">
        <w:rPr>
          <w:w w:val="105"/>
        </w:rPr>
        <w:t>They</w:t>
      </w:r>
      <w:r w:rsidRPr="00BA3ACB">
        <w:rPr>
          <w:spacing w:val="-10"/>
          <w:w w:val="105"/>
        </w:rPr>
        <w:t xml:space="preserve"> </w:t>
      </w:r>
      <w:r w:rsidRPr="00BA3ACB">
        <w:rPr>
          <w:w w:val="105"/>
        </w:rPr>
        <w:t>are also the import/export provisions discussed in section II.G as proposed amendments to movement document regulations and certain technical corrections and conforming</w:t>
      </w:r>
      <w:r w:rsidRPr="00BA3ACB">
        <w:rPr>
          <w:spacing w:val="40"/>
          <w:w w:val="105"/>
        </w:rPr>
        <w:t xml:space="preserve"> </w:t>
      </w:r>
      <w:r w:rsidRPr="00BA3ACB">
        <w:rPr>
          <w:w w:val="105"/>
        </w:rPr>
        <w:t>amendments to import and export requirements. As the EPA discussed in section II.G.3, the EPA will finalize all these provisions as proposed. Because these provisions are promulgated under HSWA authority, these provisions will</w:t>
      </w:r>
      <w:r w:rsidRPr="00BA3ACB">
        <w:rPr>
          <w:spacing w:val="80"/>
          <w:w w:val="105"/>
        </w:rPr>
        <w:t xml:space="preserve"> </w:t>
      </w:r>
      <w:r w:rsidRPr="00BA3ACB">
        <w:rPr>
          <w:w w:val="105"/>
        </w:rPr>
        <w:t>be implemented and enforced by the</w:t>
      </w:r>
      <w:r w:rsidRPr="00BA3ACB">
        <w:rPr>
          <w:spacing w:val="40"/>
          <w:w w:val="105"/>
        </w:rPr>
        <w:t xml:space="preserve"> </w:t>
      </w:r>
      <w:r w:rsidRPr="00BA3ACB">
        <w:rPr>
          <w:w w:val="105"/>
        </w:rPr>
        <w:t>EPA in all States consistently on the effective date of the final rule. Although States do not receive authorization to administer the Federal Government’s import/export functions in part 262, subpart H, or the import/export related functions in certain other RCRA hazardous waste regulations, State</w:t>
      </w:r>
    </w:p>
    <w:p w14:paraId="56607E89" w14:textId="77777777" w:rsidR="00EE2E07" w:rsidRPr="00BA3ACB" w:rsidRDefault="009F3266">
      <w:pPr>
        <w:pStyle w:val="BodyText"/>
        <w:spacing w:before="109" w:line="228" w:lineRule="auto"/>
        <w:ind w:right="138"/>
      </w:pPr>
      <w:r w:rsidRPr="00BA3ACB">
        <w:br w:type="column"/>
      </w:r>
      <w:r w:rsidRPr="00BA3ACB">
        <w:rPr>
          <w:w w:val="105"/>
        </w:rPr>
        <w:t>programs are still required to adopt the provisions in this rule to maintain their equivalency with the Federal program (see 40 CFR 271.10(a) and (d)).</w:t>
      </w:r>
    </w:p>
    <w:p w14:paraId="4EE326EF" w14:textId="77777777" w:rsidR="00EE2E07" w:rsidRPr="00BA3ACB" w:rsidRDefault="009F3266">
      <w:pPr>
        <w:pStyle w:val="BodyText"/>
        <w:spacing w:before="40" w:line="228" w:lineRule="auto"/>
        <w:ind w:right="219" w:firstLine="180"/>
      </w:pPr>
      <w:r w:rsidRPr="00BA3ACB">
        <w:rPr>
          <w:w w:val="105"/>
        </w:rPr>
        <w:t>Finally, as discussed above, the</w:t>
      </w:r>
      <w:r w:rsidRPr="00BA3ACB">
        <w:rPr>
          <w:spacing w:val="40"/>
          <w:w w:val="105"/>
        </w:rPr>
        <w:t xml:space="preserve"> </w:t>
      </w:r>
      <w:r w:rsidRPr="00BA3ACB">
        <w:rPr>
          <w:w w:val="105"/>
        </w:rPr>
        <w:t>Federal provisions promulgated under the e-Manifest Act must be adopted by States with strict consistency. Likewise, the import/export provisions promulgated under HSWA must also be adopted by States without modification. Thus, these Federal provisions will</w:t>
      </w:r>
      <w:r w:rsidRPr="00BA3ACB">
        <w:rPr>
          <w:spacing w:val="80"/>
          <w:w w:val="105"/>
        </w:rPr>
        <w:t xml:space="preserve"> </w:t>
      </w:r>
      <w:r w:rsidRPr="00BA3ACB">
        <w:rPr>
          <w:w w:val="105"/>
        </w:rPr>
        <w:t>apply in all States on the effective date, and States will still need to adopt these provisions under State law. Because the TSCA PCB program is administered by the EPA and not States, all regulatory changes to part 761 become effective in all States and territories on the effective date of the rule.</w:t>
      </w:r>
    </w:p>
    <w:p w14:paraId="7B597E81" w14:textId="77777777" w:rsidR="00EE2E07" w:rsidRPr="00BA3ACB" w:rsidRDefault="009F3266">
      <w:pPr>
        <w:pStyle w:val="ListParagraph"/>
        <w:numPr>
          <w:ilvl w:val="0"/>
          <w:numId w:val="45"/>
        </w:numPr>
        <w:tabs>
          <w:tab w:val="left" w:pos="379"/>
        </w:tabs>
        <w:spacing w:before="88" w:line="208" w:lineRule="exact"/>
        <w:ind w:left="379" w:hanging="219"/>
        <w:rPr>
          <w:rFonts w:ascii="Book Antiqua"/>
          <w:i/>
          <w:sz w:val="18"/>
        </w:rPr>
      </w:pPr>
      <w:r w:rsidRPr="00BA3ACB">
        <w:rPr>
          <w:rFonts w:ascii="Book Antiqua"/>
          <w:i/>
          <w:w w:val="110"/>
          <w:sz w:val="18"/>
        </w:rPr>
        <w:t>Conforming</w:t>
      </w:r>
      <w:r w:rsidRPr="00BA3ACB">
        <w:rPr>
          <w:rFonts w:ascii="Book Antiqua"/>
          <w:i/>
          <w:spacing w:val="4"/>
          <w:w w:val="110"/>
          <w:sz w:val="18"/>
        </w:rPr>
        <w:t xml:space="preserve"> </w:t>
      </w:r>
      <w:r w:rsidRPr="00BA3ACB">
        <w:rPr>
          <w:rFonts w:ascii="Book Antiqua"/>
          <w:i/>
          <w:w w:val="110"/>
          <w:sz w:val="18"/>
        </w:rPr>
        <w:t>Changes</w:t>
      </w:r>
      <w:r w:rsidRPr="00BA3ACB">
        <w:rPr>
          <w:rFonts w:ascii="Book Antiqua"/>
          <w:i/>
          <w:spacing w:val="4"/>
          <w:w w:val="110"/>
          <w:sz w:val="18"/>
        </w:rPr>
        <w:t xml:space="preserve"> </w:t>
      </w:r>
      <w:r w:rsidRPr="00BA3ACB">
        <w:rPr>
          <w:rFonts w:ascii="Book Antiqua"/>
          <w:i/>
          <w:w w:val="110"/>
          <w:sz w:val="18"/>
        </w:rPr>
        <w:t>to</w:t>
      </w:r>
      <w:r w:rsidRPr="00BA3ACB">
        <w:rPr>
          <w:rFonts w:ascii="Book Antiqua"/>
          <w:i/>
          <w:spacing w:val="5"/>
          <w:w w:val="110"/>
          <w:sz w:val="18"/>
        </w:rPr>
        <w:t xml:space="preserve"> </w:t>
      </w:r>
      <w:r w:rsidRPr="00BA3ACB">
        <w:rPr>
          <w:rFonts w:ascii="Book Antiqua"/>
          <w:i/>
          <w:w w:val="110"/>
          <w:sz w:val="18"/>
        </w:rPr>
        <w:t>40</w:t>
      </w:r>
      <w:r w:rsidRPr="00BA3ACB">
        <w:rPr>
          <w:rFonts w:ascii="Book Antiqua"/>
          <w:i/>
          <w:spacing w:val="4"/>
          <w:w w:val="110"/>
          <w:sz w:val="18"/>
        </w:rPr>
        <w:t xml:space="preserve"> </w:t>
      </w:r>
      <w:r w:rsidRPr="00BA3ACB">
        <w:rPr>
          <w:rFonts w:ascii="Book Antiqua"/>
          <w:i/>
          <w:spacing w:val="-5"/>
          <w:w w:val="110"/>
          <w:sz w:val="18"/>
        </w:rPr>
        <w:t>CFR</w:t>
      </w:r>
    </w:p>
    <w:p w14:paraId="33571958" w14:textId="77777777" w:rsidR="00EE2E07" w:rsidRPr="00BA3ACB" w:rsidRDefault="009F3266">
      <w:pPr>
        <w:spacing w:line="208" w:lineRule="exact"/>
        <w:ind w:left="160"/>
        <w:rPr>
          <w:rFonts w:ascii="Book Antiqua"/>
          <w:i/>
          <w:sz w:val="18"/>
        </w:rPr>
      </w:pPr>
      <w:r w:rsidRPr="00BA3ACB">
        <w:rPr>
          <w:rFonts w:ascii="Book Antiqua"/>
          <w:i/>
          <w:w w:val="115"/>
          <w:sz w:val="18"/>
        </w:rPr>
        <w:t>271.10</w:t>
      </w:r>
      <w:r w:rsidRPr="00BA3ACB">
        <w:rPr>
          <w:rFonts w:ascii="Book Antiqua"/>
          <w:i/>
          <w:spacing w:val="-9"/>
          <w:w w:val="115"/>
          <w:sz w:val="18"/>
        </w:rPr>
        <w:t xml:space="preserve"> </w:t>
      </w:r>
      <w:r w:rsidRPr="00BA3ACB">
        <w:rPr>
          <w:rFonts w:ascii="Book Antiqua"/>
          <w:i/>
          <w:w w:val="115"/>
          <w:sz w:val="18"/>
        </w:rPr>
        <w:t>and</w:t>
      </w:r>
      <w:r w:rsidRPr="00BA3ACB">
        <w:rPr>
          <w:rFonts w:ascii="Book Antiqua"/>
          <w:i/>
          <w:spacing w:val="-9"/>
          <w:w w:val="115"/>
          <w:sz w:val="18"/>
        </w:rPr>
        <w:t xml:space="preserve"> </w:t>
      </w:r>
      <w:r w:rsidRPr="00BA3ACB">
        <w:rPr>
          <w:rFonts w:ascii="Book Antiqua"/>
          <w:i/>
          <w:spacing w:val="-2"/>
          <w:w w:val="115"/>
          <w:sz w:val="18"/>
        </w:rPr>
        <w:t>271.12</w:t>
      </w:r>
    </w:p>
    <w:p w14:paraId="2F740FD3" w14:textId="77777777" w:rsidR="00EE2E07" w:rsidRPr="00BA3ACB" w:rsidRDefault="009F3266">
      <w:pPr>
        <w:pStyle w:val="BodyText"/>
        <w:spacing w:before="109" w:line="228" w:lineRule="auto"/>
        <w:ind w:right="181" w:firstLine="180"/>
      </w:pPr>
      <w:r w:rsidRPr="00BA3ACB">
        <w:rPr>
          <w:w w:val="105"/>
        </w:rPr>
        <w:t>This final rule also includes conforming changes to §§ 271.10 and 271.12, addressing the requirements for hazardous waste generators and exporters, and receiving facilities, respectively, that must be included in authorized State programs to maintain consistency with the Federal program. The conforming changes to § 271.10 regarding</w:t>
      </w:r>
      <w:r w:rsidRPr="00BA3ACB">
        <w:rPr>
          <w:spacing w:val="-7"/>
          <w:w w:val="105"/>
        </w:rPr>
        <w:t xml:space="preserve"> </w:t>
      </w:r>
      <w:r w:rsidRPr="00BA3ACB">
        <w:rPr>
          <w:w w:val="105"/>
        </w:rPr>
        <w:t>regulatory</w:t>
      </w:r>
      <w:r w:rsidRPr="00BA3ACB">
        <w:rPr>
          <w:spacing w:val="-7"/>
          <w:w w:val="105"/>
        </w:rPr>
        <w:t xml:space="preserve"> </w:t>
      </w:r>
      <w:r w:rsidRPr="00BA3ACB">
        <w:rPr>
          <w:w w:val="105"/>
        </w:rPr>
        <w:t>amendments</w:t>
      </w:r>
      <w:r w:rsidRPr="00BA3ACB">
        <w:rPr>
          <w:spacing w:val="-7"/>
          <w:w w:val="105"/>
        </w:rPr>
        <w:t xml:space="preserve"> </w:t>
      </w:r>
      <w:r w:rsidRPr="00BA3ACB">
        <w:rPr>
          <w:w w:val="105"/>
        </w:rPr>
        <w:t>to</w:t>
      </w:r>
      <w:r w:rsidRPr="00BA3ACB">
        <w:rPr>
          <w:spacing w:val="-7"/>
          <w:w w:val="105"/>
        </w:rPr>
        <w:t xml:space="preserve"> </w:t>
      </w:r>
      <w:r w:rsidRPr="00BA3ACB">
        <w:rPr>
          <w:w w:val="105"/>
        </w:rPr>
        <w:t>the hazardous waste export and import regulations are discussed in preamble section II.B. The first change, at</w:t>
      </w:r>
    </w:p>
    <w:p w14:paraId="128FD6BD" w14:textId="77777777" w:rsidR="00EE2E07" w:rsidRPr="00BA3ACB" w:rsidRDefault="00EE2E07">
      <w:pPr>
        <w:spacing w:line="228" w:lineRule="auto"/>
        <w:sectPr w:rsidR="00EE2E07" w:rsidRPr="00BA3ACB">
          <w:type w:val="continuous"/>
          <w:pgSz w:w="12240" w:h="15840"/>
          <w:pgMar w:top="880" w:right="780" w:bottom="280" w:left="740" w:header="627" w:footer="0" w:gutter="0"/>
          <w:cols w:num="3" w:space="720" w:equalWidth="0">
            <w:col w:w="3517" w:space="40"/>
            <w:col w:w="3479" w:space="44"/>
            <w:col w:w="3640"/>
          </w:cols>
        </w:sectPr>
      </w:pPr>
    </w:p>
    <w:p w14:paraId="332DD645" w14:textId="77777777" w:rsidR="00EE2E07" w:rsidRPr="00BA3ACB" w:rsidRDefault="009F3266">
      <w:pPr>
        <w:pStyle w:val="BodyText"/>
        <w:spacing w:before="136" w:line="225" w:lineRule="auto"/>
      </w:pPr>
      <w:r w:rsidRPr="00BA3ACB">
        <w:rPr>
          <w:w w:val="105"/>
        </w:rPr>
        <w:lastRenderedPageBreak/>
        <w:t>§</w:t>
      </w:r>
      <w:r w:rsidRPr="00BA3ACB">
        <w:rPr>
          <w:spacing w:val="-12"/>
          <w:w w:val="105"/>
        </w:rPr>
        <w:t xml:space="preserve"> </w:t>
      </w:r>
      <w:r w:rsidRPr="00BA3ACB">
        <w:rPr>
          <w:w w:val="105"/>
        </w:rPr>
        <w:t>271.10(f)(4),</w:t>
      </w:r>
      <w:r w:rsidRPr="00BA3ACB">
        <w:rPr>
          <w:spacing w:val="-10"/>
          <w:w w:val="105"/>
        </w:rPr>
        <w:t xml:space="preserve"> </w:t>
      </w:r>
      <w:r w:rsidRPr="00BA3ACB">
        <w:rPr>
          <w:w w:val="105"/>
        </w:rPr>
        <w:t>clarifies</w:t>
      </w:r>
      <w:r w:rsidRPr="00BA3ACB">
        <w:rPr>
          <w:spacing w:val="-10"/>
          <w:w w:val="105"/>
        </w:rPr>
        <w:t xml:space="preserve"> </w:t>
      </w:r>
      <w:r w:rsidRPr="00BA3ACB">
        <w:rPr>
          <w:w w:val="105"/>
        </w:rPr>
        <w:t>that</w:t>
      </w:r>
      <w:r w:rsidRPr="00BA3ACB">
        <w:rPr>
          <w:spacing w:val="-10"/>
          <w:w w:val="105"/>
        </w:rPr>
        <w:t xml:space="preserve"> </w:t>
      </w:r>
      <w:r w:rsidRPr="00BA3ACB">
        <w:rPr>
          <w:w w:val="105"/>
        </w:rPr>
        <w:t>authorized State programs must include requirements for electronic Exception Reports submitted to the EPA’s</w:t>
      </w:r>
    </w:p>
    <w:p w14:paraId="0081E518" w14:textId="77777777" w:rsidR="00EE2E07" w:rsidRPr="00BA3ACB" w:rsidRDefault="009F3266">
      <w:pPr>
        <w:pStyle w:val="BodyText"/>
        <w:spacing w:line="225" w:lineRule="auto"/>
      </w:pPr>
      <w:r w:rsidRPr="00BA3ACB">
        <w:rPr>
          <w:w w:val="105"/>
        </w:rPr>
        <w:t>e-Manifest system, in lieu of sending signed copies to the EPA Regional Administrator or the States.</w:t>
      </w:r>
    </w:p>
    <w:p w14:paraId="123E7CE6" w14:textId="77777777" w:rsidR="00EE2E07" w:rsidRPr="00BA3ACB" w:rsidRDefault="009F3266">
      <w:pPr>
        <w:pStyle w:val="BodyText"/>
        <w:spacing w:line="179" w:lineRule="exact"/>
        <w:ind w:left="340"/>
      </w:pPr>
      <w:r w:rsidRPr="00BA3ACB">
        <w:rPr>
          <w:w w:val="105"/>
        </w:rPr>
        <w:t>The</w:t>
      </w:r>
      <w:r w:rsidRPr="00BA3ACB">
        <w:rPr>
          <w:spacing w:val="14"/>
          <w:w w:val="105"/>
        </w:rPr>
        <w:t xml:space="preserve"> </w:t>
      </w:r>
      <w:r w:rsidRPr="00BA3ACB">
        <w:rPr>
          <w:w w:val="105"/>
        </w:rPr>
        <w:t>second</w:t>
      </w:r>
      <w:r w:rsidRPr="00BA3ACB">
        <w:rPr>
          <w:spacing w:val="15"/>
          <w:w w:val="105"/>
        </w:rPr>
        <w:t xml:space="preserve"> </w:t>
      </w:r>
      <w:r w:rsidRPr="00BA3ACB">
        <w:rPr>
          <w:w w:val="105"/>
        </w:rPr>
        <w:t>change,</w:t>
      </w:r>
      <w:r w:rsidRPr="00BA3ACB">
        <w:rPr>
          <w:spacing w:val="14"/>
          <w:w w:val="105"/>
        </w:rPr>
        <w:t xml:space="preserve"> </w:t>
      </w:r>
      <w:r w:rsidRPr="00BA3ACB">
        <w:rPr>
          <w:w w:val="105"/>
        </w:rPr>
        <w:t>at</w:t>
      </w:r>
      <w:r w:rsidRPr="00BA3ACB">
        <w:rPr>
          <w:spacing w:val="15"/>
          <w:w w:val="105"/>
        </w:rPr>
        <w:t xml:space="preserve"> </w:t>
      </w:r>
      <w:r w:rsidRPr="00BA3ACB">
        <w:rPr>
          <w:w w:val="105"/>
        </w:rPr>
        <w:t>§</w:t>
      </w:r>
      <w:r w:rsidRPr="00BA3ACB">
        <w:rPr>
          <w:spacing w:val="-7"/>
          <w:w w:val="105"/>
        </w:rPr>
        <w:t xml:space="preserve"> </w:t>
      </w:r>
      <w:r w:rsidRPr="00BA3ACB">
        <w:rPr>
          <w:spacing w:val="-2"/>
          <w:w w:val="105"/>
        </w:rPr>
        <w:t>271.10(h)(2),</w:t>
      </w:r>
    </w:p>
    <w:p w14:paraId="024A395C" w14:textId="77777777" w:rsidR="00EE2E07" w:rsidRPr="00BA3ACB" w:rsidRDefault="009F3266">
      <w:pPr>
        <w:pStyle w:val="BodyText"/>
        <w:spacing w:before="6" w:line="220" w:lineRule="auto"/>
      </w:pPr>
      <w:r w:rsidRPr="00BA3ACB">
        <w:rPr>
          <w:w w:val="105"/>
        </w:rPr>
        <w:t>clarifies that a State may only collect a generator’s initial copy of a manifest when a paper manifest is used (</w:t>
      </w:r>
      <w:r w:rsidRPr="00BA3ACB">
        <w:rPr>
          <w:rFonts w:ascii="Book Antiqua" w:hAnsi="Book Antiqua"/>
          <w:i/>
          <w:w w:val="105"/>
        </w:rPr>
        <w:t xml:space="preserve">i.e., </w:t>
      </w:r>
      <w:r w:rsidRPr="00BA3ACB">
        <w:rPr>
          <w:w w:val="105"/>
        </w:rPr>
        <w:t>manifests that do not originate in the</w:t>
      </w:r>
    </w:p>
    <w:p w14:paraId="74872711" w14:textId="77777777" w:rsidR="00EE2E07" w:rsidRPr="00BA3ACB" w:rsidRDefault="009F3266">
      <w:pPr>
        <w:pStyle w:val="BodyText"/>
        <w:spacing w:before="2" w:line="225" w:lineRule="auto"/>
        <w:ind w:right="57"/>
      </w:pPr>
      <w:r w:rsidRPr="00BA3ACB">
        <w:rPr>
          <w:w w:val="105"/>
        </w:rPr>
        <w:t>e-Manifest system). This is because the EPA system collects only the receiving facilities’</w:t>
      </w:r>
      <w:r w:rsidRPr="00BA3ACB">
        <w:rPr>
          <w:spacing w:val="40"/>
          <w:w w:val="105"/>
        </w:rPr>
        <w:t xml:space="preserve"> </w:t>
      </w:r>
      <w:r w:rsidRPr="00BA3ACB">
        <w:rPr>
          <w:w w:val="105"/>
        </w:rPr>
        <w:t>paper</w:t>
      </w:r>
      <w:r w:rsidRPr="00BA3ACB">
        <w:rPr>
          <w:spacing w:val="40"/>
          <w:w w:val="105"/>
        </w:rPr>
        <w:t xml:space="preserve"> </w:t>
      </w:r>
      <w:r w:rsidRPr="00BA3ACB">
        <w:rPr>
          <w:w w:val="105"/>
        </w:rPr>
        <w:t>copies,</w:t>
      </w:r>
      <w:r w:rsidRPr="00BA3ACB">
        <w:rPr>
          <w:spacing w:val="40"/>
          <w:w w:val="105"/>
        </w:rPr>
        <w:t xml:space="preserve"> </w:t>
      </w:r>
      <w:r w:rsidRPr="00BA3ACB">
        <w:rPr>
          <w:w w:val="105"/>
        </w:rPr>
        <w:t>and</w:t>
      </w:r>
      <w:r w:rsidRPr="00BA3ACB">
        <w:rPr>
          <w:spacing w:val="40"/>
          <w:w w:val="105"/>
        </w:rPr>
        <w:t xml:space="preserve"> </w:t>
      </w:r>
      <w:r w:rsidRPr="00BA3ACB">
        <w:rPr>
          <w:w w:val="105"/>
        </w:rPr>
        <w:t>not</w:t>
      </w:r>
      <w:r w:rsidRPr="00BA3ACB">
        <w:rPr>
          <w:spacing w:val="40"/>
          <w:w w:val="105"/>
        </w:rPr>
        <w:t xml:space="preserve"> </w:t>
      </w:r>
      <w:r w:rsidRPr="00BA3ACB">
        <w:rPr>
          <w:w w:val="105"/>
        </w:rPr>
        <w:t>the initial paper manifest copy from generators, thus the generator’s initial paper</w:t>
      </w:r>
      <w:r w:rsidRPr="00BA3ACB">
        <w:rPr>
          <w:spacing w:val="40"/>
          <w:w w:val="105"/>
        </w:rPr>
        <w:t xml:space="preserve"> </w:t>
      </w:r>
      <w:r w:rsidRPr="00BA3ACB">
        <w:rPr>
          <w:w w:val="105"/>
        </w:rPr>
        <w:t>copy</w:t>
      </w:r>
      <w:r w:rsidRPr="00BA3ACB">
        <w:rPr>
          <w:spacing w:val="40"/>
          <w:w w:val="105"/>
        </w:rPr>
        <w:t xml:space="preserve"> </w:t>
      </w:r>
      <w:r w:rsidRPr="00BA3ACB">
        <w:rPr>
          <w:w w:val="105"/>
        </w:rPr>
        <w:t>will</w:t>
      </w:r>
      <w:r w:rsidRPr="00BA3ACB">
        <w:rPr>
          <w:spacing w:val="40"/>
          <w:w w:val="105"/>
        </w:rPr>
        <w:t xml:space="preserve"> </w:t>
      </w:r>
      <w:r w:rsidRPr="00BA3ACB">
        <w:rPr>
          <w:w w:val="105"/>
        </w:rPr>
        <w:t>not</w:t>
      </w:r>
      <w:r w:rsidRPr="00BA3ACB">
        <w:rPr>
          <w:spacing w:val="40"/>
          <w:w w:val="105"/>
        </w:rPr>
        <w:t xml:space="preserve"> </w:t>
      </w:r>
      <w:r w:rsidRPr="00BA3ACB">
        <w:rPr>
          <w:w w:val="105"/>
        </w:rPr>
        <w:t>be</w:t>
      </w:r>
      <w:r w:rsidRPr="00BA3ACB">
        <w:rPr>
          <w:spacing w:val="40"/>
          <w:w w:val="105"/>
        </w:rPr>
        <w:t xml:space="preserve"> </w:t>
      </w:r>
      <w:r w:rsidRPr="00BA3ACB">
        <w:rPr>
          <w:w w:val="105"/>
        </w:rPr>
        <w:t>available</w:t>
      </w:r>
      <w:r w:rsidRPr="00BA3ACB">
        <w:rPr>
          <w:spacing w:val="40"/>
          <w:w w:val="105"/>
        </w:rPr>
        <w:t xml:space="preserve"> </w:t>
      </w:r>
      <w:r w:rsidRPr="00BA3ACB">
        <w:rPr>
          <w:w w:val="105"/>
        </w:rPr>
        <w:t>to States from the e-Manifest system. The EPA established requirements in the 2014 One Year Final Rule for designated facilities to submit copies of paper manifests to the e-Manifest system in</w:t>
      </w:r>
      <w:r w:rsidRPr="00BA3ACB">
        <w:rPr>
          <w:spacing w:val="80"/>
          <w:w w:val="105"/>
        </w:rPr>
        <w:t xml:space="preserve"> </w:t>
      </w:r>
      <w:r w:rsidRPr="00BA3ACB">
        <w:rPr>
          <w:w w:val="105"/>
        </w:rPr>
        <w:t>lieu of supplying them directly to States</w:t>
      </w:r>
      <w:r w:rsidRPr="00BA3ACB">
        <w:rPr>
          <w:spacing w:val="40"/>
          <w:w w:val="105"/>
        </w:rPr>
        <w:t xml:space="preserve"> </w:t>
      </w:r>
      <w:r w:rsidRPr="00BA3ACB">
        <w:t>at §§</w:t>
      </w:r>
      <w:r w:rsidRPr="00BA3ACB">
        <w:rPr>
          <w:spacing w:val="-6"/>
        </w:rPr>
        <w:t xml:space="preserve"> </w:t>
      </w:r>
      <w:r w:rsidRPr="00BA3ACB">
        <w:t>264.71(a)(2)(v) and 265.71(a)(2)(v).</w:t>
      </w:r>
    </w:p>
    <w:p w14:paraId="7FF2B8EA" w14:textId="77777777" w:rsidR="00EE2E07" w:rsidRPr="00BA3ACB" w:rsidRDefault="009F3266">
      <w:pPr>
        <w:pStyle w:val="BodyText"/>
        <w:spacing w:line="225" w:lineRule="auto"/>
        <w:ind w:left="159"/>
      </w:pPr>
      <w:r w:rsidRPr="00BA3ACB">
        <w:rPr>
          <w:w w:val="105"/>
        </w:rPr>
        <w:t>However, the EPA noted in the 2014</w:t>
      </w:r>
      <w:r w:rsidRPr="00BA3ACB">
        <w:rPr>
          <w:spacing w:val="80"/>
          <w:w w:val="105"/>
        </w:rPr>
        <w:t xml:space="preserve"> </w:t>
      </w:r>
      <w:r w:rsidRPr="00BA3ACB">
        <w:rPr>
          <w:w w:val="105"/>
        </w:rPr>
        <w:t>final rule that designated facilities must continue to supply paper copies of manifests to States until the Agency determines when the e-Manifest system becomes operational. At that time, the EPA explained that the requirement for designated facilities to supply paper manifest copies directly to States was intended to be replaced eventually with</w:t>
      </w:r>
      <w:r w:rsidRPr="00BA3ACB">
        <w:rPr>
          <w:spacing w:val="80"/>
          <w:w w:val="105"/>
        </w:rPr>
        <w:t xml:space="preserve"> </w:t>
      </w:r>
      <w:r w:rsidRPr="00BA3ACB">
        <w:rPr>
          <w:w w:val="105"/>
        </w:rPr>
        <w:t>a requirement for designated facilities to submit their paper manifest copies to</w:t>
      </w:r>
      <w:r w:rsidRPr="00BA3ACB">
        <w:rPr>
          <w:spacing w:val="80"/>
          <w:w w:val="150"/>
        </w:rPr>
        <w:t xml:space="preserve"> </w:t>
      </w:r>
      <w:r w:rsidRPr="00BA3ACB">
        <w:rPr>
          <w:w w:val="105"/>
        </w:rPr>
        <w:t>the EPA e-Manifest System for data processing once that the system was operational. Thus, the EPA stated in the One Year Rule that the current</w:t>
      </w:r>
      <w:r w:rsidRPr="00BA3ACB">
        <w:rPr>
          <w:spacing w:val="80"/>
          <w:w w:val="105"/>
        </w:rPr>
        <w:t xml:space="preserve"> </w:t>
      </w:r>
      <w:r w:rsidRPr="00BA3ACB">
        <w:rPr>
          <w:w w:val="105"/>
        </w:rPr>
        <w:t>provisions of paragraph (h)(2) would remain</w:t>
      </w:r>
      <w:r w:rsidRPr="00BA3ACB">
        <w:rPr>
          <w:spacing w:val="40"/>
          <w:w w:val="105"/>
        </w:rPr>
        <w:t xml:space="preserve"> </w:t>
      </w:r>
      <w:r w:rsidRPr="00BA3ACB">
        <w:rPr>
          <w:w w:val="105"/>
        </w:rPr>
        <w:t>unchanged</w:t>
      </w:r>
      <w:r w:rsidRPr="00BA3ACB">
        <w:rPr>
          <w:spacing w:val="40"/>
          <w:w w:val="105"/>
        </w:rPr>
        <w:t xml:space="preserve"> </w:t>
      </w:r>
      <w:r w:rsidRPr="00BA3ACB">
        <w:rPr>
          <w:w w:val="105"/>
        </w:rPr>
        <w:t>and</w:t>
      </w:r>
      <w:r w:rsidRPr="00BA3ACB">
        <w:rPr>
          <w:spacing w:val="40"/>
          <w:w w:val="105"/>
        </w:rPr>
        <w:t xml:space="preserve"> </w:t>
      </w:r>
      <w:r w:rsidRPr="00BA3ACB">
        <w:rPr>
          <w:w w:val="105"/>
        </w:rPr>
        <w:t>effective</w:t>
      </w:r>
      <w:r w:rsidRPr="00BA3ACB">
        <w:rPr>
          <w:spacing w:val="40"/>
          <w:w w:val="105"/>
        </w:rPr>
        <w:t xml:space="preserve"> </w:t>
      </w:r>
      <w:r w:rsidRPr="00BA3ACB">
        <w:rPr>
          <w:w w:val="105"/>
        </w:rPr>
        <w:t>until the EPA announced the schedule for the receipt of facility copies and then amended</w:t>
      </w:r>
      <w:r w:rsidRPr="00BA3ACB">
        <w:rPr>
          <w:spacing w:val="35"/>
          <w:w w:val="105"/>
        </w:rPr>
        <w:t xml:space="preserve"> </w:t>
      </w:r>
      <w:r w:rsidRPr="00BA3ACB">
        <w:rPr>
          <w:w w:val="105"/>
        </w:rPr>
        <w:t>these</w:t>
      </w:r>
      <w:r w:rsidRPr="00BA3ACB">
        <w:rPr>
          <w:spacing w:val="35"/>
          <w:w w:val="105"/>
        </w:rPr>
        <w:t xml:space="preserve"> </w:t>
      </w:r>
      <w:r w:rsidRPr="00BA3ACB">
        <w:rPr>
          <w:w w:val="105"/>
        </w:rPr>
        <w:t>provisions</w:t>
      </w:r>
      <w:r w:rsidRPr="00BA3ACB">
        <w:rPr>
          <w:spacing w:val="80"/>
          <w:w w:val="105"/>
        </w:rPr>
        <w:t xml:space="preserve"> </w:t>
      </w:r>
      <w:r w:rsidRPr="00BA3ACB">
        <w:rPr>
          <w:w w:val="105"/>
        </w:rPr>
        <w:t>accordingly.</w:t>
      </w:r>
      <w:r w:rsidRPr="00BA3ACB">
        <w:rPr>
          <w:w w:val="105"/>
          <w:position w:val="5"/>
          <w:sz w:val="11"/>
        </w:rPr>
        <w:t>24</w:t>
      </w:r>
      <w:r w:rsidRPr="00BA3ACB">
        <w:rPr>
          <w:spacing w:val="40"/>
          <w:w w:val="105"/>
          <w:position w:val="5"/>
          <w:sz w:val="11"/>
        </w:rPr>
        <w:t xml:space="preserve"> </w:t>
      </w:r>
      <w:r w:rsidRPr="00BA3ACB">
        <w:rPr>
          <w:w w:val="105"/>
        </w:rPr>
        <w:t>The</w:t>
      </w:r>
      <w:r w:rsidRPr="00BA3ACB">
        <w:rPr>
          <w:spacing w:val="40"/>
          <w:w w:val="105"/>
        </w:rPr>
        <w:t xml:space="preserve"> </w:t>
      </w:r>
      <w:r w:rsidRPr="00BA3ACB">
        <w:rPr>
          <w:w w:val="105"/>
        </w:rPr>
        <w:t>EPA</w:t>
      </w:r>
      <w:r w:rsidRPr="00BA3ACB">
        <w:rPr>
          <w:spacing w:val="40"/>
          <w:w w:val="105"/>
        </w:rPr>
        <w:t xml:space="preserve"> </w:t>
      </w:r>
      <w:r w:rsidRPr="00BA3ACB">
        <w:rPr>
          <w:w w:val="105"/>
        </w:rPr>
        <w:t>also</w:t>
      </w:r>
      <w:r w:rsidRPr="00BA3ACB">
        <w:rPr>
          <w:spacing w:val="40"/>
          <w:w w:val="105"/>
        </w:rPr>
        <w:t xml:space="preserve"> </w:t>
      </w:r>
      <w:r w:rsidRPr="00BA3ACB">
        <w:rPr>
          <w:w w:val="105"/>
        </w:rPr>
        <w:t>noted</w:t>
      </w:r>
      <w:r w:rsidRPr="00BA3ACB">
        <w:rPr>
          <w:spacing w:val="40"/>
          <w:w w:val="105"/>
        </w:rPr>
        <w:t xml:space="preserve"> </w:t>
      </w:r>
      <w:r w:rsidRPr="00BA3ACB">
        <w:rPr>
          <w:w w:val="105"/>
        </w:rPr>
        <w:t>at that time that States could still require the collection of generator copies as a component of State programs under</w:t>
      </w:r>
      <w:r w:rsidRPr="00BA3ACB">
        <w:rPr>
          <w:spacing w:val="40"/>
          <w:w w:val="105"/>
        </w:rPr>
        <w:t xml:space="preserve"> </w:t>
      </w:r>
      <w:r w:rsidRPr="00BA3ACB">
        <w:rPr>
          <w:w w:val="105"/>
        </w:rPr>
        <w:t>State law. The EPA announced the</w:t>
      </w:r>
      <w:r w:rsidRPr="00BA3ACB">
        <w:rPr>
          <w:spacing w:val="80"/>
          <w:w w:val="105"/>
        </w:rPr>
        <w:t xml:space="preserve"> </w:t>
      </w:r>
      <w:r w:rsidRPr="00BA3ACB">
        <w:rPr>
          <w:w w:val="105"/>
        </w:rPr>
        <w:t>launch of the e-Manifest system and the schedule under which designated facilities would be required to submit paper manifest copies to the e-Manifest system in the 2018 User Fee Final Rule. However, the EPA neglected revisions to paragraph (h)(2). This final rule</w:t>
      </w:r>
      <w:r w:rsidRPr="00BA3ACB">
        <w:rPr>
          <w:spacing w:val="80"/>
          <w:w w:val="105"/>
        </w:rPr>
        <w:t xml:space="preserve"> </w:t>
      </w:r>
      <w:r w:rsidRPr="00BA3ACB">
        <w:rPr>
          <w:w w:val="105"/>
        </w:rPr>
        <w:t>modifies § 271.10(h)(2) accordingly as originally intended.</w:t>
      </w:r>
    </w:p>
    <w:p w14:paraId="1DACDA60" w14:textId="77777777" w:rsidR="00EE2E07" w:rsidRPr="00BA3ACB" w:rsidRDefault="009F3266">
      <w:pPr>
        <w:pStyle w:val="BodyText"/>
        <w:spacing w:line="168" w:lineRule="exact"/>
        <w:ind w:left="339"/>
      </w:pPr>
      <w:r w:rsidRPr="00BA3ACB">
        <w:rPr>
          <w:w w:val="105"/>
        </w:rPr>
        <w:t>The</w:t>
      </w:r>
      <w:r w:rsidRPr="00BA3ACB">
        <w:rPr>
          <w:spacing w:val="13"/>
          <w:w w:val="105"/>
        </w:rPr>
        <w:t xml:space="preserve"> </w:t>
      </w:r>
      <w:r w:rsidRPr="00BA3ACB">
        <w:rPr>
          <w:w w:val="105"/>
        </w:rPr>
        <w:t>third</w:t>
      </w:r>
      <w:r w:rsidRPr="00BA3ACB">
        <w:rPr>
          <w:spacing w:val="13"/>
          <w:w w:val="105"/>
        </w:rPr>
        <w:t xml:space="preserve"> </w:t>
      </w:r>
      <w:r w:rsidRPr="00BA3ACB">
        <w:rPr>
          <w:w w:val="105"/>
        </w:rPr>
        <w:t>change,</w:t>
      </w:r>
      <w:r w:rsidRPr="00BA3ACB">
        <w:rPr>
          <w:spacing w:val="13"/>
          <w:w w:val="105"/>
        </w:rPr>
        <w:t xml:space="preserve"> </w:t>
      </w:r>
      <w:r w:rsidRPr="00BA3ACB">
        <w:rPr>
          <w:w w:val="105"/>
        </w:rPr>
        <w:t>at</w:t>
      </w:r>
      <w:r w:rsidRPr="00BA3ACB">
        <w:rPr>
          <w:spacing w:val="13"/>
          <w:w w:val="105"/>
        </w:rPr>
        <w:t xml:space="preserve"> </w:t>
      </w:r>
      <w:r w:rsidRPr="00BA3ACB">
        <w:rPr>
          <w:w w:val="105"/>
        </w:rPr>
        <w:t>§</w:t>
      </w:r>
      <w:r w:rsidRPr="00BA3ACB">
        <w:rPr>
          <w:spacing w:val="-8"/>
          <w:w w:val="105"/>
        </w:rPr>
        <w:t xml:space="preserve"> </w:t>
      </w:r>
      <w:r w:rsidRPr="00BA3ACB">
        <w:rPr>
          <w:spacing w:val="-2"/>
          <w:w w:val="105"/>
        </w:rPr>
        <w:t>271.10(j),</w:t>
      </w:r>
    </w:p>
    <w:p w14:paraId="0B4267F9" w14:textId="77777777" w:rsidR="00EE2E07" w:rsidRPr="00BA3ACB" w:rsidRDefault="009F3266">
      <w:pPr>
        <w:pStyle w:val="BodyText"/>
        <w:spacing w:line="228" w:lineRule="auto"/>
        <w:ind w:left="159"/>
      </w:pPr>
      <w:r w:rsidRPr="00BA3ACB">
        <w:rPr>
          <w:w w:val="105"/>
        </w:rPr>
        <w:t>clarifies that authorized State programs must include a requirement that hazardous waste exporters submit a signed copy of each paper manifest and continuation sheet (or the data from paper manifests) to the EPA’s e-Manifest</w:t>
      </w:r>
    </w:p>
    <w:p w14:paraId="0D9B7FCC" w14:textId="77777777" w:rsidR="00EE2E07" w:rsidRPr="00BA3ACB" w:rsidRDefault="009F3266">
      <w:pPr>
        <w:pStyle w:val="BodyText"/>
        <w:spacing w:before="6"/>
        <w:ind w:left="0"/>
        <w:rPr>
          <w:sz w:val="12"/>
        </w:rPr>
      </w:pPr>
      <w:r w:rsidRPr="00BA3ACB">
        <w:rPr>
          <w:noProof/>
        </w:rPr>
        <mc:AlternateContent>
          <mc:Choice Requires="wps">
            <w:drawing>
              <wp:anchor distT="0" distB="0" distL="0" distR="0" simplePos="0" relativeHeight="487595008" behindDoc="1" locked="0" layoutInCell="1" allowOverlap="1" wp14:anchorId="3DAAA3C1" wp14:editId="6E879F34">
                <wp:simplePos x="0" y="0"/>
                <wp:positionH relativeFrom="page">
                  <wp:posOffset>571500</wp:posOffset>
                </wp:positionH>
                <wp:positionV relativeFrom="paragraph">
                  <wp:posOffset>108612</wp:posOffset>
                </wp:positionV>
                <wp:extent cx="635000" cy="1270"/>
                <wp:effectExtent l="0" t="0" r="0" b="0"/>
                <wp:wrapTopAndBottom/>
                <wp:docPr id="33" name="Graphic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0" cy="1270"/>
                        </a:xfrm>
                        <a:custGeom>
                          <a:avLst/>
                          <a:gdLst/>
                          <a:ahLst/>
                          <a:cxnLst/>
                          <a:rect l="l" t="t" r="r" b="b"/>
                          <a:pathLst>
                            <a:path w="635000">
                              <a:moveTo>
                                <a:pt x="0" y="0"/>
                              </a:moveTo>
                              <a:lnTo>
                                <a:pt x="63500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5FA77D" id="Graphic 33" o:spid="_x0000_s1026" alt="&quot;&quot;" style="position:absolute;margin-left:45pt;margin-top:8.55pt;width:50pt;height:.1pt;z-index:-15721472;visibility:visible;mso-wrap-style:square;mso-wrap-distance-left:0;mso-wrap-distance-top:0;mso-wrap-distance-right:0;mso-wrap-distance-bottom:0;mso-position-horizontal:absolute;mso-position-horizontal-relative:page;mso-position-vertical:absolute;mso-position-vertical-relative:text;v-text-anchor:top" coordsize="63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" path="m,l635000,e" filled="f" strokeweight=".5pt">
                <v:path arrowok="t"/>
                <w10:wrap type="topAndBottom" anchorx="page"/>
              </v:shape>
            </w:pict>
          </mc:Fallback>
        </mc:AlternateContent>
      </w:r>
    </w:p>
    <w:p w14:paraId="21825B66" w14:textId="77777777" w:rsidR="00EE2E07" w:rsidRPr="00BA3ACB" w:rsidRDefault="009F3266">
      <w:pPr>
        <w:spacing w:before="36"/>
        <w:ind w:left="300"/>
        <w:rPr>
          <w:sz w:val="14"/>
        </w:rPr>
      </w:pPr>
      <w:r w:rsidRPr="00BA3ACB">
        <w:rPr>
          <w:position w:val="4"/>
          <w:sz w:val="9"/>
        </w:rPr>
        <w:t>24</w:t>
      </w:r>
      <w:r w:rsidRPr="00BA3ACB">
        <w:rPr>
          <w:spacing w:val="9"/>
          <w:position w:val="4"/>
          <w:sz w:val="9"/>
        </w:rPr>
        <w:t xml:space="preserve"> </w:t>
      </w:r>
      <w:r w:rsidRPr="00BA3ACB">
        <w:rPr>
          <w:sz w:val="14"/>
        </w:rPr>
        <w:t>79</w:t>
      </w:r>
      <w:r w:rsidRPr="00BA3ACB">
        <w:rPr>
          <w:spacing w:val="20"/>
          <w:sz w:val="14"/>
        </w:rPr>
        <w:t xml:space="preserve"> </w:t>
      </w:r>
      <w:r w:rsidRPr="00BA3ACB">
        <w:rPr>
          <w:sz w:val="14"/>
        </w:rPr>
        <w:t>FR</w:t>
      </w:r>
      <w:r w:rsidRPr="00BA3ACB">
        <w:rPr>
          <w:spacing w:val="19"/>
          <w:sz w:val="14"/>
        </w:rPr>
        <w:t xml:space="preserve"> </w:t>
      </w:r>
      <w:r w:rsidRPr="00BA3ACB">
        <w:rPr>
          <w:sz w:val="14"/>
        </w:rPr>
        <w:t>7518;</w:t>
      </w:r>
      <w:r w:rsidRPr="00BA3ACB">
        <w:rPr>
          <w:spacing w:val="20"/>
          <w:sz w:val="14"/>
        </w:rPr>
        <w:t xml:space="preserve"> </w:t>
      </w:r>
      <w:r w:rsidRPr="00BA3ACB">
        <w:rPr>
          <w:sz w:val="14"/>
        </w:rPr>
        <w:t>February</w:t>
      </w:r>
      <w:r w:rsidRPr="00BA3ACB">
        <w:rPr>
          <w:spacing w:val="20"/>
          <w:sz w:val="14"/>
        </w:rPr>
        <w:t xml:space="preserve"> </w:t>
      </w:r>
      <w:r w:rsidRPr="00BA3ACB">
        <w:rPr>
          <w:sz w:val="14"/>
        </w:rPr>
        <w:t>7,</w:t>
      </w:r>
      <w:r w:rsidRPr="00BA3ACB">
        <w:rPr>
          <w:spacing w:val="19"/>
          <w:sz w:val="14"/>
        </w:rPr>
        <w:t xml:space="preserve"> </w:t>
      </w:r>
      <w:r w:rsidRPr="00BA3ACB">
        <w:rPr>
          <w:sz w:val="14"/>
        </w:rPr>
        <w:t>2014.</w:t>
      </w:r>
      <w:r w:rsidRPr="00BA3ACB">
        <w:rPr>
          <w:spacing w:val="20"/>
          <w:sz w:val="14"/>
        </w:rPr>
        <w:t xml:space="preserve"> </w:t>
      </w:r>
      <w:r w:rsidRPr="00BA3ACB">
        <w:rPr>
          <w:sz w:val="14"/>
        </w:rPr>
        <w:t>See</w:t>
      </w:r>
      <w:r w:rsidRPr="00BA3ACB">
        <w:rPr>
          <w:spacing w:val="20"/>
          <w:sz w:val="14"/>
        </w:rPr>
        <w:t xml:space="preserve"> </w:t>
      </w:r>
      <w:r w:rsidRPr="00BA3ACB">
        <w:rPr>
          <w:sz w:val="14"/>
        </w:rPr>
        <w:t>page</w:t>
      </w:r>
      <w:r w:rsidRPr="00BA3ACB">
        <w:rPr>
          <w:spacing w:val="19"/>
          <w:sz w:val="14"/>
        </w:rPr>
        <w:t xml:space="preserve"> </w:t>
      </w:r>
      <w:r w:rsidRPr="00BA3ACB">
        <w:rPr>
          <w:spacing w:val="-2"/>
          <w:sz w:val="14"/>
        </w:rPr>
        <w:t>7555.</w:t>
      </w:r>
    </w:p>
    <w:p w14:paraId="20F92AED" w14:textId="77777777" w:rsidR="00EE2E07" w:rsidRPr="00BA3ACB" w:rsidRDefault="009F3266">
      <w:pPr>
        <w:pStyle w:val="BodyText"/>
        <w:spacing w:before="136" w:line="225" w:lineRule="auto"/>
        <w:ind w:left="143" w:right="127"/>
        <w:jc w:val="both"/>
      </w:pPr>
      <w:r w:rsidRPr="00BA3ACB">
        <w:br w:type="column"/>
      </w:r>
      <w:r w:rsidRPr="00BA3ACB">
        <w:rPr>
          <w:w w:val="105"/>
        </w:rPr>
        <w:t>system, in lieu of providing additional copies of the manifest to the hazardous waste transporters. Revisions to</w:t>
      </w:r>
    </w:p>
    <w:p w14:paraId="11F09BE5" w14:textId="77777777" w:rsidR="00EE2E07" w:rsidRPr="00BA3ACB" w:rsidRDefault="009F3266">
      <w:pPr>
        <w:pStyle w:val="BodyText"/>
        <w:spacing w:line="225" w:lineRule="auto"/>
        <w:ind w:left="143" w:right="37"/>
      </w:pPr>
      <w:r w:rsidRPr="00BA3ACB">
        <w:rPr>
          <w:w w:val="105"/>
        </w:rPr>
        <w:t>§ 271.10(j) also clarify that authorized State programs must include requirements for hazardous waste exporters to pay user fees to the EPA to recover all costs related to the operation of an electronic hazardous waste manifest system (e-Manifest system).</w:t>
      </w:r>
    </w:p>
    <w:p w14:paraId="569952D8" w14:textId="77777777" w:rsidR="00EE2E07" w:rsidRPr="00BA3ACB" w:rsidRDefault="009F3266">
      <w:pPr>
        <w:pStyle w:val="BodyText"/>
        <w:spacing w:line="225" w:lineRule="auto"/>
        <w:ind w:left="143" w:right="37"/>
      </w:pPr>
      <w:r w:rsidRPr="00BA3ACB">
        <w:rPr>
          <w:w w:val="105"/>
        </w:rPr>
        <w:t>These modifications are necessary to effectuate the intent of Congress that under the e-Manifest Act, the e-Manifest system will operate as a national, one- stop reporting hub for manifests and data, and manifest-related reports such as Exception Reports, Discrepancy Reports and Unmanifested Waste</w:t>
      </w:r>
      <w:r w:rsidRPr="00BA3ACB">
        <w:rPr>
          <w:spacing w:val="40"/>
          <w:w w:val="105"/>
        </w:rPr>
        <w:t xml:space="preserve"> </w:t>
      </w:r>
      <w:r w:rsidRPr="00BA3ACB">
        <w:rPr>
          <w:spacing w:val="-2"/>
          <w:w w:val="105"/>
        </w:rPr>
        <w:t>reports.</w:t>
      </w:r>
    </w:p>
    <w:p w14:paraId="530BFA37" w14:textId="77777777" w:rsidR="00EE2E07" w:rsidRPr="00BA3ACB" w:rsidRDefault="009F3266">
      <w:pPr>
        <w:pStyle w:val="BodyText"/>
        <w:spacing w:line="177" w:lineRule="exact"/>
        <w:ind w:left="0" w:right="786"/>
        <w:jc w:val="right"/>
      </w:pPr>
      <w:r w:rsidRPr="00BA3ACB">
        <w:rPr>
          <w:w w:val="110"/>
        </w:rPr>
        <w:t>The</w:t>
      </w:r>
      <w:r w:rsidRPr="00BA3ACB">
        <w:rPr>
          <w:spacing w:val="2"/>
          <w:w w:val="110"/>
        </w:rPr>
        <w:t xml:space="preserve"> </w:t>
      </w:r>
      <w:r w:rsidRPr="00BA3ACB">
        <w:rPr>
          <w:w w:val="110"/>
        </w:rPr>
        <w:t>EPA</w:t>
      </w:r>
      <w:r w:rsidRPr="00BA3ACB">
        <w:rPr>
          <w:spacing w:val="3"/>
          <w:w w:val="110"/>
        </w:rPr>
        <w:t xml:space="preserve"> </w:t>
      </w:r>
      <w:r w:rsidRPr="00BA3ACB">
        <w:rPr>
          <w:w w:val="110"/>
        </w:rPr>
        <w:t>is</w:t>
      </w:r>
      <w:r w:rsidRPr="00BA3ACB">
        <w:rPr>
          <w:spacing w:val="3"/>
          <w:w w:val="110"/>
        </w:rPr>
        <w:t xml:space="preserve"> </w:t>
      </w:r>
      <w:r w:rsidRPr="00BA3ACB">
        <w:rPr>
          <w:w w:val="110"/>
        </w:rPr>
        <w:t>not</w:t>
      </w:r>
      <w:r w:rsidRPr="00BA3ACB">
        <w:rPr>
          <w:spacing w:val="3"/>
          <w:w w:val="110"/>
        </w:rPr>
        <w:t xml:space="preserve"> </w:t>
      </w:r>
      <w:r w:rsidRPr="00BA3ACB">
        <w:rPr>
          <w:w w:val="110"/>
        </w:rPr>
        <w:t>finalizing</w:t>
      </w:r>
      <w:r w:rsidRPr="00BA3ACB">
        <w:rPr>
          <w:spacing w:val="3"/>
          <w:w w:val="110"/>
        </w:rPr>
        <w:t xml:space="preserve"> </w:t>
      </w:r>
      <w:r w:rsidRPr="00BA3ACB">
        <w:rPr>
          <w:spacing w:val="-5"/>
          <w:w w:val="110"/>
        </w:rPr>
        <w:t>the</w:t>
      </w:r>
    </w:p>
    <w:p w14:paraId="0D8AF057" w14:textId="77777777" w:rsidR="00EE2E07" w:rsidRPr="00BA3ACB" w:rsidRDefault="009F3266">
      <w:pPr>
        <w:pStyle w:val="BodyText"/>
        <w:spacing w:line="198" w:lineRule="exact"/>
        <w:ind w:left="0" w:right="744"/>
        <w:jc w:val="right"/>
      </w:pPr>
      <w:r w:rsidRPr="00BA3ACB">
        <w:rPr>
          <w:w w:val="105"/>
        </w:rPr>
        <w:t>proposed</w:t>
      </w:r>
      <w:r w:rsidRPr="00BA3ACB">
        <w:rPr>
          <w:spacing w:val="11"/>
          <w:w w:val="105"/>
        </w:rPr>
        <w:t xml:space="preserve"> </w:t>
      </w:r>
      <w:r w:rsidRPr="00BA3ACB">
        <w:rPr>
          <w:w w:val="105"/>
        </w:rPr>
        <w:t>conforming</w:t>
      </w:r>
      <w:r w:rsidRPr="00BA3ACB">
        <w:rPr>
          <w:spacing w:val="12"/>
          <w:w w:val="105"/>
        </w:rPr>
        <w:t xml:space="preserve"> </w:t>
      </w:r>
      <w:r w:rsidRPr="00BA3ACB">
        <w:rPr>
          <w:w w:val="105"/>
        </w:rPr>
        <w:t>change</w:t>
      </w:r>
      <w:r w:rsidRPr="00BA3ACB">
        <w:rPr>
          <w:spacing w:val="12"/>
          <w:w w:val="105"/>
        </w:rPr>
        <w:t xml:space="preserve"> </w:t>
      </w:r>
      <w:r w:rsidRPr="00BA3ACB">
        <w:rPr>
          <w:spacing w:val="-5"/>
          <w:w w:val="105"/>
        </w:rPr>
        <w:t>to</w:t>
      </w:r>
    </w:p>
    <w:p w14:paraId="263303B6" w14:textId="77777777" w:rsidR="00EE2E07" w:rsidRPr="00BA3ACB" w:rsidRDefault="009F3266">
      <w:pPr>
        <w:pStyle w:val="BodyText"/>
        <w:spacing w:line="225" w:lineRule="auto"/>
        <w:ind w:left="143" w:right="205"/>
      </w:pPr>
      <w:r w:rsidRPr="00BA3ACB">
        <w:rPr>
          <w:w w:val="105"/>
        </w:rPr>
        <w:t>§</w:t>
      </w:r>
      <w:r w:rsidRPr="00BA3ACB">
        <w:rPr>
          <w:spacing w:val="-12"/>
          <w:w w:val="105"/>
        </w:rPr>
        <w:t xml:space="preserve"> </w:t>
      </w:r>
      <w:r w:rsidRPr="00BA3ACB">
        <w:rPr>
          <w:w w:val="105"/>
        </w:rPr>
        <w:t>271.12(k) that would have clarified that authorized State programs must include requirements for hazardous waste management facilities and facilities submitting electronic Unmanifested Waste Reports in the</w:t>
      </w:r>
    </w:p>
    <w:p w14:paraId="0E22293F" w14:textId="77777777" w:rsidR="00EE2E07" w:rsidRPr="00BA3ACB" w:rsidRDefault="009F3266">
      <w:pPr>
        <w:pStyle w:val="BodyText"/>
        <w:spacing w:line="225" w:lineRule="auto"/>
        <w:ind w:left="143" w:right="50"/>
      </w:pPr>
      <w:r w:rsidRPr="00BA3ACB">
        <w:rPr>
          <w:w w:val="105"/>
        </w:rPr>
        <w:t>e-Manifest system to pay user fees to the EPA. Since the EPA is not finalizing a</w:t>
      </w:r>
      <w:r w:rsidRPr="00BA3ACB">
        <w:rPr>
          <w:spacing w:val="80"/>
          <w:w w:val="105"/>
        </w:rPr>
        <w:t xml:space="preserve"> </w:t>
      </w:r>
      <w:r w:rsidRPr="00BA3ACB">
        <w:rPr>
          <w:w w:val="105"/>
        </w:rPr>
        <w:t>user fee requirement for the submission of Unmanifested Waste Reports to the e- Manifest system (see section II.F.4), this provision is no longer necessary.</w:t>
      </w:r>
    </w:p>
    <w:p w14:paraId="4F951E57" w14:textId="77777777" w:rsidR="00EE2E07" w:rsidRPr="00BA3ACB" w:rsidRDefault="009F3266">
      <w:pPr>
        <w:pStyle w:val="BodyText"/>
        <w:spacing w:line="178" w:lineRule="exact"/>
        <w:ind w:left="323"/>
      </w:pPr>
      <w:r w:rsidRPr="00BA3ACB">
        <w:rPr>
          <w:w w:val="105"/>
        </w:rPr>
        <w:t>Finally,</w:t>
      </w:r>
      <w:r w:rsidRPr="00BA3ACB">
        <w:rPr>
          <w:spacing w:val="31"/>
          <w:w w:val="105"/>
        </w:rPr>
        <w:t xml:space="preserve"> </w:t>
      </w:r>
      <w:r w:rsidRPr="00BA3ACB">
        <w:rPr>
          <w:w w:val="105"/>
        </w:rPr>
        <w:t>the</w:t>
      </w:r>
      <w:r w:rsidRPr="00BA3ACB">
        <w:rPr>
          <w:spacing w:val="30"/>
          <w:w w:val="105"/>
        </w:rPr>
        <w:t xml:space="preserve"> </w:t>
      </w:r>
      <w:r w:rsidRPr="00BA3ACB">
        <w:rPr>
          <w:w w:val="105"/>
        </w:rPr>
        <w:t>e-Manifest-</w:t>
      </w:r>
      <w:r w:rsidRPr="00BA3ACB">
        <w:rPr>
          <w:spacing w:val="-2"/>
          <w:w w:val="105"/>
        </w:rPr>
        <w:t>related</w:t>
      </w:r>
    </w:p>
    <w:p w14:paraId="26B9E23F" w14:textId="77777777" w:rsidR="00EE2E07" w:rsidRPr="00BA3ACB" w:rsidRDefault="009F3266">
      <w:pPr>
        <w:pStyle w:val="BodyText"/>
        <w:spacing w:before="1" w:line="225" w:lineRule="auto"/>
        <w:ind w:left="143" w:right="57"/>
      </w:pPr>
      <w:r w:rsidRPr="00BA3ACB">
        <w:rPr>
          <w:w w:val="105"/>
        </w:rPr>
        <w:t>amendments</w:t>
      </w:r>
      <w:r w:rsidRPr="00BA3ACB">
        <w:rPr>
          <w:spacing w:val="-10"/>
          <w:w w:val="105"/>
        </w:rPr>
        <w:t xml:space="preserve"> </w:t>
      </w:r>
      <w:r w:rsidRPr="00BA3ACB">
        <w:rPr>
          <w:w w:val="105"/>
        </w:rPr>
        <w:t>at</w:t>
      </w:r>
      <w:r w:rsidRPr="00BA3ACB">
        <w:rPr>
          <w:spacing w:val="-6"/>
          <w:w w:val="105"/>
        </w:rPr>
        <w:t xml:space="preserve"> </w:t>
      </w:r>
      <w:r w:rsidRPr="00BA3ACB">
        <w:rPr>
          <w:w w:val="105"/>
        </w:rPr>
        <w:t>§</w:t>
      </w:r>
      <w:r w:rsidRPr="00BA3ACB">
        <w:rPr>
          <w:spacing w:val="-12"/>
          <w:w w:val="105"/>
        </w:rPr>
        <w:t xml:space="preserve"> </w:t>
      </w:r>
      <w:r w:rsidRPr="00BA3ACB">
        <w:rPr>
          <w:w w:val="105"/>
        </w:rPr>
        <w:t>271.12(l)</w:t>
      </w:r>
      <w:r w:rsidRPr="00BA3ACB">
        <w:rPr>
          <w:spacing w:val="-5"/>
          <w:w w:val="105"/>
        </w:rPr>
        <w:t xml:space="preserve"> </w:t>
      </w:r>
      <w:r w:rsidRPr="00BA3ACB">
        <w:rPr>
          <w:w w:val="105"/>
        </w:rPr>
        <w:t>and</w:t>
      </w:r>
      <w:r w:rsidRPr="00BA3ACB">
        <w:rPr>
          <w:spacing w:val="-5"/>
          <w:w w:val="105"/>
        </w:rPr>
        <w:t xml:space="preserve"> </w:t>
      </w:r>
      <w:r w:rsidRPr="00BA3ACB">
        <w:rPr>
          <w:w w:val="105"/>
        </w:rPr>
        <w:t>(m)</w:t>
      </w:r>
      <w:r w:rsidRPr="00BA3ACB">
        <w:rPr>
          <w:spacing w:val="-5"/>
          <w:w w:val="105"/>
        </w:rPr>
        <w:t xml:space="preserve"> </w:t>
      </w:r>
      <w:r w:rsidRPr="00BA3ACB">
        <w:rPr>
          <w:w w:val="105"/>
        </w:rPr>
        <w:t>must be included in authorized State</w:t>
      </w:r>
      <w:r w:rsidRPr="00BA3ACB">
        <w:rPr>
          <w:spacing w:val="40"/>
          <w:w w:val="105"/>
        </w:rPr>
        <w:t xml:space="preserve"> </w:t>
      </w:r>
      <w:r w:rsidRPr="00BA3ACB">
        <w:rPr>
          <w:w w:val="105"/>
        </w:rPr>
        <w:t>programs for electronic Discrepancy Reports and Unmanifested Waste Reports to maintain consistency with</w:t>
      </w:r>
      <w:r w:rsidRPr="00BA3ACB">
        <w:rPr>
          <w:spacing w:val="80"/>
          <w:w w:val="105"/>
        </w:rPr>
        <w:t xml:space="preserve"> </w:t>
      </w:r>
      <w:r w:rsidRPr="00BA3ACB">
        <w:rPr>
          <w:w w:val="105"/>
        </w:rPr>
        <w:t>the Federal program. The amendments</w:t>
      </w:r>
      <w:r w:rsidRPr="00BA3ACB">
        <w:rPr>
          <w:spacing w:val="40"/>
          <w:w w:val="105"/>
        </w:rPr>
        <w:t xml:space="preserve"> </w:t>
      </w:r>
      <w:r w:rsidRPr="00BA3ACB">
        <w:rPr>
          <w:w w:val="105"/>
        </w:rPr>
        <w:t>to § 271.12(l) and (m) clarify that authorized programs must include requirements that designated or receiving facilities submit electronic Discrepancy Reports and Unmanifested Waste Reports in the EPA’s e-Manifest system, in lieu of sending signed copies to the States.</w:t>
      </w:r>
    </w:p>
    <w:p w14:paraId="44296147" w14:textId="77777777" w:rsidR="00EE2E07" w:rsidRPr="00BA3ACB" w:rsidRDefault="009F3266">
      <w:pPr>
        <w:pStyle w:val="BodyText"/>
        <w:spacing w:line="228" w:lineRule="auto"/>
        <w:ind w:left="143" w:right="205" w:firstLine="180"/>
      </w:pPr>
      <w:r w:rsidRPr="00BA3ACB">
        <w:rPr>
          <w:w w:val="105"/>
        </w:rPr>
        <w:t>The EPA notes that the Agency the revised manifest provisions for collection of export manifests</w:t>
      </w:r>
    </w:p>
    <w:p w14:paraId="0285CB32" w14:textId="77777777" w:rsidR="00EE2E07" w:rsidRPr="00BA3ACB" w:rsidRDefault="009F3266">
      <w:pPr>
        <w:pStyle w:val="BodyText"/>
        <w:spacing w:line="195" w:lineRule="exact"/>
        <w:ind w:left="143"/>
      </w:pPr>
      <w:r w:rsidRPr="00BA3ACB">
        <w:t>(§</w:t>
      </w:r>
      <w:r w:rsidRPr="00BA3ACB">
        <w:rPr>
          <w:spacing w:val="4"/>
        </w:rPr>
        <w:t xml:space="preserve"> </w:t>
      </w:r>
      <w:r w:rsidRPr="00BA3ACB">
        <w:t>271.10(j)),</w:t>
      </w:r>
      <w:r w:rsidRPr="00BA3ACB">
        <w:rPr>
          <w:spacing w:val="32"/>
        </w:rPr>
        <w:t xml:space="preserve"> </w:t>
      </w:r>
      <w:r w:rsidRPr="00BA3ACB">
        <w:t>Exception</w:t>
      </w:r>
      <w:r w:rsidRPr="00BA3ACB">
        <w:rPr>
          <w:spacing w:val="33"/>
        </w:rPr>
        <w:t xml:space="preserve"> </w:t>
      </w:r>
      <w:r w:rsidRPr="00BA3ACB">
        <w:rPr>
          <w:spacing w:val="-2"/>
        </w:rPr>
        <w:t>Reports</w:t>
      </w:r>
    </w:p>
    <w:p w14:paraId="61D0EDF1" w14:textId="77777777" w:rsidR="00EE2E07" w:rsidRPr="00BA3ACB" w:rsidRDefault="009F3266">
      <w:pPr>
        <w:pStyle w:val="BodyText"/>
        <w:spacing w:line="228" w:lineRule="auto"/>
        <w:ind w:left="143" w:right="205"/>
      </w:pPr>
      <w:r w:rsidRPr="00BA3ACB">
        <w:t>(§</w:t>
      </w:r>
      <w:r w:rsidRPr="00BA3ACB">
        <w:rPr>
          <w:spacing w:val="10"/>
        </w:rPr>
        <w:t xml:space="preserve"> </w:t>
      </w:r>
      <w:r w:rsidRPr="00BA3ACB">
        <w:t>271.10(f)(4)),</w:t>
      </w:r>
      <w:r w:rsidRPr="00BA3ACB">
        <w:rPr>
          <w:spacing w:val="40"/>
        </w:rPr>
        <w:t xml:space="preserve"> </w:t>
      </w:r>
      <w:r w:rsidRPr="00BA3ACB">
        <w:t>Discrepancy</w:t>
      </w:r>
      <w:r w:rsidRPr="00BA3ACB">
        <w:rPr>
          <w:spacing w:val="40"/>
        </w:rPr>
        <w:t xml:space="preserve"> </w:t>
      </w:r>
      <w:r w:rsidRPr="00BA3ACB">
        <w:t>Reports</w:t>
      </w:r>
      <w:r w:rsidRPr="00BA3ACB">
        <w:rPr>
          <w:spacing w:val="80"/>
        </w:rPr>
        <w:t xml:space="preserve"> </w:t>
      </w:r>
      <w:r w:rsidRPr="00BA3ACB">
        <w:t>(§ 271.12(l)) and Unmanifested Waste</w:t>
      </w:r>
      <w:r w:rsidRPr="00BA3ACB">
        <w:rPr>
          <w:spacing w:val="40"/>
        </w:rPr>
        <w:t xml:space="preserve"> </w:t>
      </w:r>
      <w:r w:rsidRPr="00BA3ACB">
        <w:t>Reports (§ 271.12(m)) in the e-Manifest</w:t>
      </w:r>
    </w:p>
    <w:p w14:paraId="274519E9" w14:textId="77777777" w:rsidR="00EE2E07" w:rsidRPr="00BA3ACB" w:rsidRDefault="009F3266">
      <w:pPr>
        <w:pStyle w:val="BodyText"/>
        <w:spacing w:line="228" w:lineRule="auto"/>
        <w:ind w:left="143" w:right="37"/>
      </w:pPr>
      <w:r w:rsidRPr="00BA3ACB">
        <w:rPr>
          <w:w w:val="105"/>
        </w:rPr>
        <w:t>system will be implemented in all States on the delayed compliance date</w:t>
      </w:r>
      <w:r w:rsidRPr="00BA3ACB">
        <w:rPr>
          <w:spacing w:val="40"/>
          <w:w w:val="105"/>
        </w:rPr>
        <w:t xml:space="preserve"> </w:t>
      </w:r>
      <w:r w:rsidRPr="00BA3ACB">
        <w:rPr>
          <w:w w:val="105"/>
        </w:rPr>
        <w:t>beginning on December 1, 2025.</w:t>
      </w:r>
    </w:p>
    <w:p w14:paraId="20FFC495" w14:textId="77777777" w:rsidR="00EE2E07" w:rsidRPr="00BA3ACB" w:rsidRDefault="009F3266">
      <w:pPr>
        <w:pStyle w:val="ListParagraph"/>
        <w:numPr>
          <w:ilvl w:val="0"/>
          <w:numId w:val="45"/>
        </w:numPr>
        <w:tabs>
          <w:tab w:val="left" w:pos="372"/>
        </w:tabs>
        <w:spacing w:before="103" w:line="220" w:lineRule="auto"/>
        <w:ind w:left="143" w:right="63" w:firstLine="0"/>
        <w:rPr>
          <w:rFonts w:ascii="Book Antiqua"/>
          <w:i/>
          <w:sz w:val="18"/>
        </w:rPr>
      </w:pPr>
      <w:r w:rsidRPr="00BA3ACB">
        <w:rPr>
          <w:rFonts w:ascii="Book Antiqua"/>
          <w:i/>
          <w:w w:val="115"/>
          <w:sz w:val="18"/>
        </w:rPr>
        <w:t>Provisions</w:t>
      </w:r>
      <w:r w:rsidRPr="00BA3ACB">
        <w:rPr>
          <w:rFonts w:ascii="Book Antiqua"/>
          <w:i/>
          <w:spacing w:val="-13"/>
          <w:w w:val="115"/>
          <w:sz w:val="18"/>
        </w:rPr>
        <w:t xml:space="preserve"> </w:t>
      </w:r>
      <w:r w:rsidRPr="00BA3ACB">
        <w:rPr>
          <w:rFonts w:ascii="Book Antiqua"/>
          <w:i/>
          <w:w w:val="115"/>
          <w:sz w:val="18"/>
        </w:rPr>
        <w:t>of</w:t>
      </w:r>
      <w:r w:rsidRPr="00BA3ACB">
        <w:rPr>
          <w:rFonts w:ascii="Book Antiqua"/>
          <w:i/>
          <w:spacing w:val="-13"/>
          <w:w w:val="115"/>
          <w:sz w:val="18"/>
        </w:rPr>
        <w:t xml:space="preserve"> </w:t>
      </w:r>
      <w:r w:rsidRPr="00BA3ACB">
        <w:rPr>
          <w:rFonts w:ascii="Book Antiqua"/>
          <w:i/>
          <w:w w:val="115"/>
          <w:sz w:val="18"/>
        </w:rPr>
        <w:t>the</w:t>
      </w:r>
      <w:r w:rsidRPr="00BA3ACB">
        <w:rPr>
          <w:rFonts w:ascii="Book Antiqua"/>
          <w:i/>
          <w:spacing w:val="-13"/>
          <w:w w:val="115"/>
          <w:sz w:val="18"/>
        </w:rPr>
        <w:t xml:space="preserve"> </w:t>
      </w:r>
      <w:r w:rsidRPr="00BA3ACB">
        <w:rPr>
          <w:rFonts w:ascii="Book Antiqua"/>
          <w:i/>
          <w:w w:val="115"/>
          <w:sz w:val="18"/>
        </w:rPr>
        <w:t>Proposed</w:t>
      </w:r>
      <w:r w:rsidRPr="00BA3ACB">
        <w:rPr>
          <w:rFonts w:ascii="Book Antiqua"/>
          <w:i/>
          <w:spacing w:val="-13"/>
          <w:w w:val="115"/>
          <w:sz w:val="18"/>
        </w:rPr>
        <w:t xml:space="preserve"> </w:t>
      </w:r>
      <w:r w:rsidRPr="00BA3ACB">
        <w:rPr>
          <w:rFonts w:ascii="Book Antiqua"/>
          <w:i/>
          <w:w w:val="115"/>
          <w:sz w:val="18"/>
        </w:rPr>
        <w:t>Rule</w:t>
      </w:r>
      <w:r w:rsidRPr="00BA3ACB">
        <w:rPr>
          <w:rFonts w:ascii="Book Antiqua"/>
          <w:i/>
          <w:spacing w:val="-13"/>
          <w:w w:val="115"/>
          <w:sz w:val="18"/>
        </w:rPr>
        <w:t xml:space="preserve"> </w:t>
      </w:r>
      <w:r w:rsidRPr="00BA3ACB">
        <w:rPr>
          <w:rFonts w:ascii="Book Antiqua"/>
          <w:i/>
          <w:w w:val="115"/>
          <w:sz w:val="18"/>
        </w:rPr>
        <w:t>That Are Not Authorizable</w:t>
      </w:r>
    </w:p>
    <w:p w14:paraId="0F253FCE" w14:textId="77777777" w:rsidR="00EE2E07" w:rsidRPr="00BA3ACB" w:rsidRDefault="009F3266">
      <w:pPr>
        <w:pStyle w:val="BodyText"/>
        <w:spacing w:before="55" w:line="228" w:lineRule="auto"/>
        <w:ind w:left="143" w:right="7" w:firstLine="180"/>
      </w:pPr>
      <w:r w:rsidRPr="00BA3ACB">
        <w:rPr>
          <w:w w:val="105"/>
        </w:rPr>
        <w:t>There</w:t>
      </w:r>
      <w:r w:rsidRPr="00BA3ACB">
        <w:rPr>
          <w:spacing w:val="40"/>
          <w:w w:val="105"/>
        </w:rPr>
        <w:t xml:space="preserve"> </w:t>
      </w:r>
      <w:r w:rsidRPr="00BA3ACB">
        <w:rPr>
          <w:w w:val="105"/>
        </w:rPr>
        <w:t>are</w:t>
      </w:r>
      <w:r w:rsidRPr="00BA3ACB">
        <w:rPr>
          <w:spacing w:val="40"/>
          <w:w w:val="105"/>
        </w:rPr>
        <w:t xml:space="preserve"> </w:t>
      </w:r>
      <w:r w:rsidRPr="00BA3ACB">
        <w:rPr>
          <w:w w:val="105"/>
        </w:rPr>
        <w:t>some</w:t>
      </w:r>
      <w:r w:rsidRPr="00BA3ACB">
        <w:rPr>
          <w:spacing w:val="40"/>
          <w:w w:val="105"/>
        </w:rPr>
        <w:t xml:space="preserve"> </w:t>
      </w:r>
      <w:r w:rsidRPr="00BA3ACB">
        <w:rPr>
          <w:w w:val="105"/>
        </w:rPr>
        <w:t>provisions</w:t>
      </w:r>
      <w:r w:rsidRPr="00BA3ACB">
        <w:rPr>
          <w:spacing w:val="40"/>
          <w:w w:val="105"/>
        </w:rPr>
        <w:t xml:space="preserve"> </w:t>
      </w:r>
      <w:r w:rsidRPr="00BA3ACB">
        <w:rPr>
          <w:w w:val="105"/>
        </w:rPr>
        <w:t>in</w:t>
      </w:r>
      <w:r w:rsidRPr="00BA3ACB">
        <w:rPr>
          <w:spacing w:val="40"/>
          <w:w w:val="105"/>
        </w:rPr>
        <w:t xml:space="preserve"> </w:t>
      </w:r>
      <w:r w:rsidRPr="00BA3ACB">
        <w:rPr>
          <w:w w:val="105"/>
        </w:rPr>
        <w:t>this final rule that are ‘‘not authorizable.’’ By this term, the EPA means those provisions in this final rule that can be administered only by the EPA, and not</w:t>
      </w:r>
      <w:r w:rsidRPr="00BA3ACB">
        <w:rPr>
          <w:spacing w:val="80"/>
          <w:w w:val="105"/>
        </w:rPr>
        <w:t xml:space="preserve"> </w:t>
      </w:r>
      <w:r w:rsidRPr="00BA3ACB">
        <w:rPr>
          <w:w w:val="105"/>
        </w:rPr>
        <w:t>by authorized States. The first group of non-authorizable requirements included in this final rule are § 262.21(f)(5)</w:t>
      </w:r>
    </w:p>
    <w:p w14:paraId="230D73BE" w14:textId="77777777" w:rsidR="00EE2E07" w:rsidRPr="00BA3ACB" w:rsidRDefault="009F3266">
      <w:pPr>
        <w:pStyle w:val="BodyText"/>
        <w:spacing w:before="135" w:line="225" w:lineRule="auto"/>
        <w:ind w:left="145" w:right="151"/>
      </w:pPr>
      <w:r w:rsidRPr="00BA3ACB">
        <w:br w:type="column"/>
      </w:r>
      <w:r w:rsidRPr="00BA3ACB">
        <w:rPr>
          <w:w w:val="110"/>
        </w:rPr>
        <w:t>through (7). These provisions together announce the revised printing specification for the final four-copy paper manifest and continuation sheet paper forms, the revised copy distribution</w:t>
      </w:r>
      <w:r w:rsidRPr="00BA3ACB">
        <w:rPr>
          <w:spacing w:val="-11"/>
          <w:w w:val="110"/>
        </w:rPr>
        <w:t xml:space="preserve"> </w:t>
      </w:r>
      <w:r w:rsidRPr="00BA3ACB">
        <w:rPr>
          <w:w w:val="110"/>
        </w:rPr>
        <w:t>requirements</w:t>
      </w:r>
      <w:r w:rsidRPr="00BA3ACB">
        <w:rPr>
          <w:spacing w:val="-11"/>
          <w:w w:val="110"/>
        </w:rPr>
        <w:t xml:space="preserve"> </w:t>
      </w:r>
      <w:r w:rsidRPr="00BA3ACB">
        <w:rPr>
          <w:w w:val="110"/>
        </w:rPr>
        <w:t>to</w:t>
      </w:r>
      <w:r w:rsidRPr="00BA3ACB">
        <w:rPr>
          <w:spacing w:val="-11"/>
          <w:w w:val="110"/>
        </w:rPr>
        <w:t xml:space="preserve"> </w:t>
      </w:r>
      <w:r w:rsidRPr="00BA3ACB">
        <w:rPr>
          <w:w w:val="110"/>
        </w:rPr>
        <w:t>be</w:t>
      </w:r>
      <w:r w:rsidRPr="00BA3ACB">
        <w:rPr>
          <w:spacing w:val="-11"/>
          <w:w w:val="110"/>
        </w:rPr>
        <w:t xml:space="preserve"> </w:t>
      </w:r>
      <w:r w:rsidRPr="00BA3ACB">
        <w:rPr>
          <w:w w:val="110"/>
        </w:rPr>
        <w:t xml:space="preserve">printed on each copy of the form, and the revised specification for printing the </w:t>
      </w:r>
      <w:r w:rsidRPr="00BA3ACB">
        <w:t>appropriate manifest instructions on the</w:t>
      </w:r>
      <w:r w:rsidRPr="00BA3ACB">
        <w:rPr>
          <w:w w:val="110"/>
        </w:rPr>
        <w:t xml:space="preserve"> back</w:t>
      </w:r>
      <w:r w:rsidRPr="00BA3ACB">
        <w:rPr>
          <w:spacing w:val="-8"/>
          <w:w w:val="110"/>
        </w:rPr>
        <w:t xml:space="preserve"> </w:t>
      </w:r>
      <w:r w:rsidRPr="00BA3ACB">
        <w:rPr>
          <w:w w:val="110"/>
        </w:rPr>
        <w:t>of</w:t>
      </w:r>
      <w:r w:rsidRPr="00BA3ACB">
        <w:rPr>
          <w:spacing w:val="-8"/>
          <w:w w:val="110"/>
        </w:rPr>
        <w:t xml:space="preserve"> </w:t>
      </w:r>
      <w:r w:rsidRPr="00BA3ACB">
        <w:rPr>
          <w:w w:val="110"/>
        </w:rPr>
        <w:t>the</w:t>
      </w:r>
      <w:r w:rsidRPr="00BA3ACB">
        <w:rPr>
          <w:spacing w:val="-8"/>
          <w:w w:val="110"/>
        </w:rPr>
        <w:t xml:space="preserve"> </w:t>
      </w:r>
      <w:r w:rsidRPr="00BA3ACB">
        <w:rPr>
          <w:w w:val="110"/>
        </w:rPr>
        <w:t>form</w:t>
      </w:r>
      <w:r w:rsidRPr="00BA3ACB">
        <w:rPr>
          <w:spacing w:val="-8"/>
          <w:w w:val="110"/>
        </w:rPr>
        <w:t xml:space="preserve"> </w:t>
      </w:r>
      <w:r w:rsidRPr="00BA3ACB">
        <w:rPr>
          <w:w w:val="110"/>
        </w:rPr>
        <w:t>copies.</w:t>
      </w:r>
      <w:r w:rsidRPr="00BA3ACB">
        <w:rPr>
          <w:spacing w:val="-8"/>
          <w:w w:val="110"/>
        </w:rPr>
        <w:t xml:space="preserve"> </w:t>
      </w:r>
      <w:r w:rsidRPr="00BA3ACB">
        <w:rPr>
          <w:w w:val="110"/>
        </w:rPr>
        <w:t>State</w:t>
      </w:r>
      <w:r w:rsidRPr="00BA3ACB">
        <w:rPr>
          <w:spacing w:val="-8"/>
          <w:w w:val="110"/>
        </w:rPr>
        <w:t xml:space="preserve"> </w:t>
      </w:r>
      <w:r w:rsidRPr="00BA3ACB">
        <w:rPr>
          <w:w w:val="110"/>
        </w:rPr>
        <w:t>programs are not required to take any action respecting these regulatory changes to the printing specifications, and they will take effect in all States on the effective</w:t>
      </w:r>
      <w:r w:rsidRPr="00BA3ACB">
        <w:rPr>
          <w:spacing w:val="-1"/>
          <w:w w:val="110"/>
        </w:rPr>
        <w:t xml:space="preserve"> </w:t>
      </w:r>
      <w:r w:rsidRPr="00BA3ACB">
        <w:rPr>
          <w:w w:val="110"/>
        </w:rPr>
        <w:t>date</w:t>
      </w:r>
      <w:r w:rsidRPr="00BA3ACB">
        <w:rPr>
          <w:spacing w:val="-1"/>
          <w:w w:val="110"/>
        </w:rPr>
        <w:t xml:space="preserve"> </w:t>
      </w:r>
      <w:r w:rsidRPr="00BA3ACB">
        <w:rPr>
          <w:w w:val="110"/>
        </w:rPr>
        <w:t>of</w:t>
      </w:r>
      <w:r w:rsidRPr="00BA3ACB">
        <w:rPr>
          <w:spacing w:val="-1"/>
          <w:w w:val="110"/>
        </w:rPr>
        <w:t xml:space="preserve"> </w:t>
      </w:r>
      <w:r w:rsidRPr="00BA3ACB">
        <w:rPr>
          <w:w w:val="110"/>
        </w:rPr>
        <w:t>this</w:t>
      </w:r>
      <w:r w:rsidRPr="00BA3ACB">
        <w:rPr>
          <w:spacing w:val="-1"/>
          <w:w w:val="110"/>
        </w:rPr>
        <w:t xml:space="preserve"> </w:t>
      </w:r>
      <w:r w:rsidRPr="00BA3ACB">
        <w:rPr>
          <w:w w:val="110"/>
        </w:rPr>
        <w:t>rule.</w:t>
      </w:r>
      <w:r w:rsidRPr="00BA3ACB">
        <w:rPr>
          <w:spacing w:val="-1"/>
          <w:w w:val="110"/>
        </w:rPr>
        <w:t xml:space="preserve"> </w:t>
      </w:r>
      <w:r w:rsidRPr="00BA3ACB">
        <w:rPr>
          <w:w w:val="110"/>
        </w:rPr>
        <w:t>See</w:t>
      </w:r>
      <w:r w:rsidRPr="00BA3ACB">
        <w:rPr>
          <w:spacing w:val="-1"/>
          <w:w w:val="110"/>
        </w:rPr>
        <w:t xml:space="preserve"> </w:t>
      </w:r>
      <w:r w:rsidRPr="00BA3ACB">
        <w:rPr>
          <w:w w:val="110"/>
        </w:rPr>
        <w:t>generally 83 FR 420 at 448 (January 3, 2018). As discussed in section IV.A. above, the RCRA manifest requires strict consistency in its implementation, so that</w:t>
      </w:r>
      <w:r w:rsidRPr="00BA3ACB">
        <w:rPr>
          <w:spacing w:val="-3"/>
          <w:w w:val="110"/>
        </w:rPr>
        <w:t xml:space="preserve"> </w:t>
      </w:r>
      <w:r w:rsidRPr="00BA3ACB">
        <w:rPr>
          <w:w w:val="110"/>
        </w:rPr>
        <w:t>an</w:t>
      </w:r>
      <w:r w:rsidRPr="00BA3ACB">
        <w:rPr>
          <w:spacing w:val="-3"/>
          <w:w w:val="110"/>
        </w:rPr>
        <w:t xml:space="preserve"> </w:t>
      </w:r>
      <w:r w:rsidRPr="00BA3ACB">
        <w:rPr>
          <w:w w:val="110"/>
        </w:rPr>
        <w:t>EPA</w:t>
      </w:r>
      <w:r w:rsidRPr="00BA3ACB">
        <w:rPr>
          <w:spacing w:val="-3"/>
          <w:w w:val="110"/>
        </w:rPr>
        <w:t xml:space="preserve"> </w:t>
      </w:r>
      <w:r w:rsidRPr="00BA3ACB">
        <w:rPr>
          <w:w w:val="110"/>
        </w:rPr>
        <w:t>change</w:t>
      </w:r>
      <w:r w:rsidRPr="00BA3ACB">
        <w:rPr>
          <w:spacing w:val="-3"/>
          <w:w w:val="110"/>
        </w:rPr>
        <w:t xml:space="preserve"> </w:t>
      </w:r>
      <w:r w:rsidRPr="00BA3ACB">
        <w:rPr>
          <w:w w:val="110"/>
        </w:rPr>
        <w:t>to</w:t>
      </w:r>
      <w:r w:rsidRPr="00BA3ACB">
        <w:rPr>
          <w:spacing w:val="-3"/>
          <w:w w:val="110"/>
        </w:rPr>
        <w:t xml:space="preserve"> </w:t>
      </w:r>
      <w:r w:rsidRPr="00BA3ACB">
        <w:rPr>
          <w:w w:val="110"/>
        </w:rPr>
        <w:t>Federal</w:t>
      </w:r>
      <w:r w:rsidRPr="00BA3ACB">
        <w:rPr>
          <w:spacing w:val="-3"/>
          <w:w w:val="110"/>
        </w:rPr>
        <w:t xml:space="preserve"> </w:t>
      </w:r>
      <w:r w:rsidRPr="00BA3ACB">
        <w:rPr>
          <w:w w:val="110"/>
        </w:rPr>
        <w:t>manifest form requirements must be implemented</w:t>
      </w:r>
      <w:r w:rsidRPr="00BA3ACB">
        <w:rPr>
          <w:spacing w:val="-6"/>
          <w:w w:val="110"/>
        </w:rPr>
        <w:t xml:space="preserve"> </w:t>
      </w:r>
      <w:r w:rsidRPr="00BA3ACB">
        <w:rPr>
          <w:w w:val="110"/>
        </w:rPr>
        <w:t>consistently</w:t>
      </w:r>
      <w:r w:rsidRPr="00BA3ACB">
        <w:rPr>
          <w:spacing w:val="-6"/>
          <w:w w:val="110"/>
        </w:rPr>
        <w:t xml:space="preserve"> </w:t>
      </w:r>
      <w:r w:rsidRPr="00BA3ACB">
        <w:rPr>
          <w:w w:val="110"/>
        </w:rPr>
        <w:t>in</w:t>
      </w:r>
      <w:r w:rsidRPr="00BA3ACB">
        <w:rPr>
          <w:spacing w:val="-6"/>
          <w:w w:val="110"/>
        </w:rPr>
        <w:t xml:space="preserve"> </w:t>
      </w:r>
      <w:r w:rsidRPr="00BA3ACB">
        <w:rPr>
          <w:w w:val="110"/>
        </w:rPr>
        <w:t>the</w:t>
      </w:r>
      <w:r w:rsidRPr="00BA3ACB">
        <w:rPr>
          <w:spacing w:val="-6"/>
          <w:w w:val="110"/>
        </w:rPr>
        <w:t xml:space="preserve"> </w:t>
      </w:r>
      <w:r w:rsidRPr="00BA3ACB">
        <w:rPr>
          <w:w w:val="110"/>
        </w:rPr>
        <w:t>States. See generally 70 FR 10776 at 10810</w:t>
      </w:r>
    </w:p>
    <w:p w14:paraId="561DF273" w14:textId="77777777" w:rsidR="00EE2E07" w:rsidRPr="00BA3ACB" w:rsidRDefault="009F3266">
      <w:pPr>
        <w:pStyle w:val="BodyText"/>
        <w:spacing w:line="225" w:lineRule="auto"/>
        <w:ind w:left="145" w:right="243"/>
      </w:pPr>
      <w:r w:rsidRPr="00BA3ACB">
        <w:rPr>
          <w:w w:val="105"/>
        </w:rPr>
        <w:t>(March 4, 2005). States are not authorized to administer or enforce these RCRA manifest form provisions.</w:t>
      </w:r>
    </w:p>
    <w:p w14:paraId="55EB08FB" w14:textId="77777777" w:rsidR="00EE2E07" w:rsidRPr="00BA3ACB" w:rsidRDefault="009F3266">
      <w:pPr>
        <w:pStyle w:val="BodyText"/>
        <w:spacing w:line="179" w:lineRule="exact"/>
        <w:ind w:left="325"/>
      </w:pPr>
      <w:r w:rsidRPr="00BA3ACB">
        <w:rPr>
          <w:w w:val="105"/>
        </w:rPr>
        <w:t>The</w:t>
      </w:r>
      <w:r w:rsidRPr="00BA3ACB">
        <w:rPr>
          <w:spacing w:val="12"/>
          <w:w w:val="105"/>
        </w:rPr>
        <w:t xml:space="preserve"> </w:t>
      </w:r>
      <w:r w:rsidRPr="00BA3ACB">
        <w:rPr>
          <w:w w:val="105"/>
        </w:rPr>
        <w:t>second</w:t>
      </w:r>
      <w:r w:rsidRPr="00BA3ACB">
        <w:rPr>
          <w:spacing w:val="12"/>
          <w:w w:val="105"/>
        </w:rPr>
        <w:t xml:space="preserve"> </w:t>
      </w:r>
      <w:r w:rsidRPr="00BA3ACB">
        <w:rPr>
          <w:w w:val="105"/>
        </w:rPr>
        <w:t>group</w:t>
      </w:r>
      <w:r w:rsidRPr="00BA3ACB">
        <w:rPr>
          <w:spacing w:val="12"/>
          <w:w w:val="105"/>
        </w:rPr>
        <w:t xml:space="preserve"> </w:t>
      </w:r>
      <w:r w:rsidRPr="00BA3ACB">
        <w:rPr>
          <w:w w:val="105"/>
        </w:rPr>
        <w:t>of</w:t>
      </w:r>
      <w:r w:rsidRPr="00BA3ACB">
        <w:rPr>
          <w:spacing w:val="12"/>
          <w:w w:val="105"/>
        </w:rPr>
        <w:t xml:space="preserve"> </w:t>
      </w:r>
      <w:r w:rsidRPr="00BA3ACB">
        <w:rPr>
          <w:w w:val="105"/>
        </w:rPr>
        <w:t>non-</w:t>
      </w:r>
      <w:r w:rsidRPr="00BA3ACB">
        <w:rPr>
          <w:spacing w:val="-2"/>
          <w:w w:val="105"/>
        </w:rPr>
        <w:t>authorizable</w:t>
      </w:r>
    </w:p>
    <w:p w14:paraId="34C471E8" w14:textId="77777777" w:rsidR="00EE2E07" w:rsidRPr="00BA3ACB" w:rsidRDefault="009F3266">
      <w:pPr>
        <w:pStyle w:val="BodyText"/>
        <w:spacing w:line="225" w:lineRule="auto"/>
        <w:ind w:left="145" w:right="222"/>
      </w:pPr>
      <w:r w:rsidRPr="00BA3ACB">
        <w:rPr>
          <w:w w:val="105"/>
        </w:rPr>
        <w:t>requirements in this final rule are regulatory amendments to certain fee methodology and related fee implementation provisions set forth in subpart FF of parts 264 and 265. These requirements include definitions relevant to the program’s fee calculations (§§ 264.1311, 265.1311), and the user fee calculation methodology (§§ 264.1312, 265.1312). These user fee provisions in subpart FF are based on the authority of the</w:t>
      </w:r>
    </w:p>
    <w:p w14:paraId="6F529A42" w14:textId="77777777" w:rsidR="00EE2E07" w:rsidRPr="00BA3ACB" w:rsidRDefault="009F3266">
      <w:pPr>
        <w:pStyle w:val="BodyText"/>
        <w:spacing w:line="225" w:lineRule="auto"/>
        <w:ind w:left="145" w:right="171"/>
      </w:pPr>
      <w:r w:rsidRPr="00BA3ACB">
        <w:rPr>
          <w:w w:val="105"/>
        </w:rPr>
        <w:t>e-Manifest Act and will be implemented and</w:t>
      </w:r>
      <w:r w:rsidRPr="00BA3ACB">
        <w:rPr>
          <w:spacing w:val="40"/>
          <w:w w:val="105"/>
        </w:rPr>
        <w:t xml:space="preserve"> </w:t>
      </w:r>
      <w:r w:rsidRPr="00BA3ACB">
        <w:rPr>
          <w:w w:val="105"/>
        </w:rPr>
        <w:t>enforced</w:t>
      </w:r>
      <w:r w:rsidRPr="00BA3ACB">
        <w:rPr>
          <w:spacing w:val="40"/>
          <w:w w:val="105"/>
        </w:rPr>
        <w:t xml:space="preserve"> </w:t>
      </w:r>
      <w:r w:rsidRPr="00BA3ACB">
        <w:rPr>
          <w:w w:val="105"/>
        </w:rPr>
        <w:t>by</w:t>
      </w:r>
      <w:r w:rsidRPr="00BA3ACB">
        <w:rPr>
          <w:spacing w:val="40"/>
          <w:w w:val="105"/>
        </w:rPr>
        <w:t xml:space="preserve"> </w:t>
      </w:r>
      <w:r w:rsidRPr="00BA3ACB">
        <w:rPr>
          <w:w w:val="105"/>
        </w:rPr>
        <w:t>the</w:t>
      </w:r>
      <w:r w:rsidRPr="00BA3ACB">
        <w:rPr>
          <w:spacing w:val="40"/>
          <w:w w:val="105"/>
        </w:rPr>
        <w:t xml:space="preserve"> </w:t>
      </w:r>
      <w:r w:rsidRPr="00BA3ACB">
        <w:rPr>
          <w:w w:val="105"/>
        </w:rPr>
        <w:t>EPA</w:t>
      </w:r>
      <w:r w:rsidRPr="00BA3ACB">
        <w:rPr>
          <w:spacing w:val="40"/>
          <w:w w:val="105"/>
        </w:rPr>
        <w:t xml:space="preserve"> </w:t>
      </w:r>
      <w:r w:rsidRPr="00BA3ACB">
        <w:rPr>
          <w:w w:val="105"/>
        </w:rPr>
        <w:t>on</w:t>
      </w:r>
      <w:r w:rsidRPr="00BA3ACB">
        <w:rPr>
          <w:spacing w:val="40"/>
          <w:w w:val="105"/>
        </w:rPr>
        <w:t xml:space="preserve"> </w:t>
      </w:r>
      <w:r w:rsidRPr="00BA3ACB">
        <w:rPr>
          <w:w w:val="105"/>
        </w:rPr>
        <w:t>the effective date of the final rule and perpetually thereafter. The user fee provisions of subpart FF describe the methods and processes that the EPA alone will use in setting fees to recover</w:t>
      </w:r>
      <w:r w:rsidRPr="00BA3ACB">
        <w:rPr>
          <w:spacing w:val="40"/>
          <w:w w:val="105"/>
        </w:rPr>
        <w:t xml:space="preserve"> </w:t>
      </w:r>
      <w:r w:rsidRPr="00BA3ACB">
        <w:rPr>
          <w:w w:val="105"/>
        </w:rPr>
        <w:t>its program costs, and in administering and enforcing the user fee requirements. Therefore, States cannot be authorized</w:t>
      </w:r>
      <w:r w:rsidRPr="00BA3ACB">
        <w:rPr>
          <w:spacing w:val="80"/>
          <w:w w:val="105"/>
        </w:rPr>
        <w:t xml:space="preserve"> </w:t>
      </w:r>
      <w:r w:rsidRPr="00BA3ACB">
        <w:rPr>
          <w:w w:val="105"/>
        </w:rPr>
        <w:t>to implement or enforce any of the subpart FF provisions.</w:t>
      </w:r>
    </w:p>
    <w:p w14:paraId="4EF4D308" w14:textId="77777777" w:rsidR="00EE2E07" w:rsidRPr="00BA3ACB" w:rsidRDefault="009F3266">
      <w:pPr>
        <w:pStyle w:val="BodyText"/>
        <w:spacing w:line="176" w:lineRule="exact"/>
        <w:ind w:left="325"/>
      </w:pPr>
      <w:r w:rsidRPr="00BA3ACB">
        <w:rPr>
          <w:w w:val="105"/>
        </w:rPr>
        <w:t>Although</w:t>
      </w:r>
      <w:r w:rsidRPr="00BA3ACB">
        <w:rPr>
          <w:spacing w:val="20"/>
          <w:w w:val="105"/>
        </w:rPr>
        <w:t xml:space="preserve"> </w:t>
      </w:r>
      <w:r w:rsidRPr="00BA3ACB">
        <w:rPr>
          <w:w w:val="105"/>
        </w:rPr>
        <w:t>States</w:t>
      </w:r>
      <w:r w:rsidRPr="00BA3ACB">
        <w:rPr>
          <w:spacing w:val="21"/>
          <w:w w:val="105"/>
        </w:rPr>
        <w:t xml:space="preserve"> </w:t>
      </w:r>
      <w:r w:rsidRPr="00BA3ACB">
        <w:rPr>
          <w:w w:val="105"/>
        </w:rPr>
        <w:t>cannot</w:t>
      </w:r>
      <w:r w:rsidRPr="00BA3ACB">
        <w:rPr>
          <w:spacing w:val="20"/>
          <w:w w:val="105"/>
        </w:rPr>
        <w:t xml:space="preserve"> </w:t>
      </w:r>
      <w:r w:rsidRPr="00BA3ACB">
        <w:rPr>
          <w:spacing w:val="-2"/>
          <w:w w:val="105"/>
        </w:rPr>
        <w:t>receive</w:t>
      </w:r>
    </w:p>
    <w:p w14:paraId="2150B9E4" w14:textId="77777777" w:rsidR="00EE2E07" w:rsidRPr="00BA3ACB" w:rsidRDefault="009F3266">
      <w:pPr>
        <w:pStyle w:val="BodyText"/>
        <w:spacing w:line="225" w:lineRule="auto"/>
        <w:ind w:left="145" w:right="154"/>
      </w:pPr>
      <w:r w:rsidRPr="00BA3ACB">
        <w:rPr>
          <w:w w:val="105"/>
        </w:rPr>
        <w:t>authorization to administer or enforce the Federal government’s e-Manifest program user fees, authorized State programs must still include the content of or references to the subpart FF requirements. This is necessary to</w:t>
      </w:r>
      <w:r w:rsidRPr="00BA3ACB">
        <w:rPr>
          <w:spacing w:val="40"/>
          <w:w w:val="105"/>
        </w:rPr>
        <w:t xml:space="preserve"> </w:t>
      </w:r>
      <w:r w:rsidRPr="00BA3ACB">
        <w:rPr>
          <w:w w:val="105"/>
        </w:rPr>
        <w:t>ensure that members of their regulated communities will be on notice of their responsibilities to pay user fees to the EPA</w:t>
      </w:r>
      <w:r w:rsidRPr="00BA3ACB">
        <w:rPr>
          <w:spacing w:val="40"/>
          <w:w w:val="105"/>
        </w:rPr>
        <w:t xml:space="preserve"> </w:t>
      </w:r>
      <w:r w:rsidRPr="00BA3ACB">
        <w:rPr>
          <w:w w:val="105"/>
        </w:rPr>
        <w:t>e-Manifest</w:t>
      </w:r>
      <w:r w:rsidRPr="00BA3ACB">
        <w:rPr>
          <w:spacing w:val="40"/>
          <w:w w:val="105"/>
        </w:rPr>
        <w:t xml:space="preserve"> </w:t>
      </w:r>
      <w:r w:rsidRPr="00BA3ACB">
        <w:rPr>
          <w:w w:val="105"/>
        </w:rPr>
        <w:t>system</w:t>
      </w:r>
      <w:r w:rsidRPr="00BA3ACB">
        <w:rPr>
          <w:spacing w:val="40"/>
          <w:w w:val="105"/>
        </w:rPr>
        <w:t xml:space="preserve"> </w:t>
      </w:r>
      <w:r w:rsidRPr="00BA3ACB">
        <w:rPr>
          <w:w w:val="105"/>
        </w:rPr>
        <w:t>when</w:t>
      </w:r>
      <w:r w:rsidRPr="00BA3ACB">
        <w:rPr>
          <w:spacing w:val="40"/>
          <w:w w:val="105"/>
        </w:rPr>
        <w:t xml:space="preserve"> </w:t>
      </w:r>
      <w:r w:rsidRPr="00BA3ACB">
        <w:rPr>
          <w:w w:val="105"/>
        </w:rPr>
        <w:t>they utilize the system. Authorized State programs</w:t>
      </w:r>
      <w:r w:rsidRPr="00BA3ACB">
        <w:rPr>
          <w:spacing w:val="-3"/>
          <w:w w:val="105"/>
        </w:rPr>
        <w:t xml:space="preserve"> </w:t>
      </w:r>
      <w:r w:rsidRPr="00BA3ACB">
        <w:rPr>
          <w:w w:val="105"/>
        </w:rPr>
        <w:t>must</w:t>
      </w:r>
      <w:r w:rsidRPr="00BA3ACB">
        <w:rPr>
          <w:spacing w:val="-3"/>
          <w:w w:val="105"/>
        </w:rPr>
        <w:t xml:space="preserve"> </w:t>
      </w:r>
      <w:r w:rsidRPr="00BA3ACB">
        <w:rPr>
          <w:w w:val="105"/>
        </w:rPr>
        <w:t>either</w:t>
      </w:r>
      <w:r w:rsidRPr="00BA3ACB">
        <w:rPr>
          <w:spacing w:val="-3"/>
          <w:w w:val="105"/>
        </w:rPr>
        <w:t xml:space="preserve"> </w:t>
      </w:r>
      <w:r w:rsidRPr="00BA3ACB">
        <w:rPr>
          <w:w w:val="105"/>
        </w:rPr>
        <w:t>adopt</w:t>
      </w:r>
      <w:r w:rsidRPr="00BA3ACB">
        <w:rPr>
          <w:spacing w:val="-3"/>
          <w:w w:val="105"/>
        </w:rPr>
        <w:t xml:space="preserve"> </w:t>
      </w:r>
      <w:r w:rsidRPr="00BA3ACB">
        <w:rPr>
          <w:w w:val="105"/>
        </w:rPr>
        <w:t>or</w:t>
      </w:r>
      <w:r w:rsidRPr="00BA3ACB">
        <w:rPr>
          <w:spacing w:val="-3"/>
          <w:w w:val="105"/>
        </w:rPr>
        <w:t xml:space="preserve"> </w:t>
      </w:r>
      <w:r w:rsidRPr="00BA3ACB">
        <w:rPr>
          <w:w w:val="105"/>
        </w:rPr>
        <w:t>reference appropriately the user fee requirements of this final rule. However, when a State adopts the user fee provisions of this rule, the State must not replace Federal or EPA references with State references</w:t>
      </w:r>
    </w:p>
    <w:p w14:paraId="30F82D75"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17" w:space="40"/>
            <w:col w:w="3499" w:space="39"/>
            <w:col w:w="3625"/>
          </w:cols>
        </w:sectPr>
      </w:pPr>
    </w:p>
    <w:p w14:paraId="3BF49BE0" w14:textId="77777777" w:rsidR="00EE2E07" w:rsidRPr="00BA3ACB" w:rsidRDefault="009F3266">
      <w:pPr>
        <w:pStyle w:val="BodyText"/>
        <w:spacing w:before="136" w:line="225" w:lineRule="auto"/>
        <w:ind w:right="254"/>
      </w:pPr>
      <w:r w:rsidRPr="00BA3ACB">
        <w:rPr>
          <w:w w:val="105"/>
        </w:rPr>
        <w:lastRenderedPageBreak/>
        <w:t>or terms that would suggest the collection or implementation of these user fees by the State.</w:t>
      </w:r>
    </w:p>
    <w:p w14:paraId="320CA6F5" w14:textId="77777777" w:rsidR="00EE2E07" w:rsidRPr="00BA3ACB" w:rsidRDefault="009F3266">
      <w:pPr>
        <w:pStyle w:val="BodyText"/>
        <w:spacing w:line="179" w:lineRule="exact"/>
        <w:ind w:left="340"/>
      </w:pPr>
      <w:r w:rsidRPr="00BA3ACB">
        <w:rPr>
          <w:w w:val="105"/>
        </w:rPr>
        <w:t>The</w:t>
      </w:r>
      <w:r w:rsidRPr="00BA3ACB">
        <w:rPr>
          <w:spacing w:val="9"/>
          <w:w w:val="105"/>
        </w:rPr>
        <w:t xml:space="preserve"> </w:t>
      </w:r>
      <w:r w:rsidRPr="00BA3ACB">
        <w:rPr>
          <w:w w:val="105"/>
        </w:rPr>
        <w:t>last</w:t>
      </w:r>
      <w:r w:rsidRPr="00BA3ACB">
        <w:rPr>
          <w:spacing w:val="9"/>
          <w:w w:val="105"/>
        </w:rPr>
        <w:t xml:space="preserve"> </w:t>
      </w:r>
      <w:r w:rsidRPr="00BA3ACB">
        <w:rPr>
          <w:w w:val="105"/>
        </w:rPr>
        <w:t>group</w:t>
      </w:r>
      <w:r w:rsidRPr="00BA3ACB">
        <w:rPr>
          <w:spacing w:val="10"/>
          <w:w w:val="105"/>
        </w:rPr>
        <w:t xml:space="preserve"> </w:t>
      </w:r>
      <w:r w:rsidRPr="00BA3ACB">
        <w:rPr>
          <w:w w:val="105"/>
        </w:rPr>
        <w:t>of</w:t>
      </w:r>
      <w:r w:rsidRPr="00BA3ACB">
        <w:rPr>
          <w:spacing w:val="9"/>
          <w:w w:val="105"/>
        </w:rPr>
        <w:t xml:space="preserve"> </w:t>
      </w:r>
      <w:r w:rsidRPr="00BA3ACB">
        <w:rPr>
          <w:w w:val="105"/>
        </w:rPr>
        <w:t>non-</w:t>
      </w:r>
      <w:r w:rsidRPr="00BA3ACB">
        <w:rPr>
          <w:spacing w:val="-2"/>
          <w:w w:val="105"/>
        </w:rPr>
        <w:t>authorizable</w:t>
      </w:r>
    </w:p>
    <w:p w14:paraId="2A6DE2E4" w14:textId="77777777" w:rsidR="00EE2E07" w:rsidRPr="00BA3ACB" w:rsidRDefault="009F3266">
      <w:pPr>
        <w:pStyle w:val="BodyText"/>
        <w:spacing w:before="4" w:line="225" w:lineRule="auto"/>
        <w:ind w:right="20"/>
      </w:pPr>
      <w:r w:rsidRPr="00BA3ACB">
        <w:rPr>
          <w:w w:val="105"/>
        </w:rPr>
        <w:t>provisions in this final rule are</w:t>
      </w:r>
      <w:r w:rsidRPr="00BA3ACB">
        <w:rPr>
          <w:spacing w:val="40"/>
          <w:w w:val="105"/>
        </w:rPr>
        <w:t xml:space="preserve"> </w:t>
      </w:r>
      <w:r w:rsidRPr="00BA3ACB">
        <w:rPr>
          <w:w w:val="105"/>
        </w:rPr>
        <w:t>regulatory</w:t>
      </w:r>
      <w:r w:rsidRPr="00BA3ACB">
        <w:rPr>
          <w:spacing w:val="-4"/>
          <w:w w:val="105"/>
        </w:rPr>
        <w:t xml:space="preserve"> </w:t>
      </w:r>
      <w:r w:rsidRPr="00BA3ACB">
        <w:rPr>
          <w:w w:val="105"/>
        </w:rPr>
        <w:t>amendments</w:t>
      </w:r>
      <w:r w:rsidRPr="00BA3ACB">
        <w:rPr>
          <w:spacing w:val="-4"/>
          <w:w w:val="105"/>
        </w:rPr>
        <w:t xml:space="preserve"> </w:t>
      </w:r>
      <w:r w:rsidRPr="00BA3ACB">
        <w:rPr>
          <w:w w:val="105"/>
        </w:rPr>
        <w:t>to</w:t>
      </w:r>
      <w:r w:rsidRPr="00BA3ACB">
        <w:rPr>
          <w:spacing w:val="-4"/>
          <w:w w:val="105"/>
        </w:rPr>
        <w:t xml:space="preserve"> </w:t>
      </w:r>
      <w:r w:rsidRPr="00BA3ACB">
        <w:rPr>
          <w:w w:val="105"/>
        </w:rPr>
        <w:t>certain</w:t>
      </w:r>
      <w:r w:rsidRPr="00BA3ACB">
        <w:rPr>
          <w:spacing w:val="-4"/>
          <w:w w:val="105"/>
        </w:rPr>
        <w:t xml:space="preserve"> </w:t>
      </w:r>
      <w:r w:rsidRPr="00BA3ACB">
        <w:rPr>
          <w:w w:val="105"/>
        </w:rPr>
        <w:t>export and import regulations detailed in preamble sections II.B.1 and II.G.3.</w:t>
      </w:r>
    </w:p>
    <w:p w14:paraId="54A60F28" w14:textId="77777777" w:rsidR="00EE2E07" w:rsidRPr="00BA3ACB" w:rsidRDefault="009F3266">
      <w:pPr>
        <w:pStyle w:val="BodyText"/>
        <w:spacing w:line="228" w:lineRule="auto"/>
        <w:ind w:right="27"/>
      </w:pPr>
      <w:r w:rsidRPr="00BA3ACB">
        <w:rPr>
          <w:w w:val="105"/>
        </w:rPr>
        <w:t>Because of the Federal Government’s special role in matters of foreign policy, the EPA does not authorize States to administer Federal import/export functions in the regulations discussed in those preamble sections. This approach</w:t>
      </w:r>
      <w:r w:rsidRPr="00BA3ACB">
        <w:rPr>
          <w:spacing w:val="40"/>
          <w:w w:val="105"/>
        </w:rPr>
        <w:t xml:space="preserve"> </w:t>
      </w:r>
      <w:r w:rsidRPr="00BA3ACB">
        <w:rPr>
          <w:w w:val="105"/>
        </w:rPr>
        <w:t xml:space="preserve">of having Federal, rather than State, administration of the import/export functions promotes national coordination, uniformity, and the expeditious transmission of information between the United States and foreign </w:t>
      </w:r>
      <w:r w:rsidRPr="00BA3ACB">
        <w:rPr>
          <w:spacing w:val="-2"/>
          <w:w w:val="105"/>
        </w:rPr>
        <w:t>countries.</w:t>
      </w:r>
    </w:p>
    <w:p w14:paraId="01A05291" w14:textId="77777777" w:rsidR="00EE2E07" w:rsidRPr="00BA3ACB" w:rsidRDefault="009F3266">
      <w:pPr>
        <w:pStyle w:val="BodyText"/>
        <w:spacing w:line="173" w:lineRule="exact"/>
        <w:ind w:left="340"/>
      </w:pPr>
      <w:r w:rsidRPr="00BA3ACB">
        <w:rPr>
          <w:w w:val="105"/>
        </w:rPr>
        <w:t>Although</w:t>
      </w:r>
      <w:r w:rsidRPr="00BA3ACB">
        <w:rPr>
          <w:spacing w:val="16"/>
          <w:w w:val="105"/>
        </w:rPr>
        <w:t xml:space="preserve"> </w:t>
      </w:r>
      <w:r w:rsidRPr="00BA3ACB">
        <w:rPr>
          <w:w w:val="105"/>
        </w:rPr>
        <w:t>States</w:t>
      </w:r>
      <w:r w:rsidRPr="00BA3ACB">
        <w:rPr>
          <w:spacing w:val="17"/>
          <w:w w:val="105"/>
        </w:rPr>
        <w:t xml:space="preserve"> </w:t>
      </w:r>
      <w:r w:rsidRPr="00BA3ACB">
        <w:rPr>
          <w:w w:val="105"/>
        </w:rPr>
        <w:t>do</w:t>
      </w:r>
      <w:r w:rsidRPr="00BA3ACB">
        <w:rPr>
          <w:spacing w:val="17"/>
          <w:w w:val="105"/>
        </w:rPr>
        <w:t xml:space="preserve"> </w:t>
      </w:r>
      <w:r w:rsidRPr="00BA3ACB">
        <w:rPr>
          <w:w w:val="105"/>
        </w:rPr>
        <w:t>not</w:t>
      </w:r>
      <w:r w:rsidRPr="00BA3ACB">
        <w:rPr>
          <w:spacing w:val="17"/>
          <w:w w:val="105"/>
        </w:rPr>
        <w:t xml:space="preserve"> </w:t>
      </w:r>
      <w:r w:rsidRPr="00BA3ACB">
        <w:rPr>
          <w:spacing w:val="-2"/>
          <w:w w:val="105"/>
        </w:rPr>
        <w:t>receive</w:t>
      </w:r>
    </w:p>
    <w:p w14:paraId="7E8C40C4" w14:textId="77777777" w:rsidR="00EE2E07" w:rsidRPr="00BA3ACB" w:rsidRDefault="009F3266">
      <w:pPr>
        <w:pStyle w:val="BodyText"/>
        <w:spacing w:line="228" w:lineRule="auto"/>
        <w:ind w:right="84"/>
      </w:pPr>
      <w:r w:rsidRPr="00BA3ACB">
        <w:rPr>
          <w:w w:val="105"/>
        </w:rPr>
        <w:t>authorization to administer the Federal government’s import/export functions</w:t>
      </w:r>
      <w:r w:rsidRPr="00BA3ACB">
        <w:rPr>
          <w:spacing w:val="40"/>
          <w:w w:val="105"/>
        </w:rPr>
        <w:t xml:space="preserve"> </w:t>
      </w:r>
      <w:r w:rsidRPr="00BA3ACB">
        <w:rPr>
          <w:w w:val="105"/>
        </w:rPr>
        <w:t>in part 262, subpart H, or the import/ export related functions in certain other RCRA hazardous waste regulations,</w:t>
      </w:r>
      <w:r w:rsidRPr="00BA3ACB">
        <w:rPr>
          <w:spacing w:val="40"/>
          <w:w w:val="105"/>
        </w:rPr>
        <w:t xml:space="preserve"> </w:t>
      </w:r>
      <w:r w:rsidRPr="00BA3ACB">
        <w:rPr>
          <w:w w:val="105"/>
        </w:rPr>
        <w:t>State programs are still required to adopt the provisions in this rule to maintain their equivalency with the Federal program (see 40 CFR 271.10(a) and (d)).</w:t>
      </w:r>
    </w:p>
    <w:p w14:paraId="659D92F7" w14:textId="77777777" w:rsidR="00EE2E07" w:rsidRPr="00BA3ACB" w:rsidRDefault="009F3266">
      <w:pPr>
        <w:pStyle w:val="BodyText"/>
        <w:spacing w:line="176" w:lineRule="exact"/>
        <w:ind w:left="340"/>
      </w:pPr>
      <w:r w:rsidRPr="00BA3ACB">
        <w:rPr>
          <w:w w:val="105"/>
        </w:rPr>
        <w:t>This</w:t>
      </w:r>
      <w:r w:rsidRPr="00BA3ACB">
        <w:rPr>
          <w:spacing w:val="17"/>
          <w:w w:val="105"/>
        </w:rPr>
        <w:t xml:space="preserve"> </w:t>
      </w:r>
      <w:r w:rsidRPr="00BA3ACB">
        <w:rPr>
          <w:w w:val="105"/>
        </w:rPr>
        <w:t>rule</w:t>
      </w:r>
      <w:r w:rsidRPr="00BA3ACB">
        <w:rPr>
          <w:spacing w:val="17"/>
          <w:w w:val="105"/>
        </w:rPr>
        <w:t xml:space="preserve"> </w:t>
      </w:r>
      <w:r w:rsidRPr="00BA3ACB">
        <w:rPr>
          <w:w w:val="105"/>
        </w:rPr>
        <w:t>contains</w:t>
      </w:r>
      <w:r w:rsidRPr="00BA3ACB">
        <w:rPr>
          <w:spacing w:val="18"/>
          <w:w w:val="105"/>
        </w:rPr>
        <w:t xml:space="preserve"> </w:t>
      </w:r>
      <w:r w:rsidRPr="00BA3ACB">
        <w:rPr>
          <w:w w:val="105"/>
        </w:rPr>
        <w:t>many</w:t>
      </w:r>
      <w:r w:rsidRPr="00BA3ACB">
        <w:rPr>
          <w:spacing w:val="17"/>
          <w:w w:val="105"/>
        </w:rPr>
        <w:t xml:space="preserve"> </w:t>
      </w:r>
      <w:r w:rsidRPr="00BA3ACB">
        <w:rPr>
          <w:spacing w:val="-2"/>
          <w:w w:val="105"/>
        </w:rPr>
        <w:t>amendments</w:t>
      </w:r>
    </w:p>
    <w:p w14:paraId="691C0B88" w14:textId="77777777" w:rsidR="00EE2E07" w:rsidRPr="00BA3ACB" w:rsidRDefault="009F3266">
      <w:pPr>
        <w:pStyle w:val="BodyText"/>
        <w:spacing w:before="3" w:line="228" w:lineRule="auto"/>
        <w:ind w:right="17"/>
      </w:pPr>
      <w:r w:rsidRPr="00BA3ACB">
        <w:rPr>
          <w:w w:val="105"/>
        </w:rPr>
        <w:t>to the export and import shipment movement document-related requirements under 262, subpart H to more closely link the manifest data with the movement document data. The rule also contains conforming import and export-related</w:t>
      </w:r>
      <w:r w:rsidRPr="00BA3ACB">
        <w:rPr>
          <w:spacing w:val="-7"/>
          <w:w w:val="105"/>
        </w:rPr>
        <w:t xml:space="preserve"> </w:t>
      </w:r>
      <w:r w:rsidRPr="00BA3ACB">
        <w:rPr>
          <w:w w:val="105"/>
        </w:rPr>
        <w:t>amendments</w:t>
      </w:r>
      <w:r w:rsidRPr="00BA3ACB">
        <w:rPr>
          <w:spacing w:val="-7"/>
          <w:w w:val="105"/>
        </w:rPr>
        <w:t xml:space="preserve"> </w:t>
      </w:r>
      <w:r w:rsidRPr="00BA3ACB">
        <w:rPr>
          <w:w w:val="105"/>
        </w:rPr>
        <w:t>to</w:t>
      </w:r>
      <w:r w:rsidRPr="00BA3ACB">
        <w:rPr>
          <w:spacing w:val="-7"/>
          <w:w w:val="105"/>
        </w:rPr>
        <w:t xml:space="preserve"> </w:t>
      </w:r>
      <w:r w:rsidRPr="00BA3ACB">
        <w:rPr>
          <w:w w:val="105"/>
        </w:rPr>
        <w:t>parts</w:t>
      </w:r>
      <w:r w:rsidRPr="00BA3ACB">
        <w:rPr>
          <w:spacing w:val="-7"/>
          <w:w w:val="105"/>
        </w:rPr>
        <w:t xml:space="preserve"> </w:t>
      </w:r>
      <w:r w:rsidRPr="00BA3ACB">
        <w:rPr>
          <w:w w:val="105"/>
        </w:rPr>
        <w:t>260, 261, 262, 263, 264, 265, 267, and 271,</w:t>
      </w:r>
    </w:p>
    <w:p w14:paraId="73F35FA2" w14:textId="77777777" w:rsidR="00EE2E07" w:rsidRPr="00BA3ACB" w:rsidRDefault="009F3266">
      <w:pPr>
        <w:pStyle w:val="BodyText"/>
        <w:spacing w:line="185" w:lineRule="exact"/>
      </w:pPr>
      <w:r w:rsidRPr="00BA3ACB">
        <w:rPr>
          <w:w w:val="105"/>
        </w:rPr>
        <w:t>all</w:t>
      </w:r>
      <w:r w:rsidRPr="00BA3ACB">
        <w:rPr>
          <w:spacing w:val="11"/>
          <w:w w:val="105"/>
        </w:rPr>
        <w:t xml:space="preserve"> </w:t>
      </w:r>
      <w:r w:rsidRPr="00BA3ACB">
        <w:rPr>
          <w:w w:val="105"/>
        </w:rPr>
        <w:t>of</w:t>
      </w:r>
      <w:r w:rsidRPr="00BA3ACB">
        <w:rPr>
          <w:spacing w:val="11"/>
          <w:w w:val="105"/>
        </w:rPr>
        <w:t xml:space="preserve"> </w:t>
      </w:r>
      <w:r w:rsidRPr="00BA3ACB">
        <w:rPr>
          <w:w w:val="105"/>
        </w:rPr>
        <w:t>which</w:t>
      </w:r>
      <w:r w:rsidRPr="00BA3ACB">
        <w:rPr>
          <w:spacing w:val="11"/>
          <w:w w:val="105"/>
        </w:rPr>
        <w:t xml:space="preserve"> </w:t>
      </w:r>
      <w:r w:rsidRPr="00BA3ACB">
        <w:rPr>
          <w:w w:val="105"/>
        </w:rPr>
        <w:t>are</w:t>
      </w:r>
      <w:r w:rsidRPr="00BA3ACB">
        <w:rPr>
          <w:spacing w:val="12"/>
          <w:w w:val="105"/>
        </w:rPr>
        <w:t xml:space="preserve"> </w:t>
      </w:r>
      <w:r w:rsidRPr="00BA3ACB">
        <w:rPr>
          <w:w w:val="105"/>
        </w:rPr>
        <w:t>more</w:t>
      </w:r>
      <w:r w:rsidRPr="00BA3ACB">
        <w:rPr>
          <w:spacing w:val="11"/>
          <w:w w:val="105"/>
        </w:rPr>
        <w:t xml:space="preserve"> </w:t>
      </w:r>
      <w:r w:rsidRPr="00BA3ACB">
        <w:rPr>
          <w:spacing w:val="-2"/>
          <w:w w:val="105"/>
        </w:rPr>
        <w:t>stringent.</w:t>
      </w:r>
    </w:p>
    <w:p w14:paraId="5AA8B406" w14:textId="77777777" w:rsidR="00EE2E07" w:rsidRPr="00BA3ACB" w:rsidRDefault="009F3266">
      <w:pPr>
        <w:pStyle w:val="BodyText"/>
        <w:spacing w:line="228" w:lineRule="auto"/>
        <w:ind w:right="9" w:firstLine="180"/>
      </w:pPr>
      <w:r w:rsidRPr="00BA3ACB">
        <w:rPr>
          <w:w w:val="105"/>
        </w:rPr>
        <w:t>The States that have already adopted parts 262, subpart H, 263, 264, part 265, and any other import/export related regulations discussed in this final rule must adopt the revisions to those provisions in this final rule. When a</w:t>
      </w:r>
      <w:r w:rsidRPr="00BA3ACB">
        <w:rPr>
          <w:spacing w:val="80"/>
          <w:w w:val="150"/>
        </w:rPr>
        <w:t xml:space="preserve"> </w:t>
      </w:r>
      <w:r w:rsidRPr="00BA3ACB">
        <w:rPr>
          <w:w w:val="105"/>
        </w:rPr>
        <w:t>State adopts the import/export provisions in this rule, they must not replace Federal or international references</w:t>
      </w:r>
      <w:r w:rsidRPr="00BA3ACB">
        <w:rPr>
          <w:spacing w:val="-6"/>
          <w:w w:val="105"/>
        </w:rPr>
        <w:t xml:space="preserve"> </w:t>
      </w:r>
      <w:r w:rsidRPr="00BA3ACB">
        <w:rPr>
          <w:w w:val="105"/>
        </w:rPr>
        <w:t>or</w:t>
      </w:r>
      <w:r w:rsidRPr="00BA3ACB">
        <w:rPr>
          <w:spacing w:val="-6"/>
          <w:w w:val="105"/>
        </w:rPr>
        <w:t xml:space="preserve"> </w:t>
      </w:r>
      <w:r w:rsidRPr="00BA3ACB">
        <w:rPr>
          <w:w w:val="105"/>
        </w:rPr>
        <w:t>terms</w:t>
      </w:r>
      <w:r w:rsidRPr="00BA3ACB">
        <w:rPr>
          <w:spacing w:val="-6"/>
          <w:w w:val="105"/>
        </w:rPr>
        <w:t xml:space="preserve"> </w:t>
      </w:r>
      <w:r w:rsidRPr="00BA3ACB">
        <w:rPr>
          <w:w w:val="105"/>
        </w:rPr>
        <w:t>with</w:t>
      </w:r>
      <w:r w:rsidRPr="00BA3ACB">
        <w:rPr>
          <w:spacing w:val="-6"/>
          <w:w w:val="105"/>
        </w:rPr>
        <w:t xml:space="preserve"> </w:t>
      </w:r>
      <w:r w:rsidRPr="00BA3ACB">
        <w:rPr>
          <w:w w:val="105"/>
        </w:rPr>
        <w:t>State</w:t>
      </w:r>
      <w:r w:rsidRPr="00BA3ACB">
        <w:rPr>
          <w:spacing w:val="-6"/>
          <w:w w:val="105"/>
        </w:rPr>
        <w:t xml:space="preserve"> </w:t>
      </w:r>
      <w:r w:rsidRPr="00BA3ACB">
        <w:rPr>
          <w:w w:val="105"/>
        </w:rPr>
        <w:t>references or terms.</w:t>
      </w:r>
    </w:p>
    <w:p w14:paraId="150F32DC" w14:textId="77777777" w:rsidR="00EE2E07" w:rsidRPr="00BA3ACB" w:rsidRDefault="009F3266">
      <w:pPr>
        <w:pStyle w:val="Heading3"/>
        <w:spacing w:before="92" w:line="220" w:lineRule="auto"/>
        <w:rPr>
          <w:rFonts w:ascii="Book Antiqua"/>
        </w:rPr>
      </w:pPr>
      <w:r w:rsidRPr="00BA3ACB">
        <w:rPr>
          <w:rFonts w:ascii="Book Antiqua"/>
        </w:rPr>
        <w:t xml:space="preserve">IV. Statutory and Executive Orders </w:t>
      </w:r>
      <w:r w:rsidRPr="00BA3ACB">
        <w:rPr>
          <w:rFonts w:ascii="Book Antiqua"/>
          <w:spacing w:val="-2"/>
        </w:rPr>
        <w:t>Reviews</w:t>
      </w:r>
    </w:p>
    <w:p w14:paraId="031ECBE3" w14:textId="74F2D366" w:rsidR="00EE2E07" w:rsidRPr="00BA3ACB" w:rsidRDefault="009F3266">
      <w:pPr>
        <w:spacing w:before="61" w:line="223" w:lineRule="auto"/>
        <w:ind w:left="160" w:right="257" w:firstLine="180"/>
        <w:rPr>
          <w:rFonts w:ascii="Book Antiqua"/>
          <w:i/>
          <w:sz w:val="18"/>
        </w:rPr>
      </w:pPr>
      <w:r w:rsidRPr="00BA3ACB">
        <w:rPr>
          <w:spacing w:val="-2"/>
          <w:w w:val="110"/>
          <w:sz w:val="18"/>
        </w:rPr>
        <w:t>Additional</w:t>
      </w:r>
      <w:r w:rsidRPr="00BA3ACB">
        <w:rPr>
          <w:spacing w:val="-9"/>
          <w:w w:val="110"/>
          <w:sz w:val="18"/>
        </w:rPr>
        <w:t xml:space="preserve"> </w:t>
      </w:r>
      <w:r w:rsidRPr="00BA3ACB">
        <w:rPr>
          <w:spacing w:val="-2"/>
          <w:w w:val="110"/>
          <w:sz w:val="18"/>
        </w:rPr>
        <w:t>information</w:t>
      </w:r>
      <w:r w:rsidRPr="00BA3ACB">
        <w:rPr>
          <w:spacing w:val="-9"/>
          <w:w w:val="110"/>
          <w:sz w:val="18"/>
        </w:rPr>
        <w:t xml:space="preserve"> </w:t>
      </w:r>
      <w:r w:rsidRPr="00BA3ACB">
        <w:rPr>
          <w:spacing w:val="-2"/>
          <w:w w:val="110"/>
          <w:sz w:val="18"/>
        </w:rPr>
        <w:t>about</w:t>
      </w:r>
      <w:r w:rsidRPr="00BA3ACB">
        <w:rPr>
          <w:spacing w:val="-9"/>
          <w:w w:val="110"/>
          <w:sz w:val="18"/>
        </w:rPr>
        <w:t xml:space="preserve"> </w:t>
      </w:r>
      <w:r w:rsidRPr="00BA3ACB">
        <w:rPr>
          <w:spacing w:val="-2"/>
          <w:w w:val="110"/>
          <w:sz w:val="18"/>
        </w:rPr>
        <w:t xml:space="preserve">these </w:t>
      </w:r>
      <w:r w:rsidRPr="00BA3ACB">
        <w:rPr>
          <w:w w:val="110"/>
          <w:sz w:val="18"/>
        </w:rPr>
        <w:t>statutes</w:t>
      </w:r>
      <w:r w:rsidRPr="00BA3ACB">
        <w:rPr>
          <w:spacing w:val="-6"/>
          <w:w w:val="110"/>
          <w:sz w:val="18"/>
        </w:rPr>
        <w:t xml:space="preserve"> </w:t>
      </w:r>
      <w:r w:rsidRPr="00BA3ACB">
        <w:rPr>
          <w:w w:val="110"/>
          <w:sz w:val="18"/>
        </w:rPr>
        <w:t>and</w:t>
      </w:r>
      <w:r w:rsidRPr="00BA3ACB">
        <w:rPr>
          <w:spacing w:val="-6"/>
          <w:w w:val="110"/>
          <w:sz w:val="18"/>
        </w:rPr>
        <w:t xml:space="preserve"> </w:t>
      </w:r>
      <w:r w:rsidRPr="00BA3ACB">
        <w:rPr>
          <w:w w:val="110"/>
          <w:sz w:val="18"/>
        </w:rPr>
        <w:t>Executive</w:t>
      </w:r>
      <w:r w:rsidRPr="00BA3ACB">
        <w:rPr>
          <w:spacing w:val="-6"/>
          <w:w w:val="110"/>
          <w:sz w:val="18"/>
        </w:rPr>
        <w:t xml:space="preserve"> </w:t>
      </w:r>
      <w:r w:rsidRPr="00BA3ACB">
        <w:rPr>
          <w:w w:val="110"/>
          <w:sz w:val="18"/>
        </w:rPr>
        <w:t>orders</w:t>
      </w:r>
      <w:r w:rsidRPr="00BA3ACB">
        <w:rPr>
          <w:spacing w:val="-6"/>
          <w:w w:val="110"/>
          <w:sz w:val="18"/>
        </w:rPr>
        <w:t xml:space="preserve"> </w:t>
      </w:r>
      <w:r w:rsidRPr="00BA3ACB">
        <w:rPr>
          <w:w w:val="110"/>
          <w:sz w:val="18"/>
        </w:rPr>
        <w:t>can</w:t>
      </w:r>
      <w:r w:rsidRPr="00BA3ACB">
        <w:rPr>
          <w:spacing w:val="-6"/>
          <w:w w:val="110"/>
          <w:sz w:val="18"/>
        </w:rPr>
        <w:t xml:space="preserve"> </w:t>
      </w:r>
      <w:r w:rsidRPr="00BA3ACB">
        <w:rPr>
          <w:w w:val="110"/>
          <w:sz w:val="18"/>
        </w:rPr>
        <w:t xml:space="preserve">be found at </w:t>
      </w:r>
      <w:r w:rsidRPr="00BA3ACB">
        <w:rPr>
          <w:rFonts w:ascii="Book Antiqua"/>
          <w:i/>
          <w:w w:val="110"/>
          <w:sz w:val="18"/>
        </w:rPr>
        <w:t xml:space="preserve">https://www.epa.gov/ </w:t>
      </w:r>
      <w:proofErr w:type="spellStart"/>
      <w:r w:rsidRPr="00BA3ACB">
        <w:rPr>
          <w:rFonts w:ascii="Book Antiqua"/>
          <w:i/>
          <w:spacing w:val="-2"/>
          <w:w w:val="110"/>
          <w:sz w:val="18"/>
        </w:rPr>
        <w:t>lawsregulations</w:t>
      </w:r>
      <w:proofErr w:type="spellEnd"/>
      <w:r w:rsidRPr="00BA3ACB">
        <w:rPr>
          <w:rFonts w:ascii="Book Antiqua"/>
          <w:i/>
          <w:spacing w:val="-2"/>
          <w:w w:val="110"/>
          <w:sz w:val="18"/>
        </w:rPr>
        <w:t>/laws-and-executive- orders.</w:t>
      </w:r>
    </w:p>
    <w:p w14:paraId="4F806C26" w14:textId="77777777" w:rsidR="00EE2E07" w:rsidRPr="00BA3ACB" w:rsidRDefault="009F3266">
      <w:pPr>
        <w:pStyle w:val="ListParagraph"/>
        <w:numPr>
          <w:ilvl w:val="0"/>
          <w:numId w:val="2"/>
        </w:numPr>
        <w:tabs>
          <w:tab w:val="left" w:pos="395"/>
        </w:tabs>
        <w:spacing w:before="100" w:line="220" w:lineRule="auto"/>
        <w:ind w:right="242" w:firstLine="0"/>
        <w:rPr>
          <w:rFonts w:ascii="Book Antiqua"/>
          <w:i/>
          <w:sz w:val="18"/>
        </w:rPr>
      </w:pPr>
      <w:r w:rsidRPr="00BA3ACB">
        <w:rPr>
          <w:rFonts w:ascii="Book Antiqua"/>
          <w:i/>
          <w:w w:val="110"/>
          <w:sz w:val="18"/>
        </w:rPr>
        <w:t>Executive</w:t>
      </w:r>
      <w:r w:rsidRPr="00BA3ACB">
        <w:rPr>
          <w:rFonts w:ascii="Book Antiqua"/>
          <w:i/>
          <w:spacing w:val="-5"/>
          <w:w w:val="110"/>
          <w:sz w:val="18"/>
        </w:rPr>
        <w:t xml:space="preserve"> </w:t>
      </w:r>
      <w:r w:rsidRPr="00BA3ACB">
        <w:rPr>
          <w:rFonts w:ascii="Book Antiqua"/>
          <w:i/>
          <w:w w:val="110"/>
          <w:sz w:val="18"/>
        </w:rPr>
        <w:t>Order</w:t>
      </w:r>
      <w:r w:rsidRPr="00BA3ACB">
        <w:rPr>
          <w:rFonts w:ascii="Book Antiqua"/>
          <w:i/>
          <w:spacing w:val="-5"/>
          <w:w w:val="110"/>
          <w:sz w:val="18"/>
        </w:rPr>
        <w:t xml:space="preserve"> </w:t>
      </w:r>
      <w:r w:rsidRPr="00BA3ACB">
        <w:rPr>
          <w:rFonts w:ascii="Book Antiqua"/>
          <w:i/>
          <w:w w:val="110"/>
          <w:sz w:val="18"/>
        </w:rPr>
        <w:t>12866:</w:t>
      </w:r>
      <w:r w:rsidRPr="00BA3ACB">
        <w:rPr>
          <w:rFonts w:ascii="Book Antiqua"/>
          <w:i/>
          <w:spacing w:val="-5"/>
          <w:w w:val="110"/>
          <w:sz w:val="18"/>
        </w:rPr>
        <w:t xml:space="preserve"> </w:t>
      </w:r>
      <w:r w:rsidRPr="00BA3ACB">
        <w:rPr>
          <w:rFonts w:ascii="Book Antiqua"/>
          <w:i/>
          <w:w w:val="110"/>
          <w:sz w:val="18"/>
        </w:rPr>
        <w:t>Regulatory Planning and Review and Executive Order</w:t>
      </w:r>
      <w:r w:rsidRPr="00BA3ACB">
        <w:rPr>
          <w:rFonts w:ascii="Book Antiqua"/>
          <w:i/>
          <w:spacing w:val="-13"/>
          <w:w w:val="110"/>
          <w:sz w:val="18"/>
        </w:rPr>
        <w:t xml:space="preserve"> </w:t>
      </w:r>
      <w:r w:rsidRPr="00BA3ACB">
        <w:rPr>
          <w:rFonts w:ascii="Book Antiqua"/>
          <w:i/>
          <w:w w:val="110"/>
          <w:sz w:val="18"/>
        </w:rPr>
        <w:t>14094:</w:t>
      </w:r>
      <w:r w:rsidRPr="00BA3ACB">
        <w:rPr>
          <w:rFonts w:ascii="Book Antiqua"/>
          <w:i/>
          <w:spacing w:val="-12"/>
          <w:w w:val="110"/>
          <w:sz w:val="18"/>
        </w:rPr>
        <w:t xml:space="preserve"> </w:t>
      </w:r>
      <w:r w:rsidRPr="00BA3ACB">
        <w:rPr>
          <w:rFonts w:ascii="Book Antiqua"/>
          <w:i/>
          <w:w w:val="110"/>
          <w:sz w:val="18"/>
        </w:rPr>
        <w:t>Modernizing</w:t>
      </w:r>
      <w:r w:rsidRPr="00BA3ACB">
        <w:rPr>
          <w:rFonts w:ascii="Book Antiqua"/>
          <w:i/>
          <w:spacing w:val="-13"/>
          <w:w w:val="110"/>
          <w:sz w:val="18"/>
        </w:rPr>
        <w:t xml:space="preserve"> </w:t>
      </w:r>
      <w:r w:rsidRPr="00BA3ACB">
        <w:rPr>
          <w:rFonts w:ascii="Book Antiqua"/>
          <w:i/>
          <w:w w:val="110"/>
          <w:sz w:val="18"/>
        </w:rPr>
        <w:t xml:space="preserve">Regulatory </w:t>
      </w:r>
      <w:r w:rsidRPr="00BA3ACB">
        <w:rPr>
          <w:rFonts w:ascii="Book Antiqua"/>
          <w:i/>
          <w:spacing w:val="-2"/>
          <w:w w:val="110"/>
          <w:sz w:val="18"/>
        </w:rPr>
        <w:t>Review</w:t>
      </w:r>
    </w:p>
    <w:p w14:paraId="0CC1DFDA" w14:textId="77777777" w:rsidR="00EE2E07" w:rsidRPr="00BA3ACB" w:rsidRDefault="009F3266">
      <w:pPr>
        <w:pStyle w:val="BodyText"/>
        <w:spacing w:before="56" w:line="228" w:lineRule="auto"/>
        <w:ind w:right="138" w:firstLine="180"/>
      </w:pPr>
      <w:r w:rsidRPr="00BA3ACB">
        <w:rPr>
          <w:w w:val="105"/>
        </w:rPr>
        <w:t>This action is not a significant regulatory action as defined in Executive Order 12866, as amended by</w:t>
      </w:r>
    </w:p>
    <w:p w14:paraId="04B563D9" w14:textId="77777777" w:rsidR="00EE2E07" w:rsidRPr="00BA3ACB" w:rsidRDefault="009F3266">
      <w:pPr>
        <w:pStyle w:val="BodyText"/>
        <w:spacing w:before="135" w:line="225" w:lineRule="auto"/>
        <w:ind w:left="143" w:right="138"/>
      </w:pPr>
      <w:r w:rsidRPr="00BA3ACB">
        <w:br w:type="column"/>
      </w:r>
      <w:r w:rsidRPr="00BA3ACB">
        <w:rPr>
          <w:w w:val="105"/>
        </w:rPr>
        <w:t>Executive Order 14094, and was therefore not subject to a requirement for Executive Order 12866 review. The EPA prepared an economic analysis of the potential costs and benefits associated with this action. This</w:t>
      </w:r>
      <w:r w:rsidRPr="00BA3ACB">
        <w:rPr>
          <w:spacing w:val="80"/>
          <w:w w:val="105"/>
        </w:rPr>
        <w:t xml:space="preserve"> </w:t>
      </w:r>
      <w:r w:rsidRPr="00BA3ACB">
        <w:rPr>
          <w:w w:val="105"/>
        </w:rPr>
        <w:t>analysis (titled ‘‘The Regulatory Impact Analysis for the EPA’s Final Rule Integrating e-Manifest with Hazardous Waste Exports and Other Manifest- related Reports, PCB Manifest Amendments and Technical Corrections’’) is available in the docket.</w:t>
      </w:r>
    </w:p>
    <w:p w14:paraId="3DC43168" w14:textId="77777777" w:rsidR="00EE2E07" w:rsidRPr="00BA3ACB" w:rsidRDefault="009F3266">
      <w:pPr>
        <w:pStyle w:val="ListParagraph"/>
        <w:numPr>
          <w:ilvl w:val="0"/>
          <w:numId w:val="2"/>
        </w:numPr>
        <w:tabs>
          <w:tab w:val="left" w:pos="358"/>
        </w:tabs>
        <w:spacing w:before="87"/>
        <w:ind w:left="358" w:hanging="215"/>
        <w:rPr>
          <w:rFonts w:ascii="Book Antiqua"/>
          <w:i/>
          <w:sz w:val="18"/>
        </w:rPr>
      </w:pPr>
      <w:r w:rsidRPr="00BA3ACB">
        <w:rPr>
          <w:rFonts w:ascii="Book Antiqua"/>
          <w:i/>
          <w:w w:val="110"/>
          <w:sz w:val="18"/>
        </w:rPr>
        <w:t>Paperwork</w:t>
      </w:r>
      <w:r w:rsidRPr="00BA3ACB">
        <w:rPr>
          <w:rFonts w:ascii="Book Antiqua"/>
          <w:i/>
          <w:spacing w:val="12"/>
          <w:w w:val="110"/>
          <w:sz w:val="18"/>
        </w:rPr>
        <w:t xml:space="preserve"> </w:t>
      </w:r>
      <w:r w:rsidRPr="00BA3ACB">
        <w:rPr>
          <w:rFonts w:ascii="Book Antiqua"/>
          <w:i/>
          <w:w w:val="110"/>
          <w:sz w:val="18"/>
        </w:rPr>
        <w:t>Reduction</w:t>
      </w:r>
      <w:r w:rsidRPr="00BA3ACB">
        <w:rPr>
          <w:rFonts w:ascii="Book Antiqua"/>
          <w:i/>
          <w:spacing w:val="13"/>
          <w:w w:val="110"/>
          <w:sz w:val="18"/>
        </w:rPr>
        <w:t xml:space="preserve"> </w:t>
      </w:r>
      <w:r w:rsidRPr="00BA3ACB">
        <w:rPr>
          <w:rFonts w:ascii="Book Antiqua"/>
          <w:i/>
          <w:w w:val="110"/>
          <w:sz w:val="18"/>
        </w:rPr>
        <w:t>Act</w:t>
      </w:r>
      <w:r w:rsidRPr="00BA3ACB">
        <w:rPr>
          <w:rFonts w:ascii="Book Antiqua"/>
          <w:i/>
          <w:spacing w:val="13"/>
          <w:w w:val="110"/>
          <w:sz w:val="18"/>
        </w:rPr>
        <w:t xml:space="preserve"> </w:t>
      </w:r>
      <w:r w:rsidRPr="00BA3ACB">
        <w:rPr>
          <w:rFonts w:ascii="Book Antiqua"/>
          <w:i/>
          <w:spacing w:val="-4"/>
          <w:w w:val="110"/>
          <w:sz w:val="18"/>
        </w:rPr>
        <w:t>(PRA)</w:t>
      </w:r>
    </w:p>
    <w:p w14:paraId="2AA837C0" w14:textId="77777777" w:rsidR="00EE2E07" w:rsidRPr="00BA3ACB" w:rsidRDefault="009F3266">
      <w:pPr>
        <w:pStyle w:val="BodyText"/>
        <w:spacing w:before="53" w:line="225" w:lineRule="auto"/>
        <w:ind w:left="143" w:right="19" w:firstLine="180"/>
      </w:pPr>
      <w:r w:rsidRPr="00BA3ACB">
        <w:rPr>
          <w:w w:val="105"/>
        </w:rPr>
        <w:t>The</w:t>
      </w:r>
      <w:r w:rsidRPr="00BA3ACB">
        <w:rPr>
          <w:spacing w:val="40"/>
          <w:w w:val="105"/>
        </w:rPr>
        <w:t xml:space="preserve"> </w:t>
      </w:r>
      <w:r w:rsidRPr="00BA3ACB">
        <w:rPr>
          <w:w w:val="105"/>
        </w:rPr>
        <w:t>information</w:t>
      </w:r>
      <w:r w:rsidRPr="00BA3ACB">
        <w:rPr>
          <w:spacing w:val="40"/>
          <w:w w:val="105"/>
        </w:rPr>
        <w:t xml:space="preserve"> </w:t>
      </w:r>
      <w:r w:rsidRPr="00BA3ACB">
        <w:rPr>
          <w:w w:val="105"/>
        </w:rPr>
        <w:t>collection</w:t>
      </w:r>
      <w:r w:rsidRPr="00BA3ACB">
        <w:rPr>
          <w:spacing w:val="40"/>
          <w:w w:val="105"/>
        </w:rPr>
        <w:t xml:space="preserve"> </w:t>
      </w:r>
      <w:r w:rsidRPr="00BA3ACB">
        <w:rPr>
          <w:w w:val="105"/>
        </w:rPr>
        <w:t>activities in this final rule will be submitted for approval to the Office of Management</w:t>
      </w:r>
      <w:r w:rsidRPr="00BA3ACB">
        <w:rPr>
          <w:spacing w:val="40"/>
          <w:w w:val="105"/>
        </w:rPr>
        <w:t xml:space="preserve"> </w:t>
      </w:r>
      <w:r w:rsidRPr="00BA3ACB">
        <w:rPr>
          <w:w w:val="105"/>
        </w:rPr>
        <w:t>and Budget (OMB) under the PRA. The Information Collection Request (ICR) document that the EPA prepared has been assigned EPA ICR number 2712.02. You can find a copy of the ICR in the docket for this rule, and it is briefly summarized here. The information collection requirements are not enforceable until OMB approves them.</w:t>
      </w:r>
    </w:p>
    <w:p w14:paraId="126F99D8" w14:textId="77777777" w:rsidR="00EE2E07" w:rsidRPr="00BA3ACB" w:rsidRDefault="009F3266">
      <w:pPr>
        <w:pStyle w:val="BodyText"/>
        <w:spacing w:line="176" w:lineRule="exact"/>
        <w:ind w:left="323"/>
      </w:pPr>
      <w:r w:rsidRPr="00BA3ACB">
        <w:rPr>
          <w:w w:val="105"/>
        </w:rPr>
        <w:t>Implementation</w:t>
      </w:r>
      <w:r w:rsidRPr="00BA3ACB">
        <w:rPr>
          <w:spacing w:val="14"/>
          <w:w w:val="105"/>
        </w:rPr>
        <w:t xml:space="preserve"> </w:t>
      </w:r>
      <w:r w:rsidRPr="00BA3ACB">
        <w:rPr>
          <w:w w:val="105"/>
        </w:rPr>
        <w:t>of</w:t>
      </w:r>
      <w:r w:rsidRPr="00BA3ACB">
        <w:rPr>
          <w:spacing w:val="14"/>
          <w:w w:val="105"/>
        </w:rPr>
        <w:t xml:space="preserve"> </w:t>
      </w:r>
      <w:r w:rsidRPr="00BA3ACB">
        <w:rPr>
          <w:w w:val="105"/>
        </w:rPr>
        <w:t>this</w:t>
      </w:r>
      <w:r w:rsidRPr="00BA3ACB">
        <w:rPr>
          <w:spacing w:val="14"/>
          <w:w w:val="105"/>
        </w:rPr>
        <w:t xml:space="preserve"> </w:t>
      </w:r>
      <w:r w:rsidRPr="00BA3ACB">
        <w:rPr>
          <w:w w:val="105"/>
        </w:rPr>
        <w:t>e-</w:t>
      </w:r>
      <w:r w:rsidRPr="00BA3ACB">
        <w:rPr>
          <w:spacing w:val="-2"/>
          <w:w w:val="105"/>
        </w:rPr>
        <w:t>Manifest</w:t>
      </w:r>
    </w:p>
    <w:p w14:paraId="5E6DA5D2" w14:textId="77777777" w:rsidR="00EE2E07" w:rsidRPr="00BA3ACB" w:rsidRDefault="009F3266">
      <w:pPr>
        <w:pStyle w:val="BodyText"/>
        <w:spacing w:before="4" w:line="225" w:lineRule="auto"/>
        <w:ind w:left="143"/>
      </w:pPr>
      <w:r w:rsidRPr="00BA3ACB">
        <w:rPr>
          <w:w w:val="105"/>
        </w:rPr>
        <w:t>rule will impose new information collection requirements on the regulated community who must use the manifest for tracking hazardous waste export shipments, and who must prepare manifest-related reports such as exception, discrepancy, and Unmanifested Waste Reports to address specific problems that arise in the use</w:t>
      </w:r>
    </w:p>
    <w:p w14:paraId="2F7F4587" w14:textId="77777777" w:rsidR="00EE2E07" w:rsidRPr="00BA3ACB" w:rsidRDefault="009F3266">
      <w:pPr>
        <w:pStyle w:val="BodyText"/>
        <w:spacing w:line="225" w:lineRule="auto"/>
        <w:ind w:left="143" w:right="61"/>
      </w:pPr>
      <w:r w:rsidRPr="00BA3ACB">
        <w:rPr>
          <w:w w:val="105"/>
        </w:rPr>
        <w:t>of the manifest. The rule also consists of</w:t>
      </w:r>
      <w:r w:rsidRPr="00BA3ACB">
        <w:rPr>
          <w:spacing w:val="40"/>
          <w:w w:val="105"/>
        </w:rPr>
        <w:t xml:space="preserve"> </w:t>
      </w:r>
      <w:r w:rsidRPr="00BA3ACB">
        <w:rPr>
          <w:w w:val="105"/>
        </w:rPr>
        <w:t>a series of clarifications to the manifest regulations under RCRA and TSCA that are not expected to result in behavior changes by the regulated community,</w:t>
      </w:r>
      <w:r w:rsidRPr="00BA3ACB">
        <w:rPr>
          <w:spacing w:val="40"/>
          <w:w w:val="105"/>
        </w:rPr>
        <w:t xml:space="preserve"> </w:t>
      </w:r>
      <w:r w:rsidRPr="00BA3ACB">
        <w:rPr>
          <w:w w:val="105"/>
        </w:rPr>
        <w:t xml:space="preserve">and therefore do not have associated </w:t>
      </w:r>
      <w:r w:rsidRPr="00BA3ACB">
        <w:rPr>
          <w:spacing w:val="-2"/>
          <w:w w:val="105"/>
        </w:rPr>
        <w:t>costs.</w:t>
      </w:r>
    </w:p>
    <w:p w14:paraId="409B1686" w14:textId="77777777" w:rsidR="00EE2E07" w:rsidRPr="00BA3ACB" w:rsidRDefault="009F3266">
      <w:pPr>
        <w:pStyle w:val="BodyText"/>
        <w:spacing w:line="185" w:lineRule="exact"/>
        <w:ind w:left="323"/>
      </w:pPr>
      <w:r w:rsidRPr="00BA3ACB">
        <w:rPr>
          <w:w w:val="105"/>
        </w:rPr>
        <w:t>Generally,</w:t>
      </w:r>
      <w:r w:rsidRPr="00BA3ACB">
        <w:rPr>
          <w:spacing w:val="21"/>
          <w:w w:val="105"/>
        </w:rPr>
        <w:t xml:space="preserve"> </w:t>
      </w:r>
      <w:r w:rsidRPr="00BA3ACB">
        <w:rPr>
          <w:w w:val="105"/>
        </w:rPr>
        <w:t>the</w:t>
      </w:r>
      <w:r w:rsidRPr="00BA3ACB">
        <w:rPr>
          <w:spacing w:val="21"/>
          <w:w w:val="105"/>
        </w:rPr>
        <w:t xml:space="preserve"> </w:t>
      </w:r>
      <w:r w:rsidRPr="00BA3ACB">
        <w:rPr>
          <w:spacing w:val="-2"/>
          <w:w w:val="105"/>
        </w:rPr>
        <w:t>generators,</w:t>
      </w:r>
    </w:p>
    <w:p w14:paraId="18BBDB4A" w14:textId="77777777" w:rsidR="00EE2E07" w:rsidRPr="00BA3ACB" w:rsidRDefault="009F3266">
      <w:pPr>
        <w:pStyle w:val="BodyText"/>
        <w:spacing w:line="228" w:lineRule="auto"/>
        <w:ind w:left="143" w:right="138"/>
      </w:pPr>
      <w:r w:rsidRPr="00BA3ACB">
        <w:rPr>
          <w:w w:val="105"/>
        </w:rPr>
        <w:t>transporters, designated facilities, and emergency</w:t>
      </w:r>
      <w:r w:rsidRPr="00BA3ACB">
        <w:rPr>
          <w:spacing w:val="-1"/>
          <w:w w:val="105"/>
        </w:rPr>
        <w:t xml:space="preserve"> </w:t>
      </w:r>
      <w:r w:rsidRPr="00BA3ACB">
        <w:rPr>
          <w:w w:val="105"/>
        </w:rPr>
        <w:t>response</w:t>
      </w:r>
      <w:r w:rsidRPr="00BA3ACB">
        <w:rPr>
          <w:spacing w:val="-1"/>
          <w:w w:val="105"/>
        </w:rPr>
        <w:t xml:space="preserve"> </w:t>
      </w:r>
      <w:r w:rsidRPr="00BA3ACB">
        <w:rPr>
          <w:w w:val="105"/>
        </w:rPr>
        <w:t>teams</w:t>
      </w:r>
      <w:r w:rsidRPr="00BA3ACB">
        <w:rPr>
          <w:spacing w:val="-1"/>
          <w:w w:val="105"/>
        </w:rPr>
        <w:t xml:space="preserve"> </w:t>
      </w:r>
      <w:r w:rsidRPr="00BA3ACB">
        <w:rPr>
          <w:w w:val="105"/>
        </w:rPr>
        <w:t>(in</w:t>
      </w:r>
      <w:r w:rsidRPr="00BA3ACB">
        <w:rPr>
          <w:spacing w:val="-1"/>
          <w:w w:val="105"/>
        </w:rPr>
        <w:t xml:space="preserve"> </w:t>
      </w:r>
      <w:r w:rsidRPr="00BA3ACB">
        <w:rPr>
          <w:w w:val="105"/>
        </w:rPr>
        <w:t>the</w:t>
      </w:r>
      <w:r w:rsidRPr="00BA3ACB">
        <w:rPr>
          <w:spacing w:val="-1"/>
          <w:w w:val="105"/>
        </w:rPr>
        <w:t xml:space="preserve"> </w:t>
      </w:r>
      <w:r w:rsidRPr="00BA3ACB">
        <w:rPr>
          <w:w w:val="105"/>
        </w:rPr>
        <w:t>case of accidents) are the primary users of manifests. However, the EPA may review these documents during a facility inspection to make sure proper records are being kept and regulations are complied with. The EPA also reviews and responds to Exception Reports, Discrepancy Reports, and Unmanifested Waste Reports. The public will also have access to data in the e-Manifest system.</w:t>
      </w:r>
    </w:p>
    <w:p w14:paraId="79D859BB" w14:textId="77777777" w:rsidR="00EE2E07" w:rsidRPr="00BA3ACB" w:rsidRDefault="009F3266">
      <w:pPr>
        <w:pStyle w:val="BodyText"/>
        <w:spacing w:line="175" w:lineRule="exact"/>
        <w:ind w:left="323"/>
      </w:pPr>
      <w:r w:rsidRPr="00BA3ACB">
        <w:rPr>
          <w:w w:val="105"/>
        </w:rPr>
        <w:t>Although</w:t>
      </w:r>
      <w:r w:rsidRPr="00BA3ACB">
        <w:rPr>
          <w:spacing w:val="13"/>
          <w:w w:val="105"/>
        </w:rPr>
        <w:t xml:space="preserve"> </w:t>
      </w:r>
      <w:r w:rsidRPr="00BA3ACB">
        <w:rPr>
          <w:w w:val="105"/>
        </w:rPr>
        <w:t>the</w:t>
      </w:r>
      <w:r w:rsidRPr="00BA3ACB">
        <w:rPr>
          <w:spacing w:val="14"/>
          <w:w w:val="105"/>
        </w:rPr>
        <w:t xml:space="preserve"> </w:t>
      </w:r>
      <w:r w:rsidRPr="00BA3ACB">
        <w:rPr>
          <w:w w:val="105"/>
        </w:rPr>
        <w:t>primary</w:t>
      </w:r>
      <w:r w:rsidRPr="00BA3ACB">
        <w:rPr>
          <w:spacing w:val="14"/>
          <w:w w:val="105"/>
        </w:rPr>
        <w:t xml:space="preserve"> </w:t>
      </w:r>
      <w:r w:rsidRPr="00BA3ACB">
        <w:rPr>
          <w:w w:val="105"/>
        </w:rPr>
        <w:t>effect</w:t>
      </w:r>
      <w:r w:rsidRPr="00BA3ACB">
        <w:rPr>
          <w:spacing w:val="14"/>
          <w:w w:val="105"/>
        </w:rPr>
        <w:t xml:space="preserve"> </w:t>
      </w:r>
      <w:r w:rsidRPr="00BA3ACB">
        <w:rPr>
          <w:w w:val="105"/>
        </w:rPr>
        <w:t>of</w:t>
      </w:r>
      <w:r w:rsidRPr="00BA3ACB">
        <w:rPr>
          <w:spacing w:val="14"/>
          <w:w w:val="105"/>
        </w:rPr>
        <w:t xml:space="preserve"> </w:t>
      </w:r>
      <w:r w:rsidRPr="00BA3ACB">
        <w:rPr>
          <w:spacing w:val="-4"/>
          <w:w w:val="105"/>
        </w:rPr>
        <w:t>this</w:t>
      </w:r>
    </w:p>
    <w:p w14:paraId="7BF74F72" w14:textId="77777777" w:rsidR="00EE2E07" w:rsidRPr="00BA3ACB" w:rsidRDefault="009F3266">
      <w:pPr>
        <w:pStyle w:val="BodyText"/>
        <w:spacing w:before="2" w:line="228" w:lineRule="auto"/>
        <w:ind w:left="143" w:right="19"/>
      </w:pPr>
      <w:r w:rsidRPr="00BA3ACB">
        <w:rPr>
          <w:w w:val="105"/>
        </w:rPr>
        <w:t>final rule is to replace current paper- based information requirements with electronic-based</w:t>
      </w:r>
      <w:r w:rsidRPr="00BA3ACB">
        <w:rPr>
          <w:spacing w:val="-2"/>
          <w:w w:val="105"/>
        </w:rPr>
        <w:t xml:space="preserve"> </w:t>
      </w:r>
      <w:r w:rsidRPr="00BA3ACB">
        <w:rPr>
          <w:w w:val="105"/>
        </w:rPr>
        <w:t>requirements</w:t>
      </w:r>
      <w:r w:rsidRPr="00BA3ACB">
        <w:rPr>
          <w:spacing w:val="-2"/>
          <w:w w:val="105"/>
        </w:rPr>
        <w:t xml:space="preserve"> </w:t>
      </w:r>
      <w:r w:rsidRPr="00BA3ACB">
        <w:rPr>
          <w:w w:val="105"/>
        </w:rPr>
        <w:t>to</w:t>
      </w:r>
      <w:r w:rsidRPr="00BA3ACB">
        <w:rPr>
          <w:spacing w:val="-2"/>
          <w:w w:val="105"/>
        </w:rPr>
        <w:t xml:space="preserve"> </w:t>
      </w:r>
      <w:r w:rsidRPr="00BA3ACB">
        <w:rPr>
          <w:w w:val="105"/>
        </w:rPr>
        <w:t>submit or retain the same shipment</w:t>
      </w:r>
      <w:r w:rsidRPr="00BA3ACB">
        <w:rPr>
          <w:spacing w:val="80"/>
          <w:w w:val="105"/>
        </w:rPr>
        <w:t xml:space="preserve"> </w:t>
      </w:r>
      <w:r w:rsidRPr="00BA3ACB">
        <w:rPr>
          <w:w w:val="105"/>
        </w:rPr>
        <w:t>information, there could be minor additions or changes to the information collection requirements, such as information that may be provided to establish user accounts and fee payment accounts, information submitted for</w:t>
      </w:r>
    </w:p>
    <w:p w14:paraId="59AFB3A3" w14:textId="77777777" w:rsidR="00EE2E07" w:rsidRPr="00BA3ACB" w:rsidRDefault="009F3266">
      <w:pPr>
        <w:pStyle w:val="BodyText"/>
        <w:spacing w:before="132" w:line="228" w:lineRule="auto"/>
        <w:ind w:left="153" w:right="170"/>
      </w:pPr>
      <w:r w:rsidRPr="00BA3ACB">
        <w:br w:type="column"/>
      </w:r>
      <w:r w:rsidRPr="00BA3ACB">
        <w:rPr>
          <w:w w:val="105"/>
        </w:rPr>
        <w:t>identity management, as well as waste profile or other information that may be useful for the creation and submission</w:t>
      </w:r>
      <w:r w:rsidRPr="00BA3ACB">
        <w:rPr>
          <w:spacing w:val="80"/>
          <w:w w:val="105"/>
        </w:rPr>
        <w:t xml:space="preserve"> </w:t>
      </w:r>
      <w:r w:rsidRPr="00BA3ACB">
        <w:rPr>
          <w:w w:val="105"/>
        </w:rPr>
        <w:t>of electronic manifests, manifest-related reports, or manifest corrections.</w:t>
      </w:r>
    </w:p>
    <w:p w14:paraId="448B4B5B" w14:textId="77777777" w:rsidR="00EE2E07" w:rsidRPr="00BA3ACB" w:rsidRDefault="009F3266">
      <w:pPr>
        <w:spacing w:line="186" w:lineRule="exact"/>
        <w:ind w:left="333"/>
        <w:rPr>
          <w:rFonts w:ascii="Book Antiqua"/>
          <w:i/>
          <w:sz w:val="18"/>
        </w:rPr>
      </w:pPr>
      <w:r w:rsidRPr="00BA3ACB">
        <w:rPr>
          <w:rFonts w:ascii="Book Antiqua"/>
          <w:i/>
          <w:w w:val="115"/>
          <w:sz w:val="18"/>
        </w:rPr>
        <w:t>Respondents/affected</w:t>
      </w:r>
      <w:r w:rsidRPr="00BA3ACB">
        <w:rPr>
          <w:rFonts w:ascii="Book Antiqua"/>
          <w:i/>
          <w:spacing w:val="27"/>
          <w:w w:val="115"/>
          <w:sz w:val="18"/>
        </w:rPr>
        <w:t xml:space="preserve"> </w:t>
      </w:r>
      <w:r w:rsidRPr="00BA3ACB">
        <w:rPr>
          <w:rFonts w:ascii="Book Antiqua"/>
          <w:i/>
          <w:spacing w:val="-2"/>
          <w:w w:val="115"/>
          <w:sz w:val="18"/>
        </w:rPr>
        <w:t>entities:</w:t>
      </w:r>
    </w:p>
    <w:p w14:paraId="2ED6C56A" w14:textId="77777777" w:rsidR="00EE2E07" w:rsidRPr="00BA3ACB" w:rsidRDefault="009F3266">
      <w:pPr>
        <w:pStyle w:val="BodyText"/>
        <w:spacing w:line="190" w:lineRule="exact"/>
        <w:ind w:left="153"/>
      </w:pPr>
      <w:r w:rsidRPr="00BA3ACB">
        <w:rPr>
          <w:w w:val="105"/>
        </w:rPr>
        <w:t>Business</w:t>
      </w:r>
      <w:r w:rsidRPr="00BA3ACB">
        <w:rPr>
          <w:spacing w:val="4"/>
          <w:w w:val="105"/>
        </w:rPr>
        <w:t xml:space="preserve"> </w:t>
      </w:r>
      <w:r w:rsidRPr="00BA3ACB">
        <w:rPr>
          <w:w w:val="105"/>
        </w:rPr>
        <w:t>or</w:t>
      </w:r>
      <w:r w:rsidRPr="00BA3ACB">
        <w:rPr>
          <w:spacing w:val="5"/>
          <w:w w:val="105"/>
        </w:rPr>
        <w:t xml:space="preserve"> </w:t>
      </w:r>
      <w:r w:rsidRPr="00BA3ACB">
        <w:rPr>
          <w:w w:val="105"/>
        </w:rPr>
        <w:t>other</w:t>
      </w:r>
      <w:r w:rsidRPr="00BA3ACB">
        <w:rPr>
          <w:spacing w:val="4"/>
          <w:w w:val="105"/>
        </w:rPr>
        <w:t xml:space="preserve"> </w:t>
      </w:r>
      <w:r w:rsidRPr="00BA3ACB">
        <w:rPr>
          <w:w w:val="105"/>
        </w:rPr>
        <w:t>for-</w:t>
      </w:r>
      <w:r w:rsidRPr="00BA3ACB">
        <w:rPr>
          <w:spacing w:val="-2"/>
          <w:w w:val="105"/>
        </w:rPr>
        <w:t>profit.</w:t>
      </w:r>
    </w:p>
    <w:p w14:paraId="006047CE" w14:textId="77777777" w:rsidR="00EE2E07" w:rsidRPr="00BA3ACB" w:rsidRDefault="009F3266">
      <w:pPr>
        <w:pStyle w:val="BodyText"/>
        <w:spacing w:before="2" w:line="223" w:lineRule="auto"/>
        <w:ind w:left="153" w:right="279" w:firstLine="180"/>
      </w:pPr>
      <w:r w:rsidRPr="00BA3ACB">
        <w:rPr>
          <w:rFonts w:ascii="Book Antiqua" w:hAnsi="Book Antiqua"/>
          <w:i/>
          <w:w w:val="105"/>
        </w:rPr>
        <w:t>Respondent’s obligation to respond:</w:t>
      </w:r>
      <w:r w:rsidRPr="00BA3ACB">
        <w:rPr>
          <w:rFonts w:ascii="Book Antiqua" w:hAnsi="Book Antiqua"/>
          <w:i/>
          <w:spacing w:val="80"/>
          <w:w w:val="105"/>
        </w:rPr>
        <w:t xml:space="preserve"> </w:t>
      </w:r>
      <w:r w:rsidRPr="00BA3ACB">
        <w:rPr>
          <w:w w:val="105"/>
        </w:rPr>
        <w:t>The recordkeeping and notification requirements are required for parties performing relevant manifest activities (</w:t>
      </w:r>
      <w:r w:rsidRPr="00BA3ACB">
        <w:rPr>
          <w:rFonts w:ascii="Book Antiqua" w:hAnsi="Book Antiqua"/>
          <w:i/>
          <w:w w:val="105"/>
        </w:rPr>
        <w:t xml:space="preserve">e.g., </w:t>
      </w:r>
      <w:r w:rsidRPr="00BA3ACB">
        <w:rPr>
          <w:w w:val="105"/>
        </w:rPr>
        <w:t>submitting export manifests, generators registering for e-Manifest). These requirements are described in detail in the ICR Supporting Statement.</w:t>
      </w:r>
    </w:p>
    <w:p w14:paraId="08AF6A94" w14:textId="77777777" w:rsidR="00EE2E07" w:rsidRPr="00BA3ACB" w:rsidRDefault="009F3266">
      <w:pPr>
        <w:spacing w:line="195" w:lineRule="exact"/>
        <w:ind w:left="333"/>
        <w:rPr>
          <w:rFonts w:ascii="Book Antiqua"/>
          <w:i/>
          <w:sz w:val="18"/>
        </w:rPr>
      </w:pPr>
      <w:r w:rsidRPr="00BA3ACB">
        <w:rPr>
          <w:rFonts w:ascii="Book Antiqua"/>
          <w:i/>
          <w:w w:val="115"/>
          <w:sz w:val="18"/>
        </w:rPr>
        <w:t>Estimated</w:t>
      </w:r>
      <w:r w:rsidRPr="00BA3ACB">
        <w:rPr>
          <w:rFonts w:ascii="Book Antiqua"/>
          <w:i/>
          <w:spacing w:val="-8"/>
          <w:w w:val="115"/>
          <w:sz w:val="18"/>
        </w:rPr>
        <w:t xml:space="preserve"> </w:t>
      </w:r>
      <w:r w:rsidRPr="00BA3ACB">
        <w:rPr>
          <w:rFonts w:ascii="Book Antiqua"/>
          <w:i/>
          <w:w w:val="115"/>
          <w:sz w:val="18"/>
        </w:rPr>
        <w:t>number</w:t>
      </w:r>
      <w:r w:rsidRPr="00BA3ACB">
        <w:rPr>
          <w:rFonts w:ascii="Book Antiqua"/>
          <w:i/>
          <w:spacing w:val="-8"/>
          <w:w w:val="115"/>
          <w:sz w:val="18"/>
        </w:rPr>
        <w:t xml:space="preserve"> </w:t>
      </w:r>
      <w:r w:rsidRPr="00BA3ACB">
        <w:rPr>
          <w:rFonts w:ascii="Book Antiqua"/>
          <w:i/>
          <w:w w:val="115"/>
          <w:sz w:val="18"/>
        </w:rPr>
        <w:t>of</w:t>
      </w:r>
      <w:r w:rsidRPr="00BA3ACB">
        <w:rPr>
          <w:rFonts w:ascii="Book Antiqua"/>
          <w:i/>
          <w:spacing w:val="-8"/>
          <w:w w:val="115"/>
          <w:sz w:val="18"/>
        </w:rPr>
        <w:t xml:space="preserve"> </w:t>
      </w:r>
      <w:r w:rsidRPr="00BA3ACB">
        <w:rPr>
          <w:rFonts w:ascii="Book Antiqua"/>
          <w:i/>
          <w:spacing w:val="-2"/>
          <w:w w:val="115"/>
          <w:sz w:val="18"/>
        </w:rPr>
        <w:t>respondents:</w:t>
      </w:r>
    </w:p>
    <w:p w14:paraId="4C9860D8" w14:textId="77777777" w:rsidR="00EE2E07" w:rsidRPr="00BA3ACB" w:rsidRDefault="009F3266">
      <w:pPr>
        <w:pStyle w:val="BodyText"/>
        <w:spacing w:line="188" w:lineRule="exact"/>
        <w:ind w:left="153"/>
      </w:pPr>
      <w:r w:rsidRPr="00BA3ACB">
        <w:rPr>
          <w:spacing w:val="-2"/>
          <w:w w:val="105"/>
        </w:rPr>
        <w:t>199,796.</w:t>
      </w:r>
    </w:p>
    <w:p w14:paraId="0CC825B7" w14:textId="77777777" w:rsidR="00EE2E07" w:rsidRPr="00BA3ACB" w:rsidRDefault="009F3266">
      <w:pPr>
        <w:spacing w:line="191" w:lineRule="exact"/>
        <w:ind w:left="333"/>
        <w:rPr>
          <w:sz w:val="18"/>
        </w:rPr>
      </w:pPr>
      <w:r w:rsidRPr="00BA3ACB">
        <w:rPr>
          <w:rFonts w:ascii="Book Antiqua"/>
          <w:i/>
          <w:w w:val="115"/>
          <w:sz w:val="18"/>
        </w:rPr>
        <w:t>Frequency</w:t>
      </w:r>
      <w:r w:rsidRPr="00BA3ACB">
        <w:rPr>
          <w:rFonts w:ascii="Book Antiqua"/>
          <w:i/>
          <w:spacing w:val="-10"/>
          <w:w w:val="115"/>
          <w:sz w:val="18"/>
        </w:rPr>
        <w:t xml:space="preserve"> </w:t>
      </w:r>
      <w:r w:rsidRPr="00BA3ACB">
        <w:rPr>
          <w:rFonts w:ascii="Book Antiqua"/>
          <w:i/>
          <w:w w:val="115"/>
          <w:sz w:val="18"/>
        </w:rPr>
        <w:t>of</w:t>
      </w:r>
      <w:r w:rsidRPr="00BA3ACB">
        <w:rPr>
          <w:rFonts w:ascii="Book Antiqua"/>
          <w:i/>
          <w:spacing w:val="-9"/>
          <w:w w:val="115"/>
          <w:sz w:val="18"/>
        </w:rPr>
        <w:t xml:space="preserve"> </w:t>
      </w:r>
      <w:r w:rsidRPr="00BA3ACB">
        <w:rPr>
          <w:rFonts w:ascii="Book Antiqua"/>
          <w:i/>
          <w:w w:val="115"/>
          <w:sz w:val="18"/>
        </w:rPr>
        <w:t>response:</w:t>
      </w:r>
      <w:r w:rsidRPr="00BA3ACB">
        <w:rPr>
          <w:rFonts w:ascii="Book Antiqua"/>
          <w:i/>
          <w:spacing w:val="-9"/>
          <w:w w:val="115"/>
          <w:sz w:val="18"/>
        </w:rPr>
        <w:t xml:space="preserve"> </w:t>
      </w:r>
      <w:r w:rsidRPr="00BA3ACB">
        <w:rPr>
          <w:w w:val="115"/>
          <w:sz w:val="18"/>
        </w:rPr>
        <w:t>Per</w:t>
      </w:r>
      <w:r w:rsidRPr="00BA3ACB">
        <w:rPr>
          <w:spacing w:val="-4"/>
          <w:w w:val="115"/>
          <w:sz w:val="18"/>
        </w:rPr>
        <w:t xml:space="preserve"> </w:t>
      </w:r>
      <w:r w:rsidRPr="00BA3ACB">
        <w:rPr>
          <w:spacing w:val="-2"/>
          <w:w w:val="115"/>
          <w:sz w:val="18"/>
        </w:rPr>
        <w:t>Shipment.</w:t>
      </w:r>
    </w:p>
    <w:p w14:paraId="755B8D35" w14:textId="77777777" w:rsidR="00EE2E07" w:rsidRPr="00BA3ACB" w:rsidRDefault="009F3266">
      <w:pPr>
        <w:spacing w:line="220" w:lineRule="auto"/>
        <w:ind w:left="153" w:right="216" w:firstLine="180"/>
        <w:rPr>
          <w:sz w:val="18"/>
        </w:rPr>
      </w:pPr>
      <w:r w:rsidRPr="00BA3ACB">
        <w:rPr>
          <w:rFonts w:ascii="Book Antiqua"/>
          <w:i/>
          <w:w w:val="105"/>
          <w:sz w:val="18"/>
        </w:rPr>
        <w:t xml:space="preserve">Total estimated burden: </w:t>
      </w:r>
      <w:r w:rsidRPr="00BA3ACB">
        <w:rPr>
          <w:w w:val="105"/>
          <w:sz w:val="18"/>
        </w:rPr>
        <w:t>2,585,955 hours (per year). Burden is defined at 5 CFR 1320.3(b).</w:t>
      </w:r>
    </w:p>
    <w:p w14:paraId="54451F24" w14:textId="77777777" w:rsidR="00EE2E07" w:rsidRPr="00BA3ACB" w:rsidRDefault="009F3266">
      <w:pPr>
        <w:pStyle w:val="BodyText"/>
        <w:spacing w:line="223" w:lineRule="auto"/>
        <w:ind w:left="153" w:right="279" w:firstLine="180"/>
      </w:pPr>
      <w:r w:rsidRPr="00BA3ACB">
        <w:rPr>
          <w:rFonts w:ascii="Book Antiqua"/>
          <w:i/>
          <w:w w:val="105"/>
        </w:rPr>
        <w:t xml:space="preserve">Total estimated cost: </w:t>
      </w:r>
      <w:r w:rsidRPr="00BA3ACB">
        <w:rPr>
          <w:w w:val="105"/>
        </w:rPr>
        <w:t>$135,404,144 (per year), includes $23,173,452 annualized capital or operation &amp; maintenance costs.</w:t>
      </w:r>
    </w:p>
    <w:p w14:paraId="7AC88FB3" w14:textId="77777777" w:rsidR="00EE2E07" w:rsidRPr="00BA3ACB" w:rsidRDefault="009F3266">
      <w:pPr>
        <w:pStyle w:val="BodyText"/>
        <w:spacing w:line="225" w:lineRule="auto"/>
        <w:ind w:left="153" w:right="181" w:firstLine="180"/>
      </w:pPr>
      <w:r w:rsidRPr="00BA3ACB">
        <w:rPr>
          <w:w w:val="105"/>
        </w:rPr>
        <w:t>An agency may not conduct or</w:t>
      </w:r>
      <w:r w:rsidRPr="00BA3ACB">
        <w:rPr>
          <w:spacing w:val="80"/>
          <w:w w:val="105"/>
        </w:rPr>
        <w:t xml:space="preserve"> </w:t>
      </w:r>
      <w:r w:rsidRPr="00BA3ACB">
        <w:rPr>
          <w:w w:val="105"/>
        </w:rPr>
        <w:t xml:space="preserve">sponsor, and a person is not required to respond to, a collection of information unless it displays a currently valid OMB control number. The OMB control numbers for the EPA’s regulations in 40 CFR are listed in 40 CFR part 9. When OMB approves this ICR, the Agency will announce that approval in the </w:t>
      </w:r>
      <w:r w:rsidRPr="00BA3ACB">
        <w:rPr>
          <w:rFonts w:ascii="Book Antiqua" w:hAnsi="Book Antiqua"/>
          <w:b/>
          <w:w w:val="105"/>
        </w:rPr>
        <w:t xml:space="preserve">Federal Register </w:t>
      </w:r>
      <w:r w:rsidRPr="00BA3ACB">
        <w:rPr>
          <w:w w:val="105"/>
        </w:rPr>
        <w:t>and publish a technical amendment to 40 CFR part 9 to display the OMB control number for the approved information collection</w:t>
      </w:r>
      <w:r w:rsidRPr="00BA3ACB">
        <w:rPr>
          <w:spacing w:val="40"/>
          <w:w w:val="105"/>
        </w:rPr>
        <w:t xml:space="preserve"> </w:t>
      </w:r>
      <w:r w:rsidRPr="00BA3ACB">
        <w:rPr>
          <w:w w:val="105"/>
        </w:rPr>
        <w:t>activities contained in this final rule.</w:t>
      </w:r>
    </w:p>
    <w:p w14:paraId="7B3DCE3E" w14:textId="77777777" w:rsidR="00EE2E07" w:rsidRPr="00BA3ACB" w:rsidRDefault="009F3266">
      <w:pPr>
        <w:pStyle w:val="ListParagraph"/>
        <w:numPr>
          <w:ilvl w:val="0"/>
          <w:numId w:val="2"/>
        </w:numPr>
        <w:tabs>
          <w:tab w:val="left" w:pos="372"/>
        </w:tabs>
        <w:spacing w:before="81"/>
        <w:ind w:left="372" w:hanging="219"/>
        <w:rPr>
          <w:rFonts w:ascii="Book Antiqua"/>
          <w:i/>
          <w:sz w:val="18"/>
        </w:rPr>
      </w:pPr>
      <w:r w:rsidRPr="00BA3ACB">
        <w:rPr>
          <w:rFonts w:ascii="Book Antiqua"/>
          <w:i/>
          <w:w w:val="110"/>
          <w:sz w:val="18"/>
        </w:rPr>
        <w:t xml:space="preserve">Regulatory Flexibility Act </w:t>
      </w:r>
      <w:r w:rsidRPr="00BA3ACB">
        <w:rPr>
          <w:rFonts w:ascii="Book Antiqua"/>
          <w:i/>
          <w:spacing w:val="-2"/>
          <w:w w:val="110"/>
          <w:sz w:val="18"/>
        </w:rPr>
        <w:t>(RFA)</w:t>
      </w:r>
    </w:p>
    <w:p w14:paraId="0D1E296C" w14:textId="77777777" w:rsidR="00EE2E07" w:rsidRPr="00BA3ACB" w:rsidRDefault="009F3266">
      <w:pPr>
        <w:pStyle w:val="BodyText"/>
        <w:spacing w:before="55" w:line="228" w:lineRule="auto"/>
        <w:ind w:left="153" w:right="140" w:firstLine="180"/>
      </w:pPr>
      <w:r w:rsidRPr="00BA3ACB">
        <w:rPr>
          <w:w w:val="105"/>
        </w:rPr>
        <w:t>I</w:t>
      </w:r>
      <w:r w:rsidRPr="00BA3ACB">
        <w:rPr>
          <w:spacing w:val="23"/>
          <w:w w:val="105"/>
        </w:rPr>
        <w:t xml:space="preserve"> </w:t>
      </w:r>
      <w:r w:rsidRPr="00BA3ACB">
        <w:rPr>
          <w:w w:val="105"/>
        </w:rPr>
        <w:t>certify</w:t>
      </w:r>
      <w:r w:rsidRPr="00BA3ACB">
        <w:rPr>
          <w:spacing w:val="23"/>
          <w:w w:val="105"/>
        </w:rPr>
        <w:t xml:space="preserve"> </w:t>
      </w:r>
      <w:r w:rsidRPr="00BA3ACB">
        <w:rPr>
          <w:w w:val="105"/>
        </w:rPr>
        <w:t>that</w:t>
      </w:r>
      <w:r w:rsidRPr="00BA3ACB">
        <w:rPr>
          <w:spacing w:val="23"/>
          <w:w w:val="105"/>
        </w:rPr>
        <w:t xml:space="preserve"> </w:t>
      </w:r>
      <w:r w:rsidRPr="00BA3ACB">
        <w:rPr>
          <w:w w:val="105"/>
        </w:rPr>
        <w:t>this</w:t>
      </w:r>
      <w:r w:rsidRPr="00BA3ACB">
        <w:rPr>
          <w:spacing w:val="23"/>
          <w:w w:val="105"/>
        </w:rPr>
        <w:t xml:space="preserve"> </w:t>
      </w:r>
      <w:r w:rsidRPr="00BA3ACB">
        <w:rPr>
          <w:w w:val="105"/>
        </w:rPr>
        <w:t>action</w:t>
      </w:r>
      <w:r w:rsidRPr="00BA3ACB">
        <w:rPr>
          <w:spacing w:val="23"/>
          <w:w w:val="105"/>
        </w:rPr>
        <w:t xml:space="preserve"> </w:t>
      </w:r>
      <w:r w:rsidRPr="00BA3ACB">
        <w:rPr>
          <w:w w:val="105"/>
        </w:rPr>
        <w:t>will</w:t>
      </w:r>
      <w:r w:rsidRPr="00BA3ACB">
        <w:rPr>
          <w:spacing w:val="23"/>
          <w:w w:val="105"/>
        </w:rPr>
        <w:t xml:space="preserve"> </w:t>
      </w:r>
      <w:r w:rsidRPr="00BA3ACB">
        <w:rPr>
          <w:w w:val="105"/>
        </w:rPr>
        <w:t>not</w:t>
      </w:r>
      <w:r w:rsidRPr="00BA3ACB">
        <w:rPr>
          <w:spacing w:val="23"/>
          <w:w w:val="105"/>
        </w:rPr>
        <w:t xml:space="preserve"> </w:t>
      </w:r>
      <w:r w:rsidRPr="00BA3ACB">
        <w:rPr>
          <w:w w:val="105"/>
        </w:rPr>
        <w:t>have a significant economic impact on a substantial number of small entities under the RFA. The small entities</w:t>
      </w:r>
      <w:r w:rsidRPr="00BA3ACB">
        <w:rPr>
          <w:spacing w:val="80"/>
          <w:w w:val="150"/>
        </w:rPr>
        <w:t xml:space="preserve"> </w:t>
      </w:r>
      <w:r w:rsidRPr="00BA3ACB">
        <w:rPr>
          <w:w w:val="105"/>
        </w:rPr>
        <w:t>subject to the requirements of this</w:t>
      </w:r>
      <w:r w:rsidRPr="00BA3ACB">
        <w:rPr>
          <w:spacing w:val="80"/>
          <w:w w:val="105"/>
        </w:rPr>
        <w:t xml:space="preserve"> </w:t>
      </w:r>
      <w:r w:rsidRPr="00BA3ACB">
        <w:rPr>
          <w:w w:val="105"/>
        </w:rPr>
        <w:t>action are hazardous waste exporters. The Agency has determined that, at the upper bounds of two ‘‘worst-case’’ scenarios, 174 exporters may experience an impact that will not exceed one percent to three percent of annual revenues. Details of this analysis are presented in the section 4.2 Regulatory Flexibility of the Regulatory Impact Analysis of the EPA’s Final Rule Integrating e-Manifest with Hazardous Waste Exports and Other Manifest- related Reports, PCB Manifest Amendments</w:t>
      </w:r>
      <w:r w:rsidRPr="00BA3ACB">
        <w:rPr>
          <w:spacing w:val="35"/>
          <w:w w:val="105"/>
        </w:rPr>
        <w:t xml:space="preserve"> </w:t>
      </w:r>
      <w:r w:rsidRPr="00BA3ACB">
        <w:rPr>
          <w:w w:val="105"/>
        </w:rPr>
        <w:t>and</w:t>
      </w:r>
      <w:r w:rsidRPr="00BA3ACB">
        <w:rPr>
          <w:spacing w:val="35"/>
          <w:w w:val="105"/>
        </w:rPr>
        <w:t xml:space="preserve"> </w:t>
      </w:r>
      <w:r w:rsidRPr="00BA3ACB">
        <w:rPr>
          <w:w w:val="105"/>
        </w:rPr>
        <w:t>Technical</w:t>
      </w:r>
      <w:r w:rsidRPr="00BA3ACB">
        <w:rPr>
          <w:spacing w:val="80"/>
          <w:w w:val="105"/>
        </w:rPr>
        <w:t xml:space="preserve"> </w:t>
      </w:r>
      <w:r w:rsidRPr="00BA3ACB">
        <w:rPr>
          <w:spacing w:val="-2"/>
          <w:w w:val="105"/>
        </w:rPr>
        <w:t>Corrections.</w:t>
      </w:r>
    </w:p>
    <w:p w14:paraId="5927C250" w14:textId="77777777" w:rsidR="00EE2E07" w:rsidRPr="00BA3ACB" w:rsidRDefault="009F3266">
      <w:pPr>
        <w:pStyle w:val="ListParagraph"/>
        <w:numPr>
          <w:ilvl w:val="0"/>
          <w:numId w:val="2"/>
        </w:numPr>
        <w:tabs>
          <w:tab w:val="left" w:pos="382"/>
        </w:tabs>
        <w:spacing w:before="99" w:line="220" w:lineRule="auto"/>
        <w:ind w:left="153" w:right="564" w:firstLine="0"/>
        <w:rPr>
          <w:rFonts w:ascii="Book Antiqua"/>
          <w:i/>
          <w:sz w:val="18"/>
        </w:rPr>
      </w:pPr>
      <w:r w:rsidRPr="00BA3ACB">
        <w:rPr>
          <w:rFonts w:ascii="Book Antiqua"/>
          <w:i/>
          <w:w w:val="110"/>
          <w:sz w:val="18"/>
        </w:rPr>
        <w:t xml:space="preserve">Unfunded Mandates Reform Act </w:t>
      </w:r>
      <w:r w:rsidRPr="00BA3ACB">
        <w:rPr>
          <w:rFonts w:ascii="Book Antiqua"/>
          <w:i/>
          <w:spacing w:val="-2"/>
          <w:w w:val="110"/>
          <w:sz w:val="18"/>
        </w:rPr>
        <w:t>(UMRA)</w:t>
      </w:r>
    </w:p>
    <w:p w14:paraId="65566C19" w14:textId="77777777" w:rsidR="00EE2E07" w:rsidRPr="00BA3ACB" w:rsidRDefault="009F3266">
      <w:pPr>
        <w:pStyle w:val="BodyText"/>
        <w:spacing w:before="60" w:line="228" w:lineRule="auto"/>
        <w:ind w:left="153" w:right="171" w:firstLine="180"/>
      </w:pPr>
      <w:r w:rsidRPr="00BA3ACB">
        <w:rPr>
          <w:w w:val="105"/>
        </w:rPr>
        <w:t>This action does not contain an unfunded mandate of $100 million (adjusted annually for inflation) or more (in 1995 dollars) as described in UMRA,</w:t>
      </w:r>
      <w:r w:rsidRPr="00BA3ACB">
        <w:rPr>
          <w:spacing w:val="40"/>
          <w:w w:val="105"/>
        </w:rPr>
        <w:t xml:space="preserve"> </w:t>
      </w:r>
      <w:r w:rsidRPr="00BA3ACB">
        <w:rPr>
          <w:w w:val="105"/>
        </w:rPr>
        <w:t>2 U.S.C. 1531–1538, and does not</w:t>
      </w:r>
    </w:p>
    <w:p w14:paraId="3F7DF0A5"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7" w:space="40"/>
            <w:col w:w="3490" w:space="39"/>
            <w:col w:w="3634"/>
          </w:cols>
        </w:sectPr>
      </w:pPr>
    </w:p>
    <w:p w14:paraId="5D85C38E" w14:textId="77777777" w:rsidR="00EE2E07" w:rsidRPr="00BA3ACB" w:rsidRDefault="009F3266">
      <w:pPr>
        <w:pStyle w:val="BodyText"/>
        <w:spacing w:before="131" w:line="232" w:lineRule="auto"/>
        <w:ind w:right="36"/>
      </w:pPr>
      <w:r w:rsidRPr="00BA3ACB">
        <w:rPr>
          <w:w w:val="105"/>
        </w:rPr>
        <w:lastRenderedPageBreak/>
        <w:t>significantly or uniquely affect small governments. The costs involved in this action are estimated not to exceed $183 million in 2023$ ($100 million in 1995$ adjusted for inflation using the GDP implicit price deflator) or more in any one year.</w:t>
      </w:r>
    </w:p>
    <w:p w14:paraId="6FAC01B7" w14:textId="77777777" w:rsidR="00EE2E07" w:rsidRPr="00BA3ACB" w:rsidRDefault="009F3266">
      <w:pPr>
        <w:pStyle w:val="ListParagraph"/>
        <w:numPr>
          <w:ilvl w:val="0"/>
          <w:numId w:val="2"/>
        </w:numPr>
        <w:tabs>
          <w:tab w:val="left" w:pos="369"/>
        </w:tabs>
        <w:spacing w:before="106"/>
        <w:ind w:left="369" w:hanging="209"/>
        <w:rPr>
          <w:rFonts w:ascii="Book Antiqua"/>
          <w:i/>
          <w:sz w:val="18"/>
        </w:rPr>
      </w:pPr>
      <w:r w:rsidRPr="00BA3ACB">
        <w:rPr>
          <w:rFonts w:ascii="Book Antiqua"/>
          <w:i/>
          <w:w w:val="110"/>
          <w:sz w:val="18"/>
        </w:rPr>
        <w:t>Executive</w:t>
      </w:r>
      <w:r w:rsidRPr="00BA3ACB">
        <w:rPr>
          <w:rFonts w:ascii="Book Antiqua"/>
          <w:i/>
          <w:spacing w:val="4"/>
          <w:w w:val="110"/>
          <w:sz w:val="18"/>
        </w:rPr>
        <w:t xml:space="preserve"> </w:t>
      </w:r>
      <w:r w:rsidRPr="00BA3ACB">
        <w:rPr>
          <w:rFonts w:ascii="Book Antiqua"/>
          <w:i/>
          <w:w w:val="110"/>
          <w:sz w:val="18"/>
        </w:rPr>
        <w:t>Order</w:t>
      </w:r>
      <w:r w:rsidRPr="00BA3ACB">
        <w:rPr>
          <w:rFonts w:ascii="Book Antiqua"/>
          <w:i/>
          <w:spacing w:val="4"/>
          <w:w w:val="110"/>
          <w:sz w:val="18"/>
        </w:rPr>
        <w:t xml:space="preserve"> </w:t>
      </w:r>
      <w:r w:rsidRPr="00BA3ACB">
        <w:rPr>
          <w:rFonts w:ascii="Book Antiqua"/>
          <w:i/>
          <w:w w:val="110"/>
          <w:sz w:val="18"/>
        </w:rPr>
        <w:t>13132:</w:t>
      </w:r>
      <w:r w:rsidRPr="00BA3ACB">
        <w:rPr>
          <w:rFonts w:ascii="Book Antiqua"/>
          <w:i/>
          <w:spacing w:val="5"/>
          <w:w w:val="110"/>
          <w:sz w:val="18"/>
        </w:rPr>
        <w:t xml:space="preserve"> </w:t>
      </w:r>
      <w:r w:rsidRPr="00BA3ACB">
        <w:rPr>
          <w:rFonts w:ascii="Book Antiqua"/>
          <w:i/>
          <w:spacing w:val="-2"/>
          <w:w w:val="110"/>
          <w:sz w:val="18"/>
        </w:rPr>
        <w:t>Federalism</w:t>
      </w:r>
    </w:p>
    <w:p w14:paraId="34CAAF3C" w14:textId="77777777" w:rsidR="00EE2E07" w:rsidRPr="00BA3ACB" w:rsidRDefault="009F3266">
      <w:pPr>
        <w:pStyle w:val="BodyText"/>
        <w:spacing w:before="128" w:line="232" w:lineRule="auto"/>
        <w:ind w:right="74" w:firstLine="180"/>
      </w:pPr>
      <w:r w:rsidRPr="00BA3ACB">
        <w:rPr>
          <w:w w:val="105"/>
        </w:rPr>
        <w:t>This action does not have federalism implications. It will not have substantial direct effects on the States, on the relationship between the National Government and the States, or on the distribution of power and</w:t>
      </w:r>
      <w:r w:rsidRPr="00BA3ACB">
        <w:rPr>
          <w:spacing w:val="40"/>
          <w:w w:val="105"/>
        </w:rPr>
        <w:t xml:space="preserve"> </w:t>
      </w:r>
      <w:r w:rsidRPr="00BA3ACB">
        <w:rPr>
          <w:w w:val="105"/>
        </w:rPr>
        <w:t>responsibilities</w:t>
      </w:r>
      <w:r w:rsidRPr="00BA3ACB">
        <w:rPr>
          <w:spacing w:val="40"/>
          <w:w w:val="105"/>
        </w:rPr>
        <w:t xml:space="preserve"> </w:t>
      </w:r>
      <w:r w:rsidRPr="00BA3ACB">
        <w:rPr>
          <w:w w:val="105"/>
        </w:rPr>
        <w:t>among</w:t>
      </w:r>
      <w:r w:rsidRPr="00BA3ACB">
        <w:rPr>
          <w:spacing w:val="40"/>
          <w:w w:val="105"/>
        </w:rPr>
        <w:t xml:space="preserve"> </w:t>
      </w:r>
      <w:r w:rsidRPr="00BA3ACB">
        <w:rPr>
          <w:w w:val="105"/>
        </w:rPr>
        <w:t>the</w:t>
      </w:r>
      <w:r w:rsidRPr="00BA3ACB">
        <w:rPr>
          <w:spacing w:val="40"/>
          <w:w w:val="105"/>
        </w:rPr>
        <w:t xml:space="preserve"> </w:t>
      </w:r>
      <w:r w:rsidRPr="00BA3ACB">
        <w:rPr>
          <w:w w:val="105"/>
        </w:rPr>
        <w:t>various levels of government.</w:t>
      </w:r>
    </w:p>
    <w:p w14:paraId="5EB15E0C" w14:textId="77777777" w:rsidR="00EE2E07" w:rsidRPr="00BA3ACB" w:rsidRDefault="009F3266">
      <w:pPr>
        <w:pStyle w:val="ListParagraph"/>
        <w:numPr>
          <w:ilvl w:val="0"/>
          <w:numId w:val="2"/>
        </w:numPr>
        <w:tabs>
          <w:tab w:val="left" w:pos="365"/>
        </w:tabs>
        <w:spacing w:before="115" w:line="225" w:lineRule="auto"/>
        <w:ind w:right="105" w:firstLine="0"/>
        <w:rPr>
          <w:rFonts w:ascii="Book Antiqua"/>
          <w:i/>
          <w:sz w:val="18"/>
        </w:rPr>
      </w:pPr>
      <w:r w:rsidRPr="00BA3ACB">
        <w:rPr>
          <w:rFonts w:ascii="Book Antiqua"/>
          <w:i/>
          <w:w w:val="110"/>
          <w:sz w:val="18"/>
        </w:rPr>
        <w:t>Executive</w:t>
      </w:r>
      <w:r w:rsidRPr="00BA3ACB">
        <w:rPr>
          <w:rFonts w:ascii="Book Antiqua"/>
          <w:i/>
          <w:spacing w:val="-1"/>
          <w:w w:val="110"/>
          <w:sz w:val="18"/>
        </w:rPr>
        <w:t xml:space="preserve"> </w:t>
      </w:r>
      <w:r w:rsidRPr="00BA3ACB">
        <w:rPr>
          <w:rFonts w:ascii="Book Antiqua"/>
          <w:i/>
          <w:w w:val="110"/>
          <w:sz w:val="18"/>
        </w:rPr>
        <w:t>Order</w:t>
      </w:r>
      <w:r w:rsidRPr="00BA3ACB">
        <w:rPr>
          <w:rFonts w:ascii="Book Antiqua"/>
          <w:i/>
          <w:spacing w:val="-1"/>
          <w:w w:val="110"/>
          <w:sz w:val="18"/>
        </w:rPr>
        <w:t xml:space="preserve"> </w:t>
      </w:r>
      <w:r w:rsidRPr="00BA3ACB">
        <w:rPr>
          <w:rFonts w:ascii="Book Antiqua"/>
          <w:i/>
          <w:w w:val="110"/>
          <w:sz w:val="18"/>
        </w:rPr>
        <w:t>13175:</w:t>
      </w:r>
      <w:r w:rsidRPr="00BA3ACB">
        <w:rPr>
          <w:rFonts w:ascii="Book Antiqua"/>
          <w:i/>
          <w:spacing w:val="-1"/>
          <w:w w:val="110"/>
          <w:sz w:val="18"/>
        </w:rPr>
        <w:t xml:space="preserve"> </w:t>
      </w:r>
      <w:r w:rsidRPr="00BA3ACB">
        <w:rPr>
          <w:rFonts w:ascii="Book Antiqua"/>
          <w:i/>
          <w:w w:val="110"/>
          <w:sz w:val="18"/>
        </w:rPr>
        <w:t xml:space="preserve">Consultation and Coordination With Indian Tribal </w:t>
      </w:r>
      <w:r w:rsidRPr="00BA3ACB">
        <w:rPr>
          <w:rFonts w:ascii="Book Antiqua"/>
          <w:i/>
          <w:spacing w:val="-2"/>
          <w:w w:val="110"/>
          <w:sz w:val="18"/>
        </w:rPr>
        <w:t>Governments</w:t>
      </w:r>
    </w:p>
    <w:p w14:paraId="5571D69D" w14:textId="77777777" w:rsidR="00EE2E07" w:rsidRPr="00BA3ACB" w:rsidRDefault="009F3266">
      <w:pPr>
        <w:pStyle w:val="BodyText"/>
        <w:spacing w:before="132" w:line="230" w:lineRule="auto"/>
        <w:ind w:right="32" w:firstLine="180"/>
      </w:pPr>
      <w:r w:rsidRPr="00BA3ACB">
        <w:rPr>
          <w:w w:val="105"/>
        </w:rPr>
        <w:t>This action does not have Tribal implications as specified in Executive Order 13175. It will not impose any new requirements</w:t>
      </w:r>
      <w:r w:rsidRPr="00BA3ACB">
        <w:rPr>
          <w:spacing w:val="40"/>
          <w:w w:val="105"/>
        </w:rPr>
        <w:t xml:space="preserve"> </w:t>
      </w:r>
      <w:r w:rsidRPr="00BA3ACB">
        <w:rPr>
          <w:w w:val="105"/>
        </w:rPr>
        <w:t>on</w:t>
      </w:r>
      <w:r w:rsidRPr="00BA3ACB">
        <w:rPr>
          <w:spacing w:val="40"/>
          <w:w w:val="105"/>
        </w:rPr>
        <w:t xml:space="preserve"> </w:t>
      </w:r>
      <w:r w:rsidRPr="00BA3ACB">
        <w:rPr>
          <w:w w:val="105"/>
        </w:rPr>
        <w:t>Tribal</w:t>
      </w:r>
      <w:r w:rsidRPr="00BA3ACB">
        <w:rPr>
          <w:spacing w:val="40"/>
          <w:w w:val="105"/>
        </w:rPr>
        <w:t xml:space="preserve"> </w:t>
      </w:r>
      <w:r w:rsidRPr="00BA3ACB">
        <w:rPr>
          <w:w w:val="105"/>
        </w:rPr>
        <w:t>officials,</w:t>
      </w:r>
      <w:r w:rsidRPr="00BA3ACB">
        <w:rPr>
          <w:spacing w:val="40"/>
          <w:w w:val="105"/>
        </w:rPr>
        <w:t xml:space="preserve"> </w:t>
      </w:r>
      <w:r w:rsidRPr="00BA3ACB">
        <w:rPr>
          <w:w w:val="105"/>
        </w:rPr>
        <w:t>nor will it impose substantial direct compliance costs on them. This action</w:t>
      </w:r>
      <w:r w:rsidRPr="00BA3ACB">
        <w:rPr>
          <w:spacing w:val="40"/>
          <w:w w:val="105"/>
        </w:rPr>
        <w:t xml:space="preserve"> </w:t>
      </w:r>
      <w:r w:rsidRPr="00BA3ACB">
        <w:rPr>
          <w:w w:val="105"/>
        </w:rPr>
        <w:t xml:space="preserve">will not create a mandate for Tribal governments, </w:t>
      </w:r>
      <w:r w:rsidRPr="00BA3ACB">
        <w:rPr>
          <w:rFonts w:ascii="Book Antiqua"/>
          <w:i/>
          <w:w w:val="105"/>
        </w:rPr>
        <w:t xml:space="preserve">i.e., </w:t>
      </w:r>
      <w:r w:rsidRPr="00BA3ACB">
        <w:rPr>
          <w:w w:val="105"/>
        </w:rPr>
        <w:t>there are no</w:t>
      </w:r>
      <w:r w:rsidRPr="00BA3ACB">
        <w:rPr>
          <w:spacing w:val="40"/>
          <w:w w:val="105"/>
        </w:rPr>
        <w:t xml:space="preserve"> </w:t>
      </w:r>
      <w:r w:rsidRPr="00BA3ACB">
        <w:rPr>
          <w:w w:val="105"/>
        </w:rPr>
        <w:t>authorized Tribal programs that will require revision and reauthorization on account of the e-Manifest system and regulatory program requirements. Nor</w:t>
      </w:r>
      <w:r w:rsidRPr="00BA3ACB">
        <w:rPr>
          <w:spacing w:val="40"/>
          <w:w w:val="105"/>
        </w:rPr>
        <w:t xml:space="preserve"> </w:t>
      </w:r>
      <w:r w:rsidRPr="00BA3ACB">
        <w:rPr>
          <w:w w:val="105"/>
        </w:rPr>
        <w:t>do we believe that the e-Manifest system will impose any enforceable duties on these entities. Thus, Executive Order 13175 does not apply to this action.</w:t>
      </w:r>
    </w:p>
    <w:p w14:paraId="0B43203A" w14:textId="77777777" w:rsidR="00EE2E07" w:rsidRPr="00BA3ACB" w:rsidRDefault="009F3266">
      <w:pPr>
        <w:pStyle w:val="ListParagraph"/>
        <w:numPr>
          <w:ilvl w:val="0"/>
          <w:numId w:val="2"/>
        </w:numPr>
        <w:tabs>
          <w:tab w:val="left" w:pos="389"/>
        </w:tabs>
        <w:spacing w:before="132" w:line="225" w:lineRule="auto"/>
        <w:ind w:right="89" w:firstLine="0"/>
        <w:rPr>
          <w:rFonts w:ascii="Book Antiqua"/>
          <w:i/>
          <w:sz w:val="18"/>
        </w:rPr>
      </w:pPr>
      <w:r w:rsidRPr="00BA3ACB">
        <w:rPr>
          <w:rFonts w:ascii="Book Antiqua"/>
          <w:i/>
          <w:w w:val="110"/>
          <w:sz w:val="18"/>
        </w:rPr>
        <w:t>Executive Order 13045: Protection of Children From Environmental Health Risks and Safety Risks</w:t>
      </w:r>
    </w:p>
    <w:p w14:paraId="293806B8" w14:textId="77777777" w:rsidR="00EE2E07" w:rsidRPr="00BA3ACB" w:rsidRDefault="009F3266">
      <w:pPr>
        <w:pStyle w:val="BodyText"/>
        <w:spacing w:before="132" w:line="230" w:lineRule="auto"/>
        <w:ind w:right="35" w:firstLine="180"/>
      </w:pPr>
      <w:r w:rsidRPr="00BA3ACB">
        <w:rPr>
          <w:w w:val="105"/>
        </w:rPr>
        <w:t>Executive Order 13045 directs Federal agencies to include an evaluation of the health and safety effects of the planned regulation on children in Federal health and safety standards and explain why</w:t>
      </w:r>
      <w:r w:rsidRPr="00BA3ACB">
        <w:rPr>
          <w:spacing w:val="80"/>
          <w:w w:val="105"/>
        </w:rPr>
        <w:t xml:space="preserve"> </w:t>
      </w:r>
      <w:r w:rsidRPr="00BA3ACB">
        <w:rPr>
          <w:w w:val="105"/>
        </w:rPr>
        <w:t>the regulation is preferable to</w:t>
      </w:r>
      <w:r w:rsidRPr="00BA3ACB">
        <w:rPr>
          <w:spacing w:val="80"/>
          <w:w w:val="105"/>
        </w:rPr>
        <w:t xml:space="preserve"> </w:t>
      </w:r>
      <w:r w:rsidRPr="00BA3ACB">
        <w:rPr>
          <w:w w:val="105"/>
        </w:rPr>
        <w:t>potentially effective and reasonably feasible alternatives. This action is not subject to Executive Order 13045</w:t>
      </w:r>
      <w:r w:rsidRPr="00BA3ACB">
        <w:rPr>
          <w:spacing w:val="40"/>
          <w:w w:val="105"/>
        </w:rPr>
        <w:t xml:space="preserve"> </w:t>
      </w:r>
      <w:r w:rsidRPr="00BA3ACB">
        <w:rPr>
          <w:w w:val="105"/>
        </w:rPr>
        <w:t xml:space="preserve">because it is not a significant regulatory action under section 3(f)(1) of Executive Order 12866, and because the EPA does not believe the environmental health or safety risks addressed by this action present a disproportionate risk to </w:t>
      </w:r>
      <w:r w:rsidRPr="00BA3ACB">
        <w:rPr>
          <w:spacing w:val="-2"/>
          <w:w w:val="105"/>
        </w:rPr>
        <w:t>children.</w:t>
      </w:r>
    </w:p>
    <w:p w14:paraId="65669CC7" w14:textId="77777777" w:rsidR="00EE2E07" w:rsidRPr="00BA3ACB" w:rsidRDefault="009F3266">
      <w:pPr>
        <w:pStyle w:val="BodyText"/>
        <w:spacing w:before="74" w:line="230" w:lineRule="auto"/>
        <w:ind w:right="74" w:firstLine="180"/>
      </w:pPr>
      <w:r w:rsidRPr="00BA3ACB">
        <w:rPr>
          <w:w w:val="105"/>
        </w:rPr>
        <w:t>This action is not an economically significant regulatory action as defined by Executive Order 12866. In addition, because the rule will not increase risk related to exposure to hazardous materials, the Agency does not believe the environmental health or safety risks addressed by this action present a disproportionate risk to children.</w:t>
      </w:r>
    </w:p>
    <w:p w14:paraId="2C9979A0" w14:textId="77777777" w:rsidR="00EE2E07" w:rsidRPr="00BA3ACB" w:rsidRDefault="009F3266">
      <w:pPr>
        <w:pStyle w:val="ListParagraph"/>
        <w:numPr>
          <w:ilvl w:val="0"/>
          <w:numId w:val="2"/>
        </w:numPr>
        <w:tabs>
          <w:tab w:val="left" w:pos="384"/>
        </w:tabs>
        <w:spacing w:before="142" w:line="218" w:lineRule="auto"/>
        <w:ind w:left="145" w:right="457" w:firstLine="0"/>
        <w:rPr>
          <w:rFonts w:ascii="Book Antiqua"/>
          <w:i/>
          <w:sz w:val="18"/>
        </w:rPr>
      </w:pPr>
      <w:r w:rsidRPr="00BA3ACB">
        <w:br w:type="column"/>
      </w:r>
      <w:r w:rsidRPr="00BA3ACB">
        <w:rPr>
          <w:rFonts w:ascii="Book Antiqua"/>
          <w:i/>
          <w:w w:val="110"/>
          <w:sz w:val="18"/>
        </w:rPr>
        <w:t>Executive Order 13211: Actions Concerning Regulations That Significantly</w:t>
      </w:r>
      <w:r w:rsidRPr="00BA3ACB">
        <w:rPr>
          <w:rFonts w:ascii="Book Antiqua"/>
          <w:i/>
          <w:spacing w:val="-3"/>
          <w:w w:val="110"/>
          <w:sz w:val="18"/>
        </w:rPr>
        <w:t xml:space="preserve"> </w:t>
      </w:r>
      <w:r w:rsidRPr="00BA3ACB">
        <w:rPr>
          <w:rFonts w:ascii="Book Antiqua"/>
          <w:i/>
          <w:w w:val="110"/>
          <w:sz w:val="18"/>
        </w:rPr>
        <w:t>Affect</w:t>
      </w:r>
      <w:r w:rsidRPr="00BA3ACB">
        <w:rPr>
          <w:rFonts w:ascii="Book Antiqua"/>
          <w:i/>
          <w:spacing w:val="-3"/>
          <w:w w:val="110"/>
          <w:sz w:val="18"/>
        </w:rPr>
        <w:t xml:space="preserve"> </w:t>
      </w:r>
      <w:r w:rsidRPr="00BA3ACB">
        <w:rPr>
          <w:rFonts w:ascii="Book Antiqua"/>
          <w:i/>
          <w:w w:val="110"/>
          <w:sz w:val="18"/>
        </w:rPr>
        <w:t>Energy</w:t>
      </w:r>
      <w:r w:rsidRPr="00BA3ACB">
        <w:rPr>
          <w:rFonts w:ascii="Book Antiqua"/>
          <w:i/>
          <w:spacing w:val="-3"/>
          <w:w w:val="110"/>
          <w:sz w:val="18"/>
        </w:rPr>
        <w:t xml:space="preserve"> </w:t>
      </w:r>
      <w:r w:rsidRPr="00BA3ACB">
        <w:rPr>
          <w:rFonts w:ascii="Book Antiqua"/>
          <w:i/>
          <w:w w:val="110"/>
          <w:sz w:val="18"/>
        </w:rPr>
        <w:t>Supply, Distribution or Use</w:t>
      </w:r>
    </w:p>
    <w:p w14:paraId="16DBC838" w14:textId="77777777" w:rsidR="00EE2E07" w:rsidRPr="00BA3ACB" w:rsidRDefault="009F3266">
      <w:pPr>
        <w:pStyle w:val="BodyText"/>
        <w:spacing w:before="59" w:line="225" w:lineRule="auto"/>
        <w:ind w:left="145" w:firstLine="180"/>
      </w:pPr>
      <w:r w:rsidRPr="00BA3ACB">
        <w:rPr>
          <w:w w:val="105"/>
        </w:rPr>
        <w:t>This action is not subject to Executive Order 13211, because it is not a significant regulatory action under Executive Order 12866.</w:t>
      </w:r>
    </w:p>
    <w:p w14:paraId="089CBEB3" w14:textId="77777777" w:rsidR="00EE2E07" w:rsidRPr="00BA3ACB" w:rsidRDefault="009F3266">
      <w:pPr>
        <w:pStyle w:val="ListParagraph"/>
        <w:numPr>
          <w:ilvl w:val="0"/>
          <w:numId w:val="2"/>
        </w:numPr>
        <w:tabs>
          <w:tab w:val="left" w:pos="303"/>
        </w:tabs>
        <w:spacing w:before="106" w:line="218" w:lineRule="auto"/>
        <w:ind w:left="145" w:right="344" w:firstLine="0"/>
        <w:rPr>
          <w:rFonts w:ascii="Book Antiqua"/>
          <w:i/>
          <w:sz w:val="18"/>
        </w:rPr>
      </w:pPr>
      <w:r w:rsidRPr="00BA3ACB">
        <w:rPr>
          <w:rFonts w:ascii="Book Antiqua"/>
          <w:i/>
          <w:w w:val="115"/>
          <w:sz w:val="18"/>
        </w:rPr>
        <w:t>National</w:t>
      </w:r>
      <w:r w:rsidRPr="00BA3ACB">
        <w:rPr>
          <w:rFonts w:ascii="Book Antiqua"/>
          <w:i/>
          <w:spacing w:val="-13"/>
          <w:w w:val="115"/>
          <w:sz w:val="18"/>
        </w:rPr>
        <w:t xml:space="preserve"> </w:t>
      </w:r>
      <w:r w:rsidRPr="00BA3ACB">
        <w:rPr>
          <w:rFonts w:ascii="Book Antiqua"/>
          <w:i/>
          <w:w w:val="115"/>
          <w:sz w:val="18"/>
        </w:rPr>
        <w:t>Technology</w:t>
      </w:r>
      <w:r w:rsidRPr="00BA3ACB">
        <w:rPr>
          <w:rFonts w:ascii="Book Antiqua"/>
          <w:i/>
          <w:spacing w:val="-13"/>
          <w:w w:val="115"/>
          <w:sz w:val="18"/>
        </w:rPr>
        <w:t xml:space="preserve"> </w:t>
      </w:r>
      <w:r w:rsidRPr="00BA3ACB">
        <w:rPr>
          <w:rFonts w:ascii="Book Antiqua"/>
          <w:i/>
          <w:w w:val="115"/>
          <w:sz w:val="18"/>
        </w:rPr>
        <w:t>Transfer</w:t>
      </w:r>
      <w:r w:rsidRPr="00BA3ACB">
        <w:rPr>
          <w:rFonts w:ascii="Book Antiqua"/>
          <w:i/>
          <w:spacing w:val="-13"/>
          <w:w w:val="115"/>
          <w:sz w:val="18"/>
        </w:rPr>
        <w:t xml:space="preserve"> </w:t>
      </w:r>
      <w:r w:rsidRPr="00BA3ACB">
        <w:rPr>
          <w:rFonts w:ascii="Book Antiqua"/>
          <w:i/>
          <w:w w:val="115"/>
          <w:sz w:val="18"/>
        </w:rPr>
        <w:t>and Advancement Act (NTTAA)</w:t>
      </w:r>
    </w:p>
    <w:p w14:paraId="004C8EE8" w14:textId="77777777" w:rsidR="00EE2E07" w:rsidRPr="00BA3ACB" w:rsidRDefault="009F3266">
      <w:pPr>
        <w:pStyle w:val="BodyText"/>
        <w:spacing w:before="58" w:line="225" w:lineRule="auto"/>
        <w:ind w:left="145" w:right="72" w:firstLine="180"/>
      </w:pPr>
      <w:r w:rsidRPr="00BA3ACB">
        <w:rPr>
          <w:w w:val="105"/>
        </w:rPr>
        <w:t>This rulemaking does not involve technical standards.</w:t>
      </w:r>
    </w:p>
    <w:p w14:paraId="1412FE66" w14:textId="77777777" w:rsidR="00EE2E07" w:rsidRPr="00BA3ACB" w:rsidRDefault="009F3266">
      <w:pPr>
        <w:pStyle w:val="ListParagraph"/>
        <w:numPr>
          <w:ilvl w:val="0"/>
          <w:numId w:val="2"/>
        </w:numPr>
        <w:tabs>
          <w:tab w:val="left" w:pos="303"/>
        </w:tabs>
        <w:spacing w:before="106" w:line="218" w:lineRule="auto"/>
        <w:ind w:left="145" w:right="87" w:firstLine="0"/>
        <w:rPr>
          <w:rFonts w:ascii="Book Antiqua" w:hAnsi="Book Antiqua"/>
          <w:i/>
          <w:sz w:val="18"/>
        </w:rPr>
      </w:pPr>
      <w:r w:rsidRPr="00BA3ACB">
        <w:rPr>
          <w:rFonts w:ascii="Book Antiqua" w:hAnsi="Book Antiqua"/>
          <w:i/>
          <w:w w:val="110"/>
          <w:sz w:val="18"/>
        </w:rPr>
        <w:t>Executive Order 12898: Federal Actions To Address Environmental Justice in Minority Populations and Low-Income Populations and Executive Order</w:t>
      </w:r>
      <w:r w:rsidRPr="00BA3ACB">
        <w:rPr>
          <w:rFonts w:ascii="Book Antiqua" w:hAnsi="Book Antiqua"/>
          <w:i/>
          <w:spacing w:val="-3"/>
          <w:w w:val="110"/>
          <w:sz w:val="18"/>
        </w:rPr>
        <w:t xml:space="preserve"> </w:t>
      </w:r>
      <w:r w:rsidRPr="00BA3ACB">
        <w:rPr>
          <w:rFonts w:ascii="Book Antiqua" w:hAnsi="Book Antiqua"/>
          <w:i/>
          <w:w w:val="110"/>
          <w:sz w:val="18"/>
        </w:rPr>
        <w:t>14096:</w:t>
      </w:r>
      <w:r w:rsidRPr="00BA3ACB">
        <w:rPr>
          <w:rFonts w:ascii="Book Antiqua" w:hAnsi="Book Antiqua"/>
          <w:i/>
          <w:spacing w:val="-3"/>
          <w:w w:val="110"/>
          <w:sz w:val="18"/>
        </w:rPr>
        <w:t xml:space="preserve"> </w:t>
      </w:r>
      <w:r w:rsidRPr="00BA3ACB">
        <w:rPr>
          <w:rFonts w:ascii="Book Antiqua" w:hAnsi="Book Antiqua"/>
          <w:i/>
          <w:w w:val="110"/>
          <w:sz w:val="18"/>
        </w:rPr>
        <w:t>Revitalizing</w:t>
      </w:r>
      <w:r w:rsidRPr="00BA3ACB">
        <w:rPr>
          <w:rFonts w:ascii="Book Antiqua" w:hAnsi="Book Antiqua"/>
          <w:i/>
          <w:spacing w:val="-3"/>
          <w:w w:val="110"/>
          <w:sz w:val="18"/>
        </w:rPr>
        <w:t xml:space="preserve"> </w:t>
      </w:r>
      <w:r w:rsidRPr="00BA3ACB">
        <w:rPr>
          <w:rFonts w:ascii="Book Antiqua" w:hAnsi="Book Antiqua"/>
          <w:i/>
          <w:w w:val="110"/>
          <w:sz w:val="18"/>
        </w:rPr>
        <w:t>Our</w:t>
      </w:r>
      <w:r w:rsidRPr="00BA3ACB">
        <w:rPr>
          <w:rFonts w:ascii="Book Antiqua" w:hAnsi="Book Antiqua"/>
          <w:i/>
          <w:spacing w:val="-3"/>
          <w:w w:val="110"/>
          <w:sz w:val="18"/>
        </w:rPr>
        <w:t xml:space="preserve"> </w:t>
      </w:r>
      <w:r w:rsidRPr="00BA3ACB">
        <w:rPr>
          <w:rFonts w:ascii="Book Antiqua" w:hAnsi="Book Antiqua"/>
          <w:i/>
          <w:w w:val="110"/>
          <w:sz w:val="18"/>
        </w:rPr>
        <w:t>Nation’s Commitment to Environmental Justice for All</w:t>
      </w:r>
    </w:p>
    <w:p w14:paraId="37B657AA" w14:textId="77777777" w:rsidR="00EE2E07" w:rsidRPr="00BA3ACB" w:rsidRDefault="009F3266">
      <w:pPr>
        <w:pStyle w:val="BodyText"/>
        <w:spacing w:before="61" w:line="225" w:lineRule="auto"/>
        <w:ind w:left="145" w:right="1" w:firstLine="180"/>
      </w:pPr>
      <w:r w:rsidRPr="00BA3ACB">
        <w:rPr>
          <w:w w:val="105"/>
        </w:rPr>
        <w:t>The EPA believes that the human</w:t>
      </w:r>
      <w:r w:rsidRPr="00BA3ACB">
        <w:rPr>
          <w:spacing w:val="40"/>
          <w:w w:val="105"/>
        </w:rPr>
        <w:t xml:space="preserve"> </w:t>
      </w:r>
      <w:r w:rsidRPr="00BA3ACB">
        <w:rPr>
          <w:w w:val="105"/>
        </w:rPr>
        <w:t>health and environmental conditions</w:t>
      </w:r>
      <w:r w:rsidRPr="00BA3ACB">
        <w:rPr>
          <w:spacing w:val="80"/>
          <w:w w:val="105"/>
        </w:rPr>
        <w:t xml:space="preserve"> </w:t>
      </w:r>
      <w:r w:rsidRPr="00BA3ACB">
        <w:rPr>
          <w:w w:val="105"/>
        </w:rPr>
        <w:t>that exist prior to this action do not</w:t>
      </w:r>
      <w:r w:rsidRPr="00BA3ACB">
        <w:rPr>
          <w:spacing w:val="40"/>
          <w:w w:val="105"/>
        </w:rPr>
        <w:t xml:space="preserve"> </w:t>
      </w:r>
      <w:r w:rsidRPr="00BA3ACB">
        <w:rPr>
          <w:w w:val="105"/>
        </w:rPr>
        <w:t>result in disproportionate and adverse effects</w:t>
      </w:r>
      <w:r w:rsidRPr="00BA3ACB">
        <w:rPr>
          <w:spacing w:val="40"/>
          <w:w w:val="105"/>
        </w:rPr>
        <w:t xml:space="preserve"> </w:t>
      </w:r>
      <w:r w:rsidRPr="00BA3ACB">
        <w:rPr>
          <w:w w:val="105"/>
        </w:rPr>
        <w:t>on</w:t>
      </w:r>
      <w:r w:rsidRPr="00BA3ACB">
        <w:rPr>
          <w:spacing w:val="40"/>
          <w:w w:val="105"/>
        </w:rPr>
        <w:t xml:space="preserve"> </w:t>
      </w:r>
      <w:r w:rsidRPr="00BA3ACB">
        <w:rPr>
          <w:w w:val="105"/>
        </w:rPr>
        <w:t>communities</w:t>
      </w:r>
      <w:r w:rsidRPr="00BA3ACB">
        <w:rPr>
          <w:spacing w:val="40"/>
          <w:w w:val="105"/>
        </w:rPr>
        <w:t xml:space="preserve"> </w:t>
      </w:r>
      <w:r w:rsidRPr="00BA3ACB">
        <w:rPr>
          <w:w w:val="105"/>
        </w:rPr>
        <w:t>with</w:t>
      </w:r>
      <w:r w:rsidRPr="00BA3ACB">
        <w:rPr>
          <w:spacing w:val="40"/>
          <w:w w:val="105"/>
        </w:rPr>
        <w:t xml:space="preserve"> </w:t>
      </w:r>
      <w:r w:rsidRPr="00BA3ACB">
        <w:rPr>
          <w:w w:val="105"/>
        </w:rPr>
        <w:t>EJ concerns. The e-Manifest system, and its data, is publicly available and results in greater transparency of hazardous waste activity in communities.</w:t>
      </w:r>
    </w:p>
    <w:p w14:paraId="694DD6F9" w14:textId="77777777" w:rsidR="00EE2E07" w:rsidRPr="00BA3ACB" w:rsidRDefault="009F3266">
      <w:pPr>
        <w:pStyle w:val="BodyText"/>
        <w:spacing w:line="177" w:lineRule="exact"/>
        <w:ind w:left="325"/>
      </w:pPr>
      <w:r w:rsidRPr="00BA3ACB">
        <w:rPr>
          <w:w w:val="105"/>
        </w:rPr>
        <w:t>The</w:t>
      </w:r>
      <w:r w:rsidRPr="00BA3ACB">
        <w:rPr>
          <w:spacing w:val="15"/>
          <w:w w:val="105"/>
        </w:rPr>
        <w:t xml:space="preserve"> </w:t>
      </w:r>
      <w:r w:rsidRPr="00BA3ACB">
        <w:rPr>
          <w:w w:val="105"/>
        </w:rPr>
        <w:t>EPA</w:t>
      </w:r>
      <w:r w:rsidRPr="00BA3ACB">
        <w:rPr>
          <w:spacing w:val="15"/>
          <w:w w:val="105"/>
        </w:rPr>
        <w:t xml:space="preserve"> </w:t>
      </w:r>
      <w:r w:rsidRPr="00BA3ACB">
        <w:rPr>
          <w:w w:val="105"/>
        </w:rPr>
        <w:t>believes</w:t>
      </w:r>
      <w:r w:rsidRPr="00BA3ACB">
        <w:rPr>
          <w:spacing w:val="15"/>
          <w:w w:val="105"/>
        </w:rPr>
        <w:t xml:space="preserve"> </w:t>
      </w:r>
      <w:r w:rsidRPr="00BA3ACB">
        <w:rPr>
          <w:w w:val="105"/>
        </w:rPr>
        <w:t>that</w:t>
      </w:r>
      <w:r w:rsidRPr="00BA3ACB">
        <w:rPr>
          <w:spacing w:val="16"/>
          <w:w w:val="105"/>
        </w:rPr>
        <w:t xml:space="preserve"> </w:t>
      </w:r>
      <w:r w:rsidRPr="00BA3ACB">
        <w:rPr>
          <w:w w:val="105"/>
        </w:rPr>
        <w:t>this</w:t>
      </w:r>
      <w:r w:rsidRPr="00BA3ACB">
        <w:rPr>
          <w:spacing w:val="15"/>
          <w:w w:val="105"/>
        </w:rPr>
        <w:t xml:space="preserve"> </w:t>
      </w:r>
      <w:r w:rsidRPr="00BA3ACB">
        <w:rPr>
          <w:w w:val="105"/>
        </w:rPr>
        <w:t>action</w:t>
      </w:r>
      <w:r w:rsidRPr="00BA3ACB">
        <w:rPr>
          <w:spacing w:val="15"/>
          <w:w w:val="105"/>
        </w:rPr>
        <w:t xml:space="preserve"> </w:t>
      </w:r>
      <w:r w:rsidRPr="00BA3ACB">
        <w:rPr>
          <w:spacing w:val="-5"/>
          <w:w w:val="105"/>
        </w:rPr>
        <w:t>is</w:t>
      </w:r>
    </w:p>
    <w:p w14:paraId="6A3D060A" w14:textId="77777777" w:rsidR="00EE2E07" w:rsidRPr="00BA3ACB" w:rsidRDefault="009F3266">
      <w:pPr>
        <w:pStyle w:val="BodyText"/>
        <w:spacing w:before="3" w:line="225" w:lineRule="auto"/>
        <w:ind w:left="145" w:right="55"/>
      </w:pPr>
      <w:r w:rsidRPr="00BA3ACB">
        <w:rPr>
          <w:w w:val="105"/>
        </w:rPr>
        <w:t>not likely to result in new disproportionate and adverse effects on communities with environmental justice concerns. This action provides greater access to information regarding hazardous waste shipments exported</w:t>
      </w:r>
      <w:r w:rsidRPr="00BA3ACB">
        <w:rPr>
          <w:spacing w:val="80"/>
          <w:w w:val="105"/>
        </w:rPr>
        <w:t xml:space="preserve"> </w:t>
      </w:r>
      <w:r w:rsidRPr="00BA3ACB">
        <w:rPr>
          <w:w w:val="105"/>
        </w:rPr>
        <w:t>out</w:t>
      </w:r>
      <w:r w:rsidRPr="00BA3ACB">
        <w:rPr>
          <w:spacing w:val="40"/>
          <w:w w:val="105"/>
        </w:rPr>
        <w:t xml:space="preserve"> </w:t>
      </w:r>
      <w:r w:rsidRPr="00BA3ACB">
        <w:rPr>
          <w:w w:val="105"/>
        </w:rPr>
        <w:t>of</w:t>
      </w:r>
      <w:r w:rsidRPr="00BA3ACB">
        <w:rPr>
          <w:spacing w:val="40"/>
          <w:w w:val="105"/>
        </w:rPr>
        <w:t xml:space="preserve"> </w:t>
      </w:r>
      <w:r w:rsidRPr="00BA3ACB">
        <w:rPr>
          <w:w w:val="105"/>
        </w:rPr>
        <w:t>the</w:t>
      </w:r>
      <w:r w:rsidRPr="00BA3ACB">
        <w:rPr>
          <w:spacing w:val="40"/>
          <w:w w:val="105"/>
        </w:rPr>
        <w:t xml:space="preserve"> </w:t>
      </w:r>
      <w:r w:rsidRPr="00BA3ACB">
        <w:rPr>
          <w:w w:val="105"/>
        </w:rPr>
        <w:t>U.S.</w:t>
      </w:r>
      <w:r w:rsidRPr="00BA3ACB">
        <w:rPr>
          <w:spacing w:val="40"/>
          <w:w w:val="105"/>
        </w:rPr>
        <w:t xml:space="preserve"> </w:t>
      </w:r>
      <w:r w:rsidRPr="00BA3ACB">
        <w:rPr>
          <w:w w:val="105"/>
        </w:rPr>
        <w:t>and</w:t>
      </w:r>
      <w:r w:rsidRPr="00BA3ACB">
        <w:rPr>
          <w:spacing w:val="40"/>
          <w:w w:val="105"/>
        </w:rPr>
        <w:t xml:space="preserve"> </w:t>
      </w:r>
      <w:r w:rsidRPr="00BA3ACB">
        <w:rPr>
          <w:w w:val="105"/>
        </w:rPr>
        <w:t xml:space="preserve">information regarding irregularities in the manifest process, </w:t>
      </w:r>
      <w:r w:rsidRPr="00BA3ACB">
        <w:rPr>
          <w:rFonts w:ascii="Book Antiqua" w:hAnsi="Book Antiqua"/>
          <w:i/>
          <w:w w:val="105"/>
        </w:rPr>
        <w:t xml:space="preserve">e.g., </w:t>
      </w:r>
      <w:r w:rsidRPr="00BA3ACB">
        <w:rPr>
          <w:w w:val="105"/>
        </w:rPr>
        <w:t>manifest exception, discrepancy, and unmanifested waste reporting. The information supporting this Executive order review is contained in</w:t>
      </w:r>
      <w:r w:rsidRPr="00BA3ACB">
        <w:rPr>
          <w:spacing w:val="40"/>
          <w:w w:val="105"/>
        </w:rPr>
        <w:t xml:space="preserve"> </w:t>
      </w:r>
      <w:r w:rsidRPr="00BA3ACB">
        <w:rPr>
          <w:w w:val="105"/>
        </w:rPr>
        <w:t>the</w:t>
      </w:r>
      <w:r w:rsidRPr="00BA3ACB">
        <w:rPr>
          <w:spacing w:val="40"/>
          <w:w w:val="105"/>
        </w:rPr>
        <w:t xml:space="preserve"> </w:t>
      </w:r>
      <w:r w:rsidRPr="00BA3ACB">
        <w:rPr>
          <w:w w:val="105"/>
        </w:rPr>
        <w:t>Regulatory</w:t>
      </w:r>
      <w:r w:rsidRPr="00BA3ACB">
        <w:rPr>
          <w:spacing w:val="40"/>
          <w:w w:val="105"/>
        </w:rPr>
        <w:t xml:space="preserve"> </w:t>
      </w:r>
      <w:r w:rsidRPr="00BA3ACB">
        <w:rPr>
          <w:w w:val="105"/>
        </w:rPr>
        <w:t>Impact</w:t>
      </w:r>
      <w:r w:rsidRPr="00BA3ACB">
        <w:rPr>
          <w:spacing w:val="40"/>
          <w:w w:val="105"/>
        </w:rPr>
        <w:t xml:space="preserve"> </w:t>
      </w:r>
      <w:r w:rsidRPr="00BA3ACB">
        <w:rPr>
          <w:w w:val="105"/>
        </w:rPr>
        <w:t>Analysis</w:t>
      </w:r>
      <w:r w:rsidRPr="00BA3ACB">
        <w:rPr>
          <w:spacing w:val="40"/>
          <w:w w:val="105"/>
        </w:rPr>
        <w:t xml:space="preserve"> </w:t>
      </w:r>
      <w:r w:rsidRPr="00BA3ACB">
        <w:rPr>
          <w:w w:val="105"/>
        </w:rPr>
        <w:t>for the EPA’s Final Rule Integrating</w:t>
      </w:r>
    </w:p>
    <w:p w14:paraId="421DA9F0" w14:textId="77777777" w:rsidR="00EE2E07" w:rsidRPr="00BA3ACB" w:rsidRDefault="009F3266">
      <w:pPr>
        <w:pStyle w:val="BodyText"/>
        <w:spacing w:before="9" w:line="228" w:lineRule="auto"/>
        <w:ind w:left="145" w:right="166"/>
      </w:pPr>
      <w:r w:rsidRPr="00BA3ACB">
        <w:rPr>
          <w:w w:val="105"/>
        </w:rPr>
        <w:t>e-Manifest with Hazardous Waste Exports and Other Manifest-related Reports, PCB Manifest Amendments</w:t>
      </w:r>
      <w:r w:rsidRPr="00BA3ACB">
        <w:rPr>
          <w:spacing w:val="40"/>
          <w:w w:val="105"/>
        </w:rPr>
        <w:t xml:space="preserve"> </w:t>
      </w:r>
      <w:r w:rsidRPr="00BA3ACB">
        <w:rPr>
          <w:w w:val="105"/>
        </w:rPr>
        <w:t xml:space="preserve">and Technical Corrections found in the </w:t>
      </w:r>
      <w:r w:rsidRPr="00BA3ACB">
        <w:rPr>
          <w:spacing w:val="-2"/>
          <w:w w:val="105"/>
        </w:rPr>
        <w:t>docket.</w:t>
      </w:r>
    </w:p>
    <w:p w14:paraId="070D4325" w14:textId="77777777" w:rsidR="00EE2E07" w:rsidRPr="00BA3ACB" w:rsidRDefault="009F3266">
      <w:pPr>
        <w:pStyle w:val="ListParagraph"/>
        <w:numPr>
          <w:ilvl w:val="0"/>
          <w:numId w:val="2"/>
        </w:numPr>
        <w:tabs>
          <w:tab w:val="left" w:pos="364"/>
        </w:tabs>
        <w:spacing w:before="90"/>
        <w:ind w:left="364" w:hanging="219"/>
        <w:rPr>
          <w:rFonts w:ascii="Book Antiqua"/>
          <w:i/>
          <w:sz w:val="18"/>
        </w:rPr>
      </w:pPr>
      <w:r w:rsidRPr="00BA3ACB">
        <w:rPr>
          <w:rFonts w:ascii="Book Antiqua"/>
          <w:i/>
          <w:w w:val="110"/>
          <w:sz w:val="18"/>
        </w:rPr>
        <w:t>Congressional</w:t>
      </w:r>
      <w:r w:rsidRPr="00BA3ACB">
        <w:rPr>
          <w:rFonts w:ascii="Book Antiqua"/>
          <w:i/>
          <w:spacing w:val="9"/>
          <w:w w:val="110"/>
          <w:sz w:val="18"/>
        </w:rPr>
        <w:t xml:space="preserve"> </w:t>
      </w:r>
      <w:r w:rsidRPr="00BA3ACB">
        <w:rPr>
          <w:rFonts w:ascii="Book Antiqua"/>
          <w:i/>
          <w:w w:val="110"/>
          <w:sz w:val="18"/>
        </w:rPr>
        <w:t>Review</w:t>
      </w:r>
      <w:r w:rsidRPr="00BA3ACB">
        <w:rPr>
          <w:rFonts w:ascii="Book Antiqua"/>
          <w:i/>
          <w:spacing w:val="10"/>
          <w:w w:val="110"/>
          <w:sz w:val="18"/>
        </w:rPr>
        <w:t xml:space="preserve"> </w:t>
      </w:r>
      <w:r w:rsidRPr="00BA3ACB">
        <w:rPr>
          <w:rFonts w:ascii="Book Antiqua"/>
          <w:i/>
          <w:spacing w:val="-5"/>
          <w:w w:val="110"/>
          <w:sz w:val="18"/>
        </w:rPr>
        <w:t>Act</w:t>
      </w:r>
    </w:p>
    <w:p w14:paraId="22D58596" w14:textId="77777777" w:rsidR="00EE2E07" w:rsidRPr="00BA3ACB" w:rsidRDefault="009F3266">
      <w:pPr>
        <w:pStyle w:val="BodyText"/>
        <w:spacing w:before="51" w:line="228" w:lineRule="auto"/>
        <w:ind w:left="145" w:right="166" w:firstLine="180"/>
      </w:pPr>
      <w:r w:rsidRPr="00BA3ACB">
        <w:rPr>
          <w:w w:val="105"/>
        </w:rPr>
        <w:t>This action is subject to the CRA, and the EPA will submit a rule report to</w:t>
      </w:r>
      <w:r w:rsidRPr="00BA3ACB">
        <w:rPr>
          <w:spacing w:val="80"/>
          <w:w w:val="105"/>
        </w:rPr>
        <w:t xml:space="preserve"> </w:t>
      </w:r>
      <w:r w:rsidRPr="00BA3ACB">
        <w:rPr>
          <w:w w:val="105"/>
        </w:rPr>
        <w:t>each House of the Congress and to the Comptroller General of the United</w:t>
      </w:r>
      <w:r w:rsidRPr="00BA3ACB">
        <w:rPr>
          <w:spacing w:val="40"/>
          <w:w w:val="105"/>
        </w:rPr>
        <w:t xml:space="preserve"> </w:t>
      </w:r>
      <w:r w:rsidRPr="00BA3ACB">
        <w:rPr>
          <w:w w:val="105"/>
        </w:rPr>
        <w:t>States. This action is not a ‘‘major rule’’ as defined by 5 U.S.C. 804(2).</w:t>
      </w:r>
    </w:p>
    <w:p w14:paraId="7472863C" w14:textId="77777777" w:rsidR="00EE2E07" w:rsidRPr="00BA3ACB" w:rsidRDefault="009F3266">
      <w:pPr>
        <w:pStyle w:val="Heading3"/>
        <w:spacing w:before="100" w:line="220" w:lineRule="auto"/>
        <w:ind w:left="145"/>
        <w:rPr>
          <w:rFonts w:ascii="Book Antiqua"/>
        </w:rPr>
      </w:pPr>
      <w:r w:rsidRPr="00BA3ACB">
        <w:rPr>
          <w:rFonts w:ascii="Book Antiqua"/>
          <w:w w:val="105"/>
        </w:rPr>
        <w:t>List of Subjects in 40 CFR Parts 260, 261, 262, 263, 264, 265, 267, 270, 271,</w:t>
      </w:r>
    </w:p>
    <w:p w14:paraId="68949538" w14:textId="77777777" w:rsidR="00EE2E07" w:rsidRPr="00BA3ACB" w:rsidRDefault="009F3266">
      <w:pPr>
        <w:spacing w:line="204" w:lineRule="exact"/>
        <w:ind w:left="145"/>
        <w:rPr>
          <w:rFonts w:ascii="Book Antiqua"/>
          <w:b/>
          <w:sz w:val="18"/>
        </w:rPr>
      </w:pPr>
      <w:r w:rsidRPr="00BA3ACB">
        <w:rPr>
          <w:rFonts w:ascii="Book Antiqua"/>
          <w:b/>
          <w:w w:val="105"/>
          <w:sz w:val="18"/>
        </w:rPr>
        <w:t>and</w:t>
      </w:r>
      <w:r w:rsidRPr="00BA3ACB">
        <w:rPr>
          <w:rFonts w:ascii="Book Antiqua"/>
          <w:b/>
          <w:spacing w:val="-5"/>
          <w:w w:val="105"/>
          <w:sz w:val="18"/>
        </w:rPr>
        <w:t xml:space="preserve"> 761</w:t>
      </w:r>
    </w:p>
    <w:p w14:paraId="272D7510" w14:textId="77777777" w:rsidR="00EE2E07" w:rsidRPr="00BA3ACB" w:rsidRDefault="009F3266">
      <w:pPr>
        <w:pStyle w:val="BodyText"/>
        <w:spacing w:before="54" w:line="228" w:lineRule="auto"/>
        <w:ind w:left="145" w:right="1" w:firstLine="180"/>
      </w:pPr>
      <w:r w:rsidRPr="00BA3ACB">
        <w:rPr>
          <w:w w:val="105"/>
        </w:rPr>
        <w:t>Environmental protection, Administrative practice and procedure, Air pollution control, Confidential business information, Electronic reporting requirements, Exports, Hazardous materials transportation, Hazardous substances, Hazardous</w:t>
      </w:r>
    </w:p>
    <w:p w14:paraId="15F0B9FC" w14:textId="77777777" w:rsidR="00EE2E07" w:rsidRPr="00BA3ACB" w:rsidRDefault="009F3266">
      <w:pPr>
        <w:pStyle w:val="BodyText"/>
        <w:spacing w:before="132" w:line="225" w:lineRule="auto"/>
        <w:ind w:left="143" w:right="141"/>
      </w:pPr>
      <w:r w:rsidRPr="00BA3ACB">
        <w:br w:type="column"/>
      </w:r>
      <w:r w:rsidRPr="00BA3ACB">
        <w:rPr>
          <w:w w:val="105"/>
        </w:rPr>
        <w:t>waste, Imports, Indians-lands,</w:t>
      </w:r>
      <w:r w:rsidRPr="00BA3ACB">
        <w:rPr>
          <w:spacing w:val="80"/>
          <w:w w:val="105"/>
        </w:rPr>
        <w:t xml:space="preserve"> </w:t>
      </w:r>
      <w:r w:rsidRPr="00BA3ACB">
        <w:rPr>
          <w:w w:val="105"/>
        </w:rPr>
        <w:t>Insurance, Intergovernmental relations, Labeling, Licensing and registration, Packaging and containers, Penalties, Polychlorinated biphenyls (PCBs), Recycling, Reporting and recordkeeping requirements, Security measures, Surety bonds, Water supply.</w:t>
      </w:r>
    </w:p>
    <w:p w14:paraId="4F1BC3D9" w14:textId="77777777" w:rsidR="00EE2E07" w:rsidRPr="00BA3ACB" w:rsidRDefault="009F3266">
      <w:pPr>
        <w:spacing w:before="109"/>
        <w:ind w:left="142"/>
        <w:rPr>
          <w:rFonts w:ascii="Book Antiqua"/>
          <w:b/>
          <w:sz w:val="16"/>
        </w:rPr>
      </w:pPr>
      <w:r w:rsidRPr="00BA3ACB">
        <w:rPr>
          <w:rFonts w:ascii="Book Antiqua"/>
          <w:b/>
          <w:sz w:val="16"/>
        </w:rPr>
        <w:t>Michael</w:t>
      </w:r>
      <w:r w:rsidRPr="00BA3ACB">
        <w:rPr>
          <w:rFonts w:ascii="Book Antiqua"/>
          <w:b/>
          <w:spacing w:val="9"/>
          <w:sz w:val="16"/>
        </w:rPr>
        <w:t xml:space="preserve"> </w:t>
      </w:r>
      <w:r w:rsidRPr="00BA3ACB">
        <w:rPr>
          <w:rFonts w:ascii="Book Antiqua"/>
          <w:b/>
          <w:sz w:val="16"/>
        </w:rPr>
        <w:t>S.</w:t>
      </w:r>
      <w:r w:rsidRPr="00BA3ACB">
        <w:rPr>
          <w:rFonts w:ascii="Book Antiqua"/>
          <w:b/>
          <w:spacing w:val="9"/>
          <w:sz w:val="16"/>
        </w:rPr>
        <w:t xml:space="preserve"> </w:t>
      </w:r>
      <w:r w:rsidRPr="00BA3ACB">
        <w:rPr>
          <w:rFonts w:ascii="Book Antiqua"/>
          <w:b/>
          <w:spacing w:val="-2"/>
          <w:sz w:val="16"/>
        </w:rPr>
        <w:t>Regan,</w:t>
      </w:r>
    </w:p>
    <w:p w14:paraId="77354AB9" w14:textId="77777777" w:rsidR="00EE2E07" w:rsidRPr="00BA3ACB" w:rsidRDefault="009F3266">
      <w:pPr>
        <w:spacing w:before="26" w:line="187" w:lineRule="exact"/>
        <w:ind w:left="142"/>
        <w:rPr>
          <w:rFonts w:ascii="Book Antiqua"/>
          <w:i/>
          <w:sz w:val="16"/>
        </w:rPr>
      </w:pPr>
      <w:r w:rsidRPr="00BA3ACB">
        <w:rPr>
          <w:rFonts w:ascii="Book Antiqua"/>
          <w:i/>
          <w:spacing w:val="-2"/>
          <w:w w:val="110"/>
          <w:sz w:val="16"/>
        </w:rPr>
        <w:t>Administrator.</w:t>
      </w:r>
    </w:p>
    <w:p w14:paraId="528094D1" w14:textId="77777777" w:rsidR="00EE2E07" w:rsidRPr="00BA3ACB" w:rsidRDefault="009F3266">
      <w:pPr>
        <w:pStyle w:val="BodyText"/>
        <w:spacing w:before="4" w:line="225" w:lineRule="auto"/>
        <w:ind w:left="142" w:right="130" w:firstLine="180"/>
      </w:pPr>
      <w:r w:rsidRPr="00BA3ACB">
        <w:rPr>
          <w:w w:val="105"/>
        </w:rPr>
        <w:t>For the reasons set forth in the preamble, the EPA is amending 40 CFR parts</w:t>
      </w:r>
      <w:r w:rsidRPr="00BA3ACB">
        <w:rPr>
          <w:spacing w:val="2"/>
          <w:w w:val="105"/>
        </w:rPr>
        <w:t xml:space="preserve"> </w:t>
      </w:r>
      <w:r w:rsidRPr="00BA3ACB">
        <w:rPr>
          <w:w w:val="105"/>
        </w:rPr>
        <w:t>260,</w:t>
      </w:r>
      <w:r w:rsidRPr="00BA3ACB">
        <w:rPr>
          <w:spacing w:val="2"/>
          <w:w w:val="105"/>
        </w:rPr>
        <w:t xml:space="preserve"> </w:t>
      </w:r>
      <w:r w:rsidRPr="00BA3ACB">
        <w:rPr>
          <w:w w:val="105"/>
        </w:rPr>
        <w:t>261,</w:t>
      </w:r>
      <w:r w:rsidRPr="00BA3ACB">
        <w:rPr>
          <w:spacing w:val="3"/>
          <w:w w:val="105"/>
        </w:rPr>
        <w:t xml:space="preserve"> </w:t>
      </w:r>
      <w:r w:rsidRPr="00BA3ACB">
        <w:rPr>
          <w:w w:val="105"/>
        </w:rPr>
        <w:t>262,</w:t>
      </w:r>
      <w:r w:rsidRPr="00BA3ACB">
        <w:rPr>
          <w:spacing w:val="2"/>
          <w:w w:val="105"/>
        </w:rPr>
        <w:t xml:space="preserve"> </w:t>
      </w:r>
      <w:r w:rsidRPr="00BA3ACB">
        <w:rPr>
          <w:w w:val="105"/>
        </w:rPr>
        <w:t>263,</w:t>
      </w:r>
      <w:r w:rsidRPr="00BA3ACB">
        <w:rPr>
          <w:spacing w:val="3"/>
          <w:w w:val="105"/>
        </w:rPr>
        <w:t xml:space="preserve"> </w:t>
      </w:r>
      <w:r w:rsidRPr="00BA3ACB">
        <w:rPr>
          <w:w w:val="105"/>
        </w:rPr>
        <w:t>264,</w:t>
      </w:r>
      <w:r w:rsidRPr="00BA3ACB">
        <w:rPr>
          <w:spacing w:val="2"/>
          <w:w w:val="105"/>
        </w:rPr>
        <w:t xml:space="preserve"> </w:t>
      </w:r>
      <w:r w:rsidRPr="00BA3ACB">
        <w:rPr>
          <w:w w:val="105"/>
        </w:rPr>
        <w:t>265,</w:t>
      </w:r>
      <w:r w:rsidRPr="00BA3ACB">
        <w:rPr>
          <w:spacing w:val="2"/>
          <w:w w:val="105"/>
        </w:rPr>
        <w:t xml:space="preserve"> </w:t>
      </w:r>
      <w:r w:rsidRPr="00BA3ACB">
        <w:rPr>
          <w:spacing w:val="-4"/>
          <w:w w:val="105"/>
        </w:rPr>
        <w:t>267,</w:t>
      </w:r>
    </w:p>
    <w:p w14:paraId="29D9E846" w14:textId="77777777" w:rsidR="00EE2E07" w:rsidRPr="00BA3ACB" w:rsidRDefault="009F3266">
      <w:pPr>
        <w:pStyle w:val="BodyText"/>
        <w:spacing w:line="200" w:lineRule="exact"/>
        <w:ind w:left="142"/>
      </w:pPr>
      <w:r w:rsidRPr="00BA3ACB">
        <w:rPr>
          <w:w w:val="105"/>
        </w:rPr>
        <w:t>271,</w:t>
      </w:r>
      <w:r w:rsidRPr="00BA3ACB">
        <w:rPr>
          <w:spacing w:val="2"/>
          <w:w w:val="105"/>
        </w:rPr>
        <w:t xml:space="preserve"> </w:t>
      </w:r>
      <w:r w:rsidRPr="00BA3ACB">
        <w:rPr>
          <w:w w:val="105"/>
        </w:rPr>
        <w:t>and</w:t>
      </w:r>
      <w:r w:rsidRPr="00BA3ACB">
        <w:rPr>
          <w:spacing w:val="3"/>
          <w:w w:val="105"/>
        </w:rPr>
        <w:t xml:space="preserve"> </w:t>
      </w:r>
      <w:r w:rsidRPr="00BA3ACB">
        <w:rPr>
          <w:w w:val="105"/>
        </w:rPr>
        <w:t>761</w:t>
      </w:r>
      <w:r w:rsidRPr="00BA3ACB">
        <w:rPr>
          <w:spacing w:val="2"/>
          <w:w w:val="105"/>
        </w:rPr>
        <w:t xml:space="preserve"> </w:t>
      </w:r>
      <w:r w:rsidRPr="00BA3ACB">
        <w:rPr>
          <w:w w:val="105"/>
        </w:rPr>
        <w:t>as</w:t>
      </w:r>
      <w:r w:rsidRPr="00BA3ACB">
        <w:rPr>
          <w:spacing w:val="3"/>
          <w:w w:val="105"/>
        </w:rPr>
        <w:t xml:space="preserve"> </w:t>
      </w:r>
      <w:r w:rsidRPr="00BA3ACB">
        <w:rPr>
          <w:spacing w:val="-2"/>
          <w:w w:val="105"/>
        </w:rPr>
        <w:t>follows:</w:t>
      </w:r>
    </w:p>
    <w:p w14:paraId="27B090CF" w14:textId="77777777" w:rsidR="00EE2E07" w:rsidRPr="00BA3ACB" w:rsidRDefault="009F3266">
      <w:pPr>
        <w:pStyle w:val="Heading2"/>
        <w:spacing w:line="230" w:lineRule="auto"/>
        <w:ind w:left="142" w:right="386"/>
      </w:pPr>
      <w:r w:rsidRPr="00BA3ACB">
        <w:t>PART 260—HAZARDOUS WASTE MANAGEMENT</w:t>
      </w:r>
      <w:r w:rsidRPr="00BA3ACB">
        <w:rPr>
          <w:spacing w:val="-1"/>
        </w:rPr>
        <w:t xml:space="preserve"> </w:t>
      </w:r>
      <w:r w:rsidRPr="00BA3ACB">
        <w:t>SYSTEM:</w:t>
      </w:r>
      <w:r w:rsidRPr="00BA3ACB">
        <w:rPr>
          <w:spacing w:val="-1"/>
        </w:rPr>
        <w:t xml:space="preserve"> </w:t>
      </w:r>
      <w:r w:rsidRPr="00BA3ACB">
        <w:rPr>
          <w:spacing w:val="-2"/>
        </w:rPr>
        <w:t>GENERAL</w:t>
      </w:r>
    </w:p>
    <w:p w14:paraId="3BB024B3" w14:textId="77777777" w:rsidR="00EE2E07" w:rsidRPr="00BA3ACB" w:rsidRDefault="009F3266">
      <w:pPr>
        <w:pStyle w:val="ListParagraph"/>
        <w:numPr>
          <w:ilvl w:val="0"/>
          <w:numId w:val="44"/>
        </w:numPr>
        <w:tabs>
          <w:tab w:val="left" w:pos="142"/>
          <w:tab w:val="left" w:pos="307"/>
        </w:tabs>
        <w:spacing w:before="146" w:line="225" w:lineRule="auto"/>
        <w:ind w:right="360" w:hanging="1"/>
        <w:jc w:val="both"/>
        <w:rPr>
          <w:sz w:val="18"/>
        </w:rPr>
      </w:pPr>
      <w:r w:rsidRPr="00BA3ACB">
        <w:rPr>
          <w:w w:val="105"/>
          <w:sz w:val="18"/>
        </w:rPr>
        <w:t>1.</w:t>
      </w:r>
      <w:r w:rsidRPr="00BA3ACB">
        <w:rPr>
          <w:spacing w:val="-8"/>
          <w:w w:val="105"/>
          <w:sz w:val="18"/>
        </w:rPr>
        <w:t xml:space="preserve"> </w:t>
      </w:r>
      <w:r w:rsidRPr="00BA3ACB">
        <w:rPr>
          <w:w w:val="105"/>
          <w:sz w:val="18"/>
        </w:rPr>
        <w:t>The</w:t>
      </w:r>
      <w:r w:rsidRPr="00BA3ACB">
        <w:rPr>
          <w:spacing w:val="-8"/>
          <w:w w:val="105"/>
          <w:sz w:val="18"/>
        </w:rPr>
        <w:t xml:space="preserve"> </w:t>
      </w:r>
      <w:r w:rsidRPr="00BA3ACB">
        <w:rPr>
          <w:w w:val="105"/>
          <w:sz w:val="18"/>
        </w:rPr>
        <w:t>authority</w:t>
      </w:r>
      <w:r w:rsidRPr="00BA3ACB">
        <w:rPr>
          <w:spacing w:val="-8"/>
          <w:w w:val="105"/>
          <w:sz w:val="18"/>
        </w:rPr>
        <w:t xml:space="preserve"> </w:t>
      </w:r>
      <w:r w:rsidRPr="00BA3ACB">
        <w:rPr>
          <w:w w:val="105"/>
          <w:sz w:val="18"/>
        </w:rPr>
        <w:t>citation</w:t>
      </w:r>
      <w:r w:rsidRPr="00BA3ACB">
        <w:rPr>
          <w:spacing w:val="-8"/>
          <w:w w:val="105"/>
          <w:sz w:val="18"/>
        </w:rPr>
        <w:t xml:space="preserve"> </w:t>
      </w:r>
      <w:r w:rsidRPr="00BA3ACB">
        <w:rPr>
          <w:w w:val="105"/>
          <w:sz w:val="18"/>
        </w:rPr>
        <w:t>for</w:t>
      </w:r>
      <w:r w:rsidRPr="00BA3ACB">
        <w:rPr>
          <w:spacing w:val="-8"/>
          <w:w w:val="105"/>
          <w:sz w:val="18"/>
        </w:rPr>
        <w:t xml:space="preserve"> </w:t>
      </w:r>
      <w:r w:rsidRPr="00BA3ACB">
        <w:rPr>
          <w:w w:val="105"/>
          <w:sz w:val="18"/>
        </w:rPr>
        <w:t>part</w:t>
      </w:r>
      <w:r w:rsidRPr="00BA3ACB">
        <w:rPr>
          <w:spacing w:val="-8"/>
          <w:w w:val="105"/>
          <w:sz w:val="18"/>
        </w:rPr>
        <w:t xml:space="preserve"> </w:t>
      </w:r>
      <w:r w:rsidRPr="00BA3ACB">
        <w:rPr>
          <w:w w:val="105"/>
          <w:sz w:val="18"/>
        </w:rPr>
        <w:t>260 continues to read as follows:</w:t>
      </w:r>
    </w:p>
    <w:p w14:paraId="6F7CB626" w14:textId="77777777" w:rsidR="00EE2E07" w:rsidRPr="00BA3ACB" w:rsidRDefault="009F3266">
      <w:pPr>
        <w:spacing w:before="66" w:line="185" w:lineRule="exact"/>
        <w:ind w:left="302"/>
        <w:jc w:val="both"/>
        <w:rPr>
          <w:sz w:val="16"/>
        </w:rPr>
      </w:pPr>
      <w:r w:rsidRPr="00BA3ACB">
        <w:rPr>
          <w:rFonts w:ascii="Book Antiqua" w:hAnsi="Book Antiqua"/>
          <w:b/>
          <w:w w:val="105"/>
          <w:sz w:val="16"/>
        </w:rPr>
        <w:t>Authority:</w:t>
      </w:r>
      <w:r w:rsidRPr="00BA3ACB">
        <w:rPr>
          <w:rFonts w:ascii="Book Antiqua" w:hAnsi="Book Antiqua"/>
          <w:b/>
          <w:spacing w:val="-1"/>
          <w:w w:val="105"/>
          <w:sz w:val="16"/>
        </w:rPr>
        <w:t xml:space="preserve"> </w:t>
      </w:r>
      <w:r w:rsidRPr="00BA3ACB">
        <w:rPr>
          <w:w w:val="105"/>
          <w:sz w:val="16"/>
        </w:rPr>
        <w:t>42</w:t>
      </w:r>
      <w:r w:rsidRPr="00BA3ACB">
        <w:rPr>
          <w:spacing w:val="4"/>
          <w:w w:val="105"/>
          <w:sz w:val="16"/>
        </w:rPr>
        <w:t xml:space="preserve"> </w:t>
      </w:r>
      <w:r w:rsidRPr="00BA3ACB">
        <w:rPr>
          <w:w w:val="105"/>
          <w:sz w:val="16"/>
        </w:rPr>
        <w:t>U.S.C.</w:t>
      </w:r>
      <w:r w:rsidRPr="00BA3ACB">
        <w:rPr>
          <w:spacing w:val="4"/>
          <w:w w:val="105"/>
          <w:sz w:val="16"/>
        </w:rPr>
        <w:t xml:space="preserve"> </w:t>
      </w:r>
      <w:r w:rsidRPr="00BA3ACB">
        <w:rPr>
          <w:w w:val="105"/>
          <w:sz w:val="16"/>
        </w:rPr>
        <w:t>6905,</w:t>
      </w:r>
      <w:r w:rsidRPr="00BA3ACB">
        <w:rPr>
          <w:spacing w:val="4"/>
          <w:w w:val="105"/>
          <w:sz w:val="16"/>
        </w:rPr>
        <w:t xml:space="preserve"> </w:t>
      </w:r>
      <w:r w:rsidRPr="00BA3ACB">
        <w:rPr>
          <w:w w:val="105"/>
          <w:sz w:val="16"/>
        </w:rPr>
        <w:t>6912(a),</w:t>
      </w:r>
      <w:r w:rsidRPr="00BA3ACB">
        <w:rPr>
          <w:spacing w:val="4"/>
          <w:w w:val="105"/>
          <w:sz w:val="16"/>
        </w:rPr>
        <w:t xml:space="preserve"> </w:t>
      </w:r>
      <w:r w:rsidRPr="00BA3ACB">
        <w:rPr>
          <w:spacing w:val="-2"/>
          <w:w w:val="105"/>
          <w:sz w:val="16"/>
        </w:rPr>
        <w:t>6921–</w:t>
      </w:r>
    </w:p>
    <w:p w14:paraId="1E64C8D1" w14:textId="77777777" w:rsidR="00EE2E07" w:rsidRPr="00BA3ACB" w:rsidRDefault="009F3266">
      <w:pPr>
        <w:spacing w:line="173" w:lineRule="exact"/>
        <w:ind w:left="142"/>
        <w:jc w:val="both"/>
        <w:rPr>
          <w:sz w:val="16"/>
        </w:rPr>
      </w:pPr>
      <w:r w:rsidRPr="00BA3ACB">
        <w:rPr>
          <w:w w:val="105"/>
          <w:sz w:val="16"/>
        </w:rPr>
        <w:t>6927,</w:t>
      </w:r>
      <w:r w:rsidRPr="00BA3ACB">
        <w:rPr>
          <w:spacing w:val="-2"/>
          <w:w w:val="105"/>
          <w:sz w:val="16"/>
        </w:rPr>
        <w:t xml:space="preserve"> </w:t>
      </w:r>
      <w:r w:rsidRPr="00BA3ACB">
        <w:rPr>
          <w:w w:val="105"/>
          <w:sz w:val="16"/>
        </w:rPr>
        <w:t>6930,</w:t>
      </w:r>
      <w:r w:rsidRPr="00BA3ACB">
        <w:rPr>
          <w:spacing w:val="-2"/>
          <w:w w:val="105"/>
          <w:sz w:val="16"/>
        </w:rPr>
        <w:t xml:space="preserve"> </w:t>
      </w:r>
      <w:r w:rsidRPr="00BA3ACB">
        <w:rPr>
          <w:w w:val="105"/>
          <w:sz w:val="16"/>
        </w:rPr>
        <w:t>6934,</w:t>
      </w:r>
      <w:r w:rsidRPr="00BA3ACB">
        <w:rPr>
          <w:spacing w:val="-1"/>
          <w:w w:val="105"/>
          <w:sz w:val="16"/>
        </w:rPr>
        <w:t xml:space="preserve"> </w:t>
      </w:r>
      <w:r w:rsidRPr="00BA3ACB">
        <w:rPr>
          <w:w w:val="105"/>
          <w:sz w:val="16"/>
        </w:rPr>
        <w:t>6935,</w:t>
      </w:r>
      <w:r w:rsidRPr="00BA3ACB">
        <w:rPr>
          <w:spacing w:val="-2"/>
          <w:w w:val="105"/>
          <w:sz w:val="16"/>
        </w:rPr>
        <w:t xml:space="preserve"> </w:t>
      </w:r>
      <w:r w:rsidRPr="00BA3ACB">
        <w:rPr>
          <w:w w:val="105"/>
          <w:sz w:val="16"/>
        </w:rPr>
        <w:t>6937,</w:t>
      </w:r>
      <w:r w:rsidRPr="00BA3ACB">
        <w:rPr>
          <w:spacing w:val="-1"/>
          <w:w w:val="105"/>
          <w:sz w:val="16"/>
        </w:rPr>
        <w:t xml:space="preserve"> </w:t>
      </w:r>
      <w:r w:rsidRPr="00BA3ACB">
        <w:rPr>
          <w:w w:val="105"/>
          <w:sz w:val="16"/>
        </w:rPr>
        <w:t>6938,</w:t>
      </w:r>
      <w:r w:rsidRPr="00BA3ACB">
        <w:rPr>
          <w:spacing w:val="-2"/>
          <w:w w:val="105"/>
          <w:sz w:val="16"/>
        </w:rPr>
        <w:t xml:space="preserve"> 6939,</w:t>
      </w:r>
    </w:p>
    <w:p w14:paraId="1B78BAE4" w14:textId="77777777" w:rsidR="00EE2E07" w:rsidRPr="00BA3ACB" w:rsidRDefault="009F3266">
      <w:pPr>
        <w:spacing w:line="182" w:lineRule="exact"/>
        <w:ind w:left="142"/>
        <w:jc w:val="both"/>
        <w:rPr>
          <w:sz w:val="16"/>
        </w:rPr>
      </w:pPr>
      <w:r w:rsidRPr="00BA3ACB">
        <w:rPr>
          <w:w w:val="105"/>
          <w:sz w:val="16"/>
        </w:rPr>
        <w:t>6939g</w:t>
      </w:r>
      <w:r w:rsidRPr="00BA3ACB">
        <w:rPr>
          <w:spacing w:val="-3"/>
          <w:w w:val="105"/>
          <w:sz w:val="16"/>
        </w:rPr>
        <w:t xml:space="preserve"> </w:t>
      </w:r>
      <w:r w:rsidRPr="00BA3ACB">
        <w:rPr>
          <w:w w:val="105"/>
          <w:sz w:val="16"/>
        </w:rPr>
        <w:t>and</w:t>
      </w:r>
      <w:r w:rsidRPr="00BA3ACB">
        <w:rPr>
          <w:spacing w:val="-2"/>
          <w:w w:val="105"/>
          <w:sz w:val="16"/>
        </w:rPr>
        <w:t xml:space="preserve"> 6974.</w:t>
      </w:r>
    </w:p>
    <w:p w14:paraId="01A682D1" w14:textId="77777777" w:rsidR="00EE2E07" w:rsidRPr="00BA3ACB" w:rsidRDefault="009F3266">
      <w:pPr>
        <w:pStyle w:val="ListParagraph"/>
        <w:numPr>
          <w:ilvl w:val="0"/>
          <w:numId w:val="44"/>
        </w:numPr>
        <w:tabs>
          <w:tab w:val="left" w:pos="142"/>
          <w:tab w:val="left" w:pos="307"/>
        </w:tabs>
        <w:spacing w:before="68" w:line="225" w:lineRule="auto"/>
        <w:ind w:right="198" w:hanging="1"/>
        <w:jc w:val="both"/>
        <w:rPr>
          <w:sz w:val="18"/>
        </w:rPr>
      </w:pPr>
      <w:r w:rsidRPr="00BA3ACB">
        <w:rPr>
          <w:w w:val="105"/>
          <w:sz w:val="18"/>
        </w:rPr>
        <w:t>2.</w:t>
      </w:r>
      <w:r w:rsidRPr="00BA3ACB">
        <w:rPr>
          <w:spacing w:val="-11"/>
          <w:w w:val="105"/>
          <w:sz w:val="18"/>
        </w:rPr>
        <w:t xml:space="preserve"> </w:t>
      </w:r>
      <w:r w:rsidRPr="00BA3ACB">
        <w:rPr>
          <w:w w:val="105"/>
          <w:sz w:val="18"/>
        </w:rPr>
        <w:t>Amend</w:t>
      </w:r>
      <w:r w:rsidRPr="00BA3ACB">
        <w:rPr>
          <w:spacing w:val="-10"/>
          <w:w w:val="105"/>
          <w:sz w:val="18"/>
        </w:rPr>
        <w:t xml:space="preserve"> </w:t>
      </w:r>
      <w:r w:rsidRPr="00BA3ACB">
        <w:rPr>
          <w:w w:val="105"/>
          <w:sz w:val="18"/>
        </w:rPr>
        <w:t>§</w:t>
      </w:r>
      <w:r w:rsidRPr="00BA3ACB">
        <w:rPr>
          <w:spacing w:val="-11"/>
          <w:w w:val="105"/>
          <w:sz w:val="18"/>
        </w:rPr>
        <w:t xml:space="preserve"> </w:t>
      </w:r>
      <w:r w:rsidRPr="00BA3ACB">
        <w:rPr>
          <w:w w:val="105"/>
          <w:sz w:val="18"/>
        </w:rPr>
        <w:t>260.2,</w:t>
      </w:r>
      <w:r w:rsidRPr="00BA3ACB">
        <w:rPr>
          <w:spacing w:val="-10"/>
          <w:w w:val="105"/>
          <w:sz w:val="18"/>
        </w:rPr>
        <w:t xml:space="preserve"> </w:t>
      </w:r>
      <w:r w:rsidRPr="00BA3ACB">
        <w:rPr>
          <w:w w:val="105"/>
          <w:sz w:val="18"/>
        </w:rPr>
        <w:t>in</w:t>
      </w:r>
      <w:r w:rsidRPr="00BA3ACB">
        <w:rPr>
          <w:spacing w:val="-11"/>
          <w:w w:val="105"/>
          <w:sz w:val="18"/>
        </w:rPr>
        <w:t xml:space="preserve"> </w:t>
      </w:r>
      <w:r w:rsidRPr="00BA3ACB">
        <w:rPr>
          <w:w w:val="105"/>
          <w:sz w:val="18"/>
        </w:rPr>
        <w:t>paragraphs</w:t>
      </w:r>
      <w:r w:rsidRPr="00BA3ACB">
        <w:rPr>
          <w:spacing w:val="-9"/>
          <w:w w:val="105"/>
          <w:sz w:val="18"/>
        </w:rPr>
        <w:t xml:space="preserve"> </w:t>
      </w:r>
      <w:r w:rsidRPr="00BA3ACB">
        <w:rPr>
          <w:w w:val="105"/>
          <w:sz w:val="18"/>
        </w:rPr>
        <w:t>(d)(1) and (2), by adding a sentence at the end of each paragraph to read as follows:</w:t>
      </w:r>
    </w:p>
    <w:p w14:paraId="6BF53210" w14:textId="77777777" w:rsidR="00EE2E07" w:rsidRPr="00BA3ACB" w:rsidRDefault="009F3266">
      <w:pPr>
        <w:spacing w:before="132" w:line="232" w:lineRule="auto"/>
        <w:ind w:left="142" w:right="13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260.2</w:t>
      </w:r>
      <w:r w:rsidRPr="00BA3ACB">
        <w:rPr>
          <w:rFonts w:ascii="Arial" w:hAnsi="Arial"/>
          <w:b/>
          <w:spacing w:val="80"/>
          <w:sz w:val="16"/>
        </w:rPr>
        <w:t xml:space="preserve"> </w:t>
      </w:r>
      <w:r w:rsidRPr="00BA3ACB">
        <w:rPr>
          <w:rFonts w:ascii="Arial" w:hAnsi="Arial"/>
          <w:b/>
          <w:sz w:val="16"/>
        </w:rPr>
        <w:t>Availability</w:t>
      </w:r>
      <w:r w:rsidRPr="00BA3ACB">
        <w:rPr>
          <w:rFonts w:ascii="Arial" w:hAnsi="Arial"/>
          <w:b/>
          <w:spacing w:val="-7"/>
          <w:sz w:val="16"/>
        </w:rPr>
        <w:t xml:space="preserve"> </w:t>
      </w:r>
      <w:r w:rsidRPr="00BA3ACB">
        <w:rPr>
          <w:rFonts w:ascii="Arial" w:hAnsi="Arial"/>
          <w:b/>
          <w:sz w:val="16"/>
        </w:rPr>
        <w:t>of</w:t>
      </w:r>
      <w:r w:rsidRPr="00BA3ACB">
        <w:rPr>
          <w:rFonts w:ascii="Arial" w:hAnsi="Arial"/>
          <w:b/>
          <w:spacing w:val="-7"/>
          <w:sz w:val="16"/>
        </w:rPr>
        <w:t xml:space="preserve"> </w:t>
      </w:r>
      <w:r w:rsidRPr="00BA3ACB">
        <w:rPr>
          <w:rFonts w:ascii="Arial" w:hAnsi="Arial"/>
          <w:b/>
          <w:sz w:val="16"/>
        </w:rPr>
        <w:t>information; confidentiality of information.</w:t>
      </w:r>
    </w:p>
    <w:p w14:paraId="388E7B1D" w14:textId="77777777" w:rsidR="00EE2E07" w:rsidRPr="00BA3ACB" w:rsidRDefault="009F3266">
      <w:pPr>
        <w:tabs>
          <w:tab w:val="left" w:pos="599"/>
          <w:tab w:val="left" w:pos="1055"/>
          <w:tab w:val="left" w:pos="1512"/>
          <w:tab w:val="left" w:pos="1968"/>
        </w:tabs>
        <w:spacing w:before="31" w:line="197" w:lineRule="exact"/>
        <w:ind w:left="142"/>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D15CABF" w14:textId="77777777" w:rsidR="00EE2E07" w:rsidRPr="00BA3ACB" w:rsidRDefault="009F3266">
      <w:pPr>
        <w:pStyle w:val="BodyText"/>
        <w:spacing w:line="225" w:lineRule="auto"/>
        <w:ind w:left="142" w:right="122" w:firstLine="180"/>
      </w:pPr>
      <w:r w:rsidRPr="00BA3ACB">
        <w:rPr>
          <w:w w:val="110"/>
        </w:rPr>
        <w:t>(d)(1) *</w:t>
      </w:r>
      <w:r w:rsidRPr="00BA3ACB">
        <w:rPr>
          <w:spacing w:val="40"/>
          <w:w w:val="110"/>
        </w:rPr>
        <w:t xml:space="preserve"> </w:t>
      </w:r>
      <w:r w:rsidRPr="00BA3ACB">
        <w:rPr>
          <w:w w:val="110"/>
        </w:rPr>
        <w:t>*</w:t>
      </w:r>
      <w:r w:rsidRPr="00BA3ACB">
        <w:rPr>
          <w:spacing w:val="40"/>
          <w:w w:val="110"/>
        </w:rPr>
        <w:t xml:space="preserve"> </w:t>
      </w:r>
      <w:r w:rsidRPr="00BA3ACB">
        <w:rPr>
          <w:w w:val="110"/>
        </w:rPr>
        <w:t>* After January 22, 2025, no</w:t>
      </w:r>
      <w:r w:rsidRPr="00BA3ACB">
        <w:rPr>
          <w:spacing w:val="-11"/>
          <w:w w:val="110"/>
        </w:rPr>
        <w:t xml:space="preserve"> </w:t>
      </w:r>
      <w:r w:rsidRPr="00BA3ACB">
        <w:rPr>
          <w:w w:val="110"/>
        </w:rPr>
        <w:t>claim</w:t>
      </w:r>
      <w:r w:rsidRPr="00BA3ACB">
        <w:rPr>
          <w:spacing w:val="-11"/>
          <w:w w:val="110"/>
        </w:rPr>
        <w:t xml:space="preserve"> </w:t>
      </w:r>
      <w:r w:rsidRPr="00BA3ACB">
        <w:rPr>
          <w:w w:val="110"/>
        </w:rPr>
        <w:t>of</w:t>
      </w:r>
      <w:r w:rsidRPr="00BA3ACB">
        <w:rPr>
          <w:spacing w:val="-11"/>
          <w:w w:val="110"/>
        </w:rPr>
        <w:t xml:space="preserve"> </w:t>
      </w:r>
      <w:r w:rsidRPr="00BA3ACB">
        <w:rPr>
          <w:w w:val="110"/>
        </w:rPr>
        <w:t>business</w:t>
      </w:r>
      <w:r w:rsidRPr="00BA3ACB">
        <w:rPr>
          <w:spacing w:val="-11"/>
          <w:w w:val="110"/>
        </w:rPr>
        <w:t xml:space="preserve"> </w:t>
      </w:r>
      <w:r w:rsidRPr="00BA3ACB">
        <w:rPr>
          <w:w w:val="110"/>
        </w:rPr>
        <w:t>confidentiality</w:t>
      </w:r>
      <w:r w:rsidRPr="00BA3ACB">
        <w:rPr>
          <w:spacing w:val="-11"/>
          <w:w w:val="110"/>
        </w:rPr>
        <w:t xml:space="preserve"> </w:t>
      </w:r>
      <w:r w:rsidRPr="00BA3ACB">
        <w:rPr>
          <w:w w:val="110"/>
        </w:rPr>
        <w:t>may be asserted by any person with respect to information contained in hazardous secondary material export documents prepared, used and submitted under</w:t>
      </w:r>
    </w:p>
    <w:p w14:paraId="580FD89A" w14:textId="77777777" w:rsidR="00EE2E07" w:rsidRPr="00BA3ACB" w:rsidRDefault="009F3266">
      <w:pPr>
        <w:pStyle w:val="BodyText"/>
        <w:spacing w:line="228" w:lineRule="auto"/>
        <w:ind w:left="142" w:right="131"/>
      </w:pPr>
      <w:r w:rsidRPr="00BA3ACB">
        <w:rPr>
          <w:w w:val="105"/>
        </w:rPr>
        <w:t>§ 261.4(a)(25) of this chapter, whether submitted electronically into the EPA’s Waste Import Export Tracking System or in paper format.</w:t>
      </w:r>
    </w:p>
    <w:p w14:paraId="72F57644" w14:textId="77777777" w:rsidR="00EE2E07" w:rsidRPr="00BA3ACB" w:rsidRDefault="009F3266">
      <w:pPr>
        <w:pStyle w:val="ListParagraph"/>
        <w:numPr>
          <w:ilvl w:val="0"/>
          <w:numId w:val="43"/>
        </w:numPr>
        <w:tabs>
          <w:tab w:val="left" w:pos="588"/>
        </w:tabs>
        <w:spacing w:line="179" w:lineRule="exact"/>
        <w:ind w:left="588" w:hanging="266"/>
        <w:rPr>
          <w:sz w:val="18"/>
        </w:rPr>
      </w:pPr>
      <w:r w:rsidRPr="00BA3ACB">
        <w:rPr>
          <w:w w:val="110"/>
          <w:sz w:val="18"/>
        </w:rPr>
        <w:t>*</w:t>
      </w:r>
      <w:r w:rsidRPr="00BA3ACB">
        <w:rPr>
          <w:spacing w:val="43"/>
          <w:w w:val="110"/>
          <w:sz w:val="18"/>
        </w:rPr>
        <w:t xml:space="preserve"> </w:t>
      </w:r>
      <w:r w:rsidRPr="00BA3ACB">
        <w:rPr>
          <w:w w:val="110"/>
          <w:sz w:val="18"/>
        </w:rPr>
        <w:t>*</w:t>
      </w:r>
      <w:r w:rsidRPr="00BA3ACB">
        <w:rPr>
          <w:spacing w:val="44"/>
          <w:w w:val="110"/>
          <w:sz w:val="18"/>
        </w:rPr>
        <w:t xml:space="preserve"> </w:t>
      </w:r>
      <w:r w:rsidRPr="00BA3ACB">
        <w:rPr>
          <w:w w:val="110"/>
          <w:sz w:val="18"/>
        </w:rPr>
        <w:t>* After</w:t>
      </w:r>
      <w:r w:rsidRPr="00BA3ACB">
        <w:rPr>
          <w:spacing w:val="-1"/>
          <w:w w:val="110"/>
          <w:sz w:val="18"/>
        </w:rPr>
        <w:t xml:space="preserve"> </w:t>
      </w:r>
      <w:r w:rsidRPr="00BA3ACB">
        <w:rPr>
          <w:w w:val="110"/>
          <w:sz w:val="18"/>
        </w:rPr>
        <w:t>January</w:t>
      </w:r>
      <w:r w:rsidRPr="00BA3ACB">
        <w:rPr>
          <w:spacing w:val="-1"/>
          <w:w w:val="110"/>
          <w:sz w:val="18"/>
        </w:rPr>
        <w:t xml:space="preserve"> </w:t>
      </w:r>
      <w:r w:rsidRPr="00BA3ACB">
        <w:rPr>
          <w:w w:val="110"/>
          <w:sz w:val="18"/>
        </w:rPr>
        <w:t>22,</w:t>
      </w:r>
      <w:r w:rsidRPr="00BA3ACB">
        <w:rPr>
          <w:spacing w:val="-1"/>
          <w:w w:val="110"/>
          <w:sz w:val="18"/>
        </w:rPr>
        <w:t xml:space="preserve"> </w:t>
      </w:r>
      <w:r w:rsidRPr="00BA3ACB">
        <w:rPr>
          <w:w w:val="110"/>
          <w:sz w:val="18"/>
        </w:rPr>
        <w:t>2025,</w:t>
      </w:r>
      <w:r w:rsidRPr="00BA3ACB">
        <w:rPr>
          <w:spacing w:val="-1"/>
          <w:w w:val="110"/>
          <w:sz w:val="18"/>
        </w:rPr>
        <w:t xml:space="preserve"> </w:t>
      </w:r>
      <w:r w:rsidRPr="00BA3ACB">
        <w:rPr>
          <w:spacing w:val="-5"/>
          <w:w w:val="110"/>
          <w:sz w:val="18"/>
        </w:rPr>
        <w:t>the</w:t>
      </w:r>
    </w:p>
    <w:p w14:paraId="4DC7053D" w14:textId="77777777" w:rsidR="00EE2E07" w:rsidRPr="00BA3ACB" w:rsidRDefault="009F3266">
      <w:pPr>
        <w:pStyle w:val="BodyText"/>
        <w:spacing w:before="2" w:line="228" w:lineRule="auto"/>
        <w:ind w:left="142" w:right="130"/>
      </w:pPr>
      <w:r w:rsidRPr="00BA3ACB">
        <w:rPr>
          <w:w w:val="105"/>
        </w:rPr>
        <w:t>EPA will make available to the public under this section any hazardous secondary material export documents prepared, used and submitted under</w:t>
      </w:r>
    </w:p>
    <w:p w14:paraId="6720DCC9" w14:textId="77777777" w:rsidR="00EE2E07" w:rsidRPr="00BA3ACB" w:rsidRDefault="009F3266">
      <w:pPr>
        <w:pStyle w:val="BodyText"/>
        <w:spacing w:line="228" w:lineRule="auto"/>
        <w:ind w:left="142" w:right="256"/>
      </w:pPr>
      <w:r w:rsidRPr="00BA3ACB">
        <w:rPr>
          <w:w w:val="105"/>
        </w:rPr>
        <w:t>§</w:t>
      </w:r>
      <w:r w:rsidRPr="00BA3ACB">
        <w:rPr>
          <w:spacing w:val="-12"/>
          <w:w w:val="105"/>
        </w:rPr>
        <w:t xml:space="preserve"> </w:t>
      </w:r>
      <w:r w:rsidRPr="00BA3ACB">
        <w:rPr>
          <w:w w:val="105"/>
        </w:rPr>
        <w:t>261.4(a)(25)</w:t>
      </w:r>
      <w:r w:rsidRPr="00BA3ACB">
        <w:rPr>
          <w:spacing w:val="-10"/>
          <w:w w:val="105"/>
        </w:rPr>
        <w:t xml:space="preserve"> </w:t>
      </w:r>
      <w:r w:rsidRPr="00BA3ACB">
        <w:rPr>
          <w:w w:val="105"/>
        </w:rPr>
        <w:t>of</w:t>
      </w:r>
      <w:r w:rsidRPr="00BA3ACB">
        <w:rPr>
          <w:spacing w:val="-5"/>
          <w:w w:val="105"/>
        </w:rPr>
        <w:t xml:space="preserve"> </w:t>
      </w:r>
      <w:r w:rsidRPr="00BA3ACB">
        <w:rPr>
          <w:w w:val="105"/>
        </w:rPr>
        <w:t>this</w:t>
      </w:r>
      <w:r w:rsidRPr="00BA3ACB">
        <w:rPr>
          <w:spacing w:val="-5"/>
          <w:w w:val="105"/>
        </w:rPr>
        <w:t xml:space="preserve"> </w:t>
      </w:r>
      <w:r w:rsidRPr="00BA3ACB">
        <w:rPr>
          <w:w w:val="105"/>
        </w:rPr>
        <w:t>chapter</w:t>
      </w:r>
      <w:r w:rsidRPr="00BA3ACB">
        <w:rPr>
          <w:spacing w:val="-5"/>
          <w:w w:val="105"/>
        </w:rPr>
        <w:t xml:space="preserve"> </w:t>
      </w:r>
      <w:r w:rsidRPr="00BA3ACB">
        <w:rPr>
          <w:w w:val="105"/>
        </w:rPr>
        <w:t>on</w:t>
      </w:r>
      <w:r w:rsidRPr="00BA3ACB">
        <w:rPr>
          <w:spacing w:val="-5"/>
          <w:w w:val="105"/>
        </w:rPr>
        <w:t xml:space="preserve"> </w:t>
      </w:r>
      <w:r w:rsidRPr="00BA3ACB">
        <w:rPr>
          <w:w w:val="105"/>
        </w:rPr>
        <w:t xml:space="preserve">March 1 of the calendar year after the related hazardous secondary material exports occur, when these documents are considered by the EPA to be final </w:t>
      </w:r>
      <w:r w:rsidRPr="00BA3ACB">
        <w:rPr>
          <w:spacing w:val="-2"/>
          <w:w w:val="105"/>
        </w:rPr>
        <w:t>documents.</w:t>
      </w:r>
    </w:p>
    <w:p w14:paraId="72C2ECE0" w14:textId="77777777" w:rsidR="00EE2E07" w:rsidRPr="00BA3ACB" w:rsidRDefault="009F3266">
      <w:pPr>
        <w:pStyle w:val="Heading2"/>
        <w:spacing w:before="150" w:line="232" w:lineRule="auto"/>
        <w:ind w:left="142" w:right="130"/>
      </w:pPr>
      <w:r w:rsidRPr="00BA3ACB">
        <w:t>PART</w:t>
      </w:r>
      <w:r w:rsidRPr="00BA3ACB">
        <w:rPr>
          <w:spacing w:val="-15"/>
        </w:rPr>
        <w:t xml:space="preserve"> </w:t>
      </w:r>
      <w:r w:rsidRPr="00BA3ACB">
        <w:t>261—IDENTIFICATION</w:t>
      </w:r>
      <w:r w:rsidRPr="00BA3ACB">
        <w:rPr>
          <w:spacing w:val="-12"/>
        </w:rPr>
        <w:t xml:space="preserve"> </w:t>
      </w:r>
      <w:r w:rsidRPr="00BA3ACB">
        <w:t>AND LISTING</w:t>
      </w:r>
      <w:r w:rsidRPr="00BA3ACB">
        <w:rPr>
          <w:spacing w:val="-5"/>
        </w:rPr>
        <w:t xml:space="preserve"> </w:t>
      </w:r>
      <w:r w:rsidRPr="00BA3ACB">
        <w:t>OF</w:t>
      </w:r>
      <w:r w:rsidRPr="00BA3ACB">
        <w:rPr>
          <w:spacing w:val="-5"/>
        </w:rPr>
        <w:t xml:space="preserve"> </w:t>
      </w:r>
      <w:r w:rsidRPr="00BA3ACB">
        <w:t>HAZARDOUS</w:t>
      </w:r>
      <w:r w:rsidRPr="00BA3ACB">
        <w:rPr>
          <w:spacing w:val="-5"/>
        </w:rPr>
        <w:t xml:space="preserve"> </w:t>
      </w:r>
      <w:r w:rsidRPr="00BA3ACB">
        <w:rPr>
          <w:spacing w:val="-2"/>
        </w:rPr>
        <w:t>WASTE</w:t>
      </w:r>
    </w:p>
    <w:p w14:paraId="3B062FC2" w14:textId="77777777" w:rsidR="00EE2E07" w:rsidRPr="00BA3ACB" w:rsidRDefault="009F3266">
      <w:pPr>
        <w:pStyle w:val="ListParagraph"/>
        <w:numPr>
          <w:ilvl w:val="0"/>
          <w:numId w:val="44"/>
        </w:numPr>
        <w:tabs>
          <w:tab w:val="left" w:pos="142"/>
          <w:tab w:val="left" w:pos="307"/>
        </w:tabs>
        <w:spacing w:before="144" w:line="228" w:lineRule="auto"/>
        <w:ind w:right="360" w:hanging="1"/>
        <w:rPr>
          <w:sz w:val="18"/>
        </w:rPr>
      </w:pPr>
      <w:r w:rsidRPr="00BA3ACB">
        <w:rPr>
          <w:w w:val="105"/>
          <w:sz w:val="18"/>
        </w:rPr>
        <w:t>3.</w:t>
      </w:r>
      <w:r w:rsidRPr="00BA3ACB">
        <w:rPr>
          <w:spacing w:val="-8"/>
          <w:w w:val="105"/>
          <w:sz w:val="18"/>
        </w:rPr>
        <w:t xml:space="preserve"> </w:t>
      </w:r>
      <w:r w:rsidRPr="00BA3ACB">
        <w:rPr>
          <w:w w:val="105"/>
          <w:sz w:val="18"/>
        </w:rPr>
        <w:t>The</w:t>
      </w:r>
      <w:r w:rsidRPr="00BA3ACB">
        <w:rPr>
          <w:spacing w:val="-8"/>
          <w:w w:val="105"/>
          <w:sz w:val="18"/>
        </w:rPr>
        <w:t xml:space="preserve"> </w:t>
      </w:r>
      <w:r w:rsidRPr="00BA3ACB">
        <w:rPr>
          <w:w w:val="105"/>
          <w:sz w:val="18"/>
        </w:rPr>
        <w:t>authority</w:t>
      </w:r>
      <w:r w:rsidRPr="00BA3ACB">
        <w:rPr>
          <w:spacing w:val="-8"/>
          <w:w w:val="105"/>
          <w:sz w:val="18"/>
        </w:rPr>
        <w:t xml:space="preserve"> </w:t>
      </w:r>
      <w:r w:rsidRPr="00BA3ACB">
        <w:rPr>
          <w:w w:val="105"/>
          <w:sz w:val="18"/>
        </w:rPr>
        <w:t>citation</w:t>
      </w:r>
      <w:r w:rsidRPr="00BA3ACB">
        <w:rPr>
          <w:spacing w:val="-8"/>
          <w:w w:val="105"/>
          <w:sz w:val="18"/>
        </w:rPr>
        <w:t xml:space="preserve"> </w:t>
      </w:r>
      <w:r w:rsidRPr="00BA3ACB">
        <w:rPr>
          <w:w w:val="105"/>
          <w:sz w:val="18"/>
        </w:rPr>
        <w:t>for</w:t>
      </w:r>
      <w:r w:rsidRPr="00BA3ACB">
        <w:rPr>
          <w:spacing w:val="-8"/>
          <w:w w:val="105"/>
          <w:sz w:val="18"/>
        </w:rPr>
        <w:t xml:space="preserve"> </w:t>
      </w:r>
      <w:r w:rsidRPr="00BA3ACB">
        <w:rPr>
          <w:w w:val="105"/>
          <w:sz w:val="18"/>
        </w:rPr>
        <w:t>part</w:t>
      </w:r>
      <w:r w:rsidRPr="00BA3ACB">
        <w:rPr>
          <w:spacing w:val="-8"/>
          <w:w w:val="105"/>
          <w:sz w:val="18"/>
        </w:rPr>
        <w:t xml:space="preserve"> </w:t>
      </w:r>
      <w:r w:rsidRPr="00BA3ACB">
        <w:rPr>
          <w:w w:val="105"/>
          <w:sz w:val="18"/>
        </w:rPr>
        <w:t>261 continues to read as follows:</w:t>
      </w:r>
    </w:p>
    <w:p w14:paraId="7762EBFB" w14:textId="77777777" w:rsidR="00EE2E07" w:rsidRPr="00BA3ACB" w:rsidRDefault="009F3266">
      <w:pPr>
        <w:spacing w:before="66" w:line="185" w:lineRule="exact"/>
        <w:ind w:left="302"/>
        <w:rPr>
          <w:sz w:val="16"/>
        </w:rPr>
      </w:pPr>
      <w:r w:rsidRPr="00BA3ACB">
        <w:rPr>
          <w:rFonts w:ascii="Book Antiqua"/>
          <w:b/>
          <w:w w:val="105"/>
          <w:sz w:val="16"/>
        </w:rPr>
        <w:t>Authority:</w:t>
      </w:r>
      <w:r w:rsidRPr="00BA3ACB">
        <w:rPr>
          <w:rFonts w:ascii="Book Antiqua"/>
          <w:b/>
          <w:spacing w:val="-1"/>
          <w:w w:val="105"/>
          <w:sz w:val="16"/>
        </w:rPr>
        <w:t xml:space="preserve"> </w:t>
      </w:r>
      <w:r w:rsidRPr="00BA3ACB">
        <w:rPr>
          <w:w w:val="105"/>
          <w:sz w:val="16"/>
        </w:rPr>
        <w:t>42</w:t>
      </w:r>
      <w:r w:rsidRPr="00BA3ACB">
        <w:rPr>
          <w:spacing w:val="4"/>
          <w:w w:val="105"/>
          <w:sz w:val="16"/>
        </w:rPr>
        <w:t xml:space="preserve"> </w:t>
      </w:r>
      <w:r w:rsidRPr="00BA3ACB">
        <w:rPr>
          <w:w w:val="105"/>
          <w:sz w:val="16"/>
        </w:rPr>
        <w:t>U.S.C.</w:t>
      </w:r>
      <w:r w:rsidRPr="00BA3ACB">
        <w:rPr>
          <w:spacing w:val="4"/>
          <w:w w:val="105"/>
          <w:sz w:val="16"/>
        </w:rPr>
        <w:t xml:space="preserve"> </w:t>
      </w:r>
      <w:r w:rsidRPr="00BA3ACB">
        <w:rPr>
          <w:w w:val="105"/>
          <w:sz w:val="16"/>
        </w:rPr>
        <w:t>6905,</w:t>
      </w:r>
      <w:r w:rsidRPr="00BA3ACB">
        <w:rPr>
          <w:spacing w:val="4"/>
          <w:w w:val="105"/>
          <w:sz w:val="16"/>
        </w:rPr>
        <w:t xml:space="preserve"> </w:t>
      </w:r>
      <w:r w:rsidRPr="00BA3ACB">
        <w:rPr>
          <w:w w:val="105"/>
          <w:sz w:val="16"/>
        </w:rPr>
        <w:t>6912(a),</w:t>
      </w:r>
      <w:r w:rsidRPr="00BA3ACB">
        <w:rPr>
          <w:spacing w:val="4"/>
          <w:w w:val="105"/>
          <w:sz w:val="16"/>
        </w:rPr>
        <w:t xml:space="preserve"> </w:t>
      </w:r>
      <w:r w:rsidRPr="00BA3ACB">
        <w:rPr>
          <w:spacing w:val="-2"/>
          <w:w w:val="105"/>
          <w:sz w:val="16"/>
        </w:rPr>
        <w:t>6921,</w:t>
      </w:r>
    </w:p>
    <w:p w14:paraId="2903F977" w14:textId="77777777" w:rsidR="00EE2E07" w:rsidRPr="00BA3ACB" w:rsidRDefault="009F3266">
      <w:pPr>
        <w:spacing w:line="178" w:lineRule="exact"/>
        <w:ind w:left="142"/>
        <w:rPr>
          <w:sz w:val="16"/>
        </w:rPr>
      </w:pPr>
      <w:r w:rsidRPr="00BA3ACB">
        <w:rPr>
          <w:w w:val="105"/>
          <w:sz w:val="16"/>
        </w:rPr>
        <w:t>6922,</w:t>
      </w:r>
      <w:r w:rsidRPr="00BA3ACB">
        <w:rPr>
          <w:spacing w:val="-5"/>
          <w:w w:val="105"/>
          <w:sz w:val="16"/>
        </w:rPr>
        <w:t xml:space="preserve"> </w:t>
      </w:r>
      <w:r w:rsidRPr="00BA3ACB">
        <w:rPr>
          <w:w w:val="105"/>
          <w:sz w:val="16"/>
        </w:rPr>
        <w:t>6924(y),</w:t>
      </w:r>
      <w:r w:rsidRPr="00BA3ACB">
        <w:rPr>
          <w:spacing w:val="-4"/>
          <w:w w:val="105"/>
          <w:sz w:val="16"/>
        </w:rPr>
        <w:t xml:space="preserve"> </w:t>
      </w:r>
      <w:r w:rsidRPr="00BA3ACB">
        <w:rPr>
          <w:w w:val="105"/>
          <w:sz w:val="16"/>
        </w:rPr>
        <w:t>and</w:t>
      </w:r>
      <w:r w:rsidRPr="00BA3ACB">
        <w:rPr>
          <w:spacing w:val="-5"/>
          <w:w w:val="105"/>
          <w:sz w:val="16"/>
        </w:rPr>
        <w:t xml:space="preserve"> </w:t>
      </w:r>
      <w:r w:rsidRPr="00BA3ACB">
        <w:rPr>
          <w:spacing w:val="-2"/>
          <w:w w:val="105"/>
          <w:sz w:val="16"/>
        </w:rPr>
        <w:t>6938.</w:t>
      </w:r>
    </w:p>
    <w:p w14:paraId="188618AF" w14:textId="77777777" w:rsidR="00EE2E07" w:rsidRPr="00BA3ACB" w:rsidRDefault="009F3266">
      <w:pPr>
        <w:pStyle w:val="ListParagraph"/>
        <w:numPr>
          <w:ilvl w:val="0"/>
          <w:numId w:val="44"/>
        </w:numPr>
        <w:tabs>
          <w:tab w:val="left" w:pos="142"/>
          <w:tab w:val="left" w:pos="307"/>
        </w:tabs>
        <w:spacing w:before="66" w:line="228" w:lineRule="auto"/>
        <w:ind w:right="521" w:hanging="1"/>
        <w:rPr>
          <w:sz w:val="18"/>
        </w:rPr>
      </w:pPr>
      <w:r w:rsidRPr="00BA3ACB">
        <w:rPr>
          <w:w w:val="105"/>
          <w:sz w:val="18"/>
        </w:rPr>
        <w:t xml:space="preserve">4. Amend § 261.4 by revising </w:t>
      </w:r>
      <w:r w:rsidRPr="00BA3ACB">
        <w:rPr>
          <w:sz w:val="18"/>
        </w:rPr>
        <w:t>paragraphs (a)(25)(i)(A) and (H) and</w:t>
      </w:r>
      <w:r w:rsidRPr="00BA3ACB">
        <w:rPr>
          <w:w w:val="105"/>
          <w:sz w:val="18"/>
        </w:rPr>
        <w:t xml:space="preserve"> (a)(25)(v) to read as follows:</w:t>
      </w:r>
    </w:p>
    <w:p w14:paraId="6B6DABDE" w14:textId="77777777" w:rsidR="00EE2E07" w:rsidRPr="00BA3ACB" w:rsidRDefault="009F3266">
      <w:pPr>
        <w:spacing w:before="127"/>
        <w:ind w:left="142"/>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261.4</w:t>
      </w:r>
      <w:r w:rsidRPr="00BA3ACB">
        <w:rPr>
          <w:rFonts w:ascii="Arial" w:hAnsi="Arial"/>
          <w:b/>
          <w:spacing w:val="32"/>
          <w:sz w:val="16"/>
        </w:rPr>
        <w:t xml:space="preserve">  </w:t>
      </w:r>
      <w:r w:rsidRPr="00BA3ACB">
        <w:rPr>
          <w:rFonts w:ascii="Arial" w:hAnsi="Arial"/>
          <w:b/>
          <w:spacing w:val="-2"/>
          <w:sz w:val="16"/>
        </w:rPr>
        <w:t>Exclusions.</w:t>
      </w:r>
    </w:p>
    <w:p w14:paraId="696749A0" w14:textId="77777777" w:rsidR="00EE2E07" w:rsidRPr="00BA3ACB" w:rsidRDefault="009F3266">
      <w:pPr>
        <w:pStyle w:val="ListParagraph"/>
        <w:numPr>
          <w:ilvl w:val="1"/>
          <w:numId w:val="44"/>
        </w:numPr>
        <w:tabs>
          <w:tab w:val="left" w:pos="580"/>
        </w:tabs>
        <w:spacing w:before="19" w:line="197" w:lineRule="exact"/>
        <w:ind w:left="580"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3A806135" w14:textId="77777777" w:rsidR="00EE2E07" w:rsidRPr="00BA3ACB" w:rsidRDefault="009F3266">
      <w:pPr>
        <w:pStyle w:val="BodyText"/>
        <w:spacing w:line="184" w:lineRule="exact"/>
        <w:ind w:left="322"/>
      </w:pPr>
      <w:r w:rsidRPr="00BA3ACB">
        <w:rPr>
          <w:w w:val="115"/>
        </w:rPr>
        <w:t>(25)</w:t>
      </w:r>
      <w:r w:rsidRPr="00BA3ACB">
        <w:rPr>
          <w:spacing w:val="-6"/>
          <w:w w:val="115"/>
        </w:rPr>
        <w:t xml:space="preserve"> </w:t>
      </w:r>
      <w:r w:rsidRPr="00BA3ACB">
        <w:rPr>
          <w:w w:val="115"/>
        </w:rPr>
        <w:t>*</w:t>
      </w:r>
      <w:r w:rsidRPr="00BA3ACB">
        <w:rPr>
          <w:spacing w:val="36"/>
          <w:w w:val="115"/>
        </w:rPr>
        <w:t xml:space="preserve"> </w:t>
      </w:r>
      <w:r w:rsidRPr="00BA3ACB">
        <w:rPr>
          <w:w w:val="115"/>
        </w:rPr>
        <w:t>*</w:t>
      </w:r>
      <w:r w:rsidRPr="00BA3ACB">
        <w:rPr>
          <w:spacing w:val="36"/>
          <w:w w:val="115"/>
        </w:rPr>
        <w:t xml:space="preserve"> </w:t>
      </w:r>
      <w:r w:rsidRPr="00BA3ACB">
        <w:rPr>
          <w:spacing w:val="-10"/>
          <w:w w:val="115"/>
        </w:rPr>
        <w:t>*</w:t>
      </w:r>
    </w:p>
    <w:p w14:paraId="6A1DFF2D" w14:textId="77777777" w:rsidR="00EE2E07" w:rsidRPr="00BA3ACB" w:rsidRDefault="009F3266">
      <w:pPr>
        <w:pStyle w:val="BodyText"/>
        <w:spacing w:line="184" w:lineRule="exact"/>
        <w:ind w:left="322"/>
      </w:pPr>
      <w:r w:rsidRPr="00BA3ACB">
        <w:rPr>
          <w:w w:val="115"/>
        </w:rPr>
        <w:t>(i) *</w:t>
      </w:r>
      <w:r w:rsidRPr="00BA3ACB">
        <w:rPr>
          <w:spacing w:val="48"/>
          <w:w w:val="115"/>
        </w:rPr>
        <w:t xml:space="preserve"> </w:t>
      </w:r>
      <w:r w:rsidRPr="00BA3ACB">
        <w:rPr>
          <w:w w:val="115"/>
        </w:rPr>
        <w:t>*</w:t>
      </w:r>
      <w:r w:rsidRPr="00BA3ACB">
        <w:rPr>
          <w:spacing w:val="48"/>
          <w:w w:val="115"/>
        </w:rPr>
        <w:t xml:space="preserve"> </w:t>
      </w:r>
      <w:r w:rsidRPr="00BA3ACB">
        <w:rPr>
          <w:spacing w:val="-10"/>
          <w:w w:val="115"/>
        </w:rPr>
        <w:t>*</w:t>
      </w:r>
    </w:p>
    <w:p w14:paraId="1BD341C8" w14:textId="77777777" w:rsidR="00EE2E07" w:rsidRPr="00BA3ACB" w:rsidRDefault="009F3266">
      <w:pPr>
        <w:pStyle w:val="BodyText"/>
        <w:spacing w:line="228" w:lineRule="auto"/>
        <w:ind w:left="142" w:firstLine="180"/>
      </w:pPr>
      <w:r w:rsidRPr="00BA3ACB">
        <w:rPr>
          <w:w w:val="105"/>
        </w:rPr>
        <w:t>(A) Name, site address, telephone number and EPA ID number (if</w:t>
      </w:r>
    </w:p>
    <w:p w14:paraId="128F66BB"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5" w:space="40"/>
            <w:col w:w="3503" w:space="39"/>
            <w:col w:w="3623"/>
          </w:cols>
        </w:sectPr>
      </w:pPr>
    </w:p>
    <w:p w14:paraId="2264DBF1" w14:textId="77777777" w:rsidR="00EE2E07" w:rsidRPr="00BA3ACB" w:rsidRDefault="009F3266">
      <w:pPr>
        <w:pStyle w:val="BodyText"/>
        <w:spacing w:before="134" w:line="228" w:lineRule="auto"/>
      </w:pPr>
      <w:r w:rsidRPr="00BA3ACB">
        <w:rPr>
          <w:w w:val="105"/>
        </w:rPr>
        <w:lastRenderedPageBreak/>
        <w:t>applicable) of the hazardous secondary material generator;</w:t>
      </w:r>
    </w:p>
    <w:p w14:paraId="12567562" w14:textId="77777777" w:rsidR="00EE2E07" w:rsidRPr="00BA3ACB" w:rsidRDefault="009F3266">
      <w:pPr>
        <w:tabs>
          <w:tab w:val="left" w:pos="616"/>
          <w:tab w:val="left" w:pos="1072"/>
          <w:tab w:val="left" w:pos="1529"/>
          <w:tab w:val="left" w:pos="1985"/>
        </w:tabs>
        <w:spacing w:before="31" w:line="201"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9E1F95C" w14:textId="77777777" w:rsidR="00EE2E07" w:rsidRPr="00BA3ACB" w:rsidRDefault="009F3266">
      <w:pPr>
        <w:pStyle w:val="BodyText"/>
        <w:spacing w:line="228" w:lineRule="auto"/>
        <w:ind w:firstLine="180"/>
      </w:pPr>
      <w:r w:rsidRPr="00BA3ACB">
        <w:rPr>
          <w:w w:val="105"/>
        </w:rPr>
        <w:t>(H) The name and site address of the reclaimer, any intermediate facility and any</w:t>
      </w:r>
      <w:r w:rsidRPr="00BA3ACB">
        <w:rPr>
          <w:spacing w:val="-1"/>
          <w:w w:val="105"/>
        </w:rPr>
        <w:t xml:space="preserve"> </w:t>
      </w:r>
      <w:r w:rsidRPr="00BA3ACB">
        <w:rPr>
          <w:w w:val="105"/>
        </w:rPr>
        <w:t>alternate</w:t>
      </w:r>
      <w:r w:rsidRPr="00BA3ACB">
        <w:rPr>
          <w:spacing w:val="-1"/>
          <w:w w:val="105"/>
        </w:rPr>
        <w:t xml:space="preserve"> </w:t>
      </w:r>
      <w:r w:rsidRPr="00BA3ACB">
        <w:rPr>
          <w:w w:val="105"/>
        </w:rPr>
        <w:t>reclaimer</w:t>
      </w:r>
      <w:r w:rsidRPr="00BA3ACB">
        <w:rPr>
          <w:spacing w:val="-1"/>
          <w:w w:val="105"/>
        </w:rPr>
        <w:t xml:space="preserve"> </w:t>
      </w:r>
      <w:r w:rsidRPr="00BA3ACB">
        <w:rPr>
          <w:w w:val="105"/>
        </w:rPr>
        <w:t>and</w:t>
      </w:r>
      <w:r w:rsidRPr="00BA3ACB">
        <w:rPr>
          <w:spacing w:val="-1"/>
          <w:w w:val="105"/>
        </w:rPr>
        <w:t xml:space="preserve"> </w:t>
      </w:r>
      <w:r w:rsidRPr="00BA3ACB">
        <w:rPr>
          <w:w w:val="105"/>
        </w:rPr>
        <w:t>intermediate facilities; and</w:t>
      </w:r>
    </w:p>
    <w:p w14:paraId="0D280036" w14:textId="77777777" w:rsidR="00EE2E07" w:rsidRPr="00BA3ACB" w:rsidRDefault="009F3266">
      <w:pPr>
        <w:tabs>
          <w:tab w:val="left" w:pos="616"/>
          <w:tab w:val="left" w:pos="1072"/>
          <w:tab w:val="left" w:pos="1529"/>
          <w:tab w:val="left" w:pos="1985"/>
        </w:tabs>
        <w:spacing w:before="27" w:line="201"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29CDD86" w14:textId="77777777" w:rsidR="00EE2E07" w:rsidRPr="00BA3ACB" w:rsidRDefault="009F3266">
      <w:pPr>
        <w:pStyle w:val="BodyText"/>
        <w:spacing w:line="228" w:lineRule="auto"/>
        <w:ind w:firstLine="180"/>
      </w:pPr>
      <w:r w:rsidRPr="00BA3ACB">
        <w:rPr>
          <w:w w:val="105"/>
        </w:rPr>
        <w:t>(v) The EPA will provide a complete notification to the country of import and any countries of transit. A notification is complete when EPA receives a notification which EPA determines satisfies the requirements of paragraph (a)(25)(i) of this section.</w:t>
      </w:r>
    </w:p>
    <w:p w14:paraId="66EB4993" w14:textId="77777777" w:rsidR="00EE2E07" w:rsidRPr="00BA3ACB" w:rsidRDefault="009F3266">
      <w:pPr>
        <w:tabs>
          <w:tab w:val="left" w:pos="616"/>
          <w:tab w:val="left" w:pos="1072"/>
          <w:tab w:val="left" w:pos="1529"/>
          <w:tab w:val="left" w:pos="1985"/>
        </w:tabs>
        <w:spacing w:before="26"/>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B727BD2" w14:textId="77777777" w:rsidR="00EE2E07" w:rsidRPr="00BA3ACB" w:rsidRDefault="009F3266">
      <w:pPr>
        <w:pStyle w:val="ListParagraph"/>
        <w:numPr>
          <w:ilvl w:val="0"/>
          <w:numId w:val="44"/>
        </w:numPr>
        <w:tabs>
          <w:tab w:val="left" w:pos="160"/>
          <w:tab w:val="left" w:pos="325"/>
        </w:tabs>
        <w:spacing w:before="28" w:line="228" w:lineRule="auto"/>
        <w:ind w:left="160" w:right="39" w:hanging="1"/>
        <w:rPr>
          <w:sz w:val="18"/>
        </w:rPr>
      </w:pPr>
      <w:r w:rsidRPr="00BA3ACB">
        <w:rPr>
          <w:w w:val="105"/>
          <w:sz w:val="18"/>
        </w:rPr>
        <w:t xml:space="preserve">5. Amend § 261.6 by revising </w:t>
      </w:r>
      <w:r w:rsidRPr="00BA3ACB">
        <w:rPr>
          <w:spacing w:val="-2"/>
          <w:w w:val="105"/>
          <w:sz w:val="18"/>
        </w:rPr>
        <w:t>paragraphs</w:t>
      </w:r>
      <w:r w:rsidRPr="00BA3ACB">
        <w:rPr>
          <w:spacing w:val="-6"/>
          <w:w w:val="105"/>
          <w:sz w:val="18"/>
        </w:rPr>
        <w:t xml:space="preserve"> </w:t>
      </w:r>
      <w:r w:rsidRPr="00BA3ACB">
        <w:rPr>
          <w:spacing w:val="-2"/>
          <w:w w:val="105"/>
          <w:sz w:val="18"/>
        </w:rPr>
        <w:t>(a)(3)(i)(A)</w:t>
      </w:r>
      <w:r w:rsidRPr="00BA3ACB">
        <w:rPr>
          <w:spacing w:val="-6"/>
          <w:w w:val="105"/>
          <w:sz w:val="18"/>
        </w:rPr>
        <w:t xml:space="preserve"> </w:t>
      </w:r>
      <w:r w:rsidRPr="00BA3ACB">
        <w:rPr>
          <w:spacing w:val="-2"/>
          <w:w w:val="105"/>
          <w:sz w:val="18"/>
        </w:rPr>
        <w:t>and</w:t>
      </w:r>
      <w:r w:rsidRPr="00BA3ACB">
        <w:rPr>
          <w:spacing w:val="-6"/>
          <w:w w:val="105"/>
          <w:sz w:val="18"/>
        </w:rPr>
        <w:t xml:space="preserve"> </w:t>
      </w:r>
      <w:r w:rsidRPr="00BA3ACB">
        <w:rPr>
          <w:spacing w:val="-2"/>
          <w:w w:val="105"/>
          <w:sz w:val="18"/>
        </w:rPr>
        <w:t>(B)</w:t>
      </w:r>
      <w:r w:rsidRPr="00BA3ACB">
        <w:rPr>
          <w:spacing w:val="-6"/>
          <w:w w:val="105"/>
          <w:sz w:val="18"/>
        </w:rPr>
        <w:t xml:space="preserve"> </w:t>
      </w:r>
      <w:r w:rsidRPr="00BA3ACB">
        <w:rPr>
          <w:spacing w:val="-2"/>
          <w:w w:val="105"/>
          <w:sz w:val="18"/>
        </w:rPr>
        <w:t>to</w:t>
      </w:r>
      <w:r w:rsidRPr="00BA3ACB">
        <w:rPr>
          <w:spacing w:val="-6"/>
          <w:w w:val="105"/>
          <w:sz w:val="18"/>
        </w:rPr>
        <w:t xml:space="preserve"> </w:t>
      </w:r>
      <w:r w:rsidRPr="00BA3ACB">
        <w:rPr>
          <w:spacing w:val="-2"/>
          <w:w w:val="105"/>
          <w:sz w:val="18"/>
        </w:rPr>
        <w:t>read</w:t>
      </w:r>
      <w:r w:rsidRPr="00BA3ACB">
        <w:rPr>
          <w:spacing w:val="-6"/>
          <w:w w:val="105"/>
          <w:sz w:val="18"/>
        </w:rPr>
        <w:t xml:space="preserve"> </w:t>
      </w:r>
      <w:r w:rsidRPr="00BA3ACB">
        <w:rPr>
          <w:spacing w:val="-2"/>
          <w:w w:val="105"/>
          <w:sz w:val="18"/>
        </w:rPr>
        <w:t>as</w:t>
      </w:r>
      <w:r w:rsidRPr="00BA3ACB">
        <w:rPr>
          <w:spacing w:val="40"/>
          <w:w w:val="105"/>
          <w:sz w:val="18"/>
        </w:rPr>
        <w:t xml:space="preserve"> </w:t>
      </w:r>
      <w:r w:rsidRPr="00BA3ACB">
        <w:rPr>
          <w:spacing w:val="-2"/>
          <w:w w:val="105"/>
          <w:sz w:val="18"/>
        </w:rPr>
        <w:t>follows:</w:t>
      </w:r>
    </w:p>
    <w:p w14:paraId="220504F4" w14:textId="77777777" w:rsidR="00EE2E07" w:rsidRPr="00BA3ACB" w:rsidRDefault="009F3266">
      <w:pPr>
        <w:spacing w:before="134" w:line="235" w:lineRule="auto"/>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261.6</w:t>
      </w:r>
      <w:r w:rsidRPr="00BA3ACB">
        <w:rPr>
          <w:rFonts w:ascii="Arial" w:hAnsi="Arial"/>
          <w:b/>
          <w:spacing w:val="80"/>
          <w:sz w:val="16"/>
        </w:rPr>
        <w:t xml:space="preserve"> </w:t>
      </w:r>
      <w:r w:rsidRPr="00BA3ACB">
        <w:rPr>
          <w:rFonts w:ascii="Arial" w:hAnsi="Arial"/>
          <w:b/>
          <w:sz w:val="16"/>
        </w:rPr>
        <w:t>Requirements</w:t>
      </w:r>
      <w:r w:rsidRPr="00BA3ACB">
        <w:rPr>
          <w:rFonts w:ascii="Arial" w:hAnsi="Arial"/>
          <w:b/>
          <w:spacing w:val="-7"/>
          <w:sz w:val="16"/>
        </w:rPr>
        <w:t xml:space="preserve"> </w:t>
      </w:r>
      <w:r w:rsidRPr="00BA3ACB">
        <w:rPr>
          <w:rFonts w:ascii="Arial" w:hAnsi="Arial"/>
          <w:b/>
          <w:sz w:val="16"/>
        </w:rPr>
        <w:t>for</w:t>
      </w:r>
      <w:r w:rsidRPr="00BA3ACB">
        <w:rPr>
          <w:rFonts w:ascii="Arial" w:hAnsi="Arial"/>
          <w:b/>
          <w:spacing w:val="-7"/>
          <w:sz w:val="16"/>
        </w:rPr>
        <w:t xml:space="preserve"> </w:t>
      </w:r>
      <w:r w:rsidRPr="00BA3ACB">
        <w:rPr>
          <w:rFonts w:ascii="Arial" w:hAnsi="Arial"/>
          <w:b/>
          <w:sz w:val="16"/>
        </w:rPr>
        <w:t xml:space="preserve">recyclable </w:t>
      </w:r>
      <w:r w:rsidRPr="00BA3ACB">
        <w:rPr>
          <w:rFonts w:ascii="Arial" w:hAnsi="Arial"/>
          <w:b/>
          <w:spacing w:val="-2"/>
          <w:sz w:val="16"/>
        </w:rPr>
        <w:t>materials.</w:t>
      </w:r>
    </w:p>
    <w:p w14:paraId="359BBA37" w14:textId="77777777" w:rsidR="00EE2E07" w:rsidRPr="00BA3ACB" w:rsidRDefault="009F3266">
      <w:pPr>
        <w:pStyle w:val="ListParagraph"/>
        <w:numPr>
          <w:ilvl w:val="1"/>
          <w:numId w:val="44"/>
        </w:numPr>
        <w:tabs>
          <w:tab w:val="left" w:pos="598"/>
        </w:tabs>
        <w:spacing w:before="25" w:line="201"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3243A4F3" w14:textId="77777777" w:rsidR="00EE2E07" w:rsidRPr="00BA3ACB" w:rsidRDefault="009F3266">
      <w:pPr>
        <w:pStyle w:val="ListParagraph"/>
        <w:numPr>
          <w:ilvl w:val="0"/>
          <w:numId w:val="43"/>
        </w:numPr>
        <w:tabs>
          <w:tab w:val="left" w:pos="608"/>
        </w:tabs>
        <w:spacing w:line="190"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681BD75D" w14:textId="77777777" w:rsidR="00EE2E07" w:rsidRPr="00BA3ACB" w:rsidRDefault="009F3266">
      <w:pPr>
        <w:pStyle w:val="ListParagraph"/>
        <w:numPr>
          <w:ilvl w:val="1"/>
          <w:numId w:val="43"/>
        </w:numPr>
        <w:tabs>
          <w:tab w:val="left" w:pos="568"/>
        </w:tabs>
        <w:spacing w:line="190" w:lineRule="exact"/>
        <w:ind w:left="568" w:hanging="22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0F2209DE" w14:textId="77777777" w:rsidR="00EE2E07" w:rsidRPr="00BA3ACB" w:rsidRDefault="009F3266">
      <w:pPr>
        <w:pStyle w:val="ListParagraph"/>
        <w:numPr>
          <w:ilvl w:val="2"/>
          <w:numId w:val="43"/>
        </w:numPr>
        <w:tabs>
          <w:tab w:val="left" w:pos="648"/>
        </w:tabs>
        <w:spacing w:line="228" w:lineRule="auto"/>
        <w:ind w:right="9" w:firstLine="180"/>
        <w:rPr>
          <w:sz w:val="18"/>
        </w:rPr>
      </w:pPr>
      <w:r w:rsidRPr="00BA3ACB">
        <w:rPr>
          <w:w w:val="105"/>
          <w:sz w:val="18"/>
        </w:rPr>
        <w:t>The person initiating a shipment for reclamation in a foreign country, and any intermediary arranging for the shipment, must comply with the requirements applicable to an exporter</w:t>
      </w:r>
      <w:r w:rsidRPr="00BA3ACB">
        <w:rPr>
          <w:spacing w:val="40"/>
          <w:w w:val="105"/>
          <w:sz w:val="18"/>
        </w:rPr>
        <w:t xml:space="preserve"> </w:t>
      </w:r>
      <w:r w:rsidRPr="00BA3ACB">
        <w:rPr>
          <w:w w:val="105"/>
          <w:sz w:val="18"/>
        </w:rPr>
        <w:t>in § 262.83 of this chapter with the exception of § 262.83(c);</w:t>
      </w:r>
    </w:p>
    <w:p w14:paraId="27E13F86" w14:textId="77777777" w:rsidR="00EE2E07" w:rsidRPr="00BA3ACB" w:rsidRDefault="009F3266">
      <w:pPr>
        <w:pStyle w:val="ListParagraph"/>
        <w:numPr>
          <w:ilvl w:val="2"/>
          <w:numId w:val="43"/>
        </w:numPr>
        <w:tabs>
          <w:tab w:val="left" w:pos="628"/>
        </w:tabs>
        <w:spacing w:line="184" w:lineRule="exact"/>
        <w:ind w:left="628" w:hanging="288"/>
        <w:rPr>
          <w:sz w:val="18"/>
        </w:rPr>
      </w:pPr>
      <w:r w:rsidRPr="00BA3ACB">
        <w:rPr>
          <w:sz w:val="18"/>
        </w:rPr>
        <w:t>Transporters</w:t>
      </w:r>
      <w:r w:rsidRPr="00BA3ACB">
        <w:rPr>
          <w:spacing w:val="38"/>
          <w:sz w:val="18"/>
        </w:rPr>
        <w:t xml:space="preserve"> </w:t>
      </w:r>
      <w:r w:rsidRPr="00BA3ACB">
        <w:rPr>
          <w:sz w:val="18"/>
        </w:rPr>
        <w:t>transporting</w:t>
      </w:r>
      <w:r w:rsidRPr="00BA3ACB">
        <w:rPr>
          <w:spacing w:val="39"/>
          <w:sz w:val="18"/>
        </w:rPr>
        <w:t xml:space="preserve"> </w:t>
      </w:r>
      <w:r w:rsidRPr="00BA3ACB">
        <w:rPr>
          <w:spacing w:val="-10"/>
          <w:sz w:val="18"/>
        </w:rPr>
        <w:t>a</w:t>
      </w:r>
    </w:p>
    <w:p w14:paraId="074EC22A" w14:textId="77777777" w:rsidR="00EE2E07" w:rsidRPr="00BA3ACB" w:rsidRDefault="009F3266">
      <w:pPr>
        <w:pStyle w:val="BodyText"/>
        <w:spacing w:before="1" w:line="228" w:lineRule="auto"/>
      </w:pPr>
      <w:r w:rsidRPr="00BA3ACB">
        <w:rPr>
          <w:w w:val="105"/>
        </w:rPr>
        <w:t>shipment for export or import must comply with the movement document requirements</w:t>
      </w:r>
      <w:r w:rsidRPr="00BA3ACB">
        <w:rPr>
          <w:spacing w:val="-12"/>
          <w:w w:val="105"/>
        </w:rPr>
        <w:t xml:space="preserve"> </w:t>
      </w:r>
      <w:r w:rsidRPr="00BA3ACB">
        <w:rPr>
          <w:w w:val="105"/>
        </w:rPr>
        <w:t>listed</w:t>
      </w:r>
      <w:r w:rsidRPr="00BA3ACB">
        <w:rPr>
          <w:spacing w:val="-11"/>
          <w:w w:val="105"/>
        </w:rPr>
        <w:t xml:space="preserve"> </w:t>
      </w:r>
      <w:r w:rsidRPr="00BA3ACB">
        <w:rPr>
          <w:w w:val="105"/>
        </w:rPr>
        <w:t>in</w:t>
      </w:r>
      <w:r w:rsidRPr="00BA3ACB">
        <w:rPr>
          <w:spacing w:val="-10"/>
          <w:w w:val="105"/>
        </w:rPr>
        <w:t xml:space="preserve"> </w:t>
      </w:r>
      <w:r w:rsidRPr="00BA3ACB">
        <w:rPr>
          <w:w w:val="105"/>
        </w:rPr>
        <w:t>§</w:t>
      </w:r>
      <w:r w:rsidRPr="00BA3ACB">
        <w:rPr>
          <w:spacing w:val="-11"/>
          <w:w w:val="105"/>
        </w:rPr>
        <w:t xml:space="preserve"> </w:t>
      </w:r>
      <w:r w:rsidRPr="00BA3ACB">
        <w:rPr>
          <w:w w:val="105"/>
        </w:rPr>
        <w:t>263.20(a)(2)</w:t>
      </w:r>
      <w:r w:rsidRPr="00BA3ACB">
        <w:rPr>
          <w:spacing w:val="-10"/>
          <w:w w:val="105"/>
        </w:rPr>
        <w:t xml:space="preserve"> </w:t>
      </w:r>
      <w:r w:rsidRPr="00BA3ACB">
        <w:rPr>
          <w:w w:val="105"/>
        </w:rPr>
        <w:t>and</w:t>
      </w:r>
    </w:p>
    <w:p w14:paraId="737B677F" w14:textId="77777777" w:rsidR="00EE2E07" w:rsidRPr="00BA3ACB" w:rsidRDefault="009F3266">
      <w:pPr>
        <w:pStyle w:val="BodyText"/>
        <w:spacing w:line="201" w:lineRule="exact"/>
      </w:pPr>
      <w:r w:rsidRPr="00BA3ACB">
        <w:rPr>
          <w:w w:val="105"/>
        </w:rPr>
        <w:t>(c)</w:t>
      </w:r>
      <w:r w:rsidRPr="00BA3ACB">
        <w:rPr>
          <w:spacing w:val="2"/>
          <w:w w:val="105"/>
        </w:rPr>
        <w:t xml:space="preserve"> </w:t>
      </w:r>
      <w:r w:rsidRPr="00BA3ACB">
        <w:rPr>
          <w:w w:val="105"/>
        </w:rPr>
        <w:t>of</w:t>
      </w:r>
      <w:r w:rsidRPr="00BA3ACB">
        <w:rPr>
          <w:spacing w:val="3"/>
          <w:w w:val="105"/>
        </w:rPr>
        <w:t xml:space="preserve"> </w:t>
      </w:r>
      <w:r w:rsidRPr="00BA3ACB">
        <w:rPr>
          <w:w w:val="105"/>
        </w:rPr>
        <w:t>this</w:t>
      </w:r>
      <w:r w:rsidRPr="00BA3ACB">
        <w:rPr>
          <w:spacing w:val="3"/>
          <w:w w:val="105"/>
        </w:rPr>
        <w:t xml:space="preserve"> </w:t>
      </w:r>
      <w:r w:rsidRPr="00BA3ACB">
        <w:rPr>
          <w:spacing w:val="-2"/>
          <w:w w:val="105"/>
        </w:rPr>
        <w:t>chapter.</w:t>
      </w:r>
    </w:p>
    <w:p w14:paraId="603E73B6" w14:textId="77777777" w:rsidR="00EE2E07" w:rsidRPr="00BA3ACB" w:rsidRDefault="009F3266">
      <w:pPr>
        <w:tabs>
          <w:tab w:val="left" w:pos="616"/>
          <w:tab w:val="left" w:pos="1072"/>
          <w:tab w:val="left" w:pos="1529"/>
          <w:tab w:val="left" w:pos="1985"/>
        </w:tabs>
        <w:spacing w:before="29"/>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6EA01A1" w14:textId="77777777" w:rsidR="00EE2E07" w:rsidRPr="00BA3ACB" w:rsidRDefault="009F3266">
      <w:pPr>
        <w:pStyle w:val="ListParagraph"/>
        <w:numPr>
          <w:ilvl w:val="0"/>
          <w:numId w:val="44"/>
        </w:numPr>
        <w:tabs>
          <w:tab w:val="left" w:pos="160"/>
          <w:tab w:val="left" w:pos="325"/>
        </w:tabs>
        <w:spacing w:before="28" w:line="228" w:lineRule="auto"/>
        <w:ind w:left="160" w:right="607" w:hanging="1"/>
        <w:rPr>
          <w:sz w:val="18"/>
        </w:rPr>
      </w:pPr>
      <w:r w:rsidRPr="00BA3ACB">
        <w:rPr>
          <w:w w:val="105"/>
          <w:sz w:val="18"/>
        </w:rPr>
        <w:t xml:space="preserve">6. Amend § 261.39 by revising paragraphs (a)(5)(i)(A) and (F), </w:t>
      </w:r>
      <w:r w:rsidRPr="00BA3ACB">
        <w:rPr>
          <w:spacing w:val="-2"/>
          <w:w w:val="105"/>
          <w:sz w:val="18"/>
        </w:rPr>
        <w:t>(a)(5)(v)(B)</w:t>
      </w:r>
      <w:r w:rsidRPr="00BA3ACB">
        <w:rPr>
          <w:spacing w:val="-7"/>
          <w:w w:val="105"/>
          <w:sz w:val="18"/>
        </w:rPr>
        <w:t xml:space="preserve"> </w:t>
      </w:r>
      <w:r w:rsidRPr="00BA3ACB">
        <w:rPr>
          <w:spacing w:val="-2"/>
          <w:w w:val="105"/>
          <w:sz w:val="18"/>
        </w:rPr>
        <w:t>introductory</w:t>
      </w:r>
      <w:r w:rsidRPr="00BA3ACB">
        <w:rPr>
          <w:spacing w:val="-7"/>
          <w:w w:val="105"/>
          <w:sz w:val="18"/>
        </w:rPr>
        <w:t xml:space="preserve"> </w:t>
      </w:r>
      <w:r w:rsidRPr="00BA3ACB">
        <w:rPr>
          <w:spacing w:val="-2"/>
          <w:w w:val="105"/>
          <w:sz w:val="18"/>
        </w:rPr>
        <w:t>text,</w:t>
      </w:r>
      <w:r w:rsidRPr="00BA3ACB">
        <w:rPr>
          <w:spacing w:val="-7"/>
          <w:w w:val="105"/>
          <w:sz w:val="18"/>
        </w:rPr>
        <w:t xml:space="preserve"> </w:t>
      </w:r>
      <w:r w:rsidRPr="00BA3ACB">
        <w:rPr>
          <w:spacing w:val="-2"/>
          <w:w w:val="105"/>
          <w:sz w:val="18"/>
        </w:rPr>
        <w:t>and</w:t>
      </w:r>
      <w:r w:rsidRPr="00BA3ACB">
        <w:rPr>
          <w:w w:val="105"/>
          <w:sz w:val="18"/>
        </w:rPr>
        <w:t xml:space="preserve"> (a)(5)(xi) to read as follows:</w:t>
      </w:r>
    </w:p>
    <w:p w14:paraId="6A4D68A2" w14:textId="77777777" w:rsidR="00EE2E07" w:rsidRPr="00BA3ACB" w:rsidRDefault="009F3266">
      <w:pPr>
        <w:spacing w:before="133" w:line="235" w:lineRule="auto"/>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261.39</w:t>
      </w:r>
      <w:r w:rsidRPr="00BA3ACB">
        <w:rPr>
          <w:rFonts w:ascii="Arial" w:hAnsi="Arial"/>
          <w:b/>
          <w:spacing w:val="80"/>
          <w:sz w:val="16"/>
        </w:rPr>
        <w:t xml:space="preserve"> </w:t>
      </w:r>
      <w:r w:rsidRPr="00BA3ACB">
        <w:rPr>
          <w:rFonts w:ascii="Arial" w:hAnsi="Arial"/>
          <w:b/>
          <w:sz w:val="16"/>
        </w:rPr>
        <w:t>Conditional</w:t>
      </w:r>
      <w:r w:rsidRPr="00BA3ACB">
        <w:rPr>
          <w:rFonts w:ascii="Arial" w:hAnsi="Arial"/>
          <w:b/>
          <w:spacing w:val="-6"/>
          <w:sz w:val="16"/>
        </w:rPr>
        <w:t xml:space="preserve"> </w:t>
      </w:r>
      <w:r w:rsidRPr="00BA3ACB">
        <w:rPr>
          <w:rFonts w:ascii="Arial" w:hAnsi="Arial"/>
          <w:b/>
          <w:sz w:val="16"/>
        </w:rPr>
        <w:t>Exclusion</w:t>
      </w:r>
      <w:r w:rsidRPr="00BA3ACB">
        <w:rPr>
          <w:rFonts w:ascii="Arial" w:hAnsi="Arial"/>
          <w:b/>
          <w:spacing w:val="-6"/>
          <w:sz w:val="16"/>
        </w:rPr>
        <w:t xml:space="preserve"> </w:t>
      </w:r>
      <w:r w:rsidRPr="00BA3ACB">
        <w:rPr>
          <w:rFonts w:ascii="Arial" w:hAnsi="Arial"/>
          <w:b/>
          <w:sz w:val="16"/>
        </w:rPr>
        <w:t>for</w:t>
      </w:r>
      <w:r w:rsidRPr="00BA3ACB">
        <w:rPr>
          <w:rFonts w:ascii="Arial" w:hAnsi="Arial"/>
          <w:b/>
          <w:spacing w:val="-6"/>
          <w:sz w:val="16"/>
        </w:rPr>
        <w:t xml:space="preserve"> </w:t>
      </w:r>
      <w:r w:rsidRPr="00BA3ACB">
        <w:rPr>
          <w:rFonts w:ascii="Arial" w:hAnsi="Arial"/>
          <w:b/>
          <w:sz w:val="16"/>
        </w:rPr>
        <w:t xml:space="preserve">Used, Broken Cathode Ray Tubes (CRTs) and Processed CRT Glass Undergoing </w:t>
      </w:r>
      <w:r w:rsidRPr="00BA3ACB">
        <w:rPr>
          <w:rFonts w:ascii="Arial" w:hAnsi="Arial"/>
          <w:b/>
          <w:spacing w:val="-2"/>
          <w:sz w:val="16"/>
        </w:rPr>
        <w:t>Recycling.</w:t>
      </w:r>
    </w:p>
    <w:p w14:paraId="36B40550" w14:textId="77777777" w:rsidR="00EE2E07" w:rsidRPr="00BA3ACB" w:rsidRDefault="009F3266">
      <w:pPr>
        <w:tabs>
          <w:tab w:val="left" w:pos="616"/>
          <w:tab w:val="left" w:pos="1072"/>
          <w:tab w:val="left" w:pos="1529"/>
          <w:tab w:val="left" w:pos="1985"/>
        </w:tabs>
        <w:spacing w:before="35" w:line="201"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33CAE92" w14:textId="77777777" w:rsidR="00EE2E07" w:rsidRPr="00BA3ACB" w:rsidRDefault="009F3266">
      <w:pPr>
        <w:pStyle w:val="ListParagraph"/>
        <w:numPr>
          <w:ilvl w:val="1"/>
          <w:numId w:val="44"/>
        </w:numPr>
        <w:tabs>
          <w:tab w:val="left" w:pos="598"/>
        </w:tabs>
        <w:spacing w:line="190"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3A01EF15" w14:textId="77777777" w:rsidR="00EE2E07" w:rsidRPr="00BA3ACB" w:rsidRDefault="009F3266">
      <w:pPr>
        <w:pStyle w:val="ListParagraph"/>
        <w:numPr>
          <w:ilvl w:val="0"/>
          <w:numId w:val="42"/>
        </w:numPr>
        <w:tabs>
          <w:tab w:val="left" w:pos="608"/>
        </w:tabs>
        <w:spacing w:line="190"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773DBC83" w14:textId="77777777" w:rsidR="00EE2E07" w:rsidRPr="00BA3ACB" w:rsidRDefault="009F3266">
      <w:pPr>
        <w:pStyle w:val="ListParagraph"/>
        <w:numPr>
          <w:ilvl w:val="1"/>
          <w:numId w:val="42"/>
        </w:numPr>
        <w:tabs>
          <w:tab w:val="left" w:pos="568"/>
        </w:tabs>
        <w:spacing w:line="191" w:lineRule="exact"/>
        <w:ind w:left="568" w:hanging="22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675DD29" w14:textId="77777777" w:rsidR="00EE2E07" w:rsidRPr="00BA3ACB" w:rsidRDefault="009F3266">
      <w:pPr>
        <w:pStyle w:val="ListParagraph"/>
        <w:numPr>
          <w:ilvl w:val="2"/>
          <w:numId w:val="42"/>
        </w:numPr>
        <w:tabs>
          <w:tab w:val="left" w:pos="648"/>
        </w:tabs>
        <w:spacing w:line="228" w:lineRule="auto"/>
        <w:ind w:right="119" w:firstLine="180"/>
        <w:rPr>
          <w:sz w:val="18"/>
        </w:rPr>
      </w:pPr>
      <w:r w:rsidRPr="00BA3ACB">
        <w:rPr>
          <w:w w:val="105"/>
          <w:sz w:val="18"/>
        </w:rPr>
        <w:t>Name, site address, telephone number and EPA ID number (if applicable) of the exporter of the CRTs.</w:t>
      </w:r>
    </w:p>
    <w:p w14:paraId="42B23334" w14:textId="77777777" w:rsidR="00EE2E07" w:rsidRPr="00BA3ACB" w:rsidRDefault="009F3266">
      <w:pPr>
        <w:tabs>
          <w:tab w:val="left" w:pos="616"/>
          <w:tab w:val="left" w:pos="1072"/>
          <w:tab w:val="left" w:pos="1529"/>
          <w:tab w:val="left" w:pos="1985"/>
        </w:tabs>
        <w:spacing w:before="29"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9632C67" w14:textId="77777777" w:rsidR="00EE2E07" w:rsidRPr="00BA3ACB" w:rsidRDefault="009F3266">
      <w:pPr>
        <w:pStyle w:val="BodyText"/>
        <w:spacing w:line="228" w:lineRule="auto"/>
        <w:ind w:firstLine="180"/>
      </w:pPr>
      <w:r w:rsidRPr="00BA3ACB">
        <w:rPr>
          <w:w w:val="105"/>
        </w:rPr>
        <w:t>(F) The name and site address of the recycler or recyclers and the estimated quantity of used CRTs to be sent to each facility, as well as the names of any alternate recyclers.</w:t>
      </w:r>
    </w:p>
    <w:p w14:paraId="7CAB5570" w14:textId="77777777" w:rsidR="00EE2E07" w:rsidRPr="00BA3ACB" w:rsidRDefault="009F3266">
      <w:pPr>
        <w:tabs>
          <w:tab w:val="left" w:pos="616"/>
          <w:tab w:val="left" w:pos="1072"/>
          <w:tab w:val="left" w:pos="1529"/>
          <w:tab w:val="left" w:pos="1985"/>
        </w:tabs>
        <w:spacing w:before="28"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3F9AAB7" w14:textId="77777777" w:rsidR="00EE2E07" w:rsidRPr="00BA3ACB" w:rsidRDefault="009F3266">
      <w:pPr>
        <w:pStyle w:val="BodyText"/>
        <w:spacing w:line="192" w:lineRule="exact"/>
        <w:ind w:left="340"/>
      </w:pPr>
      <w:r w:rsidRPr="00BA3ACB">
        <w:rPr>
          <w:w w:val="115"/>
        </w:rPr>
        <w:t>(v)</w:t>
      </w:r>
      <w:r w:rsidRPr="00BA3ACB">
        <w:rPr>
          <w:spacing w:val="-1"/>
          <w:w w:val="115"/>
        </w:rPr>
        <w:t xml:space="preserve"> </w:t>
      </w:r>
      <w:r w:rsidRPr="00BA3ACB">
        <w:rPr>
          <w:w w:val="115"/>
        </w:rPr>
        <w:t>*</w:t>
      </w:r>
      <w:r w:rsidRPr="00BA3ACB">
        <w:rPr>
          <w:spacing w:val="45"/>
          <w:w w:val="115"/>
        </w:rPr>
        <w:t xml:space="preserve"> </w:t>
      </w:r>
      <w:r w:rsidRPr="00BA3ACB">
        <w:rPr>
          <w:w w:val="115"/>
        </w:rPr>
        <w:t>*</w:t>
      </w:r>
      <w:r w:rsidRPr="00BA3ACB">
        <w:rPr>
          <w:spacing w:val="46"/>
          <w:w w:val="115"/>
        </w:rPr>
        <w:t xml:space="preserve"> </w:t>
      </w:r>
      <w:r w:rsidRPr="00BA3ACB">
        <w:rPr>
          <w:spacing w:val="-10"/>
          <w:w w:val="115"/>
        </w:rPr>
        <w:t>*</w:t>
      </w:r>
    </w:p>
    <w:p w14:paraId="2C17003B" w14:textId="77777777" w:rsidR="00EE2E07" w:rsidRPr="00BA3ACB" w:rsidRDefault="009F3266">
      <w:pPr>
        <w:pStyle w:val="ListParagraph"/>
        <w:numPr>
          <w:ilvl w:val="2"/>
          <w:numId w:val="42"/>
        </w:numPr>
        <w:tabs>
          <w:tab w:val="left" w:pos="628"/>
        </w:tabs>
        <w:spacing w:line="228" w:lineRule="auto"/>
        <w:ind w:right="128" w:firstLine="180"/>
        <w:rPr>
          <w:sz w:val="18"/>
        </w:rPr>
      </w:pPr>
      <w:r w:rsidRPr="00BA3ACB">
        <w:rPr>
          <w:w w:val="105"/>
          <w:sz w:val="18"/>
        </w:rPr>
        <w:t>The exporter or a U.S. authorized agent must:</w:t>
      </w:r>
    </w:p>
    <w:p w14:paraId="0970916F" w14:textId="77777777" w:rsidR="00EE2E07" w:rsidRPr="00BA3ACB" w:rsidRDefault="009F3266">
      <w:pPr>
        <w:tabs>
          <w:tab w:val="left" w:pos="616"/>
          <w:tab w:val="left" w:pos="1072"/>
          <w:tab w:val="left" w:pos="1529"/>
          <w:tab w:val="left" w:pos="1985"/>
        </w:tabs>
        <w:spacing w:before="30"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E87F311" w14:textId="77777777" w:rsidR="00EE2E07" w:rsidRPr="00BA3ACB" w:rsidRDefault="009F3266">
      <w:pPr>
        <w:pStyle w:val="BodyText"/>
        <w:spacing w:line="228" w:lineRule="auto"/>
        <w:ind w:right="18" w:firstLine="180"/>
        <w:jc w:val="both"/>
      </w:pPr>
      <w:r w:rsidRPr="00BA3ACB">
        <w:rPr>
          <w:w w:val="105"/>
        </w:rPr>
        <w:t>(xi) Annual reports must be submitted to the EPA using the allowable methods specified in paragraph (a)(5)(ii) of this</w:t>
      </w:r>
    </w:p>
    <w:p w14:paraId="00849F4F" w14:textId="77777777" w:rsidR="00EE2E07" w:rsidRPr="00BA3ACB" w:rsidRDefault="009F3266">
      <w:pPr>
        <w:pStyle w:val="BodyText"/>
        <w:spacing w:before="134" w:line="228" w:lineRule="auto"/>
        <w:ind w:left="143"/>
      </w:pPr>
      <w:r w:rsidRPr="00BA3ACB">
        <w:br w:type="column"/>
      </w:r>
      <w:r w:rsidRPr="00BA3ACB">
        <w:rPr>
          <w:w w:val="105"/>
        </w:rPr>
        <w:t>section. Exporters must keep copies of each annual report for a period of at</w:t>
      </w:r>
      <w:r w:rsidRPr="00BA3ACB">
        <w:rPr>
          <w:spacing w:val="80"/>
          <w:w w:val="105"/>
        </w:rPr>
        <w:t xml:space="preserve"> </w:t>
      </w:r>
      <w:r w:rsidRPr="00BA3ACB">
        <w:rPr>
          <w:w w:val="105"/>
        </w:rPr>
        <w:t>least three years from the due date of the report. Exporters may satisfy this recordkeeping requirement by retaining electronically submitted annual reports</w:t>
      </w:r>
      <w:r w:rsidRPr="00BA3ACB">
        <w:rPr>
          <w:spacing w:val="40"/>
          <w:w w:val="105"/>
        </w:rPr>
        <w:t xml:space="preserve"> </w:t>
      </w:r>
      <w:r w:rsidRPr="00BA3ACB">
        <w:rPr>
          <w:w w:val="105"/>
        </w:rPr>
        <w:t>in the CRT exporter’s account on the EPA’s Waste Import Export Tracking System</w:t>
      </w:r>
      <w:r w:rsidRPr="00BA3ACB">
        <w:rPr>
          <w:spacing w:val="40"/>
          <w:w w:val="105"/>
        </w:rPr>
        <w:t xml:space="preserve"> </w:t>
      </w:r>
      <w:r w:rsidRPr="00BA3ACB">
        <w:rPr>
          <w:w w:val="105"/>
        </w:rPr>
        <w:t>(WIETS),</w:t>
      </w:r>
      <w:r w:rsidRPr="00BA3ACB">
        <w:rPr>
          <w:spacing w:val="40"/>
          <w:w w:val="105"/>
        </w:rPr>
        <w:t xml:space="preserve"> </w:t>
      </w:r>
      <w:r w:rsidRPr="00BA3ACB">
        <w:rPr>
          <w:w w:val="105"/>
        </w:rPr>
        <w:t>or</w:t>
      </w:r>
      <w:r w:rsidRPr="00BA3ACB">
        <w:rPr>
          <w:spacing w:val="40"/>
          <w:w w:val="105"/>
        </w:rPr>
        <w:t xml:space="preserve"> </w:t>
      </w:r>
      <w:r w:rsidRPr="00BA3ACB">
        <w:rPr>
          <w:w w:val="105"/>
        </w:rPr>
        <w:t>its</w:t>
      </w:r>
      <w:r w:rsidRPr="00BA3ACB">
        <w:rPr>
          <w:spacing w:val="40"/>
          <w:w w:val="105"/>
        </w:rPr>
        <w:t xml:space="preserve"> </w:t>
      </w:r>
      <w:r w:rsidRPr="00BA3ACB">
        <w:rPr>
          <w:w w:val="105"/>
        </w:rPr>
        <w:t>successor system, provided that a copy is readily available for viewing and production if requested by any the EPA or authorized State inspector. No CRT exporter may be held</w:t>
      </w:r>
      <w:r w:rsidRPr="00BA3ACB">
        <w:rPr>
          <w:spacing w:val="40"/>
          <w:w w:val="105"/>
        </w:rPr>
        <w:t xml:space="preserve"> </w:t>
      </w:r>
      <w:r w:rsidRPr="00BA3ACB">
        <w:rPr>
          <w:w w:val="105"/>
        </w:rPr>
        <w:t>liable</w:t>
      </w:r>
      <w:r w:rsidRPr="00BA3ACB">
        <w:rPr>
          <w:spacing w:val="40"/>
          <w:w w:val="105"/>
        </w:rPr>
        <w:t xml:space="preserve"> </w:t>
      </w:r>
      <w:r w:rsidRPr="00BA3ACB">
        <w:rPr>
          <w:w w:val="105"/>
        </w:rPr>
        <w:t>for</w:t>
      </w:r>
      <w:r w:rsidRPr="00BA3ACB">
        <w:rPr>
          <w:spacing w:val="40"/>
          <w:w w:val="105"/>
        </w:rPr>
        <w:t xml:space="preserve"> </w:t>
      </w:r>
      <w:r w:rsidRPr="00BA3ACB">
        <w:rPr>
          <w:w w:val="105"/>
        </w:rPr>
        <w:t>the</w:t>
      </w:r>
      <w:r w:rsidRPr="00BA3ACB">
        <w:rPr>
          <w:spacing w:val="40"/>
          <w:w w:val="105"/>
        </w:rPr>
        <w:t xml:space="preserve"> </w:t>
      </w:r>
      <w:r w:rsidRPr="00BA3ACB">
        <w:rPr>
          <w:w w:val="105"/>
        </w:rPr>
        <w:t>inability</w:t>
      </w:r>
      <w:r w:rsidRPr="00BA3ACB">
        <w:rPr>
          <w:spacing w:val="40"/>
          <w:w w:val="105"/>
        </w:rPr>
        <w:t xml:space="preserve"> </w:t>
      </w:r>
      <w:r w:rsidRPr="00BA3ACB">
        <w:rPr>
          <w:w w:val="105"/>
        </w:rPr>
        <w:t>to</w:t>
      </w:r>
      <w:r w:rsidRPr="00BA3ACB">
        <w:rPr>
          <w:spacing w:val="40"/>
          <w:w w:val="105"/>
        </w:rPr>
        <w:t xml:space="preserve"> </w:t>
      </w:r>
      <w:r w:rsidRPr="00BA3ACB">
        <w:rPr>
          <w:w w:val="105"/>
        </w:rPr>
        <w:t>produce an annual report for inspection under</w:t>
      </w:r>
      <w:r w:rsidRPr="00BA3ACB">
        <w:rPr>
          <w:spacing w:val="40"/>
          <w:w w:val="105"/>
        </w:rPr>
        <w:t xml:space="preserve"> </w:t>
      </w:r>
      <w:r w:rsidRPr="00BA3ACB">
        <w:rPr>
          <w:w w:val="105"/>
        </w:rPr>
        <w:t>this section if the CRT exporter can demonstrate that the inability to</w:t>
      </w:r>
      <w:r w:rsidRPr="00BA3ACB">
        <w:rPr>
          <w:spacing w:val="80"/>
          <w:w w:val="105"/>
        </w:rPr>
        <w:t xml:space="preserve"> </w:t>
      </w:r>
      <w:r w:rsidRPr="00BA3ACB">
        <w:rPr>
          <w:w w:val="105"/>
        </w:rPr>
        <w:t>produce the annual report is due exclusively to technical difficulty with</w:t>
      </w:r>
      <w:r w:rsidRPr="00BA3ACB">
        <w:rPr>
          <w:spacing w:val="80"/>
          <w:w w:val="105"/>
        </w:rPr>
        <w:t xml:space="preserve"> </w:t>
      </w:r>
      <w:r w:rsidRPr="00BA3ACB">
        <w:rPr>
          <w:w w:val="105"/>
        </w:rPr>
        <w:t xml:space="preserve">the EPA’s Waste Import Export Tracking System (WIETS), or its successor system for which the CRT exporter bears no </w:t>
      </w:r>
      <w:r w:rsidRPr="00BA3ACB">
        <w:rPr>
          <w:spacing w:val="-2"/>
          <w:w w:val="105"/>
        </w:rPr>
        <w:t>responsibility.</w:t>
      </w:r>
    </w:p>
    <w:p w14:paraId="7AE03BCA" w14:textId="77777777" w:rsidR="00EE2E07" w:rsidRPr="00BA3ACB" w:rsidRDefault="009F3266">
      <w:pPr>
        <w:tabs>
          <w:tab w:val="left" w:pos="599"/>
          <w:tab w:val="left" w:pos="1056"/>
          <w:tab w:val="left" w:pos="1512"/>
          <w:tab w:val="left" w:pos="1969"/>
        </w:tabs>
        <w:spacing w:before="20"/>
        <w:ind w:left="14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762A707" w14:textId="77777777" w:rsidR="00EE2E07" w:rsidRPr="00BA3ACB" w:rsidRDefault="009F3266">
      <w:pPr>
        <w:pStyle w:val="Heading2"/>
        <w:spacing w:before="157" w:line="232" w:lineRule="auto"/>
        <w:ind w:left="143"/>
      </w:pPr>
      <w:r w:rsidRPr="00BA3ACB">
        <w:t>PART</w:t>
      </w:r>
      <w:r w:rsidRPr="00BA3ACB">
        <w:rPr>
          <w:spacing w:val="-15"/>
        </w:rPr>
        <w:t xml:space="preserve"> </w:t>
      </w:r>
      <w:r w:rsidRPr="00BA3ACB">
        <w:t>262—STANDARDS</w:t>
      </w:r>
      <w:r w:rsidRPr="00BA3ACB">
        <w:rPr>
          <w:spacing w:val="-12"/>
        </w:rPr>
        <w:t xml:space="preserve"> </w:t>
      </w:r>
      <w:r w:rsidRPr="00BA3ACB">
        <w:t xml:space="preserve">APPLICABLE TO GENERATORS OF HAZARDOUS </w:t>
      </w:r>
      <w:r w:rsidRPr="00BA3ACB">
        <w:rPr>
          <w:spacing w:val="-2"/>
        </w:rPr>
        <w:t>WASTE</w:t>
      </w:r>
    </w:p>
    <w:p w14:paraId="6EAE731C" w14:textId="77777777" w:rsidR="00EE2E07" w:rsidRPr="00BA3ACB" w:rsidRDefault="009F3266">
      <w:pPr>
        <w:pStyle w:val="ListParagraph"/>
        <w:numPr>
          <w:ilvl w:val="0"/>
          <w:numId w:val="44"/>
        </w:numPr>
        <w:tabs>
          <w:tab w:val="left" w:pos="143"/>
          <w:tab w:val="left" w:pos="308"/>
        </w:tabs>
        <w:spacing w:before="159" w:line="228" w:lineRule="auto"/>
        <w:ind w:left="143" w:right="236" w:hanging="1"/>
        <w:rPr>
          <w:sz w:val="18"/>
        </w:rPr>
      </w:pPr>
      <w:r w:rsidRPr="00BA3ACB">
        <w:rPr>
          <w:w w:val="105"/>
          <w:sz w:val="18"/>
        </w:rPr>
        <w:t>7.</w:t>
      </w:r>
      <w:r w:rsidRPr="00BA3ACB">
        <w:rPr>
          <w:spacing w:val="-8"/>
          <w:w w:val="105"/>
          <w:sz w:val="18"/>
        </w:rPr>
        <w:t xml:space="preserve"> </w:t>
      </w:r>
      <w:r w:rsidRPr="00BA3ACB">
        <w:rPr>
          <w:w w:val="105"/>
          <w:sz w:val="18"/>
        </w:rPr>
        <w:t>The</w:t>
      </w:r>
      <w:r w:rsidRPr="00BA3ACB">
        <w:rPr>
          <w:spacing w:val="-8"/>
          <w:w w:val="105"/>
          <w:sz w:val="18"/>
        </w:rPr>
        <w:t xml:space="preserve"> </w:t>
      </w:r>
      <w:r w:rsidRPr="00BA3ACB">
        <w:rPr>
          <w:w w:val="105"/>
          <w:sz w:val="18"/>
        </w:rPr>
        <w:t>authority</w:t>
      </w:r>
      <w:r w:rsidRPr="00BA3ACB">
        <w:rPr>
          <w:spacing w:val="-8"/>
          <w:w w:val="105"/>
          <w:sz w:val="18"/>
        </w:rPr>
        <w:t xml:space="preserve"> </w:t>
      </w:r>
      <w:r w:rsidRPr="00BA3ACB">
        <w:rPr>
          <w:w w:val="105"/>
          <w:sz w:val="18"/>
        </w:rPr>
        <w:t>citation</w:t>
      </w:r>
      <w:r w:rsidRPr="00BA3ACB">
        <w:rPr>
          <w:spacing w:val="-8"/>
          <w:w w:val="105"/>
          <w:sz w:val="18"/>
        </w:rPr>
        <w:t xml:space="preserve"> </w:t>
      </w:r>
      <w:r w:rsidRPr="00BA3ACB">
        <w:rPr>
          <w:w w:val="105"/>
          <w:sz w:val="18"/>
        </w:rPr>
        <w:t>for</w:t>
      </w:r>
      <w:r w:rsidRPr="00BA3ACB">
        <w:rPr>
          <w:spacing w:val="-8"/>
          <w:w w:val="105"/>
          <w:sz w:val="18"/>
        </w:rPr>
        <w:t xml:space="preserve"> </w:t>
      </w:r>
      <w:r w:rsidRPr="00BA3ACB">
        <w:rPr>
          <w:w w:val="105"/>
          <w:sz w:val="18"/>
        </w:rPr>
        <w:t>part</w:t>
      </w:r>
      <w:r w:rsidRPr="00BA3ACB">
        <w:rPr>
          <w:spacing w:val="-8"/>
          <w:w w:val="105"/>
          <w:sz w:val="18"/>
        </w:rPr>
        <w:t xml:space="preserve"> </w:t>
      </w:r>
      <w:r w:rsidRPr="00BA3ACB">
        <w:rPr>
          <w:w w:val="105"/>
          <w:sz w:val="18"/>
        </w:rPr>
        <w:t>262 continues to read as follows:</w:t>
      </w:r>
    </w:p>
    <w:p w14:paraId="3582E286" w14:textId="77777777" w:rsidR="00EE2E07" w:rsidRPr="00BA3ACB" w:rsidRDefault="009F3266">
      <w:pPr>
        <w:spacing w:before="69" w:line="187" w:lineRule="exact"/>
        <w:ind w:left="303"/>
        <w:rPr>
          <w:sz w:val="16"/>
        </w:rPr>
      </w:pPr>
      <w:r w:rsidRPr="00BA3ACB">
        <w:rPr>
          <w:rFonts w:ascii="Book Antiqua" w:hAnsi="Book Antiqua"/>
          <w:b/>
          <w:w w:val="105"/>
          <w:sz w:val="16"/>
        </w:rPr>
        <w:t>Authority:</w:t>
      </w:r>
      <w:r w:rsidRPr="00BA3ACB">
        <w:rPr>
          <w:rFonts w:ascii="Book Antiqua" w:hAnsi="Book Antiqua"/>
          <w:b/>
          <w:spacing w:val="5"/>
          <w:w w:val="105"/>
          <w:sz w:val="16"/>
        </w:rPr>
        <w:t xml:space="preserve"> </w:t>
      </w:r>
      <w:r w:rsidRPr="00BA3ACB">
        <w:rPr>
          <w:w w:val="105"/>
          <w:sz w:val="16"/>
        </w:rPr>
        <w:t>42</w:t>
      </w:r>
      <w:r w:rsidRPr="00BA3ACB">
        <w:rPr>
          <w:spacing w:val="9"/>
          <w:w w:val="105"/>
          <w:sz w:val="16"/>
        </w:rPr>
        <w:t xml:space="preserve"> </w:t>
      </w:r>
      <w:r w:rsidRPr="00BA3ACB">
        <w:rPr>
          <w:w w:val="105"/>
          <w:sz w:val="16"/>
        </w:rPr>
        <w:t>U.S.C.</w:t>
      </w:r>
      <w:r w:rsidRPr="00BA3ACB">
        <w:rPr>
          <w:spacing w:val="10"/>
          <w:w w:val="105"/>
          <w:sz w:val="16"/>
        </w:rPr>
        <w:t xml:space="preserve"> </w:t>
      </w:r>
      <w:r w:rsidRPr="00BA3ACB">
        <w:rPr>
          <w:w w:val="105"/>
          <w:sz w:val="16"/>
        </w:rPr>
        <w:t>6906,</w:t>
      </w:r>
      <w:r w:rsidRPr="00BA3ACB">
        <w:rPr>
          <w:spacing w:val="9"/>
          <w:w w:val="105"/>
          <w:sz w:val="16"/>
        </w:rPr>
        <w:t xml:space="preserve"> </w:t>
      </w:r>
      <w:r w:rsidRPr="00BA3ACB">
        <w:rPr>
          <w:w w:val="105"/>
          <w:sz w:val="16"/>
        </w:rPr>
        <w:t>6912,</w:t>
      </w:r>
      <w:r w:rsidRPr="00BA3ACB">
        <w:rPr>
          <w:spacing w:val="9"/>
          <w:w w:val="105"/>
          <w:sz w:val="16"/>
        </w:rPr>
        <w:t xml:space="preserve"> </w:t>
      </w:r>
      <w:r w:rsidRPr="00BA3ACB">
        <w:rPr>
          <w:spacing w:val="-2"/>
          <w:w w:val="105"/>
          <w:sz w:val="16"/>
        </w:rPr>
        <w:t>6922–</w:t>
      </w:r>
    </w:p>
    <w:p w14:paraId="7938F123" w14:textId="77777777" w:rsidR="00EE2E07" w:rsidRPr="00BA3ACB" w:rsidRDefault="009F3266">
      <w:pPr>
        <w:spacing w:line="180" w:lineRule="exact"/>
        <w:ind w:left="143"/>
        <w:rPr>
          <w:sz w:val="16"/>
        </w:rPr>
      </w:pPr>
      <w:r w:rsidRPr="00BA3ACB">
        <w:rPr>
          <w:w w:val="105"/>
          <w:sz w:val="16"/>
        </w:rPr>
        <w:t>6925,</w:t>
      </w:r>
      <w:r w:rsidRPr="00BA3ACB">
        <w:rPr>
          <w:spacing w:val="-1"/>
          <w:w w:val="105"/>
          <w:sz w:val="16"/>
        </w:rPr>
        <w:t xml:space="preserve"> </w:t>
      </w:r>
      <w:r w:rsidRPr="00BA3ACB">
        <w:rPr>
          <w:w w:val="105"/>
          <w:sz w:val="16"/>
        </w:rPr>
        <w:t>6937,</w:t>
      </w:r>
      <w:r w:rsidRPr="00BA3ACB">
        <w:rPr>
          <w:spacing w:val="-1"/>
          <w:w w:val="105"/>
          <w:sz w:val="16"/>
        </w:rPr>
        <w:t xml:space="preserve"> </w:t>
      </w:r>
      <w:r w:rsidRPr="00BA3ACB">
        <w:rPr>
          <w:w w:val="105"/>
          <w:sz w:val="16"/>
        </w:rPr>
        <w:t>6938</w:t>
      </w:r>
      <w:r w:rsidRPr="00BA3ACB">
        <w:rPr>
          <w:spacing w:val="-1"/>
          <w:w w:val="105"/>
          <w:sz w:val="16"/>
        </w:rPr>
        <w:t xml:space="preserve"> </w:t>
      </w:r>
      <w:r w:rsidRPr="00BA3ACB">
        <w:rPr>
          <w:w w:val="105"/>
          <w:sz w:val="16"/>
        </w:rPr>
        <w:t>and</w:t>
      </w:r>
      <w:r w:rsidRPr="00BA3ACB">
        <w:rPr>
          <w:spacing w:val="-1"/>
          <w:w w:val="105"/>
          <w:sz w:val="16"/>
        </w:rPr>
        <w:t xml:space="preserve"> </w:t>
      </w:r>
      <w:r w:rsidRPr="00BA3ACB">
        <w:rPr>
          <w:spacing w:val="-2"/>
          <w:w w:val="105"/>
          <w:sz w:val="16"/>
        </w:rPr>
        <w:t>6939g.</w:t>
      </w:r>
    </w:p>
    <w:p w14:paraId="1887D057" w14:textId="77777777" w:rsidR="00EE2E07" w:rsidRPr="00BA3ACB" w:rsidRDefault="009F3266">
      <w:pPr>
        <w:pStyle w:val="ListParagraph"/>
        <w:numPr>
          <w:ilvl w:val="0"/>
          <w:numId w:val="44"/>
        </w:numPr>
        <w:tabs>
          <w:tab w:val="left" w:pos="143"/>
          <w:tab w:val="left" w:pos="308"/>
        </w:tabs>
        <w:spacing w:before="82" w:line="228" w:lineRule="auto"/>
        <w:ind w:left="143" w:right="498" w:hanging="1"/>
        <w:rPr>
          <w:sz w:val="18"/>
        </w:rPr>
      </w:pPr>
      <w:r w:rsidRPr="00BA3ACB">
        <w:rPr>
          <w:w w:val="105"/>
          <w:sz w:val="18"/>
        </w:rPr>
        <w:t xml:space="preserve">8. Amend § 262.20 by revising </w:t>
      </w:r>
      <w:r w:rsidRPr="00BA3ACB">
        <w:rPr>
          <w:spacing w:val="-2"/>
          <w:w w:val="105"/>
          <w:sz w:val="18"/>
        </w:rPr>
        <w:t>paragraphs</w:t>
      </w:r>
      <w:r w:rsidRPr="00BA3ACB">
        <w:rPr>
          <w:spacing w:val="-6"/>
          <w:w w:val="105"/>
          <w:sz w:val="18"/>
        </w:rPr>
        <w:t xml:space="preserve"> </w:t>
      </w:r>
      <w:r w:rsidRPr="00BA3ACB">
        <w:rPr>
          <w:spacing w:val="-2"/>
          <w:w w:val="105"/>
          <w:sz w:val="18"/>
        </w:rPr>
        <w:t>(a)(1)</w:t>
      </w:r>
      <w:r w:rsidRPr="00BA3ACB">
        <w:rPr>
          <w:spacing w:val="-6"/>
          <w:w w:val="105"/>
          <w:sz w:val="18"/>
        </w:rPr>
        <w:t xml:space="preserve"> </w:t>
      </w:r>
      <w:r w:rsidRPr="00BA3ACB">
        <w:rPr>
          <w:spacing w:val="-2"/>
          <w:w w:val="105"/>
          <w:sz w:val="18"/>
        </w:rPr>
        <w:t>and</w:t>
      </w:r>
      <w:r w:rsidRPr="00BA3ACB">
        <w:rPr>
          <w:spacing w:val="-6"/>
          <w:w w:val="105"/>
          <w:sz w:val="18"/>
        </w:rPr>
        <w:t xml:space="preserve"> </w:t>
      </w:r>
      <w:r w:rsidRPr="00BA3ACB">
        <w:rPr>
          <w:spacing w:val="-2"/>
          <w:w w:val="105"/>
          <w:sz w:val="18"/>
        </w:rPr>
        <w:t>(2)</w:t>
      </w:r>
      <w:r w:rsidRPr="00BA3ACB">
        <w:rPr>
          <w:spacing w:val="-6"/>
          <w:w w:val="105"/>
          <w:sz w:val="18"/>
        </w:rPr>
        <w:t xml:space="preserve"> </w:t>
      </w:r>
      <w:r w:rsidRPr="00BA3ACB">
        <w:rPr>
          <w:spacing w:val="-2"/>
          <w:w w:val="105"/>
          <w:sz w:val="18"/>
        </w:rPr>
        <w:t>to</w:t>
      </w:r>
      <w:r w:rsidRPr="00BA3ACB">
        <w:rPr>
          <w:spacing w:val="-6"/>
          <w:w w:val="105"/>
          <w:sz w:val="18"/>
        </w:rPr>
        <w:t xml:space="preserve"> </w:t>
      </w:r>
      <w:r w:rsidRPr="00BA3ACB">
        <w:rPr>
          <w:spacing w:val="-2"/>
          <w:w w:val="105"/>
          <w:sz w:val="18"/>
        </w:rPr>
        <w:t>read</w:t>
      </w:r>
      <w:r w:rsidRPr="00BA3ACB">
        <w:rPr>
          <w:spacing w:val="-6"/>
          <w:w w:val="105"/>
          <w:sz w:val="18"/>
        </w:rPr>
        <w:t xml:space="preserve"> </w:t>
      </w:r>
      <w:r w:rsidRPr="00BA3ACB">
        <w:rPr>
          <w:spacing w:val="-2"/>
          <w:w w:val="105"/>
          <w:sz w:val="18"/>
        </w:rPr>
        <w:t>as</w:t>
      </w:r>
      <w:r w:rsidRPr="00BA3ACB">
        <w:rPr>
          <w:spacing w:val="40"/>
          <w:w w:val="105"/>
          <w:sz w:val="18"/>
        </w:rPr>
        <w:t xml:space="preserve"> </w:t>
      </w:r>
      <w:r w:rsidRPr="00BA3ACB">
        <w:rPr>
          <w:spacing w:val="-2"/>
          <w:w w:val="105"/>
          <w:sz w:val="18"/>
        </w:rPr>
        <w:t>follows:</w:t>
      </w:r>
    </w:p>
    <w:p w14:paraId="2D506090" w14:textId="77777777" w:rsidR="00EE2E07" w:rsidRPr="00BA3ACB" w:rsidRDefault="009F3266">
      <w:pPr>
        <w:spacing w:before="131"/>
        <w:ind w:left="143"/>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262.20</w:t>
      </w:r>
      <w:r w:rsidRPr="00BA3ACB">
        <w:rPr>
          <w:rFonts w:ascii="Arial" w:hAnsi="Arial"/>
          <w:b/>
          <w:spacing w:val="32"/>
          <w:sz w:val="16"/>
        </w:rPr>
        <w:t xml:space="preserve">  </w:t>
      </w:r>
      <w:r w:rsidRPr="00BA3ACB">
        <w:rPr>
          <w:rFonts w:ascii="Arial" w:hAnsi="Arial"/>
          <w:b/>
          <w:sz w:val="16"/>
        </w:rPr>
        <w:t>General</w:t>
      </w:r>
      <w:r w:rsidRPr="00BA3ACB">
        <w:rPr>
          <w:rFonts w:ascii="Arial" w:hAnsi="Arial"/>
          <w:b/>
          <w:spacing w:val="-1"/>
          <w:sz w:val="16"/>
        </w:rPr>
        <w:t xml:space="preserve"> </w:t>
      </w:r>
      <w:r w:rsidRPr="00BA3ACB">
        <w:rPr>
          <w:rFonts w:ascii="Arial" w:hAnsi="Arial"/>
          <w:b/>
          <w:spacing w:val="-2"/>
          <w:sz w:val="16"/>
        </w:rPr>
        <w:t>requirements.</w:t>
      </w:r>
    </w:p>
    <w:p w14:paraId="7F954EAC" w14:textId="77777777" w:rsidR="00EE2E07" w:rsidRPr="00BA3ACB" w:rsidRDefault="009F3266">
      <w:pPr>
        <w:pStyle w:val="BodyText"/>
        <w:spacing w:before="45" w:line="225" w:lineRule="auto"/>
        <w:ind w:left="143" w:right="21" w:firstLine="180"/>
      </w:pPr>
      <w:r w:rsidRPr="00BA3ACB">
        <w:rPr>
          <w:w w:val="105"/>
        </w:rPr>
        <w:t xml:space="preserve">(a)(1) </w:t>
      </w:r>
      <w:r w:rsidRPr="00BA3ACB">
        <w:rPr>
          <w:rFonts w:ascii="Book Antiqua" w:hAnsi="Book Antiqua"/>
          <w:i/>
          <w:w w:val="105"/>
        </w:rPr>
        <w:t xml:space="preserve">Paper manifest. </w:t>
      </w:r>
      <w:r w:rsidRPr="00BA3ACB">
        <w:rPr>
          <w:w w:val="105"/>
        </w:rPr>
        <w:t>A generator that transports, or offers for transport a hazardous waste for offsite treatment, storage, or disposal, or a treatment, storage, or disposal facility that offers</w:t>
      </w:r>
      <w:r w:rsidRPr="00BA3ACB">
        <w:rPr>
          <w:spacing w:val="80"/>
          <w:w w:val="105"/>
        </w:rPr>
        <w:t xml:space="preserve"> </w:t>
      </w:r>
      <w:r w:rsidRPr="00BA3ACB">
        <w:rPr>
          <w:w w:val="105"/>
        </w:rPr>
        <w:t>for transport a rejected hazardous waste load, must prepare a Manifest (OMB Control number 2050–0039) on EPA Form 8700–22, and, if necessary, EPA Form 8700–22A. Large and small quantity generators must register with the EPA’s e-Manifest system to obtain signed and dated copies of completed manifests from the EPA e-Manifest system and comply with paragraph</w:t>
      </w:r>
      <w:r w:rsidRPr="00BA3ACB">
        <w:rPr>
          <w:spacing w:val="40"/>
          <w:w w:val="105"/>
        </w:rPr>
        <w:t xml:space="preserve"> </w:t>
      </w:r>
      <w:r w:rsidRPr="00BA3ACB">
        <w:rPr>
          <w:w w:val="105"/>
        </w:rPr>
        <w:t>(a)(2) of this section.</w:t>
      </w:r>
    </w:p>
    <w:p w14:paraId="1DF81EF0" w14:textId="77777777" w:rsidR="00EE2E07" w:rsidRPr="00BA3ACB" w:rsidRDefault="009F3266">
      <w:pPr>
        <w:pStyle w:val="BodyText"/>
        <w:spacing w:before="18" w:line="223" w:lineRule="auto"/>
        <w:ind w:left="143" w:right="122" w:firstLine="180"/>
      </w:pPr>
      <w:r w:rsidRPr="00BA3ACB">
        <w:rPr>
          <w:w w:val="105"/>
        </w:rPr>
        <w:t xml:space="preserve">(2) </w:t>
      </w:r>
      <w:r w:rsidRPr="00BA3ACB">
        <w:rPr>
          <w:rFonts w:ascii="Book Antiqua"/>
          <w:i/>
          <w:w w:val="105"/>
        </w:rPr>
        <w:t>Post-receipt manifest data corrections.</w:t>
      </w:r>
      <w:r w:rsidRPr="00BA3ACB">
        <w:rPr>
          <w:rFonts w:ascii="Book Antiqua"/>
          <w:i/>
          <w:spacing w:val="37"/>
          <w:w w:val="105"/>
        </w:rPr>
        <w:t xml:space="preserve"> </w:t>
      </w:r>
      <w:r w:rsidRPr="00BA3ACB">
        <w:rPr>
          <w:w w:val="105"/>
        </w:rPr>
        <w:t>After</w:t>
      </w:r>
      <w:r w:rsidRPr="00BA3ACB">
        <w:rPr>
          <w:spacing w:val="40"/>
          <w:w w:val="105"/>
        </w:rPr>
        <w:t xml:space="preserve"> </w:t>
      </w:r>
      <w:r w:rsidRPr="00BA3ACB">
        <w:rPr>
          <w:w w:val="105"/>
        </w:rPr>
        <w:t>facilities</w:t>
      </w:r>
      <w:r w:rsidRPr="00BA3ACB">
        <w:rPr>
          <w:spacing w:val="40"/>
          <w:w w:val="105"/>
        </w:rPr>
        <w:t xml:space="preserve"> </w:t>
      </w:r>
      <w:r w:rsidRPr="00BA3ACB">
        <w:rPr>
          <w:w w:val="105"/>
        </w:rPr>
        <w:t>have certified that the manifest is complete, by signing it at the time of submission</w:t>
      </w:r>
      <w:r w:rsidRPr="00BA3ACB">
        <w:rPr>
          <w:spacing w:val="80"/>
          <w:w w:val="105"/>
        </w:rPr>
        <w:t xml:space="preserve"> </w:t>
      </w:r>
      <w:r w:rsidRPr="00BA3ACB">
        <w:rPr>
          <w:w w:val="105"/>
        </w:rPr>
        <w:t>to the EPA e-Manifest system, any post- receipt data corrections may be submitted at any time by any interested person (</w:t>
      </w:r>
      <w:r w:rsidRPr="00BA3ACB">
        <w:rPr>
          <w:rFonts w:ascii="Book Antiqua"/>
          <w:i/>
          <w:w w:val="105"/>
        </w:rPr>
        <w:t xml:space="preserve">e.g., </w:t>
      </w:r>
      <w:r w:rsidRPr="00BA3ACB">
        <w:rPr>
          <w:w w:val="105"/>
        </w:rPr>
        <w:t>waste handler) named on</w:t>
      </w:r>
    </w:p>
    <w:p w14:paraId="52C799CE" w14:textId="77777777" w:rsidR="00EE2E07" w:rsidRPr="00BA3ACB" w:rsidRDefault="009F3266">
      <w:pPr>
        <w:pStyle w:val="BodyText"/>
        <w:spacing w:line="228" w:lineRule="auto"/>
        <w:ind w:left="143" w:right="25"/>
      </w:pPr>
      <w:r w:rsidRPr="00BA3ACB">
        <w:rPr>
          <w:w w:val="105"/>
        </w:rPr>
        <w:t>the</w:t>
      </w:r>
      <w:r w:rsidRPr="00BA3ACB">
        <w:rPr>
          <w:spacing w:val="-2"/>
          <w:w w:val="105"/>
        </w:rPr>
        <w:t xml:space="preserve"> </w:t>
      </w:r>
      <w:r w:rsidRPr="00BA3ACB">
        <w:rPr>
          <w:w w:val="105"/>
        </w:rPr>
        <w:t>manifest.</w:t>
      </w:r>
      <w:r w:rsidRPr="00BA3ACB">
        <w:rPr>
          <w:spacing w:val="-2"/>
          <w:w w:val="105"/>
        </w:rPr>
        <w:t xml:space="preserve"> </w:t>
      </w:r>
      <w:r w:rsidRPr="00BA3ACB">
        <w:rPr>
          <w:w w:val="105"/>
        </w:rPr>
        <w:t>If</w:t>
      </w:r>
      <w:r w:rsidRPr="00BA3ACB">
        <w:rPr>
          <w:spacing w:val="-2"/>
          <w:w w:val="105"/>
        </w:rPr>
        <w:t xml:space="preserve"> </w:t>
      </w:r>
      <w:r w:rsidRPr="00BA3ACB">
        <w:rPr>
          <w:w w:val="105"/>
        </w:rPr>
        <w:t>corrections</w:t>
      </w:r>
      <w:r w:rsidRPr="00BA3ACB">
        <w:rPr>
          <w:spacing w:val="-2"/>
          <w:w w:val="105"/>
        </w:rPr>
        <w:t xml:space="preserve"> </w:t>
      </w:r>
      <w:r w:rsidRPr="00BA3ACB">
        <w:rPr>
          <w:w w:val="105"/>
        </w:rPr>
        <w:t>are</w:t>
      </w:r>
      <w:r w:rsidRPr="00BA3ACB">
        <w:rPr>
          <w:spacing w:val="-2"/>
          <w:w w:val="105"/>
        </w:rPr>
        <w:t xml:space="preserve"> </w:t>
      </w:r>
      <w:r w:rsidRPr="00BA3ACB">
        <w:rPr>
          <w:w w:val="105"/>
        </w:rPr>
        <w:t>requested by the Director for portions of the manifest that a generator is required to complete, the generator must address</w:t>
      </w:r>
      <w:r w:rsidRPr="00BA3ACB">
        <w:rPr>
          <w:spacing w:val="80"/>
          <w:w w:val="105"/>
        </w:rPr>
        <w:t xml:space="preserve"> </w:t>
      </w:r>
      <w:r w:rsidRPr="00BA3ACB">
        <w:rPr>
          <w:w w:val="105"/>
        </w:rPr>
        <w:t>the data correction within 30 days from the date of the request. Data correction</w:t>
      </w:r>
    </w:p>
    <w:p w14:paraId="4E644BA7" w14:textId="77777777" w:rsidR="00EE2E07" w:rsidRPr="00BA3ACB" w:rsidRDefault="009F3266">
      <w:pPr>
        <w:pStyle w:val="BodyText"/>
        <w:spacing w:before="134" w:line="228" w:lineRule="auto"/>
        <w:ind w:left="144" w:right="251"/>
      </w:pPr>
      <w:r w:rsidRPr="00BA3ACB">
        <w:br w:type="column"/>
      </w:r>
      <w:r w:rsidRPr="00BA3ACB">
        <w:rPr>
          <w:w w:val="105"/>
        </w:rPr>
        <w:t>submissions must be made electronically via the post-receipt data corrections process as described in</w:t>
      </w:r>
    </w:p>
    <w:p w14:paraId="78B71B02" w14:textId="77777777" w:rsidR="00EE2E07" w:rsidRPr="00BA3ACB" w:rsidRDefault="009F3266">
      <w:pPr>
        <w:pStyle w:val="BodyText"/>
        <w:spacing w:line="228" w:lineRule="auto"/>
        <w:ind w:left="144" w:right="251"/>
      </w:pPr>
      <w:r w:rsidRPr="00BA3ACB">
        <w:rPr>
          <w:w w:val="105"/>
        </w:rPr>
        <w:t>§ 265.71(l) of this chapter, which applies to corrections made to either paper or electronic manifests.</w:t>
      </w:r>
    </w:p>
    <w:p w14:paraId="239417A9" w14:textId="77777777" w:rsidR="00EE2E07" w:rsidRPr="00BA3ACB" w:rsidRDefault="009F3266">
      <w:pPr>
        <w:tabs>
          <w:tab w:val="left" w:pos="600"/>
          <w:tab w:val="left" w:pos="1057"/>
          <w:tab w:val="left" w:pos="1513"/>
          <w:tab w:val="left" w:pos="1970"/>
        </w:tabs>
        <w:spacing w:before="28"/>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35C72A9" w14:textId="77777777" w:rsidR="00EE2E07" w:rsidRPr="00BA3ACB" w:rsidRDefault="009F3266">
      <w:pPr>
        <w:pStyle w:val="ListParagraph"/>
        <w:numPr>
          <w:ilvl w:val="0"/>
          <w:numId w:val="44"/>
        </w:numPr>
        <w:tabs>
          <w:tab w:val="left" w:pos="144"/>
          <w:tab w:val="left" w:pos="309"/>
        </w:tabs>
        <w:spacing w:before="36" w:line="228" w:lineRule="auto"/>
        <w:ind w:left="144" w:right="312" w:hanging="1"/>
        <w:rPr>
          <w:sz w:val="18"/>
        </w:rPr>
      </w:pPr>
      <w:r w:rsidRPr="00BA3ACB">
        <w:rPr>
          <w:w w:val="105"/>
          <w:sz w:val="18"/>
        </w:rPr>
        <w:t xml:space="preserve">9. Amend § 262.21 by revising </w:t>
      </w:r>
      <w:r w:rsidRPr="00BA3ACB">
        <w:rPr>
          <w:spacing w:val="-2"/>
          <w:w w:val="105"/>
          <w:sz w:val="18"/>
        </w:rPr>
        <w:t>paragraphs</w:t>
      </w:r>
      <w:r w:rsidRPr="00BA3ACB">
        <w:rPr>
          <w:spacing w:val="-5"/>
          <w:w w:val="105"/>
          <w:sz w:val="18"/>
        </w:rPr>
        <w:t xml:space="preserve"> </w:t>
      </w:r>
      <w:r w:rsidRPr="00BA3ACB">
        <w:rPr>
          <w:spacing w:val="-2"/>
          <w:w w:val="105"/>
          <w:sz w:val="18"/>
        </w:rPr>
        <w:t>(f)(5)</w:t>
      </w:r>
      <w:r w:rsidRPr="00BA3ACB">
        <w:rPr>
          <w:spacing w:val="-5"/>
          <w:w w:val="105"/>
          <w:sz w:val="18"/>
        </w:rPr>
        <w:t xml:space="preserve"> </w:t>
      </w:r>
      <w:r w:rsidRPr="00BA3ACB">
        <w:rPr>
          <w:spacing w:val="-2"/>
          <w:w w:val="105"/>
          <w:sz w:val="18"/>
        </w:rPr>
        <w:t>through</w:t>
      </w:r>
      <w:r w:rsidRPr="00BA3ACB">
        <w:rPr>
          <w:spacing w:val="-5"/>
          <w:w w:val="105"/>
          <w:sz w:val="18"/>
        </w:rPr>
        <w:t xml:space="preserve"> </w:t>
      </w:r>
      <w:r w:rsidRPr="00BA3ACB">
        <w:rPr>
          <w:spacing w:val="-2"/>
          <w:w w:val="105"/>
          <w:sz w:val="18"/>
        </w:rPr>
        <w:t>(7)</w:t>
      </w:r>
      <w:r w:rsidRPr="00BA3ACB">
        <w:rPr>
          <w:spacing w:val="-5"/>
          <w:w w:val="105"/>
          <w:sz w:val="18"/>
        </w:rPr>
        <w:t xml:space="preserve"> </w:t>
      </w:r>
      <w:r w:rsidRPr="00BA3ACB">
        <w:rPr>
          <w:spacing w:val="-2"/>
          <w:w w:val="105"/>
          <w:sz w:val="18"/>
        </w:rPr>
        <w:t>to</w:t>
      </w:r>
      <w:r w:rsidRPr="00BA3ACB">
        <w:rPr>
          <w:spacing w:val="-5"/>
          <w:w w:val="105"/>
          <w:sz w:val="18"/>
        </w:rPr>
        <w:t xml:space="preserve"> </w:t>
      </w:r>
      <w:r w:rsidRPr="00BA3ACB">
        <w:rPr>
          <w:spacing w:val="-2"/>
          <w:w w:val="105"/>
          <w:sz w:val="18"/>
        </w:rPr>
        <w:t>read</w:t>
      </w:r>
      <w:r w:rsidRPr="00BA3ACB">
        <w:rPr>
          <w:spacing w:val="-5"/>
          <w:w w:val="105"/>
          <w:sz w:val="18"/>
        </w:rPr>
        <w:t xml:space="preserve"> </w:t>
      </w:r>
      <w:r w:rsidRPr="00BA3ACB">
        <w:rPr>
          <w:spacing w:val="-2"/>
          <w:w w:val="105"/>
          <w:sz w:val="18"/>
        </w:rPr>
        <w:t>as</w:t>
      </w:r>
      <w:r w:rsidRPr="00BA3ACB">
        <w:rPr>
          <w:spacing w:val="40"/>
          <w:w w:val="105"/>
          <w:sz w:val="18"/>
        </w:rPr>
        <w:t xml:space="preserve"> </w:t>
      </w:r>
      <w:r w:rsidRPr="00BA3ACB">
        <w:rPr>
          <w:spacing w:val="-2"/>
          <w:w w:val="105"/>
          <w:sz w:val="18"/>
        </w:rPr>
        <w:t>follows:</w:t>
      </w:r>
    </w:p>
    <w:p w14:paraId="0CA75CB8" w14:textId="77777777" w:rsidR="00EE2E07" w:rsidRPr="00BA3ACB" w:rsidRDefault="009F3266">
      <w:pPr>
        <w:spacing w:before="134" w:line="235" w:lineRule="auto"/>
        <w:ind w:left="144" w:right="122"/>
        <w:rPr>
          <w:rFonts w:ascii="Arial" w:hAnsi="Arial"/>
          <w:b/>
          <w:sz w:val="16"/>
        </w:rPr>
      </w:pPr>
      <w:r w:rsidRPr="00BA3ACB">
        <w:rPr>
          <w:rFonts w:ascii="Arial" w:hAnsi="Arial"/>
          <w:b/>
          <w:sz w:val="16"/>
        </w:rPr>
        <w:t>§</w:t>
      </w:r>
      <w:r w:rsidRPr="00BA3ACB">
        <w:rPr>
          <w:rFonts w:ascii="Arial" w:hAnsi="Arial"/>
          <w:b/>
          <w:spacing w:val="-6"/>
          <w:sz w:val="16"/>
        </w:rPr>
        <w:t xml:space="preserve"> </w:t>
      </w:r>
      <w:r w:rsidRPr="00BA3ACB">
        <w:rPr>
          <w:rFonts w:ascii="Arial" w:hAnsi="Arial"/>
          <w:b/>
          <w:sz w:val="16"/>
        </w:rPr>
        <w:t>262.21</w:t>
      </w:r>
      <w:r w:rsidRPr="00BA3ACB">
        <w:rPr>
          <w:rFonts w:ascii="Arial" w:hAnsi="Arial"/>
          <w:b/>
          <w:spacing w:val="80"/>
          <w:sz w:val="16"/>
        </w:rPr>
        <w:t xml:space="preserve"> </w:t>
      </w:r>
      <w:r w:rsidRPr="00BA3ACB">
        <w:rPr>
          <w:rFonts w:ascii="Arial" w:hAnsi="Arial"/>
          <w:b/>
          <w:sz w:val="16"/>
        </w:rPr>
        <w:t>Manifest tracking numbers, manifest</w:t>
      </w:r>
      <w:r w:rsidRPr="00BA3ACB">
        <w:rPr>
          <w:rFonts w:ascii="Arial" w:hAnsi="Arial"/>
          <w:b/>
          <w:spacing w:val="-10"/>
          <w:sz w:val="16"/>
        </w:rPr>
        <w:t xml:space="preserve"> </w:t>
      </w:r>
      <w:r w:rsidRPr="00BA3ACB">
        <w:rPr>
          <w:rFonts w:ascii="Arial" w:hAnsi="Arial"/>
          <w:b/>
          <w:sz w:val="16"/>
        </w:rPr>
        <w:t>printing,</w:t>
      </w:r>
      <w:r w:rsidRPr="00BA3ACB">
        <w:rPr>
          <w:rFonts w:ascii="Arial" w:hAnsi="Arial"/>
          <w:b/>
          <w:spacing w:val="-10"/>
          <w:sz w:val="16"/>
        </w:rPr>
        <w:t xml:space="preserve"> </w:t>
      </w:r>
      <w:r w:rsidRPr="00BA3ACB">
        <w:rPr>
          <w:rFonts w:ascii="Arial" w:hAnsi="Arial"/>
          <w:b/>
          <w:sz w:val="16"/>
        </w:rPr>
        <w:t>and</w:t>
      </w:r>
      <w:r w:rsidRPr="00BA3ACB">
        <w:rPr>
          <w:rFonts w:ascii="Arial" w:hAnsi="Arial"/>
          <w:b/>
          <w:spacing w:val="-10"/>
          <w:sz w:val="16"/>
        </w:rPr>
        <w:t xml:space="preserve"> </w:t>
      </w:r>
      <w:r w:rsidRPr="00BA3ACB">
        <w:rPr>
          <w:rFonts w:ascii="Arial" w:hAnsi="Arial"/>
          <w:b/>
          <w:sz w:val="16"/>
        </w:rPr>
        <w:t>obtaining</w:t>
      </w:r>
      <w:r w:rsidRPr="00BA3ACB">
        <w:rPr>
          <w:rFonts w:ascii="Arial" w:hAnsi="Arial"/>
          <w:b/>
          <w:spacing w:val="-10"/>
          <w:sz w:val="16"/>
        </w:rPr>
        <w:t xml:space="preserve"> </w:t>
      </w:r>
      <w:r w:rsidRPr="00BA3ACB">
        <w:rPr>
          <w:rFonts w:ascii="Arial" w:hAnsi="Arial"/>
          <w:b/>
          <w:sz w:val="16"/>
        </w:rPr>
        <w:t>manifests.</w:t>
      </w:r>
    </w:p>
    <w:p w14:paraId="0B9CAF7A" w14:textId="77777777" w:rsidR="00EE2E07" w:rsidRPr="00BA3ACB" w:rsidRDefault="009F3266">
      <w:pPr>
        <w:tabs>
          <w:tab w:val="left" w:pos="600"/>
          <w:tab w:val="left" w:pos="1057"/>
          <w:tab w:val="left" w:pos="1513"/>
          <w:tab w:val="left" w:pos="1970"/>
        </w:tabs>
        <w:spacing w:before="36" w:line="205" w:lineRule="exact"/>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5048A61" w14:textId="77777777" w:rsidR="00EE2E07" w:rsidRPr="00BA3ACB" w:rsidRDefault="009F3266">
      <w:pPr>
        <w:pStyle w:val="BodyText"/>
        <w:spacing w:line="198" w:lineRule="exact"/>
        <w:ind w:left="324"/>
      </w:pPr>
      <w:r w:rsidRPr="00BA3ACB">
        <w:rPr>
          <w:w w:val="110"/>
        </w:rPr>
        <w:t>(f)</w:t>
      </w:r>
      <w:r w:rsidRPr="00BA3ACB">
        <w:rPr>
          <w:spacing w:val="-3"/>
          <w:w w:val="120"/>
        </w:rPr>
        <w:t xml:space="preserve"> </w:t>
      </w:r>
      <w:r w:rsidRPr="00BA3ACB">
        <w:rPr>
          <w:w w:val="120"/>
        </w:rPr>
        <w:t>*</w:t>
      </w:r>
      <w:r w:rsidRPr="00BA3ACB">
        <w:rPr>
          <w:spacing w:val="45"/>
          <w:w w:val="120"/>
        </w:rPr>
        <w:t xml:space="preserve"> </w:t>
      </w:r>
      <w:r w:rsidRPr="00BA3ACB">
        <w:rPr>
          <w:w w:val="120"/>
        </w:rPr>
        <w:t>*</w:t>
      </w:r>
      <w:r w:rsidRPr="00BA3ACB">
        <w:rPr>
          <w:spacing w:val="45"/>
          <w:w w:val="120"/>
        </w:rPr>
        <w:t xml:space="preserve"> </w:t>
      </w:r>
      <w:r w:rsidRPr="00BA3ACB">
        <w:rPr>
          <w:spacing w:val="-10"/>
          <w:w w:val="120"/>
        </w:rPr>
        <w:t>*</w:t>
      </w:r>
    </w:p>
    <w:p w14:paraId="6A3D6169" w14:textId="77777777" w:rsidR="00EE2E07" w:rsidRPr="00BA3ACB" w:rsidRDefault="009F3266">
      <w:pPr>
        <w:pStyle w:val="ListParagraph"/>
        <w:numPr>
          <w:ilvl w:val="0"/>
          <w:numId w:val="41"/>
        </w:numPr>
        <w:tabs>
          <w:tab w:val="left" w:pos="592"/>
        </w:tabs>
        <w:spacing w:before="2" w:line="228" w:lineRule="auto"/>
        <w:ind w:right="241" w:firstLine="180"/>
        <w:rPr>
          <w:sz w:val="18"/>
        </w:rPr>
      </w:pPr>
      <w:r w:rsidRPr="00BA3ACB">
        <w:rPr>
          <w:w w:val="105"/>
          <w:sz w:val="18"/>
        </w:rPr>
        <w:t>The manifest and continuation sheet must be printed as four-copy forms. Copy-to-copy registration must be exact within 1/32nd of an inch. Handwritten and typed impressions on the form must be legible on all four copies. Copies must be bound together by one or more common stubs that reasonably ensure that they will not become detached inadvertently during normal use.</w:t>
      </w:r>
    </w:p>
    <w:p w14:paraId="4FCEDF7F" w14:textId="77777777" w:rsidR="00EE2E07" w:rsidRPr="00BA3ACB" w:rsidRDefault="009F3266">
      <w:pPr>
        <w:pStyle w:val="ListParagraph"/>
        <w:numPr>
          <w:ilvl w:val="0"/>
          <w:numId w:val="41"/>
        </w:numPr>
        <w:tabs>
          <w:tab w:val="left" w:pos="592"/>
        </w:tabs>
        <w:spacing w:line="228" w:lineRule="auto"/>
        <w:ind w:right="132" w:firstLine="180"/>
        <w:rPr>
          <w:sz w:val="18"/>
        </w:rPr>
      </w:pPr>
      <w:r w:rsidRPr="00BA3ACB">
        <w:rPr>
          <w:w w:val="105"/>
          <w:sz w:val="18"/>
        </w:rPr>
        <w:t>Each copy of the manifest and continuation sheet must indicate how</w:t>
      </w:r>
      <w:r w:rsidRPr="00BA3ACB">
        <w:rPr>
          <w:spacing w:val="80"/>
          <w:w w:val="105"/>
          <w:sz w:val="18"/>
        </w:rPr>
        <w:t xml:space="preserve"> </w:t>
      </w:r>
      <w:r w:rsidRPr="00BA3ACB">
        <w:rPr>
          <w:w w:val="105"/>
          <w:sz w:val="18"/>
        </w:rPr>
        <w:t>the copy must be distributed, as follows:</w:t>
      </w:r>
    </w:p>
    <w:p w14:paraId="4E60E99F" w14:textId="77777777" w:rsidR="00EE2E07" w:rsidRPr="00BA3ACB" w:rsidRDefault="009F3266">
      <w:pPr>
        <w:pStyle w:val="ListParagraph"/>
        <w:numPr>
          <w:ilvl w:val="1"/>
          <w:numId w:val="41"/>
        </w:numPr>
        <w:tabs>
          <w:tab w:val="left" w:pos="552"/>
        </w:tabs>
        <w:spacing w:line="228" w:lineRule="auto"/>
        <w:ind w:right="542" w:firstLine="180"/>
        <w:rPr>
          <w:sz w:val="18"/>
        </w:rPr>
      </w:pPr>
      <w:r w:rsidRPr="00BA3ACB">
        <w:rPr>
          <w:w w:val="105"/>
          <w:sz w:val="18"/>
        </w:rPr>
        <w:t>Page</w:t>
      </w:r>
      <w:r w:rsidRPr="00BA3ACB">
        <w:rPr>
          <w:spacing w:val="-1"/>
          <w:w w:val="105"/>
          <w:sz w:val="18"/>
        </w:rPr>
        <w:t xml:space="preserve"> </w:t>
      </w:r>
      <w:r w:rsidRPr="00BA3ACB">
        <w:rPr>
          <w:w w:val="105"/>
          <w:sz w:val="18"/>
        </w:rPr>
        <w:t>1</w:t>
      </w:r>
      <w:r w:rsidRPr="00BA3ACB">
        <w:rPr>
          <w:spacing w:val="-1"/>
          <w:w w:val="105"/>
          <w:sz w:val="18"/>
        </w:rPr>
        <w:t xml:space="preserve"> </w:t>
      </w:r>
      <w:r w:rsidRPr="00BA3ACB">
        <w:rPr>
          <w:w w:val="105"/>
          <w:sz w:val="18"/>
        </w:rPr>
        <w:t>(top</w:t>
      </w:r>
      <w:r w:rsidRPr="00BA3ACB">
        <w:rPr>
          <w:spacing w:val="-1"/>
          <w:w w:val="105"/>
          <w:sz w:val="18"/>
        </w:rPr>
        <w:t xml:space="preserve"> </w:t>
      </w:r>
      <w:r w:rsidRPr="00BA3ACB">
        <w:rPr>
          <w:w w:val="105"/>
          <w:sz w:val="18"/>
        </w:rPr>
        <w:t>copy):</w:t>
      </w:r>
      <w:r w:rsidRPr="00BA3ACB">
        <w:rPr>
          <w:spacing w:val="-1"/>
          <w:w w:val="105"/>
          <w:sz w:val="18"/>
        </w:rPr>
        <w:t xml:space="preserve"> </w:t>
      </w:r>
      <w:r w:rsidRPr="00BA3ACB">
        <w:rPr>
          <w:w w:val="105"/>
          <w:sz w:val="18"/>
        </w:rPr>
        <w:t>‘‘Designated facility or exporter to the EPA’s e- Manifest system’’;</w:t>
      </w:r>
    </w:p>
    <w:p w14:paraId="76EF5479" w14:textId="77777777" w:rsidR="00EE2E07" w:rsidRPr="00BA3ACB" w:rsidRDefault="009F3266">
      <w:pPr>
        <w:pStyle w:val="ListParagraph"/>
        <w:numPr>
          <w:ilvl w:val="1"/>
          <w:numId w:val="41"/>
        </w:numPr>
        <w:tabs>
          <w:tab w:val="left" w:pos="612"/>
        </w:tabs>
        <w:spacing w:line="228" w:lineRule="auto"/>
        <w:ind w:right="532" w:firstLine="180"/>
        <w:rPr>
          <w:sz w:val="18"/>
        </w:rPr>
      </w:pPr>
      <w:r w:rsidRPr="00BA3ACB">
        <w:rPr>
          <w:w w:val="105"/>
          <w:sz w:val="18"/>
        </w:rPr>
        <w:t xml:space="preserve">Page 2: ‘‘Designated facility to </w:t>
      </w:r>
      <w:r w:rsidRPr="00BA3ACB">
        <w:rPr>
          <w:spacing w:val="-2"/>
          <w:w w:val="105"/>
          <w:sz w:val="18"/>
        </w:rPr>
        <w:t>generator’’;</w:t>
      </w:r>
    </w:p>
    <w:p w14:paraId="56888C62" w14:textId="77777777" w:rsidR="00EE2E07" w:rsidRPr="00BA3ACB" w:rsidRDefault="009F3266">
      <w:pPr>
        <w:pStyle w:val="ListParagraph"/>
        <w:numPr>
          <w:ilvl w:val="1"/>
          <w:numId w:val="41"/>
        </w:numPr>
        <w:tabs>
          <w:tab w:val="left" w:pos="672"/>
        </w:tabs>
        <w:spacing w:line="193" w:lineRule="exact"/>
        <w:ind w:left="672" w:hanging="348"/>
        <w:rPr>
          <w:sz w:val="18"/>
        </w:rPr>
      </w:pPr>
      <w:r w:rsidRPr="00BA3ACB">
        <w:rPr>
          <w:w w:val="105"/>
          <w:sz w:val="18"/>
        </w:rPr>
        <w:t>Page</w:t>
      </w:r>
      <w:r w:rsidRPr="00BA3ACB">
        <w:rPr>
          <w:spacing w:val="8"/>
          <w:w w:val="105"/>
          <w:sz w:val="18"/>
        </w:rPr>
        <w:t xml:space="preserve"> </w:t>
      </w:r>
      <w:r w:rsidRPr="00BA3ACB">
        <w:rPr>
          <w:w w:val="105"/>
          <w:sz w:val="18"/>
        </w:rPr>
        <w:t>3:</w:t>
      </w:r>
      <w:r w:rsidRPr="00BA3ACB">
        <w:rPr>
          <w:spacing w:val="9"/>
          <w:w w:val="105"/>
          <w:sz w:val="18"/>
        </w:rPr>
        <w:t xml:space="preserve"> </w:t>
      </w:r>
      <w:r w:rsidRPr="00BA3ACB">
        <w:rPr>
          <w:w w:val="105"/>
          <w:sz w:val="18"/>
        </w:rPr>
        <w:t>‘‘Transporter</w:t>
      </w:r>
      <w:r w:rsidRPr="00BA3ACB">
        <w:rPr>
          <w:spacing w:val="9"/>
          <w:w w:val="105"/>
          <w:sz w:val="18"/>
        </w:rPr>
        <w:t xml:space="preserve"> </w:t>
      </w:r>
      <w:r w:rsidRPr="00BA3ACB">
        <w:rPr>
          <w:w w:val="105"/>
          <w:sz w:val="18"/>
        </w:rPr>
        <w:t>copy’’;</w:t>
      </w:r>
      <w:r w:rsidRPr="00BA3ACB">
        <w:rPr>
          <w:spacing w:val="9"/>
          <w:w w:val="105"/>
          <w:sz w:val="18"/>
        </w:rPr>
        <w:t xml:space="preserve"> </w:t>
      </w:r>
      <w:r w:rsidRPr="00BA3ACB">
        <w:rPr>
          <w:spacing w:val="-5"/>
          <w:w w:val="105"/>
          <w:sz w:val="18"/>
        </w:rPr>
        <w:t>and</w:t>
      </w:r>
    </w:p>
    <w:p w14:paraId="4F7E7121" w14:textId="77777777" w:rsidR="00EE2E07" w:rsidRPr="00BA3ACB" w:rsidRDefault="009F3266">
      <w:pPr>
        <w:pStyle w:val="ListParagraph"/>
        <w:numPr>
          <w:ilvl w:val="1"/>
          <w:numId w:val="41"/>
        </w:numPr>
        <w:tabs>
          <w:tab w:val="left" w:pos="652"/>
        </w:tabs>
        <w:spacing w:line="228" w:lineRule="auto"/>
        <w:ind w:right="1190" w:firstLine="180"/>
        <w:rPr>
          <w:sz w:val="18"/>
        </w:rPr>
      </w:pPr>
      <w:r w:rsidRPr="00BA3ACB">
        <w:rPr>
          <w:w w:val="105"/>
          <w:sz w:val="18"/>
        </w:rPr>
        <w:t>Page</w:t>
      </w:r>
      <w:r w:rsidRPr="00BA3ACB">
        <w:rPr>
          <w:spacing w:val="-10"/>
          <w:w w:val="105"/>
          <w:sz w:val="18"/>
        </w:rPr>
        <w:t xml:space="preserve"> </w:t>
      </w:r>
      <w:r w:rsidRPr="00BA3ACB">
        <w:rPr>
          <w:w w:val="105"/>
          <w:sz w:val="18"/>
        </w:rPr>
        <w:t>4</w:t>
      </w:r>
      <w:r w:rsidRPr="00BA3ACB">
        <w:rPr>
          <w:spacing w:val="-11"/>
          <w:w w:val="105"/>
          <w:sz w:val="18"/>
        </w:rPr>
        <w:t xml:space="preserve"> </w:t>
      </w:r>
      <w:r w:rsidRPr="00BA3ACB">
        <w:rPr>
          <w:w w:val="105"/>
          <w:sz w:val="18"/>
        </w:rPr>
        <w:t>(bottom</w:t>
      </w:r>
      <w:r w:rsidRPr="00BA3ACB">
        <w:rPr>
          <w:spacing w:val="-10"/>
          <w:w w:val="105"/>
          <w:sz w:val="18"/>
        </w:rPr>
        <w:t xml:space="preserve"> </w:t>
      </w:r>
      <w:r w:rsidRPr="00BA3ACB">
        <w:rPr>
          <w:w w:val="105"/>
          <w:sz w:val="18"/>
        </w:rPr>
        <w:t>copy): ‘‘Generator’s initial copy’’.</w:t>
      </w:r>
    </w:p>
    <w:p w14:paraId="40C6DD8C" w14:textId="77777777" w:rsidR="00EE2E07" w:rsidRPr="00BA3ACB" w:rsidRDefault="009F3266">
      <w:pPr>
        <w:pStyle w:val="ListParagraph"/>
        <w:numPr>
          <w:ilvl w:val="0"/>
          <w:numId w:val="41"/>
        </w:numPr>
        <w:tabs>
          <w:tab w:val="left" w:pos="592"/>
        </w:tabs>
        <w:spacing w:line="228" w:lineRule="auto"/>
        <w:ind w:right="200" w:firstLine="180"/>
        <w:rPr>
          <w:sz w:val="18"/>
        </w:rPr>
      </w:pPr>
      <w:r w:rsidRPr="00BA3ACB">
        <w:rPr>
          <w:w w:val="105"/>
          <w:sz w:val="18"/>
        </w:rPr>
        <w:t>The instructions for the manifest form (EPA Form 8700–22) and the manifest continuation sheet (EPA Form 8700–22A) shall be printed in accordance with the content that is currently approved under OMB Control Number 2050–0039. The instructions must appear legibly on the back of the copies of the manifest and continuation sheet as provided in this paragraph (f). The instructions must not be visible through the front of the copies when photocopied or faxed.</w:t>
      </w:r>
    </w:p>
    <w:p w14:paraId="282E268B" w14:textId="77777777" w:rsidR="00EE2E07" w:rsidRPr="00BA3ACB" w:rsidRDefault="009F3266">
      <w:pPr>
        <w:pStyle w:val="ListParagraph"/>
        <w:numPr>
          <w:ilvl w:val="1"/>
          <w:numId w:val="41"/>
        </w:numPr>
        <w:tabs>
          <w:tab w:val="left" w:pos="552"/>
        </w:tabs>
        <w:spacing w:line="189" w:lineRule="exact"/>
        <w:ind w:left="552" w:hanging="228"/>
        <w:rPr>
          <w:sz w:val="18"/>
        </w:rPr>
      </w:pPr>
      <w:r w:rsidRPr="00BA3ACB">
        <w:rPr>
          <w:w w:val="105"/>
          <w:sz w:val="18"/>
        </w:rPr>
        <w:t>Manifest</w:t>
      </w:r>
      <w:r w:rsidRPr="00BA3ACB">
        <w:rPr>
          <w:spacing w:val="17"/>
          <w:w w:val="105"/>
          <w:sz w:val="18"/>
        </w:rPr>
        <w:t xml:space="preserve"> </w:t>
      </w:r>
      <w:r w:rsidRPr="00BA3ACB">
        <w:rPr>
          <w:w w:val="105"/>
          <w:sz w:val="18"/>
        </w:rPr>
        <w:t>Form</w:t>
      </w:r>
      <w:r w:rsidRPr="00BA3ACB">
        <w:rPr>
          <w:spacing w:val="17"/>
          <w:w w:val="105"/>
          <w:sz w:val="18"/>
        </w:rPr>
        <w:t xml:space="preserve"> </w:t>
      </w:r>
      <w:r w:rsidRPr="00BA3ACB">
        <w:rPr>
          <w:spacing w:val="-2"/>
          <w:w w:val="105"/>
          <w:sz w:val="18"/>
        </w:rPr>
        <w:t>8700–22.</w:t>
      </w:r>
    </w:p>
    <w:p w14:paraId="0D895E71" w14:textId="77777777" w:rsidR="00EE2E07" w:rsidRPr="00BA3ACB" w:rsidRDefault="009F3266">
      <w:pPr>
        <w:pStyle w:val="ListParagraph"/>
        <w:numPr>
          <w:ilvl w:val="2"/>
          <w:numId w:val="41"/>
        </w:numPr>
        <w:tabs>
          <w:tab w:val="left" w:pos="632"/>
        </w:tabs>
        <w:spacing w:line="228" w:lineRule="auto"/>
        <w:ind w:right="211" w:firstLine="180"/>
        <w:rPr>
          <w:sz w:val="18"/>
        </w:rPr>
      </w:pPr>
      <w:r w:rsidRPr="00BA3ACB">
        <w:rPr>
          <w:w w:val="105"/>
          <w:sz w:val="18"/>
        </w:rPr>
        <w:t>The ‘‘Instructions for Generators’’ on Copy 4;</w:t>
      </w:r>
    </w:p>
    <w:p w14:paraId="69F8D483" w14:textId="77777777" w:rsidR="00EE2E07" w:rsidRPr="00BA3ACB" w:rsidRDefault="009F3266">
      <w:pPr>
        <w:pStyle w:val="ListParagraph"/>
        <w:numPr>
          <w:ilvl w:val="2"/>
          <w:numId w:val="41"/>
        </w:numPr>
        <w:tabs>
          <w:tab w:val="left" w:pos="612"/>
        </w:tabs>
        <w:spacing w:line="228" w:lineRule="auto"/>
        <w:ind w:right="1030" w:firstLine="180"/>
        <w:rPr>
          <w:sz w:val="18"/>
        </w:rPr>
      </w:pPr>
      <w:r w:rsidRPr="00BA3ACB">
        <w:rPr>
          <w:w w:val="105"/>
          <w:sz w:val="18"/>
        </w:rPr>
        <w:t>The ‘‘Instructions for Transporters’’ on Copy 3; and</w:t>
      </w:r>
    </w:p>
    <w:p w14:paraId="09FDA007" w14:textId="77777777" w:rsidR="00EE2E07" w:rsidRPr="00BA3ACB" w:rsidRDefault="009F3266">
      <w:pPr>
        <w:pStyle w:val="ListParagraph"/>
        <w:numPr>
          <w:ilvl w:val="2"/>
          <w:numId w:val="41"/>
        </w:numPr>
        <w:tabs>
          <w:tab w:val="left" w:pos="612"/>
        </w:tabs>
        <w:spacing w:line="228" w:lineRule="auto"/>
        <w:ind w:right="321" w:firstLine="180"/>
        <w:rPr>
          <w:sz w:val="18"/>
        </w:rPr>
      </w:pPr>
      <w:r w:rsidRPr="00BA3ACB">
        <w:rPr>
          <w:w w:val="105"/>
          <w:sz w:val="18"/>
        </w:rPr>
        <w:t>The ‘‘Instructions for Treatment, Storage, and Disposal Facilities’’ on Copy 2.</w:t>
      </w:r>
    </w:p>
    <w:p w14:paraId="61F0D860" w14:textId="77777777" w:rsidR="00EE2E07" w:rsidRPr="00BA3ACB" w:rsidRDefault="009F3266">
      <w:pPr>
        <w:pStyle w:val="ListParagraph"/>
        <w:numPr>
          <w:ilvl w:val="1"/>
          <w:numId w:val="41"/>
        </w:numPr>
        <w:tabs>
          <w:tab w:val="left" w:pos="612"/>
        </w:tabs>
        <w:spacing w:line="195" w:lineRule="exact"/>
        <w:ind w:left="612" w:hanging="288"/>
        <w:rPr>
          <w:sz w:val="18"/>
        </w:rPr>
      </w:pPr>
      <w:r w:rsidRPr="00BA3ACB">
        <w:rPr>
          <w:w w:val="105"/>
          <w:sz w:val="18"/>
        </w:rPr>
        <w:t>Manifest</w:t>
      </w:r>
      <w:r w:rsidRPr="00BA3ACB">
        <w:rPr>
          <w:spacing w:val="17"/>
          <w:w w:val="105"/>
          <w:sz w:val="18"/>
        </w:rPr>
        <w:t xml:space="preserve"> </w:t>
      </w:r>
      <w:r w:rsidRPr="00BA3ACB">
        <w:rPr>
          <w:w w:val="105"/>
          <w:sz w:val="18"/>
        </w:rPr>
        <w:t>Form</w:t>
      </w:r>
      <w:r w:rsidRPr="00BA3ACB">
        <w:rPr>
          <w:spacing w:val="17"/>
          <w:w w:val="105"/>
          <w:sz w:val="18"/>
        </w:rPr>
        <w:t xml:space="preserve"> </w:t>
      </w:r>
      <w:r w:rsidRPr="00BA3ACB">
        <w:rPr>
          <w:spacing w:val="-2"/>
          <w:w w:val="105"/>
          <w:sz w:val="18"/>
        </w:rPr>
        <w:t>8700–22A.</w:t>
      </w:r>
    </w:p>
    <w:p w14:paraId="6FA9BEAD" w14:textId="77777777" w:rsidR="00EE2E07" w:rsidRPr="00BA3ACB" w:rsidRDefault="009F3266">
      <w:pPr>
        <w:pStyle w:val="ListParagraph"/>
        <w:numPr>
          <w:ilvl w:val="2"/>
          <w:numId w:val="41"/>
        </w:numPr>
        <w:tabs>
          <w:tab w:val="left" w:pos="632"/>
        </w:tabs>
        <w:spacing w:line="228" w:lineRule="auto"/>
        <w:ind w:right="211" w:firstLine="180"/>
        <w:rPr>
          <w:sz w:val="18"/>
        </w:rPr>
      </w:pPr>
      <w:r w:rsidRPr="00BA3ACB">
        <w:rPr>
          <w:w w:val="105"/>
          <w:sz w:val="18"/>
        </w:rPr>
        <w:t>The ‘‘Instructions for Generators’’ on Copy 4;</w:t>
      </w:r>
    </w:p>
    <w:p w14:paraId="5E04F0F3" w14:textId="77777777" w:rsidR="00EE2E07" w:rsidRPr="00BA3ACB" w:rsidRDefault="009F3266">
      <w:pPr>
        <w:pStyle w:val="ListParagraph"/>
        <w:numPr>
          <w:ilvl w:val="2"/>
          <w:numId w:val="41"/>
        </w:numPr>
        <w:tabs>
          <w:tab w:val="left" w:pos="612"/>
        </w:tabs>
        <w:spacing w:line="228" w:lineRule="auto"/>
        <w:ind w:right="151" w:firstLine="180"/>
        <w:rPr>
          <w:sz w:val="18"/>
        </w:rPr>
      </w:pPr>
      <w:r w:rsidRPr="00BA3ACB">
        <w:rPr>
          <w:w w:val="105"/>
          <w:sz w:val="18"/>
        </w:rPr>
        <w:t>The ‘‘Instructions for International Shipment Block’’ and ‘‘Instructions for Transporters’’ on Copy 3; and</w:t>
      </w:r>
    </w:p>
    <w:p w14:paraId="7E9C8F16" w14:textId="77777777" w:rsidR="00EE2E07" w:rsidRPr="00BA3ACB" w:rsidRDefault="009F3266">
      <w:pPr>
        <w:pStyle w:val="ListParagraph"/>
        <w:numPr>
          <w:ilvl w:val="2"/>
          <w:numId w:val="41"/>
        </w:numPr>
        <w:tabs>
          <w:tab w:val="left" w:pos="612"/>
        </w:tabs>
        <w:spacing w:line="228" w:lineRule="auto"/>
        <w:ind w:right="321" w:firstLine="180"/>
        <w:rPr>
          <w:sz w:val="18"/>
        </w:rPr>
      </w:pPr>
      <w:r w:rsidRPr="00BA3ACB">
        <w:rPr>
          <w:w w:val="105"/>
          <w:sz w:val="18"/>
        </w:rPr>
        <w:t>The ‘‘Instructions for Treatment, Storage, and Disposal Facilities’’ on Copy 2.</w:t>
      </w:r>
    </w:p>
    <w:p w14:paraId="572A4603" w14:textId="77777777" w:rsidR="00EE2E07" w:rsidRPr="00BA3ACB" w:rsidRDefault="009F3266">
      <w:pPr>
        <w:tabs>
          <w:tab w:val="left" w:pos="600"/>
          <w:tab w:val="left" w:pos="1057"/>
          <w:tab w:val="left" w:pos="1513"/>
          <w:tab w:val="left" w:pos="1970"/>
        </w:tabs>
        <w:spacing w:before="16"/>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BCCC738" w14:textId="77777777" w:rsidR="00EE2E07" w:rsidRPr="00BA3ACB" w:rsidRDefault="00EE2E07">
      <w:pPr>
        <w:rPr>
          <w:sz w:val="18"/>
        </w:rPr>
        <w:sectPr w:rsidR="00EE2E07" w:rsidRPr="00BA3ACB">
          <w:pgSz w:w="12240" w:h="15840"/>
          <w:pgMar w:top="1040" w:right="780" w:bottom="280" w:left="740" w:header="627" w:footer="0" w:gutter="0"/>
          <w:cols w:num="3" w:space="720" w:equalWidth="0">
            <w:col w:w="3517" w:space="40"/>
            <w:col w:w="3500" w:space="39"/>
            <w:col w:w="3624"/>
          </w:cols>
        </w:sectPr>
      </w:pPr>
    </w:p>
    <w:p w14:paraId="4A0378EC" w14:textId="77777777" w:rsidR="00EE2E07" w:rsidRPr="00BA3ACB" w:rsidRDefault="009F3266">
      <w:pPr>
        <w:spacing w:before="127"/>
        <w:ind w:left="160"/>
        <w:rPr>
          <w:rFonts w:ascii="Arial" w:hAnsi="Arial"/>
          <w:b/>
          <w:sz w:val="16"/>
        </w:rPr>
      </w:pPr>
      <w:r w:rsidRPr="00BA3ACB">
        <w:rPr>
          <w:rFonts w:ascii="Arial" w:hAnsi="Arial"/>
          <w:b/>
          <w:sz w:val="16"/>
        </w:rPr>
        <w:lastRenderedPageBreak/>
        <w:t>§</w:t>
      </w:r>
      <w:r w:rsidRPr="00BA3ACB">
        <w:rPr>
          <w:rFonts w:ascii="Arial" w:hAnsi="Arial"/>
          <w:b/>
          <w:spacing w:val="-19"/>
          <w:sz w:val="16"/>
        </w:rPr>
        <w:t xml:space="preserve"> </w:t>
      </w:r>
      <w:r w:rsidRPr="00BA3ACB">
        <w:rPr>
          <w:rFonts w:ascii="Arial" w:hAnsi="Arial"/>
          <w:b/>
          <w:sz w:val="16"/>
        </w:rPr>
        <w:t>262.24</w:t>
      </w:r>
      <w:r w:rsidRPr="00BA3ACB">
        <w:rPr>
          <w:rFonts w:ascii="Arial" w:hAnsi="Arial"/>
          <w:b/>
          <w:spacing w:val="32"/>
          <w:sz w:val="16"/>
        </w:rPr>
        <w:t xml:space="preserve">  </w:t>
      </w:r>
      <w:r w:rsidRPr="00BA3ACB">
        <w:rPr>
          <w:rFonts w:ascii="Arial" w:hAnsi="Arial"/>
          <w:b/>
          <w:spacing w:val="-2"/>
          <w:sz w:val="16"/>
        </w:rPr>
        <w:t>[Amended]</w:t>
      </w:r>
    </w:p>
    <w:p w14:paraId="0242DDD0" w14:textId="77777777" w:rsidR="00EE2E07" w:rsidRPr="00BA3ACB" w:rsidRDefault="009F3266">
      <w:pPr>
        <w:pStyle w:val="ListParagraph"/>
        <w:numPr>
          <w:ilvl w:val="0"/>
          <w:numId w:val="40"/>
        </w:numPr>
        <w:tabs>
          <w:tab w:val="left" w:pos="160"/>
          <w:tab w:val="left" w:pos="325"/>
        </w:tabs>
        <w:spacing w:before="77" w:line="228" w:lineRule="auto"/>
        <w:ind w:right="502" w:hanging="1"/>
        <w:rPr>
          <w:sz w:val="18"/>
        </w:rPr>
      </w:pPr>
      <w:r w:rsidRPr="00BA3ACB">
        <w:rPr>
          <w:w w:val="105"/>
          <w:sz w:val="18"/>
        </w:rPr>
        <w:t>10.</w:t>
      </w:r>
      <w:r w:rsidRPr="00BA3ACB">
        <w:rPr>
          <w:spacing w:val="-4"/>
          <w:w w:val="105"/>
          <w:sz w:val="18"/>
        </w:rPr>
        <w:t xml:space="preserve"> </w:t>
      </w:r>
      <w:r w:rsidRPr="00BA3ACB">
        <w:rPr>
          <w:w w:val="105"/>
          <w:sz w:val="18"/>
        </w:rPr>
        <w:t>Amend</w:t>
      </w:r>
      <w:r w:rsidRPr="00BA3ACB">
        <w:rPr>
          <w:spacing w:val="-4"/>
          <w:w w:val="105"/>
          <w:sz w:val="18"/>
        </w:rPr>
        <w:t xml:space="preserve"> </w:t>
      </w:r>
      <w:r w:rsidRPr="00BA3ACB">
        <w:rPr>
          <w:w w:val="105"/>
          <w:sz w:val="18"/>
        </w:rPr>
        <w:t>§</w:t>
      </w:r>
      <w:r w:rsidRPr="00BA3ACB">
        <w:rPr>
          <w:spacing w:val="-12"/>
          <w:w w:val="105"/>
          <w:sz w:val="18"/>
        </w:rPr>
        <w:t xml:space="preserve"> </w:t>
      </w:r>
      <w:r w:rsidRPr="00BA3ACB">
        <w:rPr>
          <w:w w:val="105"/>
          <w:sz w:val="18"/>
        </w:rPr>
        <w:t>262.24</w:t>
      </w:r>
      <w:r w:rsidRPr="00BA3ACB">
        <w:rPr>
          <w:spacing w:val="-4"/>
          <w:w w:val="105"/>
          <w:sz w:val="18"/>
        </w:rPr>
        <w:t xml:space="preserve"> </w:t>
      </w:r>
      <w:r w:rsidRPr="00BA3ACB">
        <w:rPr>
          <w:w w:val="105"/>
          <w:sz w:val="18"/>
        </w:rPr>
        <w:t>by</w:t>
      </w:r>
      <w:r w:rsidRPr="00BA3ACB">
        <w:rPr>
          <w:spacing w:val="-4"/>
          <w:w w:val="105"/>
          <w:sz w:val="18"/>
        </w:rPr>
        <w:t xml:space="preserve"> </w:t>
      </w:r>
      <w:r w:rsidRPr="00BA3ACB">
        <w:rPr>
          <w:w w:val="105"/>
          <w:sz w:val="18"/>
        </w:rPr>
        <w:t>removing paragraphs (g) and (h).</w:t>
      </w:r>
    </w:p>
    <w:p w14:paraId="5A443380" w14:textId="77777777" w:rsidR="00EE2E07" w:rsidRPr="00BA3ACB" w:rsidRDefault="009F3266">
      <w:pPr>
        <w:pStyle w:val="ListParagraph"/>
        <w:numPr>
          <w:ilvl w:val="0"/>
          <w:numId w:val="40"/>
        </w:numPr>
        <w:tabs>
          <w:tab w:val="left" w:pos="326"/>
        </w:tabs>
        <w:spacing w:before="25" w:line="204" w:lineRule="exact"/>
        <w:ind w:left="326" w:hanging="166"/>
        <w:rPr>
          <w:sz w:val="18"/>
        </w:rPr>
      </w:pPr>
      <w:r w:rsidRPr="00BA3ACB">
        <w:rPr>
          <w:w w:val="105"/>
          <w:sz w:val="18"/>
        </w:rPr>
        <w:t>11. Amend §</w:t>
      </w:r>
      <w:r w:rsidRPr="00BA3ACB">
        <w:rPr>
          <w:spacing w:val="-8"/>
          <w:w w:val="105"/>
          <w:sz w:val="18"/>
        </w:rPr>
        <w:t xml:space="preserve"> </w:t>
      </w:r>
      <w:r w:rsidRPr="00BA3ACB">
        <w:rPr>
          <w:w w:val="105"/>
          <w:sz w:val="18"/>
        </w:rPr>
        <w:t xml:space="preserve">262.42 </w:t>
      </w:r>
      <w:r w:rsidRPr="00BA3ACB">
        <w:rPr>
          <w:spacing w:val="-5"/>
          <w:w w:val="105"/>
          <w:sz w:val="18"/>
        </w:rPr>
        <w:t>by:</w:t>
      </w:r>
    </w:p>
    <w:p w14:paraId="0578A586" w14:textId="77777777" w:rsidR="00EE2E07" w:rsidRPr="00BA3ACB" w:rsidRDefault="009F3266">
      <w:pPr>
        <w:pStyle w:val="ListParagraph"/>
        <w:numPr>
          <w:ilvl w:val="0"/>
          <w:numId w:val="40"/>
        </w:numPr>
        <w:tabs>
          <w:tab w:val="left" w:pos="160"/>
          <w:tab w:val="left" w:pos="325"/>
        </w:tabs>
        <w:spacing w:before="1" w:line="228" w:lineRule="auto"/>
        <w:ind w:right="55" w:hanging="1"/>
        <w:rPr>
          <w:sz w:val="18"/>
        </w:rPr>
      </w:pPr>
      <w:r w:rsidRPr="00BA3ACB">
        <w:rPr>
          <w:sz w:val="18"/>
        </w:rPr>
        <w:t>a. Revising paragraphs (a)(1) and (a)(2)</w:t>
      </w:r>
      <w:r w:rsidRPr="00BA3ACB">
        <w:rPr>
          <w:w w:val="105"/>
          <w:sz w:val="18"/>
        </w:rPr>
        <w:t xml:space="preserve"> introductory text;</w:t>
      </w:r>
    </w:p>
    <w:p w14:paraId="0072BF01" w14:textId="77777777" w:rsidR="00EE2E07" w:rsidRPr="00BA3ACB" w:rsidRDefault="009F3266">
      <w:pPr>
        <w:pStyle w:val="ListParagraph"/>
        <w:numPr>
          <w:ilvl w:val="0"/>
          <w:numId w:val="40"/>
        </w:numPr>
        <w:tabs>
          <w:tab w:val="left" w:pos="326"/>
        </w:tabs>
        <w:spacing w:line="190" w:lineRule="exact"/>
        <w:ind w:left="326" w:hanging="166"/>
        <w:rPr>
          <w:sz w:val="18"/>
        </w:rPr>
      </w:pPr>
      <w:r w:rsidRPr="00BA3ACB">
        <w:rPr>
          <w:w w:val="105"/>
          <w:sz w:val="18"/>
        </w:rPr>
        <w:t>b.</w:t>
      </w:r>
      <w:r w:rsidRPr="00BA3ACB">
        <w:rPr>
          <w:spacing w:val="5"/>
          <w:w w:val="105"/>
          <w:sz w:val="18"/>
        </w:rPr>
        <w:t xml:space="preserve"> </w:t>
      </w:r>
      <w:r w:rsidRPr="00BA3ACB">
        <w:rPr>
          <w:w w:val="105"/>
          <w:sz w:val="18"/>
        </w:rPr>
        <w:t>Adding</w:t>
      </w:r>
      <w:r w:rsidRPr="00BA3ACB">
        <w:rPr>
          <w:spacing w:val="6"/>
          <w:w w:val="105"/>
          <w:sz w:val="18"/>
        </w:rPr>
        <w:t xml:space="preserve"> </w:t>
      </w:r>
      <w:r w:rsidRPr="00BA3ACB">
        <w:rPr>
          <w:w w:val="105"/>
          <w:sz w:val="18"/>
        </w:rPr>
        <w:t>paragraph</w:t>
      </w:r>
      <w:r w:rsidRPr="00BA3ACB">
        <w:rPr>
          <w:spacing w:val="6"/>
          <w:w w:val="105"/>
          <w:sz w:val="18"/>
        </w:rPr>
        <w:t xml:space="preserve"> </w:t>
      </w:r>
      <w:r w:rsidRPr="00BA3ACB">
        <w:rPr>
          <w:spacing w:val="-2"/>
          <w:w w:val="105"/>
          <w:sz w:val="18"/>
        </w:rPr>
        <w:t>(a)(3);</w:t>
      </w:r>
    </w:p>
    <w:p w14:paraId="4D163B1D" w14:textId="77777777" w:rsidR="00EE2E07" w:rsidRPr="00BA3ACB" w:rsidRDefault="009F3266">
      <w:pPr>
        <w:pStyle w:val="ListParagraph"/>
        <w:numPr>
          <w:ilvl w:val="0"/>
          <w:numId w:val="40"/>
        </w:numPr>
        <w:tabs>
          <w:tab w:val="left" w:pos="326"/>
        </w:tabs>
        <w:spacing w:line="196" w:lineRule="exact"/>
        <w:ind w:left="326" w:hanging="166"/>
        <w:rPr>
          <w:sz w:val="18"/>
        </w:rPr>
      </w:pPr>
      <w:r w:rsidRPr="00BA3ACB">
        <w:rPr>
          <w:w w:val="105"/>
          <w:sz w:val="18"/>
        </w:rPr>
        <w:t>c.</w:t>
      </w:r>
      <w:r w:rsidRPr="00BA3ACB">
        <w:rPr>
          <w:spacing w:val="-6"/>
          <w:w w:val="105"/>
          <w:sz w:val="18"/>
        </w:rPr>
        <w:t xml:space="preserve"> </w:t>
      </w:r>
      <w:r w:rsidRPr="00BA3ACB">
        <w:rPr>
          <w:w w:val="105"/>
          <w:sz w:val="18"/>
        </w:rPr>
        <w:t>Revising</w:t>
      </w:r>
      <w:r w:rsidRPr="00BA3ACB">
        <w:rPr>
          <w:spacing w:val="-6"/>
          <w:w w:val="105"/>
          <w:sz w:val="18"/>
        </w:rPr>
        <w:t xml:space="preserve"> </w:t>
      </w:r>
      <w:r w:rsidRPr="00BA3ACB">
        <w:rPr>
          <w:w w:val="105"/>
          <w:sz w:val="18"/>
        </w:rPr>
        <w:t>paragraph</w:t>
      </w:r>
      <w:r w:rsidRPr="00BA3ACB">
        <w:rPr>
          <w:spacing w:val="-6"/>
          <w:w w:val="105"/>
          <w:sz w:val="18"/>
        </w:rPr>
        <w:t xml:space="preserve"> </w:t>
      </w:r>
      <w:r w:rsidRPr="00BA3ACB">
        <w:rPr>
          <w:w w:val="105"/>
          <w:sz w:val="18"/>
        </w:rPr>
        <w:t>(b);</w:t>
      </w:r>
      <w:r w:rsidRPr="00BA3ACB">
        <w:rPr>
          <w:spacing w:val="-6"/>
          <w:w w:val="105"/>
          <w:sz w:val="18"/>
        </w:rPr>
        <w:t xml:space="preserve"> </w:t>
      </w:r>
      <w:r w:rsidRPr="00BA3ACB">
        <w:rPr>
          <w:spacing w:val="-5"/>
          <w:w w:val="105"/>
          <w:sz w:val="18"/>
        </w:rPr>
        <w:t>and</w:t>
      </w:r>
    </w:p>
    <w:p w14:paraId="68E6B8C0" w14:textId="77777777" w:rsidR="00EE2E07" w:rsidRPr="00BA3ACB" w:rsidRDefault="009F3266">
      <w:pPr>
        <w:pStyle w:val="ListParagraph"/>
        <w:numPr>
          <w:ilvl w:val="0"/>
          <w:numId w:val="40"/>
        </w:numPr>
        <w:tabs>
          <w:tab w:val="left" w:pos="325"/>
          <w:tab w:val="left" w:pos="340"/>
        </w:tabs>
        <w:spacing w:line="196" w:lineRule="exact"/>
        <w:ind w:left="325" w:hanging="166"/>
        <w:rPr>
          <w:sz w:val="18"/>
        </w:rPr>
      </w:pPr>
      <w:r w:rsidRPr="00BA3ACB">
        <w:rPr>
          <w:w w:val="105"/>
          <w:sz w:val="18"/>
        </w:rPr>
        <w:t>d.</w:t>
      </w:r>
      <w:r w:rsidRPr="00BA3ACB">
        <w:rPr>
          <w:spacing w:val="-6"/>
          <w:w w:val="105"/>
          <w:sz w:val="18"/>
        </w:rPr>
        <w:t xml:space="preserve"> </w:t>
      </w:r>
      <w:r w:rsidRPr="00BA3ACB">
        <w:rPr>
          <w:w w:val="105"/>
          <w:sz w:val="18"/>
        </w:rPr>
        <w:t>Adding</w:t>
      </w:r>
      <w:r w:rsidRPr="00BA3ACB">
        <w:rPr>
          <w:spacing w:val="-5"/>
          <w:w w:val="105"/>
          <w:sz w:val="18"/>
        </w:rPr>
        <w:t xml:space="preserve"> </w:t>
      </w:r>
      <w:r w:rsidRPr="00BA3ACB">
        <w:rPr>
          <w:w w:val="105"/>
          <w:sz w:val="18"/>
        </w:rPr>
        <w:t>paragraphs</w:t>
      </w:r>
      <w:r w:rsidRPr="00BA3ACB">
        <w:rPr>
          <w:spacing w:val="-5"/>
          <w:w w:val="105"/>
          <w:sz w:val="18"/>
        </w:rPr>
        <w:t xml:space="preserve"> </w:t>
      </w:r>
      <w:r w:rsidRPr="00BA3ACB">
        <w:rPr>
          <w:w w:val="105"/>
          <w:sz w:val="18"/>
        </w:rPr>
        <w:t>(c)(2)</w:t>
      </w:r>
      <w:r w:rsidRPr="00BA3ACB">
        <w:rPr>
          <w:spacing w:val="-6"/>
          <w:w w:val="105"/>
          <w:sz w:val="18"/>
        </w:rPr>
        <w:t xml:space="preserve"> </w:t>
      </w:r>
      <w:r w:rsidRPr="00BA3ACB">
        <w:rPr>
          <w:w w:val="105"/>
          <w:sz w:val="18"/>
        </w:rPr>
        <w:t>and</w:t>
      </w:r>
      <w:r w:rsidRPr="00BA3ACB">
        <w:rPr>
          <w:spacing w:val="-5"/>
          <w:w w:val="105"/>
          <w:sz w:val="18"/>
        </w:rPr>
        <w:t xml:space="preserve"> </w:t>
      </w:r>
      <w:r w:rsidRPr="00BA3ACB">
        <w:rPr>
          <w:spacing w:val="-4"/>
          <w:w w:val="105"/>
          <w:sz w:val="18"/>
        </w:rPr>
        <w:t>(d).</w:t>
      </w:r>
    </w:p>
    <w:p w14:paraId="764A94A9" w14:textId="77777777" w:rsidR="00EE2E07" w:rsidRPr="00BA3ACB" w:rsidRDefault="009F3266">
      <w:pPr>
        <w:pStyle w:val="BodyText"/>
        <w:spacing w:before="1" w:line="228" w:lineRule="auto"/>
        <w:ind w:firstLine="180"/>
      </w:pPr>
      <w:r w:rsidRPr="00BA3ACB">
        <w:rPr>
          <w:w w:val="105"/>
        </w:rPr>
        <w:t xml:space="preserve">The revisions and additions read as </w:t>
      </w:r>
      <w:r w:rsidRPr="00BA3ACB">
        <w:rPr>
          <w:spacing w:val="-2"/>
          <w:w w:val="105"/>
        </w:rPr>
        <w:t>follows:</w:t>
      </w:r>
    </w:p>
    <w:p w14:paraId="2635FB5A" w14:textId="77777777" w:rsidR="00EE2E07" w:rsidRPr="00BA3ACB" w:rsidRDefault="009F3266">
      <w:pPr>
        <w:spacing w:before="131"/>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262.42</w:t>
      </w:r>
      <w:r w:rsidRPr="00BA3ACB">
        <w:rPr>
          <w:rFonts w:ascii="Arial" w:hAnsi="Arial"/>
          <w:b/>
          <w:spacing w:val="32"/>
          <w:sz w:val="16"/>
        </w:rPr>
        <w:t xml:space="preserve">  </w:t>
      </w:r>
      <w:r w:rsidRPr="00BA3ACB">
        <w:rPr>
          <w:rFonts w:ascii="Arial" w:hAnsi="Arial"/>
          <w:b/>
          <w:sz w:val="16"/>
        </w:rPr>
        <w:t>Exception</w:t>
      </w:r>
      <w:r w:rsidRPr="00BA3ACB">
        <w:rPr>
          <w:rFonts w:ascii="Arial" w:hAnsi="Arial"/>
          <w:b/>
          <w:spacing w:val="-1"/>
          <w:sz w:val="16"/>
        </w:rPr>
        <w:t xml:space="preserve"> </w:t>
      </w:r>
      <w:r w:rsidRPr="00BA3ACB">
        <w:rPr>
          <w:rFonts w:ascii="Arial" w:hAnsi="Arial"/>
          <w:b/>
          <w:spacing w:val="-2"/>
          <w:sz w:val="16"/>
        </w:rPr>
        <w:t>reporting.</w:t>
      </w:r>
    </w:p>
    <w:p w14:paraId="7FF86B28" w14:textId="77777777" w:rsidR="00EE2E07" w:rsidRPr="00BA3ACB" w:rsidRDefault="009F3266">
      <w:pPr>
        <w:pStyle w:val="BodyText"/>
        <w:spacing w:before="40" w:line="228" w:lineRule="auto"/>
        <w:ind w:firstLine="180"/>
      </w:pPr>
      <w:r w:rsidRPr="00BA3ACB">
        <w:rPr>
          <w:w w:val="105"/>
        </w:rPr>
        <w:t>(a)(1) A large quantity generator who does not receive a copy of the manifest with the signature of the owner or operator</w:t>
      </w:r>
      <w:r w:rsidRPr="00BA3ACB">
        <w:rPr>
          <w:spacing w:val="40"/>
          <w:w w:val="105"/>
        </w:rPr>
        <w:t xml:space="preserve"> </w:t>
      </w:r>
      <w:r w:rsidRPr="00BA3ACB">
        <w:rPr>
          <w:w w:val="105"/>
        </w:rPr>
        <w:t>of</w:t>
      </w:r>
      <w:r w:rsidRPr="00BA3ACB">
        <w:rPr>
          <w:spacing w:val="40"/>
          <w:w w:val="105"/>
        </w:rPr>
        <w:t xml:space="preserve"> </w:t>
      </w:r>
      <w:r w:rsidRPr="00BA3ACB">
        <w:rPr>
          <w:w w:val="105"/>
        </w:rPr>
        <w:t>the</w:t>
      </w:r>
      <w:r w:rsidRPr="00BA3ACB">
        <w:rPr>
          <w:spacing w:val="40"/>
          <w:w w:val="105"/>
        </w:rPr>
        <w:t xml:space="preserve"> </w:t>
      </w:r>
      <w:r w:rsidRPr="00BA3ACB">
        <w:rPr>
          <w:w w:val="105"/>
        </w:rPr>
        <w:t>designated</w:t>
      </w:r>
      <w:r w:rsidRPr="00BA3ACB">
        <w:rPr>
          <w:spacing w:val="40"/>
          <w:w w:val="105"/>
        </w:rPr>
        <w:t xml:space="preserve"> </w:t>
      </w:r>
      <w:r w:rsidRPr="00BA3ACB">
        <w:rPr>
          <w:w w:val="105"/>
        </w:rPr>
        <w:t>facility within 45 days of the date the waste was accepted by the initial transporter must contact</w:t>
      </w:r>
      <w:r w:rsidRPr="00BA3ACB">
        <w:rPr>
          <w:spacing w:val="-10"/>
          <w:w w:val="105"/>
        </w:rPr>
        <w:t xml:space="preserve"> </w:t>
      </w:r>
      <w:r w:rsidRPr="00BA3ACB">
        <w:rPr>
          <w:w w:val="105"/>
        </w:rPr>
        <w:t>the</w:t>
      </w:r>
      <w:r w:rsidRPr="00BA3ACB">
        <w:rPr>
          <w:spacing w:val="-11"/>
          <w:w w:val="105"/>
        </w:rPr>
        <w:t xml:space="preserve"> </w:t>
      </w:r>
      <w:r w:rsidRPr="00BA3ACB">
        <w:rPr>
          <w:w w:val="105"/>
        </w:rPr>
        <w:t>transporter</w:t>
      </w:r>
      <w:r w:rsidRPr="00BA3ACB">
        <w:rPr>
          <w:spacing w:val="-10"/>
          <w:w w:val="105"/>
        </w:rPr>
        <w:t xml:space="preserve"> </w:t>
      </w:r>
      <w:r w:rsidRPr="00BA3ACB">
        <w:rPr>
          <w:w w:val="105"/>
        </w:rPr>
        <w:t>and/or</w:t>
      </w:r>
      <w:r w:rsidRPr="00BA3ACB">
        <w:rPr>
          <w:spacing w:val="-10"/>
          <w:w w:val="105"/>
        </w:rPr>
        <w:t xml:space="preserve"> </w:t>
      </w:r>
      <w:r w:rsidRPr="00BA3ACB">
        <w:rPr>
          <w:w w:val="105"/>
        </w:rPr>
        <w:t>the</w:t>
      </w:r>
      <w:r w:rsidRPr="00BA3ACB">
        <w:rPr>
          <w:spacing w:val="-10"/>
          <w:w w:val="105"/>
        </w:rPr>
        <w:t xml:space="preserve"> </w:t>
      </w:r>
      <w:r w:rsidRPr="00BA3ACB">
        <w:rPr>
          <w:w w:val="105"/>
        </w:rPr>
        <w:t xml:space="preserve">owner or operator of the designated facility to determine the status of the hazardous </w:t>
      </w:r>
      <w:r w:rsidRPr="00BA3ACB">
        <w:rPr>
          <w:spacing w:val="-2"/>
          <w:w w:val="105"/>
        </w:rPr>
        <w:t>waste.</w:t>
      </w:r>
    </w:p>
    <w:p w14:paraId="7833D7F6" w14:textId="77777777" w:rsidR="00EE2E07" w:rsidRPr="00BA3ACB" w:rsidRDefault="009F3266">
      <w:pPr>
        <w:pStyle w:val="ListParagraph"/>
        <w:numPr>
          <w:ilvl w:val="0"/>
          <w:numId w:val="39"/>
        </w:numPr>
        <w:tabs>
          <w:tab w:val="left" w:pos="608"/>
        </w:tabs>
        <w:spacing w:line="228" w:lineRule="auto"/>
        <w:ind w:right="77" w:firstLine="180"/>
        <w:rPr>
          <w:sz w:val="18"/>
        </w:rPr>
      </w:pPr>
      <w:r w:rsidRPr="00BA3ACB">
        <w:rPr>
          <w:w w:val="105"/>
          <w:sz w:val="18"/>
        </w:rPr>
        <w:t>A large quantity generator must submit an Exception Report to the EPA Regional Administrator for the Region</w:t>
      </w:r>
      <w:r w:rsidRPr="00BA3ACB">
        <w:rPr>
          <w:spacing w:val="40"/>
          <w:w w:val="105"/>
          <w:sz w:val="18"/>
        </w:rPr>
        <w:t xml:space="preserve"> </w:t>
      </w:r>
      <w:r w:rsidRPr="00BA3ACB">
        <w:rPr>
          <w:w w:val="105"/>
          <w:sz w:val="18"/>
        </w:rPr>
        <w:t xml:space="preserve">in which the generator is located if he has not received a copy of the manifest with the handwritten signature of the owner or operator of the designated facility within 60 days of the date the waste was accepted by the initial transporter. The Exception Report must </w:t>
      </w:r>
      <w:r w:rsidRPr="00BA3ACB">
        <w:rPr>
          <w:spacing w:val="-2"/>
          <w:w w:val="105"/>
          <w:sz w:val="18"/>
        </w:rPr>
        <w:t>include:</w:t>
      </w:r>
    </w:p>
    <w:p w14:paraId="77F0F113" w14:textId="77777777" w:rsidR="00EE2E07" w:rsidRPr="00BA3ACB" w:rsidRDefault="009F3266">
      <w:pPr>
        <w:tabs>
          <w:tab w:val="left" w:pos="616"/>
          <w:tab w:val="left" w:pos="1072"/>
          <w:tab w:val="left" w:pos="1529"/>
          <w:tab w:val="left" w:pos="1985"/>
        </w:tabs>
        <w:spacing w:before="17" w:line="204"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15D57B7" w14:textId="77777777" w:rsidR="00EE2E07" w:rsidRPr="00BA3ACB" w:rsidRDefault="009F3266">
      <w:pPr>
        <w:pStyle w:val="ListParagraph"/>
        <w:numPr>
          <w:ilvl w:val="0"/>
          <w:numId w:val="39"/>
        </w:numPr>
        <w:tabs>
          <w:tab w:val="left" w:pos="608"/>
        </w:tabs>
        <w:spacing w:before="1" w:line="228" w:lineRule="auto"/>
        <w:ind w:right="69" w:firstLine="180"/>
        <w:rPr>
          <w:sz w:val="18"/>
        </w:rPr>
      </w:pPr>
      <w:r w:rsidRPr="00BA3ACB">
        <w:rPr>
          <w:w w:val="105"/>
          <w:sz w:val="18"/>
        </w:rPr>
        <w:t xml:space="preserve">Beginning on December 1, 2025, the EPA will no longer accept mailed paper Exception Reports from large quantity generators. Beginning on December 1, 2025, a large quantity generator must submit an Exception Report to the EPA e-Manifest system if the generator has not received a copy of the manifest with the signature of the owner or operator of the designated facility within 60 days of the date the waste was accepted by the initial transporter. The Exception Report must </w:t>
      </w:r>
      <w:r w:rsidRPr="00BA3ACB">
        <w:rPr>
          <w:spacing w:val="-2"/>
          <w:w w:val="105"/>
          <w:sz w:val="18"/>
        </w:rPr>
        <w:t>include:</w:t>
      </w:r>
    </w:p>
    <w:p w14:paraId="24FB0463" w14:textId="77777777" w:rsidR="00EE2E07" w:rsidRPr="00BA3ACB" w:rsidRDefault="009F3266">
      <w:pPr>
        <w:pStyle w:val="ListParagraph"/>
        <w:numPr>
          <w:ilvl w:val="1"/>
          <w:numId w:val="39"/>
        </w:numPr>
        <w:tabs>
          <w:tab w:val="left" w:pos="568"/>
        </w:tabs>
        <w:spacing w:line="228" w:lineRule="auto"/>
        <w:ind w:right="189" w:firstLine="180"/>
        <w:rPr>
          <w:sz w:val="18"/>
        </w:rPr>
      </w:pPr>
      <w:r w:rsidRPr="00BA3ACB">
        <w:rPr>
          <w:w w:val="105"/>
          <w:sz w:val="18"/>
        </w:rPr>
        <w:t>A legible copy of the manifest for which the generator does not have confirmation of delivery.</w:t>
      </w:r>
    </w:p>
    <w:p w14:paraId="4CE41C03" w14:textId="77777777" w:rsidR="00EE2E07" w:rsidRPr="00BA3ACB" w:rsidRDefault="009F3266">
      <w:pPr>
        <w:pStyle w:val="ListParagraph"/>
        <w:numPr>
          <w:ilvl w:val="1"/>
          <w:numId w:val="39"/>
        </w:numPr>
        <w:tabs>
          <w:tab w:val="left" w:pos="628"/>
        </w:tabs>
        <w:spacing w:line="228" w:lineRule="auto"/>
        <w:ind w:right="9" w:firstLine="180"/>
        <w:rPr>
          <w:sz w:val="18"/>
        </w:rPr>
      </w:pPr>
      <w:r w:rsidRPr="00BA3ACB">
        <w:rPr>
          <w:w w:val="105"/>
          <w:sz w:val="18"/>
        </w:rPr>
        <w:t>An explanation of the efforts taken to locate the hazardous waste and the results of those efforts.</w:t>
      </w:r>
    </w:p>
    <w:p w14:paraId="661374F5" w14:textId="77777777" w:rsidR="00EE2E07" w:rsidRPr="00BA3ACB" w:rsidRDefault="009F3266">
      <w:pPr>
        <w:pStyle w:val="BodyText"/>
        <w:spacing w:line="228" w:lineRule="auto"/>
        <w:ind w:right="161" w:firstLine="180"/>
      </w:pPr>
      <w:r w:rsidRPr="00BA3ACB">
        <w:rPr>
          <w:w w:val="105"/>
        </w:rPr>
        <w:t>(b) A small quantity generator of hazardous waste who does not receive a copy of the manifest with the handwritten signature of the owner or operator of the designated facility</w:t>
      </w:r>
    </w:p>
    <w:p w14:paraId="137ABAFD" w14:textId="77777777" w:rsidR="00EE2E07" w:rsidRPr="00BA3ACB" w:rsidRDefault="009F3266">
      <w:pPr>
        <w:pStyle w:val="BodyText"/>
        <w:spacing w:line="228" w:lineRule="auto"/>
      </w:pPr>
      <w:r w:rsidRPr="00BA3ACB">
        <w:rPr>
          <w:w w:val="105"/>
        </w:rPr>
        <w:t>within 60 days of the date the waste was accepted</w:t>
      </w:r>
      <w:r w:rsidRPr="00BA3ACB">
        <w:rPr>
          <w:spacing w:val="6"/>
          <w:w w:val="105"/>
        </w:rPr>
        <w:t xml:space="preserve"> </w:t>
      </w:r>
      <w:r w:rsidRPr="00BA3ACB">
        <w:rPr>
          <w:w w:val="105"/>
        </w:rPr>
        <w:t>by</w:t>
      </w:r>
      <w:r w:rsidRPr="00BA3ACB">
        <w:rPr>
          <w:spacing w:val="6"/>
          <w:w w:val="105"/>
        </w:rPr>
        <w:t xml:space="preserve"> </w:t>
      </w:r>
      <w:r w:rsidRPr="00BA3ACB">
        <w:rPr>
          <w:w w:val="105"/>
        </w:rPr>
        <w:t>the</w:t>
      </w:r>
      <w:r w:rsidRPr="00BA3ACB">
        <w:rPr>
          <w:spacing w:val="6"/>
          <w:w w:val="105"/>
        </w:rPr>
        <w:t xml:space="preserve"> </w:t>
      </w:r>
      <w:r w:rsidRPr="00BA3ACB">
        <w:rPr>
          <w:w w:val="105"/>
        </w:rPr>
        <w:t>initial</w:t>
      </w:r>
      <w:r w:rsidRPr="00BA3ACB">
        <w:rPr>
          <w:spacing w:val="6"/>
          <w:w w:val="105"/>
        </w:rPr>
        <w:t xml:space="preserve"> </w:t>
      </w:r>
      <w:r w:rsidRPr="00BA3ACB">
        <w:rPr>
          <w:w w:val="105"/>
        </w:rPr>
        <w:t>transporter</w:t>
      </w:r>
      <w:r w:rsidRPr="00BA3ACB">
        <w:rPr>
          <w:spacing w:val="6"/>
          <w:w w:val="105"/>
        </w:rPr>
        <w:t xml:space="preserve"> </w:t>
      </w:r>
      <w:r w:rsidRPr="00BA3ACB">
        <w:rPr>
          <w:spacing w:val="-2"/>
          <w:w w:val="105"/>
        </w:rPr>
        <w:t>must:</w:t>
      </w:r>
    </w:p>
    <w:p w14:paraId="66644989" w14:textId="77777777" w:rsidR="00EE2E07" w:rsidRPr="00BA3ACB" w:rsidRDefault="009F3266">
      <w:pPr>
        <w:pStyle w:val="ListParagraph"/>
        <w:numPr>
          <w:ilvl w:val="0"/>
          <w:numId w:val="38"/>
        </w:numPr>
        <w:tabs>
          <w:tab w:val="left" w:pos="608"/>
        </w:tabs>
        <w:spacing w:line="228" w:lineRule="auto"/>
        <w:ind w:right="57" w:firstLine="180"/>
        <w:rPr>
          <w:sz w:val="18"/>
        </w:rPr>
      </w:pPr>
      <w:r w:rsidRPr="00BA3ACB">
        <w:rPr>
          <w:w w:val="105"/>
          <w:sz w:val="18"/>
        </w:rPr>
        <w:t>Submit a legible copy of the manifest, with some indication that the generator has not received confirmation of delivery, to the EPA Regional Administrator for the Region in which the generator is located.</w:t>
      </w:r>
    </w:p>
    <w:p w14:paraId="3065ED81" w14:textId="77777777" w:rsidR="00EE2E07" w:rsidRPr="00BA3ACB" w:rsidRDefault="009F3266">
      <w:pPr>
        <w:spacing w:before="132" w:line="228" w:lineRule="auto"/>
        <w:ind w:left="153" w:right="29" w:firstLine="160"/>
        <w:rPr>
          <w:sz w:val="16"/>
        </w:rPr>
      </w:pPr>
      <w:r w:rsidRPr="00BA3ACB">
        <w:br w:type="column"/>
      </w:r>
      <w:r w:rsidRPr="00BA3ACB">
        <w:rPr>
          <w:rFonts w:ascii="Book Antiqua"/>
          <w:b/>
          <w:w w:val="105"/>
          <w:sz w:val="16"/>
        </w:rPr>
        <w:t>Note</w:t>
      </w:r>
      <w:r w:rsidRPr="00BA3ACB">
        <w:rPr>
          <w:rFonts w:ascii="Book Antiqua"/>
          <w:b/>
          <w:spacing w:val="-8"/>
          <w:w w:val="105"/>
          <w:sz w:val="16"/>
        </w:rPr>
        <w:t xml:space="preserve"> </w:t>
      </w:r>
      <w:r w:rsidRPr="00BA3ACB">
        <w:rPr>
          <w:rFonts w:ascii="Book Antiqua"/>
          <w:b/>
          <w:w w:val="105"/>
          <w:sz w:val="16"/>
        </w:rPr>
        <w:t>1</w:t>
      </w:r>
      <w:r w:rsidRPr="00BA3ACB">
        <w:rPr>
          <w:rFonts w:ascii="Book Antiqua"/>
          <w:b/>
          <w:spacing w:val="-8"/>
          <w:w w:val="105"/>
          <w:sz w:val="16"/>
        </w:rPr>
        <w:t xml:space="preserve"> </w:t>
      </w:r>
      <w:r w:rsidRPr="00BA3ACB">
        <w:rPr>
          <w:rFonts w:ascii="Book Antiqua"/>
          <w:b/>
          <w:w w:val="105"/>
          <w:sz w:val="16"/>
        </w:rPr>
        <w:t>to</w:t>
      </w:r>
      <w:r w:rsidRPr="00BA3ACB">
        <w:rPr>
          <w:rFonts w:ascii="Book Antiqua"/>
          <w:b/>
          <w:spacing w:val="-8"/>
          <w:w w:val="105"/>
          <w:sz w:val="16"/>
        </w:rPr>
        <w:t xml:space="preserve"> </w:t>
      </w:r>
      <w:r w:rsidRPr="00BA3ACB">
        <w:rPr>
          <w:rFonts w:ascii="Book Antiqua"/>
          <w:b/>
          <w:w w:val="105"/>
          <w:sz w:val="16"/>
        </w:rPr>
        <w:t>paragraph</w:t>
      </w:r>
      <w:r w:rsidRPr="00BA3ACB">
        <w:rPr>
          <w:rFonts w:ascii="Book Antiqua"/>
          <w:b/>
          <w:spacing w:val="-8"/>
          <w:w w:val="105"/>
          <w:sz w:val="16"/>
        </w:rPr>
        <w:t xml:space="preserve"> </w:t>
      </w:r>
      <w:r w:rsidRPr="00BA3ACB">
        <w:rPr>
          <w:rFonts w:ascii="Book Antiqua"/>
          <w:b/>
          <w:w w:val="105"/>
          <w:sz w:val="16"/>
        </w:rPr>
        <w:t>(b)(1):</w:t>
      </w:r>
      <w:r w:rsidRPr="00BA3ACB">
        <w:rPr>
          <w:rFonts w:ascii="Book Antiqua"/>
          <w:b/>
          <w:spacing w:val="-8"/>
          <w:w w:val="105"/>
          <w:sz w:val="16"/>
        </w:rPr>
        <w:t xml:space="preserve"> </w:t>
      </w:r>
      <w:r w:rsidRPr="00BA3ACB">
        <w:rPr>
          <w:w w:val="105"/>
          <w:sz w:val="16"/>
        </w:rPr>
        <w:t>The</w:t>
      </w:r>
      <w:r w:rsidRPr="00BA3ACB">
        <w:rPr>
          <w:spacing w:val="-3"/>
          <w:w w:val="105"/>
          <w:sz w:val="16"/>
        </w:rPr>
        <w:t xml:space="preserve"> </w:t>
      </w:r>
      <w:r w:rsidRPr="00BA3ACB">
        <w:rPr>
          <w:w w:val="105"/>
          <w:sz w:val="16"/>
        </w:rPr>
        <w:t>submission</w:t>
      </w:r>
      <w:r w:rsidRPr="00BA3ACB">
        <w:rPr>
          <w:spacing w:val="40"/>
          <w:w w:val="105"/>
          <w:sz w:val="16"/>
        </w:rPr>
        <w:t xml:space="preserve"> </w:t>
      </w:r>
      <w:r w:rsidRPr="00BA3ACB">
        <w:rPr>
          <w:w w:val="105"/>
          <w:sz w:val="16"/>
        </w:rPr>
        <w:t>to the EPA need only be a handwritten or</w:t>
      </w:r>
      <w:r w:rsidRPr="00BA3ACB">
        <w:rPr>
          <w:spacing w:val="40"/>
          <w:w w:val="105"/>
          <w:sz w:val="16"/>
        </w:rPr>
        <w:t xml:space="preserve"> </w:t>
      </w:r>
      <w:r w:rsidRPr="00BA3ACB">
        <w:rPr>
          <w:w w:val="105"/>
          <w:sz w:val="16"/>
        </w:rPr>
        <w:t>typed note on the manifest itself, or on an</w:t>
      </w:r>
      <w:r w:rsidRPr="00BA3ACB">
        <w:rPr>
          <w:spacing w:val="40"/>
          <w:w w:val="105"/>
          <w:sz w:val="16"/>
        </w:rPr>
        <w:t xml:space="preserve"> </w:t>
      </w:r>
      <w:r w:rsidRPr="00BA3ACB">
        <w:rPr>
          <w:w w:val="105"/>
          <w:sz w:val="16"/>
        </w:rPr>
        <w:t>attached sheet of paper, stating that the</w:t>
      </w:r>
      <w:r w:rsidRPr="00BA3ACB">
        <w:rPr>
          <w:spacing w:val="80"/>
          <w:w w:val="105"/>
          <w:sz w:val="16"/>
        </w:rPr>
        <w:t xml:space="preserve"> </w:t>
      </w:r>
      <w:r w:rsidRPr="00BA3ACB">
        <w:rPr>
          <w:w w:val="105"/>
          <w:sz w:val="16"/>
        </w:rPr>
        <w:t>return copy was not received.</w:t>
      </w:r>
    </w:p>
    <w:p w14:paraId="51553472" w14:textId="77777777" w:rsidR="00EE2E07" w:rsidRPr="00BA3ACB" w:rsidRDefault="009F3266">
      <w:pPr>
        <w:pStyle w:val="ListParagraph"/>
        <w:numPr>
          <w:ilvl w:val="0"/>
          <w:numId w:val="38"/>
        </w:numPr>
        <w:tabs>
          <w:tab w:val="left" w:pos="601"/>
        </w:tabs>
        <w:spacing w:before="87" w:line="228" w:lineRule="auto"/>
        <w:ind w:left="153" w:right="7" w:firstLine="180"/>
        <w:rPr>
          <w:sz w:val="18"/>
        </w:rPr>
      </w:pPr>
      <w:r w:rsidRPr="00BA3ACB">
        <w:rPr>
          <w:w w:val="105"/>
          <w:sz w:val="18"/>
        </w:rPr>
        <w:t>Beginning on December 1, 2025,</w:t>
      </w:r>
      <w:r w:rsidRPr="00BA3ACB">
        <w:rPr>
          <w:spacing w:val="40"/>
          <w:w w:val="105"/>
          <w:sz w:val="18"/>
        </w:rPr>
        <w:t xml:space="preserve"> </w:t>
      </w:r>
      <w:r w:rsidRPr="00BA3ACB">
        <w:rPr>
          <w:w w:val="105"/>
          <w:sz w:val="18"/>
        </w:rPr>
        <w:t>the EPA will no longer accept mailed paper Exception Reports from small quantity generators. Beginning on December 1, 2025, a small quantity generator must submit a legible copy of the manifest, with some indication that the generator has not received confirmation of delivery, to the EPA e- Manifest system. Generators that are normally VSQGs but are subject to the SQG provisions of this paragraph (b) because of an episodic generation event pursuant</w:t>
      </w:r>
      <w:r w:rsidRPr="00BA3ACB">
        <w:rPr>
          <w:spacing w:val="-12"/>
          <w:w w:val="105"/>
          <w:sz w:val="18"/>
        </w:rPr>
        <w:t xml:space="preserve"> </w:t>
      </w:r>
      <w:r w:rsidRPr="00BA3ACB">
        <w:rPr>
          <w:w w:val="105"/>
          <w:sz w:val="18"/>
        </w:rPr>
        <w:t>to</w:t>
      </w:r>
      <w:r w:rsidRPr="00BA3ACB">
        <w:rPr>
          <w:spacing w:val="-11"/>
          <w:w w:val="105"/>
          <w:sz w:val="18"/>
        </w:rPr>
        <w:t xml:space="preserve"> </w:t>
      </w:r>
      <w:r w:rsidRPr="00BA3ACB">
        <w:rPr>
          <w:w w:val="105"/>
          <w:sz w:val="18"/>
        </w:rPr>
        <w:t>§</w:t>
      </w:r>
      <w:r w:rsidRPr="00BA3ACB">
        <w:rPr>
          <w:spacing w:val="-11"/>
          <w:w w:val="105"/>
          <w:sz w:val="18"/>
        </w:rPr>
        <w:t xml:space="preserve"> </w:t>
      </w:r>
      <w:r w:rsidRPr="00BA3ACB">
        <w:rPr>
          <w:w w:val="105"/>
          <w:sz w:val="18"/>
        </w:rPr>
        <w:t>262.232(a)(5),</w:t>
      </w:r>
      <w:r w:rsidRPr="00BA3ACB">
        <w:rPr>
          <w:spacing w:val="-10"/>
          <w:w w:val="105"/>
          <w:sz w:val="18"/>
        </w:rPr>
        <w:t xml:space="preserve"> </w:t>
      </w:r>
      <w:r w:rsidRPr="00BA3ACB">
        <w:rPr>
          <w:w w:val="105"/>
          <w:sz w:val="18"/>
        </w:rPr>
        <w:t>must</w:t>
      </w:r>
      <w:r w:rsidRPr="00BA3ACB">
        <w:rPr>
          <w:spacing w:val="-10"/>
          <w:w w:val="105"/>
          <w:sz w:val="18"/>
        </w:rPr>
        <w:t xml:space="preserve"> </w:t>
      </w:r>
      <w:r w:rsidRPr="00BA3ACB">
        <w:rPr>
          <w:w w:val="105"/>
          <w:sz w:val="18"/>
        </w:rPr>
        <w:t>submit a</w:t>
      </w:r>
      <w:r w:rsidRPr="00BA3ACB">
        <w:rPr>
          <w:spacing w:val="40"/>
          <w:w w:val="105"/>
          <w:sz w:val="18"/>
        </w:rPr>
        <w:t xml:space="preserve"> </w:t>
      </w:r>
      <w:r w:rsidRPr="00BA3ACB">
        <w:rPr>
          <w:w w:val="105"/>
          <w:sz w:val="18"/>
        </w:rPr>
        <w:t>legible</w:t>
      </w:r>
      <w:r w:rsidRPr="00BA3ACB">
        <w:rPr>
          <w:spacing w:val="40"/>
          <w:w w:val="105"/>
          <w:sz w:val="18"/>
        </w:rPr>
        <w:t xml:space="preserve"> </w:t>
      </w:r>
      <w:r w:rsidRPr="00BA3ACB">
        <w:rPr>
          <w:w w:val="105"/>
          <w:sz w:val="18"/>
        </w:rPr>
        <w:t>copy</w:t>
      </w:r>
      <w:r w:rsidRPr="00BA3ACB">
        <w:rPr>
          <w:spacing w:val="40"/>
          <w:w w:val="105"/>
          <w:sz w:val="18"/>
        </w:rPr>
        <w:t xml:space="preserve"> </w:t>
      </w:r>
      <w:r w:rsidRPr="00BA3ACB">
        <w:rPr>
          <w:w w:val="105"/>
          <w:sz w:val="18"/>
        </w:rPr>
        <w:t>of</w:t>
      </w:r>
      <w:r w:rsidRPr="00BA3ACB">
        <w:rPr>
          <w:spacing w:val="40"/>
          <w:w w:val="105"/>
          <w:sz w:val="18"/>
        </w:rPr>
        <w:t xml:space="preserve"> </w:t>
      </w:r>
      <w:r w:rsidRPr="00BA3ACB">
        <w:rPr>
          <w:w w:val="105"/>
          <w:sz w:val="18"/>
        </w:rPr>
        <w:t>the</w:t>
      </w:r>
      <w:r w:rsidRPr="00BA3ACB">
        <w:rPr>
          <w:spacing w:val="40"/>
          <w:w w:val="105"/>
          <w:sz w:val="18"/>
        </w:rPr>
        <w:t xml:space="preserve"> </w:t>
      </w:r>
      <w:r w:rsidRPr="00BA3ACB">
        <w:rPr>
          <w:w w:val="105"/>
          <w:sz w:val="18"/>
        </w:rPr>
        <w:t>manifest,</w:t>
      </w:r>
      <w:r w:rsidRPr="00BA3ACB">
        <w:rPr>
          <w:spacing w:val="40"/>
          <w:w w:val="105"/>
          <w:sz w:val="18"/>
        </w:rPr>
        <w:t xml:space="preserve"> </w:t>
      </w:r>
      <w:r w:rsidRPr="00BA3ACB">
        <w:rPr>
          <w:w w:val="105"/>
          <w:sz w:val="18"/>
        </w:rPr>
        <w:t>with some indication that the generator has not received confirmation of delivery, to the EPA Regional Administrator for the Region</w:t>
      </w:r>
      <w:r w:rsidRPr="00BA3ACB">
        <w:rPr>
          <w:spacing w:val="40"/>
          <w:w w:val="105"/>
          <w:sz w:val="18"/>
        </w:rPr>
        <w:t xml:space="preserve"> </w:t>
      </w:r>
      <w:r w:rsidRPr="00BA3ACB">
        <w:rPr>
          <w:w w:val="105"/>
          <w:sz w:val="18"/>
        </w:rPr>
        <w:t>in</w:t>
      </w:r>
      <w:r w:rsidRPr="00BA3ACB">
        <w:rPr>
          <w:spacing w:val="40"/>
          <w:w w:val="105"/>
          <w:sz w:val="18"/>
        </w:rPr>
        <w:t xml:space="preserve"> </w:t>
      </w:r>
      <w:r w:rsidRPr="00BA3ACB">
        <w:rPr>
          <w:w w:val="105"/>
          <w:sz w:val="18"/>
        </w:rPr>
        <w:t>which</w:t>
      </w:r>
      <w:r w:rsidRPr="00BA3ACB">
        <w:rPr>
          <w:spacing w:val="40"/>
          <w:w w:val="105"/>
          <w:sz w:val="18"/>
        </w:rPr>
        <w:t xml:space="preserve"> </w:t>
      </w:r>
      <w:r w:rsidRPr="00BA3ACB">
        <w:rPr>
          <w:w w:val="105"/>
          <w:sz w:val="18"/>
        </w:rPr>
        <w:t>the</w:t>
      </w:r>
      <w:r w:rsidRPr="00BA3ACB">
        <w:rPr>
          <w:spacing w:val="40"/>
          <w:w w:val="105"/>
          <w:sz w:val="18"/>
        </w:rPr>
        <w:t xml:space="preserve"> </w:t>
      </w:r>
      <w:r w:rsidRPr="00BA3ACB">
        <w:rPr>
          <w:w w:val="105"/>
          <w:sz w:val="18"/>
        </w:rPr>
        <w:t>generator</w:t>
      </w:r>
      <w:r w:rsidRPr="00BA3ACB">
        <w:rPr>
          <w:spacing w:val="40"/>
          <w:w w:val="105"/>
          <w:sz w:val="18"/>
        </w:rPr>
        <w:t xml:space="preserve"> </w:t>
      </w:r>
      <w:r w:rsidRPr="00BA3ACB">
        <w:rPr>
          <w:w w:val="105"/>
          <w:sz w:val="18"/>
        </w:rPr>
        <w:t xml:space="preserve">is </w:t>
      </w:r>
      <w:r w:rsidRPr="00BA3ACB">
        <w:rPr>
          <w:spacing w:val="-2"/>
          <w:w w:val="105"/>
          <w:sz w:val="18"/>
        </w:rPr>
        <w:t>located.</w:t>
      </w:r>
    </w:p>
    <w:p w14:paraId="4CC9D74C" w14:textId="77777777" w:rsidR="00EE2E07" w:rsidRPr="00BA3ACB" w:rsidRDefault="009F3266">
      <w:pPr>
        <w:pStyle w:val="BodyText"/>
        <w:spacing w:line="190" w:lineRule="exact"/>
        <w:ind w:left="333"/>
      </w:pPr>
      <w:r w:rsidRPr="00BA3ACB">
        <w:rPr>
          <w:w w:val="115"/>
        </w:rPr>
        <w:t>(c)</w:t>
      </w:r>
      <w:r w:rsidRPr="00BA3ACB">
        <w:rPr>
          <w:spacing w:val="-1"/>
          <w:w w:val="115"/>
        </w:rPr>
        <w:t xml:space="preserve"> </w:t>
      </w:r>
      <w:r w:rsidRPr="00BA3ACB">
        <w:rPr>
          <w:w w:val="115"/>
        </w:rPr>
        <w:t>*</w:t>
      </w:r>
      <w:r w:rsidRPr="00BA3ACB">
        <w:rPr>
          <w:spacing w:val="47"/>
          <w:w w:val="115"/>
        </w:rPr>
        <w:t xml:space="preserve"> </w:t>
      </w:r>
      <w:r w:rsidRPr="00BA3ACB">
        <w:rPr>
          <w:w w:val="115"/>
        </w:rPr>
        <w:t>*</w:t>
      </w:r>
      <w:r w:rsidRPr="00BA3ACB">
        <w:rPr>
          <w:spacing w:val="47"/>
          <w:w w:val="115"/>
        </w:rPr>
        <w:t xml:space="preserve"> </w:t>
      </w:r>
      <w:r w:rsidRPr="00BA3ACB">
        <w:rPr>
          <w:spacing w:val="-10"/>
          <w:w w:val="115"/>
        </w:rPr>
        <w:t>*</w:t>
      </w:r>
    </w:p>
    <w:p w14:paraId="76556F4C" w14:textId="77777777" w:rsidR="00EE2E07" w:rsidRPr="00BA3ACB" w:rsidRDefault="009F3266">
      <w:pPr>
        <w:pStyle w:val="BodyText"/>
        <w:spacing w:before="4" w:line="228" w:lineRule="auto"/>
        <w:ind w:left="153" w:right="65" w:firstLine="180"/>
      </w:pPr>
      <w:r w:rsidRPr="00BA3ACB">
        <w:rPr>
          <w:w w:val="105"/>
        </w:rPr>
        <w:t xml:space="preserve">(2) The 45/60-day timeframes begin the date the waste was accepted by the initial transporter forwarding the hazardous waste shipment from the designated facility to the alternate </w:t>
      </w:r>
      <w:r w:rsidRPr="00BA3ACB">
        <w:rPr>
          <w:spacing w:val="-2"/>
          <w:w w:val="105"/>
        </w:rPr>
        <w:t>facility.</w:t>
      </w:r>
    </w:p>
    <w:p w14:paraId="469BBE01" w14:textId="77777777" w:rsidR="00EE2E07" w:rsidRPr="00BA3ACB" w:rsidRDefault="009F3266">
      <w:pPr>
        <w:pStyle w:val="BodyText"/>
        <w:spacing w:line="228" w:lineRule="auto"/>
        <w:ind w:left="153" w:right="20" w:firstLine="180"/>
      </w:pPr>
      <w:r w:rsidRPr="00BA3ACB">
        <w:rPr>
          <w:w w:val="105"/>
        </w:rPr>
        <w:t>(d)(1)</w:t>
      </w:r>
      <w:r w:rsidRPr="00BA3ACB">
        <w:rPr>
          <w:spacing w:val="-5"/>
          <w:w w:val="105"/>
        </w:rPr>
        <w:t xml:space="preserve"> </w:t>
      </w:r>
      <w:r w:rsidRPr="00BA3ACB">
        <w:rPr>
          <w:w w:val="105"/>
        </w:rPr>
        <w:t>Beginning</w:t>
      </w:r>
      <w:r w:rsidRPr="00BA3ACB">
        <w:rPr>
          <w:spacing w:val="-5"/>
          <w:w w:val="105"/>
        </w:rPr>
        <w:t xml:space="preserve"> </w:t>
      </w:r>
      <w:r w:rsidRPr="00BA3ACB">
        <w:rPr>
          <w:w w:val="105"/>
        </w:rPr>
        <w:t>on</w:t>
      </w:r>
      <w:r w:rsidRPr="00BA3ACB">
        <w:rPr>
          <w:spacing w:val="-5"/>
          <w:w w:val="105"/>
        </w:rPr>
        <w:t xml:space="preserve"> </w:t>
      </w:r>
      <w:r w:rsidRPr="00BA3ACB">
        <w:rPr>
          <w:w w:val="105"/>
        </w:rPr>
        <w:t>December</w:t>
      </w:r>
      <w:r w:rsidRPr="00BA3ACB">
        <w:rPr>
          <w:spacing w:val="-5"/>
          <w:w w:val="105"/>
        </w:rPr>
        <w:t xml:space="preserve"> </w:t>
      </w:r>
      <w:r w:rsidRPr="00BA3ACB">
        <w:rPr>
          <w:w w:val="105"/>
        </w:rPr>
        <w:t>1,</w:t>
      </w:r>
      <w:r w:rsidRPr="00BA3ACB">
        <w:rPr>
          <w:spacing w:val="-5"/>
          <w:w w:val="105"/>
        </w:rPr>
        <w:t xml:space="preserve"> </w:t>
      </w:r>
      <w:r w:rsidRPr="00BA3ACB">
        <w:rPr>
          <w:w w:val="105"/>
        </w:rPr>
        <w:t>2025, any requirement in § 262.40 for a generator to keep or retain a copy of an Exception Report is satisfied by</w:t>
      </w:r>
      <w:r w:rsidRPr="00BA3ACB">
        <w:rPr>
          <w:spacing w:val="80"/>
          <w:w w:val="105"/>
        </w:rPr>
        <w:t xml:space="preserve"> </w:t>
      </w:r>
      <w:r w:rsidRPr="00BA3ACB">
        <w:rPr>
          <w:w w:val="105"/>
        </w:rPr>
        <w:t>retention of a signed electronic</w:t>
      </w:r>
      <w:r w:rsidRPr="00BA3ACB">
        <w:rPr>
          <w:spacing w:val="80"/>
          <w:w w:val="105"/>
        </w:rPr>
        <w:t xml:space="preserve"> </w:t>
      </w:r>
      <w:r w:rsidRPr="00BA3ACB">
        <w:rPr>
          <w:w w:val="105"/>
        </w:rPr>
        <w:t>Exception Report in the generator’s account on the EPA e-Manifest system, provided that the Exception Report is readily</w:t>
      </w:r>
      <w:r w:rsidRPr="00BA3ACB">
        <w:rPr>
          <w:spacing w:val="40"/>
          <w:w w:val="105"/>
        </w:rPr>
        <w:t xml:space="preserve"> </w:t>
      </w:r>
      <w:r w:rsidRPr="00BA3ACB">
        <w:rPr>
          <w:w w:val="105"/>
        </w:rPr>
        <w:t>available</w:t>
      </w:r>
      <w:r w:rsidRPr="00BA3ACB">
        <w:rPr>
          <w:spacing w:val="40"/>
          <w:w w:val="105"/>
        </w:rPr>
        <w:t xml:space="preserve"> </w:t>
      </w:r>
      <w:r w:rsidRPr="00BA3ACB">
        <w:rPr>
          <w:w w:val="105"/>
        </w:rPr>
        <w:t>if</w:t>
      </w:r>
      <w:r w:rsidRPr="00BA3ACB">
        <w:rPr>
          <w:spacing w:val="40"/>
          <w:w w:val="105"/>
        </w:rPr>
        <w:t xml:space="preserve"> </w:t>
      </w:r>
      <w:r w:rsidRPr="00BA3ACB">
        <w:rPr>
          <w:w w:val="105"/>
        </w:rPr>
        <w:t>requested</w:t>
      </w:r>
      <w:r w:rsidRPr="00BA3ACB">
        <w:rPr>
          <w:spacing w:val="40"/>
          <w:w w:val="105"/>
        </w:rPr>
        <w:t xml:space="preserve"> </w:t>
      </w:r>
      <w:r w:rsidRPr="00BA3ACB">
        <w:rPr>
          <w:w w:val="105"/>
        </w:rPr>
        <w:t>by</w:t>
      </w:r>
      <w:r w:rsidRPr="00BA3ACB">
        <w:rPr>
          <w:spacing w:val="40"/>
          <w:w w:val="105"/>
        </w:rPr>
        <w:t xml:space="preserve"> </w:t>
      </w:r>
      <w:r w:rsidRPr="00BA3ACB">
        <w:rPr>
          <w:w w:val="105"/>
        </w:rPr>
        <w:t xml:space="preserve">the </w:t>
      </w:r>
      <w:r w:rsidRPr="00BA3ACB">
        <w:rPr>
          <w:spacing w:val="-4"/>
          <w:w w:val="105"/>
        </w:rPr>
        <w:t>EPA.</w:t>
      </w:r>
    </w:p>
    <w:p w14:paraId="5FD50EE4" w14:textId="77777777" w:rsidR="00EE2E07" w:rsidRPr="00BA3ACB" w:rsidRDefault="009F3266">
      <w:pPr>
        <w:pStyle w:val="BodyText"/>
        <w:spacing w:line="228" w:lineRule="auto"/>
        <w:ind w:left="153" w:right="49" w:firstLine="180"/>
      </w:pPr>
      <w:r w:rsidRPr="00BA3ACB">
        <w:rPr>
          <w:w w:val="105"/>
        </w:rPr>
        <w:t>(2) Beginning on December 1, 2025,</w:t>
      </w:r>
      <w:r w:rsidRPr="00BA3ACB">
        <w:rPr>
          <w:spacing w:val="80"/>
          <w:w w:val="105"/>
        </w:rPr>
        <w:t xml:space="preserve"> </w:t>
      </w:r>
      <w:r w:rsidRPr="00BA3ACB">
        <w:rPr>
          <w:w w:val="105"/>
        </w:rPr>
        <w:t>no generator may be held liable for the inability to produce an electronic Exception Report for inspection under this section if the generator can demonstrate that the inability to</w:t>
      </w:r>
      <w:r w:rsidRPr="00BA3ACB">
        <w:rPr>
          <w:spacing w:val="80"/>
          <w:w w:val="105"/>
        </w:rPr>
        <w:t xml:space="preserve"> </w:t>
      </w:r>
      <w:r w:rsidRPr="00BA3ACB">
        <w:rPr>
          <w:w w:val="105"/>
        </w:rPr>
        <w:t>produce the electronic Exception Report is</w:t>
      </w:r>
      <w:r w:rsidRPr="00BA3ACB">
        <w:rPr>
          <w:spacing w:val="40"/>
          <w:w w:val="105"/>
        </w:rPr>
        <w:t xml:space="preserve"> </w:t>
      </w:r>
      <w:r w:rsidRPr="00BA3ACB">
        <w:rPr>
          <w:w w:val="105"/>
        </w:rPr>
        <w:t>due</w:t>
      </w:r>
      <w:r w:rsidRPr="00BA3ACB">
        <w:rPr>
          <w:spacing w:val="40"/>
          <w:w w:val="105"/>
        </w:rPr>
        <w:t xml:space="preserve"> </w:t>
      </w:r>
      <w:r w:rsidRPr="00BA3ACB">
        <w:rPr>
          <w:w w:val="105"/>
        </w:rPr>
        <w:t>exclusively</w:t>
      </w:r>
      <w:r w:rsidRPr="00BA3ACB">
        <w:rPr>
          <w:spacing w:val="40"/>
          <w:w w:val="105"/>
        </w:rPr>
        <w:t xml:space="preserve"> </w:t>
      </w:r>
      <w:r w:rsidRPr="00BA3ACB">
        <w:rPr>
          <w:w w:val="105"/>
        </w:rPr>
        <w:t>to</w:t>
      </w:r>
      <w:r w:rsidRPr="00BA3ACB">
        <w:rPr>
          <w:spacing w:val="40"/>
          <w:w w:val="105"/>
        </w:rPr>
        <w:t xml:space="preserve"> </w:t>
      </w:r>
      <w:r w:rsidRPr="00BA3ACB">
        <w:rPr>
          <w:w w:val="105"/>
        </w:rPr>
        <w:t>a</w:t>
      </w:r>
      <w:r w:rsidRPr="00BA3ACB">
        <w:rPr>
          <w:spacing w:val="40"/>
          <w:w w:val="105"/>
        </w:rPr>
        <w:t xml:space="preserve"> </w:t>
      </w:r>
      <w:r w:rsidRPr="00BA3ACB">
        <w:rPr>
          <w:w w:val="105"/>
        </w:rPr>
        <w:t xml:space="preserve">technical difficulty with the e-Manifest system for which the generator bears no </w:t>
      </w:r>
      <w:r w:rsidRPr="00BA3ACB">
        <w:rPr>
          <w:spacing w:val="-2"/>
          <w:w w:val="105"/>
        </w:rPr>
        <w:t>responsibility.</w:t>
      </w:r>
    </w:p>
    <w:p w14:paraId="0BA93B90" w14:textId="77777777" w:rsidR="00EE2E07" w:rsidRPr="00BA3ACB" w:rsidRDefault="009F3266">
      <w:pPr>
        <w:pStyle w:val="ListParagraph"/>
        <w:numPr>
          <w:ilvl w:val="0"/>
          <w:numId w:val="40"/>
        </w:numPr>
        <w:tabs>
          <w:tab w:val="left" w:pos="319"/>
        </w:tabs>
        <w:spacing w:before="25" w:line="207" w:lineRule="exact"/>
        <w:ind w:left="319" w:hanging="166"/>
        <w:rPr>
          <w:sz w:val="18"/>
        </w:rPr>
      </w:pPr>
      <w:r w:rsidRPr="00BA3ACB">
        <w:rPr>
          <w:w w:val="105"/>
          <w:sz w:val="18"/>
        </w:rPr>
        <w:t>12. Amend §</w:t>
      </w:r>
      <w:r w:rsidRPr="00BA3ACB">
        <w:rPr>
          <w:spacing w:val="-8"/>
          <w:w w:val="105"/>
          <w:sz w:val="18"/>
        </w:rPr>
        <w:t xml:space="preserve"> </w:t>
      </w:r>
      <w:r w:rsidRPr="00BA3ACB">
        <w:rPr>
          <w:w w:val="105"/>
          <w:sz w:val="18"/>
        </w:rPr>
        <w:t xml:space="preserve">262.83 </w:t>
      </w:r>
      <w:r w:rsidRPr="00BA3ACB">
        <w:rPr>
          <w:spacing w:val="-5"/>
          <w:w w:val="105"/>
          <w:sz w:val="18"/>
        </w:rPr>
        <w:t>by:</w:t>
      </w:r>
    </w:p>
    <w:p w14:paraId="765ECB04" w14:textId="77777777" w:rsidR="00EE2E07" w:rsidRPr="00BA3ACB" w:rsidRDefault="009F3266">
      <w:pPr>
        <w:pStyle w:val="ListParagraph"/>
        <w:numPr>
          <w:ilvl w:val="0"/>
          <w:numId w:val="40"/>
        </w:numPr>
        <w:tabs>
          <w:tab w:val="left" w:pos="154"/>
          <w:tab w:val="left" w:pos="319"/>
        </w:tabs>
        <w:spacing w:before="4" w:line="228" w:lineRule="auto"/>
        <w:ind w:left="154" w:right="164" w:hanging="1"/>
        <w:rPr>
          <w:sz w:val="18"/>
        </w:rPr>
      </w:pPr>
      <w:r w:rsidRPr="00BA3ACB">
        <w:rPr>
          <w:sz w:val="18"/>
        </w:rPr>
        <w:t>a.</w:t>
      </w:r>
      <w:r w:rsidRPr="00BA3ACB">
        <w:rPr>
          <w:spacing w:val="-1"/>
          <w:sz w:val="18"/>
        </w:rPr>
        <w:t xml:space="preserve"> </w:t>
      </w:r>
      <w:r w:rsidRPr="00BA3ACB">
        <w:rPr>
          <w:sz w:val="18"/>
        </w:rPr>
        <w:t>Revising</w:t>
      </w:r>
      <w:r w:rsidRPr="00BA3ACB">
        <w:rPr>
          <w:spacing w:val="-1"/>
          <w:sz w:val="18"/>
        </w:rPr>
        <w:t xml:space="preserve"> </w:t>
      </w:r>
      <w:r w:rsidRPr="00BA3ACB">
        <w:rPr>
          <w:sz w:val="18"/>
        </w:rPr>
        <w:t>paragraphs</w:t>
      </w:r>
      <w:r w:rsidRPr="00BA3ACB">
        <w:rPr>
          <w:spacing w:val="-1"/>
          <w:sz w:val="18"/>
        </w:rPr>
        <w:t xml:space="preserve"> </w:t>
      </w:r>
      <w:r w:rsidRPr="00BA3ACB">
        <w:rPr>
          <w:sz w:val="18"/>
        </w:rPr>
        <w:t>(a)(6),</w:t>
      </w:r>
      <w:r w:rsidRPr="00BA3ACB">
        <w:rPr>
          <w:spacing w:val="-1"/>
          <w:sz w:val="18"/>
        </w:rPr>
        <w:t xml:space="preserve"> </w:t>
      </w:r>
      <w:r w:rsidRPr="00BA3ACB">
        <w:rPr>
          <w:sz w:val="18"/>
        </w:rPr>
        <w:t>(b)(1)(i)</w:t>
      </w:r>
      <w:r w:rsidRPr="00BA3ACB">
        <w:rPr>
          <w:w w:val="105"/>
          <w:sz w:val="18"/>
        </w:rPr>
        <w:t xml:space="preserve"> through (iv), and (b)(3);</w:t>
      </w:r>
    </w:p>
    <w:p w14:paraId="2D9F5223" w14:textId="77777777" w:rsidR="00EE2E07" w:rsidRPr="00BA3ACB" w:rsidRDefault="009F3266">
      <w:pPr>
        <w:pStyle w:val="ListParagraph"/>
        <w:numPr>
          <w:ilvl w:val="0"/>
          <w:numId w:val="40"/>
        </w:numPr>
        <w:tabs>
          <w:tab w:val="left" w:pos="154"/>
          <w:tab w:val="left" w:pos="319"/>
        </w:tabs>
        <w:spacing w:before="1" w:line="228" w:lineRule="auto"/>
        <w:ind w:left="154" w:right="88" w:hanging="1"/>
        <w:rPr>
          <w:sz w:val="18"/>
        </w:rPr>
      </w:pPr>
      <w:r w:rsidRPr="00BA3ACB">
        <w:rPr>
          <w:w w:val="105"/>
          <w:sz w:val="18"/>
        </w:rPr>
        <w:t>b. Revising paragraphs (c) introductory</w:t>
      </w:r>
      <w:r w:rsidRPr="00BA3ACB">
        <w:rPr>
          <w:spacing w:val="-10"/>
          <w:w w:val="105"/>
          <w:sz w:val="18"/>
        </w:rPr>
        <w:t xml:space="preserve"> </w:t>
      </w:r>
      <w:r w:rsidRPr="00BA3ACB">
        <w:rPr>
          <w:w w:val="105"/>
          <w:sz w:val="18"/>
        </w:rPr>
        <w:t>text</w:t>
      </w:r>
      <w:r w:rsidRPr="00BA3ACB">
        <w:rPr>
          <w:spacing w:val="-11"/>
          <w:w w:val="105"/>
          <w:sz w:val="18"/>
        </w:rPr>
        <w:t xml:space="preserve"> </w:t>
      </w:r>
      <w:r w:rsidRPr="00BA3ACB">
        <w:rPr>
          <w:w w:val="105"/>
          <w:sz w:val="18"/>
        </w:rPr>
        <w:t>and</w:t>
      </w:r>
      <w:r w:rsidRPr="00BA3ACB">
        <w:rPr>
          <w:spacing w:val="-10"/>
          <w:w w:val="105"/>
          <w:sz w:val="18"/>
        </w:rPr>
        <w:t xml:space="preserve"> </w:t>
      </w:r>
      <w:r w:rsidRPr="00BA3ACB">
        <w:rPr>
          <w:w w:val="105"/>
          <w:sz w:val="18"/>
        </w:rPr>
        <w:t>(c)(2)</w:t>
      </w:r>
      <w:r w:rsidRPr="00BA3ACB">
        <w:rPr>
          <w:spacing w:val="-10"/>
          <w:w w:val="105"/>
          <w:sz w:val="18"/>
        </w:rPr>
        <w:t xml:space="preserve"> </w:t>
      </w:r>
      <w:r w:rsidRPr="00BA3ACB">
        <w:rPr>
          <w:w w:val="105"/>
          <w:sz w:val="18"/>
        </w:rPr>
        <w:t>through</w:t>
      </w:r>
      <w:r w:rsidRPr="00BA3ACB">
        <w:rPr>
          <w:spacing w:val="-10"/>
          <w:w w:val="105"/>
          <w:sz w:val="18"/>
        </w:rPr>
        <w:t xml:space="preserve"> </w:t>
      </w:r>
      <w:r w:rsidRPr="00BA3ACB">
        <w:rPr>
          <w:w w:val="105"/>
          <w:sz w:val="18"/>
        </w:rPr>
        <w:t>(4);</w:t>
      </w:r>
    </w:p>
    <w:p w14:paraId="541EE1F4" w14:textId="77777777" w:rsidR="00EE2E07" w:rsidRPr="00BA3ACB" w:rsidRDefault="009F3266">
      <w:pPr>
        <w:pStyle w:val="ListParagraph"/>
        <w:numPr>
          <w:ilvl w:val="0"/>
          <w:numId w:val="40"/>
        </w:numPr>
        <w:tabs>
          <w:tab w:val="left" w:pos="154"/>
          <w:tab w:val="left" w:pos="319"/>
        </w:tabs>
        <w:spacing w:before="1" w:line="228" w:lineRule="auto"/>
        <w:ind w:left="154" w:right="669" w:hanging="1"/>
        <w:rPr>
          <w:sz w:val="18"/>
        </w:rPr>
      </w:pPr>
      <w:r w:rsidRPr="00BA3ACB">
        <w:rPr>
          <w:spacing w:val="-2"/>
          <w:w w:val="105"/>
          <w:sz w:val="18"/>
        </w:rPr>
        <w:t>c.</w:t>
      </w:r>
      <w:r w:rsidRPr="00BA3ACB">
        <w:rPr>
          <w:spacing w:val="-8"/>
          <w:w w:val="105"/>
          <w:sz w:val="18"/>
        </w:rPr>
        <w:t xml:space="preserve"> </w:t>
      </w:r>
      <w:r w:rsidRPr="00BA3ACB">
        <w:rPr>
          <w:spacing w:val="-2"/>
          <w:w w:val="105"/>
          <w:sz w:val="18"/>
        </w:rPr>
        <w:t>Revising</w:t>
      </w:r>
      <w:r w:rsidRPr="00BA3ACB">
        <w:rPr>
          <w:spacing w:val="-8"/>
          <w:w w:val="105"/>
          <w:sz w:val="18"/>
        </w:rPr>
        <w:t xml:space="preserve"> </w:t>
      </w:r>
      <w:r w:rsidRPr="00BA3ACB">
        <w:rPr>
          <w:spacing w:val="-2"/>
          <w:w w:val="105"/>
          <w:sz w:val="18"/>
        </w:rPr>
        <w:t>paragraphs</w:t>
      </w:r>
      <w:r w:rsidRPr="00BA3ACB">
        <w:rPr>
          <w:spacing w:val="-8"/>
          <w:w w:val="105"/>
          <w:sz w:val="18"/>
        </w:rPr>
        <w:t xml:space="preserve"> </w:t>
      </w:r>
      <w:r w:rsidRPr="00BA3ACB">
        <w:rPr>
          <w:spacing w:val="-2"/>
          <w:w w:val="105"/>
          <w:sz w:val="18"/>
        </w:rPr>
        <w:t>(d)(2)(i)</w:t>
      </w:r>
      <w:r w:rsidRPr="00BA3ACB">
        <w:rPr>
          <w:w w:val="105"/>
          <w:sz w:val="18"/>
        </w:rPr>
        <w:t xml:space="preserve"> through (v), (viii), (ix), and (xv) ;</w:t>
      </w:r>
    </w:p>
    <w:p w14:paraId="3FCF344B" w14:textId="77777777" w:rsidR="00EE2E07" w:rsidRPr="00BA3ACB" w:rsidRDefault="009F3266">
      <w:pPr>
        <w:pStyle w:val="ListParagraph"/>
        <w:numPr>
          <w:ilvl w:val="0"/>
          <w:numId w:val="40"/>
        </w:numPr>
        <w:tabs>
          <w:tab w:val="left" w:pos="154"/>
          <w:tab w:val="left" w:pos="319"/>
        </w:tabs>
        <w:spacing w:before="1" w:line="228" w:lineRule="auto"/>
        <w:ind w:left="154" w:right="194" w:hanging="1"/>
        <w:rPr>
          <w:sz w:val="18"/>
        </w:rPr>
      </w:pPr>
      <w:r w:rsidRPr="00BA3ACB">
        <w:rPr>
          <w:w w:val="105"/>
          <w:sz w:val="18"/>
        </w:rPr>
        <w:t>d.</w:t>
      </w:r>
      <w:r w:rsidRPr="00BA3ACB">
        <w:rPr>
          <w:spacing w:val="-11"/>
          <w:w w:val="105"/>
          <w:sz w:val="18"/>
        </w:rPr>
        <w:t xml:space="preserve"> </w:t>
      </w:r>
      <w:r w:rsidRPr="00BA3ACB">
        <w:rPr>
          <w:w w:val="105"/>
          <w:sz w:val="18"/>
        </w:rPr>
        <w:t>Adding</w:t>
      </w:r>
      <w:r w:rsidRPr="00BA3ACB">
        <w:rPr>
          <w:spacing w:val="-10"/>
          <w:w w:val="105"/>
          <w:sz w:val="18"/>
        </w:rPr>
        <w:t xml:space="preserve"> </w:t>
      </w:r>
      <w:r w:rsidRPr="00BA3ACB">
        <w:rPr>
          <w:w w:val="105"/>
          <w:sz w:val="18"/>
        </w:rPr>
        <w:t>paragraphs</w:t>
      </w:r>
      <w:r w:rsidRPr="00BA3ACB">
        <w:rPr>
          <w:spacing w:val="-11"/>
          <w:w w:val="105"/>
          <w:sz w:val="18"/>
        </w:rPr>
        <w:t xml:space="preserve"> </w:t>
      </w:r>
      <w:r w:rsidRPr="00BA3ACB">
        <w:rPr>
          <w:w w:val="105"/>
          <w:sz w:val="18"/>
        </w:rPr>
        <w:t>(d)(2)(xvi)</w:t>
      </w:r>
      <w:r w:rsidRPr="00BA3ACB">
        <w:rPr>
          <w:spacing w:val="-10"/>
          <w:w w:val="105"/>
          <w:sz w:val="18"/>
        </w:rPr>
        <w:t xml:space="preserve"> </w:t>
      </w:r>
      <w:r w:rsidRPr="00BA3ACB">
        <w:rPr>
          <w:w w:val="105"/>
          <w:sz w:val="18"/>
        </w:rPr>
        <w:t xml:space="preserve">and </w:t>
      </w:r>
      <w:r w:rsidRPr="00BA3ACB">
        <w:rPr>
          <w:spacing w:val="-2"/>
          <w:w w:val="105"/>
          <w:sz w:val="18"/>
        </w:rPr>
        <w:t>(xvii);</w:t>
      </w:r>
    </w:p>
    <w:p w14:paraId="0B15F53F" w14:textId="77777777" w:rsidR="00EE2E07" w:rsidRPr="00BA3ACB" w:rsidRDefault="009F3266">
      <w:pPr>
        <w:pStyle w:val="ListParagraph"/>
        <w:numPr>
          <w:ilvl w:val="0"/>
          <w:numId w:val="40"/>
        </w:numPr>
        <w:tabs>
          <w:tab w:val="left" w:pos="154"/>
          <w:tab w:val="left" w:pos="319"/>
        </w:tabs>
        <w:spacing w:line="228" w:lineRule="auto"/>
        <w:ind w:left="154" w:right="39" w:hanging="1"/>
        <w:rPr>
          <w:sz w:val="18"/>
        </w:rPr>
      </w:pPr>
      <w:r w:rsidRPr="00BA3ACB">
        <w:rPr>
          <w:w w:val="105"/>
          <w:sz w:val="18"/>
        </w:rPr>
        <w:t>e. In paragraph (f)(3)(i), removing the word</w:t>
      </w:r>
      <w:r w:rsidRPr="00BA3ACB">
        <w:rPr>
          <w:spacing w:val="12"/>
          <w:w w:val="105"/>
          <w:sz w:val="18"/>
        </w:rPr>
        <w:t xml:space="preserve"> </w:t>
      </w:r>
      <w:r w:rsidRPr="00BA3ACB">
        <w:rPr>
          <w:w w:val="105"/>
          <w:sz w:val="18"/>
        </w:rPr>
        <w:t>‘‘and’’</w:t>
      </w:r>
      <w:r w:rsidRPr="00BA3ACB">
        <w:rPr>
          <w:spacing w:val="12"/>
          <w:w w:val="105"/>
          <w:sz w:val="18"/>
        </w:rPr>
        <w:t xml:space="preserve"> </w:t>
      </w:r>
      <w:r w:rsidRPr="00BA3ACB">
        <w:rPr>
          <w:w w:val="105"/>
          <w:sz w:val="18"/>
        </w:rPr>
        <w:t>at</w:t>
      </w:r>
      <w:r w:rsidRPr="00BA3ACB">
        <w:rPr>
          <w:spacing w:val="12"/>
          <w:w w:val="105"/>
          <w:sz w:val="18"/>
        </w:rPr>
        <w:t xml:space="preserve"> </w:t>
      </w:r>
      <w:r w:rsidRPr="00BA3ACB">
        <w:rPr>
          <w:w w:val="105"/>
          <w:sz w:val="18"/>
        </w:rPr>
        <w:t>the</w:t>
      </w:r>
      <w:r w:rsidRPr="00BA3ACB">
        <w:rPr>
          <w:spacing w:val="12"/>
          <w:w w:val="105"/>
          <w:sz w:val="18"/>
        </w:rPr>
        <w:t xml:space="preserve"> </w:t>
      </w:r>
      <w:r w:rsidRPr="00BA3ACB">
        <w:rPr>
          <w:w w:val="105"/>
          <w:sz w:val="18"/>
        </w:rPr>
        <w:t>end</w:t>
      </w:r>
      <w:r w:rsidRPr="00BA3ACB">
        <w:rPr>
          <w:spacing w:val="12"/>
          <w:w w:val="105"/>
          <w:sz w:val="18"/>
        </w:rPr>
        <w:t xml:space="preserve"> </w:t>
      </w:r>
      <w:r w:rsidRPr="00BA3ACB">
        <w:rPr>
          <w:w w:val="105"/>
          <w:sz w:val="18"/>
        </w:rPr>
        <w:t>of</w:t>
      </w:r>
      <w:r w:rsidRPr="00BA3ACB">
        <w:rPr>
          <w:spacing w:val="12"/>
          <w:w w:val="105"/>
          <w:sz w:val="18"/>
        </w:rPr>
        <w:t xml:space="preserve"> </w:t>
      </w:r>
      <w:r w:rsidRPr="00BA3ACB">
        <w:rPr>
          <w:w w:val="105"/>
          <w:sz w:val="18"/>
        </w:rPr>
        <w:t>the</w:t>
      </w:r>
      <w:r w:rsidRPr="00BA3ACB">
        <w:rPr>
          <w:spacing w:val="12"/>
          <w:w w:val="105"/>
          <w:sz w:val="18"/>
        </w:rPr>
        <w:t xml:space="preserve"> </w:t>
      </w:r>
      <w:r w:rsidRPr="00BA3ACB">
        <w:rPr>
          <w:spacing w:val="-2"/>
          <w:w w:val="105"/>
          <w:sz w:val="18"/>
        </w:rPr>
        <w:t>paragraph;</w:t>
      </w:r>
    </w:p>
    <w:p w14:paraId="646E16C0" w14:textId="77777777" w:rsidR="00EE2E07" w:rsidRPr="00BA3ACB" w:rsidRDefault="009F3266">
      <w:pPr>
        <w:pStyle w:val="ListParagraph"/>
        <w:numPr>
          <w:ilvl w:val="0"/>
          <w:numId w:val="40"/>
        </w:numPr>
        <w:tabs>
          <w:tab w:val="left" w:pos="154"/>
          <w:tab w:val="left" w:pos="319"/>
        </w:tabs>
        <w:spacing w:line="228" w:lineRule="auto"/>
        <w:ind w:left="154" w:right="146" w:hanging="1"/>
        <w:jc w:val="both"/>
        <w:rPr>
          <w:sz w:val="18"/>
        </w:rPr>
      </w:pPr>
      <w:r w:rsidRPr="00BA3ACB">
        <w:rPr>
          <w:spacing w:val="-2"/>
          <w:w w:val="105"/>
          <w:sz w:val="18"/>
        </w:rPr>
        <w:t>f.</w:t>
      </w:r>
      <w:r w:rsidRPr="00BA3ACB">
        <w:rPr>
          <w:spacing w:val="-4"/>
          <w:w w:val="105"/>
          <w:sz w:val="18"/>
        </w:rPr>
        <w:t xml:space="preserve"> </w:t>
      </w:r>
      <w:r w:rsidRPr="00BA3ACB">
        <w:rPr>
          <w:spacing w:val="-2"/>
          <w:w w:val="105"/>
          <w:sz w:val="18"/>
        </w:rPr>
        <w:t>In</w:t>
      </w:r>
      <w:r w:rsidRPr="00BA3ACB">
        <w:rPr>
          <w:spacing w:val="-4"/>
          <w:w w:val="105"/>
          <w:sz w:val="18"/>
        </w:rPr>
        <w:t xml:space="preserve"> </w:t>
      </w:r>
      <w:r w:rsidRPr="00BA3ACB">
        <w:rPr>
          <w:spacing w:val="-2"/>
          <w:w w:val="105"/>
          <w:sz w:val="18"/>
        </w:rPr>
        <w:t>paragraph</w:t>
      </w:r>
      <w:r w:rsidRPr="00BA3ACB">
        <w:rPr>
          <w:spacing w:val="-4"/>
          <w:w w:val="105"/>
          <w:sz w:val="18"/>
        </w:rPr>
        <w:t xml:space="preserve"> </w:t>
      </w:r>
      <w:r w:rsidRPr="00BA3ACB">
        <w:rPr>
          <w:spacing w:val="-2"/>
          <w:w w:val="105"/>
          <w:sz w:val="18"/>
        </w:rPr>
        <w:t>(f)(3)(ii),</w:t>
      </w:r>
      <w:r w:rsidRPr="00BA3ACB">
        <w:rPr>
          <w:spacing w:val="-4"/>
          <w:w w:val="105"/>
          <w:sz w:val="18"/>
        </w:rPr>
        <w:t xml:space="preserve"> </w:t>
      </w:r>
      <w:r w:rsidRPr="00BA3ACB">
        <w:rPr>
          <w:spacing w:val="-2"/>
          <w:w w:val="105"/>
          <w:sz w:val="18"/>
        </w:rPr>
        <w:t>removing</w:t>
      </w:r>
      <w:r w:rsidRPr="00BA3ACB">
        <w:rPr>
          <w:spacing w:val="-4"/>
          <w:w w:val="105"/>
          <w:sz w:val="18"/>
        </w:rPr>
        <w:t xml:space="preserve"> </w:t>
      </w:r>
      <w:r w:rsidRPr="00BA3ACB">
        <w:rPr>
          <w:spacing w:val="-2"/>
          <w:w w:val="105"/>
          <w:sz w:val="18"/>
        </w:rPr>
        <w:t>the</w:t>
      </w:r>
      <w:r w:rsidRPr="00BA3ACB">
        <w:rPr>
          <w:w w:val="105"/>
          <w:sz w:val="18"/>
        </w:rPr>
        <w:t xml:space="preserve"> period at the end of the paragraph and adding in its place the text ‘‘; and’’;</w:t>
      </w:r>
    </w:p>
    <w:p w14:paraId="6E6BABAC" w14:textId="77777777" w:rsidR="00EE2E07" w:rsidRPr="00BA3ACB" w:rsidRDefault="009F3266">
      <w:pPr>
        <w:pStyle w:val="ListParagraph"/>
        <w:numPr>
          <w:ilvl w:val="0"/>
          <w:numId w:val="40"/>
        </w:numPr>
        <w:tabs>
          <w:tab w:val="left" w:pos="319"/>
        </w:tabs>
        <w:spacing w:line="201" w:lineRule="exact"/>
        <w:ind w:left="319" w:hanging="166"/>
        <w:jc w:val="both"/>
        <w:rPr>
          <w:sz w:val="18"/>
        </w:rPr>
      </w:pPr>
      <w:r w:rsidRPr="00BA3ACB">
        <w:rPr>
          <w:w w:val="105"/>
          <w:sz w:val="18"/>
        </w:rPr>
        <w:t>g.</w:t>
      </w:r>
      <w:r w:rsidRPr="00BA3ACB">
        <w:rPr>
          <w:spacing w:val="6"/>
          <w:w w:val="105"/>
          <w:sz w:val="18"/>
        </w:rPr>
        <w:t xml:space="preserve"> </w:t>
      </w:r>
      <w:r w:rsidRPr="00BA3ACB">
        <w:rPr>
          <w:w w:val="105"/>
          <w:sz w:val="18"/>
        </w:rPr>
        <w:t>Adding</w:t>
      </w:r>
      <w:r w:rsidRPr="00BA3ACB">
        <w:rPr>
          <w:spacing w:val="6"/>
          <w:w w:val="105"/>
          <w:sz w:val="18"/>
        </w:rPr>
        <w:t xml:space="preserve"> </w:t>
      </w:r>
      <w:r w:rsidRPr="00BA3ACB">
        <w:rPr>
          <w:w w:val="105"/>
          <w:sz w:val="18"/>
        </w:rPr>
        <w:t>paragraph</w:t>
      </w:r>
      <w:r w:rsidRPr="00BA3ACB">
        <w:rPr>
          <w:spacing w:val="6"/>
          <w:w w:val="105"/>
          <w:sz w:val="18"/>
        </w:rPr>
        <w:t xml:space="preserve"> </w:t>
      </w:r>
      <w:r w:rsidRPr="00BA3ACB">
        <w:rPr>
          <w:spacing w:val="-2"/>
          <w:w w:val="105"/>
          <w:sz w:val="18"/>
        </w:rPr>
        <w:t>(f)(3)(iii).</w:t>
      </w:r>
    </w:p>
    <w:p w14:paraId="33A5E337" w14:textId="77777777" w:rsidR="00EE2E07" w:rsidRPr="00BA3ACB" w:rsidRDefault="009F3266">
      <w:pPr>
        <w:pStyle w:val="ListParagraph"/>
        <w:numPr>
          <w:ilvl w:val="0"/>
          <w:numId w:val="40"/>
        </w:numPr>
        <w:tabs>
          <w:tab w:val="left" w:pos="153"/>
          <w:tab w:val="left" w:pos="318"/>
        </w:tabs>
        <w:spacing w:before="134" w:line="228" w:lineRule="auto"/>
        <w:ind w:left="153" w:right="359" w:hanging="1"/>
        <w:rPr>
          <w:sz w:val="18"/>
        </w:rPr>
      </w:pPr>
      <w:r w:rsidRPr="00BA3ACB">
        <w:br w:type="column"/>
      </w:r>
      <w:r w:rsidRPr="00BA3ACB">
        <w:rPr>
          <w:spacing w:val="-2"/>
          <w:w w:val="105"/>
          <w:sz w:val="18"/>
        </w:rPr>
        <w:t>h.</w:t>
      </w:r>
      <w:r w:rsidRPr="00BA3ACB">
        <w:rPr>
          <w:spacing w:val="-5"/>
          <w:w w:val="105"/>
          <w:sz w:val="18"/>
        </w:rPr>
        <w:t xml:space="preserve"> </w:t>
      </w:r>
      <w:r w:rsidRPr="00BA3ACB">
        <w:rPr>
          <w:spacing w:val="-2"/>
          <w:w w:val="105"/>
          <w:sz w:val="18"/>
        </w:rPr>
        <w:t>Revising</w:t>
      </w:r>
      <w:r w:rsidRPr="00BA3ACB">
        <w:rPr>
          <w:spacing w:val="-5"/>
          <w:w w:val="105"/>
          <w:sz w:val="18"/>
        </w:rPr>
        <w:t xml:space="preserve"> </w:t>
      </w:r>
      <w:r w:rsidRPr="00BA3ACB">
        <w:rPr>
          <w:spacing w:val="-2"/>
          <w:w w:val="105"/>
          <w:sz w:val="18"/>
        </w:rPr>
        <w:t>paragraphs</w:t>
      </w:r>
      <w:r w:rsidRPr="00BA3ACB">
        <w:rPr>
          <w:spacing w:val="-5"/>
          <w:w w:val="105"/>
          <w:sz w:val="18"/>
        </w:rPr>
        <w:t xml:space="preserve"> </w:t>
      </w:r>
      <w:r w:rsidRPr="00BA3ACB">
        <w:rPr>
          <w:spacing w:val="-2"/>
          <w:w w:val="105"/>
          <w:sz w:val="18"/>
        </w:rPr>
        <w:t>(f)(4)</w:t>
      </w:r>
      <w:r w:rsidRPr="00BA3ACB">
        <w:rPr>
          <w:spacing w:val="-5"/>
          <w:w w:val="105"/>
          <w:sz w:val="18"/>
        </w:rPr>
        <w:t xml:space="preserve"> </w:t>
      </w:r>
      <w:r w:rsidRPr="00BA3ACB">
        <w:rPr>
          <w:spacing w:val="-2"/>
          <w:w w:val="105"/>
          <w:sz w:val="18"/>
        </w:rPr>
        <w:t>and</w:t>
      </w:r>
      <w:r w:rsidRPr="00BA3ACB">
        <w:rPr>
          <w:spacing w:val="-5"/>
          <w:w w:val="105"/>
          <w:sz w:val="18"/>
        </w:rPr>
        <w:t xml:space="preserve"> </w:t>
      </w:r>
      <w:r w:rsidRPr="00BA3ACB">
        <w:rPr>
          <w:spacing w:val="-2"/>
          <w:w w:val="105"/>
          <w:sz w:val="18"/>
        </w:rPr>
        <w:t>(5),</w:t>
      </w:r>
      <w:r w:rsidRPr="00BA3ACB">
        <w:rPr>
          <w:w w:val="105"/>
          <w:sz w:val="18"/>
        </w:rPr>
        <w:t xml:space="preserve"> (f)(6)(ii), (g) introductory text, (i)(1) introductory text, and (i)(1)(v); and</w:t>
      </w:r>
    </w:p>
    <w:p w14:paraId="7E0A8706" w14:textId="77777777" w:rsidR="00EE2E07" w:rsidRPr="00BA3ACB" w:rsidRDefault="009F3266">
      <w:pPr>
        <w:pStyle w:val="ListParagraph"/>
        <w:numPr>
          <w:ilvl w:val="0"/>
          <w:numId w:val="40"/>
        </w:numPr>
        <w:tabs>
          <w:tab w:val="left" w:pos="319"/>
        </w:tabs>
        <w:spacing w:line="196" w:lineRule="exact"/>
        <w:ind w:left="319" w:hanging="166"/>
        <w:rPr>
          <w:sz w:val="18"/>
        </w:rPr>
      </w:pPr>
      <w:r w:rsidRPr="00BA3ACB">
        <w:rPr>
          <w:sz w:val="18"/>
        </w:rPr>
        <w:t>i.</w:t>
      </w:r>
      <w:r w:rsidRPr="00BA3ACB">
        <w:rPr>
          <w:spacing w:val="35"/>
          <w:sz w:val="18"/>
        </w:rPr>
        <w:t xml:space="preserve"> </w:t>
      </w:r>
      <w:r w:rsidRPr="00BA3ACB">
        <w:rPr>
          <w:sz w:val="18"/>
        </w:rPr>
        <w:t>Adding</w:t>
      </w:r>
      <w:r w:rsidRPr="00BA3ACB">
        <w:rPr>
          <w:spacing w:val="36"/>
          <w:sz w:val="18"/>
        </w:rPr>
        <w:t xml:space="preserve"> </w:t>
      </w:r>
      <w:r w:rsidRPr="00BA3ACB">
        <w:rPr>
          <w:sz w:val="18"/>
        </w:rPr>
        <w:t>paragraph</w:t>
      </w:r>
      <w:r w:rsidRPr="00BA3ACB">
        <w:rPr>
          <w:spacing w:val="35"/>
          <w:sz w:val="18"/>
        </w:rPr>
        <w:t xml:space="preserve"> </w:t>
      </w:r>
      <w:r w:rsidRPr="00BA3ACB">
        <w:rPr>
          <w:spacing w:val="-2"/>
          <w:sz w:val="18"/>
        </w:rPr>
        <w:t>(i)(1)(vi).</w:t>
      </w:r>
    </w:p>
    <w:p w14:paraId="74EAED68" w14:textId="77777777" w:rsidR="00EE2E07" w:rsidRPr="00BA3ACB" w:rsidRDefault="009F3266">
      <w:pPr>
        <w:pStyle w:val="BodyText"/>
        <w:spacing w:before="3" w:line="228" w:lineRule="auto"/>
        <w:ind w:left="153" w:firstLine="180"/>
      </w:pPr>
      <w:r w:rsidRPr="00BA3ACB">
        <w:rPr>
          <w:w w:val="105"/>
        </w:rPr>
        <w:t xml:space="preserve">The revisions and additions read as </w:t>
      </w:r>
      <w:r w:rsidRPr="00BA3ACB">
        <w:rPr>
          <w:spacing w:val="-2"/>
          <w:w w:val="105"/>
        </w:rPr>
        <w:t>follows:</w:t>
      </w:r>
    </w:p>
    <w:p w14:paraId="73A2B546" w14:textId="77777777" w:rsidR="00EE2E07" w:rsidRPr="00BA3ACB" w:rsidRDefault="009F3266">
      <w:pPr>
        <w:spacing w:before="132"/>
        <w:ind w:left="153"/>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262.83</w:t>
      </w:r>
      <w:r w:rsidRPr="00BA3ACB">
        <w:rPr>
          <w:rFonts w:ascii="Arial" w:hAnsi="Arial"/>
          <w:b/>
          <w:spacing w:val="33"/>
          <w:sz w:val="16"/>
        </w:rPr>
        <w:t xml:space="preserve">  </w:t>
      </w:r>
      <w:r w:rsidRPr="00BA3ACB">
        <w:rPr>
          <w:rFonts w:ascii="Arial" w:hAnsi="Arial"/>
          <w:b/>
          <w:sz w:val="16"/>
        </w:rPr>
        <w:t>Exports</w:t>
      </w:r>
      <w:r w:rsidRPr="00BA3ACB">
        <w:rPr>
          <w:rFonts w:ascii="Arial" w:hAnsi="Arial"/>
          <w:b/>
          <w:spacing w:val="-1"/>
          <w:sz w:val="16"/>
        </w:rPr>
        <w:t xml:space="preserve"> </w:t>
      </w:r>
      <w:r w:rsidRPr="00BA3ACB">
        <w:rPr>
          <w:rFonts w:ascii="Arial" w:hAnsi="Arial"/>
          <w:b/>
          <w:sz w:val="16"/>
        </w:rPr>
        <w:t>of</w:t>
      </w:r>
      <w:r w:rsidRPr="00BA3ACB">
        <w:rPr>
          <w:rFonts w:ascii="Arial" w:hAnsi="Arial"/>
          <w:b/>
          <w:spacing w:val="-2"/>
          <w:sz w:val="16"/>
        </w:rPr>
        <w:t xml:space="preserve"> </w:t>
      </w:r>
      <w:r w:rsidRPr="00BA3ACB">
        <w:rPr>
          <w:rFonts w:ascii="Arial" w:hAnsi="Arial"/>
          <w:b/>
          <w:sz w:val="16"/>
        </w:rPr>
        <w:t>hazardous</w:t>
      </w:r>
      <w:r w:rsidRPr="00BA3ACB">
        <w:rPr>
          <w:rFonts w:ascii="Arial" w:hAnsi="Arial"/>
          <w:b/>
          <w:spacing w:val="-2"/>
          <w:sz w:val="16"/>
        </w:rPr>
        <w:t xml:space="preserve"> waste.</w:t>
      </w:r>
    </w:p>
    <w:p w14:paraId="4411406E" w14:textId="77777777" w:rsidR="00EE2E07" w:rsidRPr="00BA3ACB" w:rsidRDefault="009F3266">
      <w:pPr>
        <w:pStyle w:val="ListParagraph"/>
        <w:numPr>
          <w:ilvl w:val="1"/>
          <w:numId w:val="40"/>
        </w:numPr>
        <w:tabs>
          <w:tab w:val="left" w:pos="591"/>
        </w:tabs>
        <w:spacing w:before="35" w:line="206" w:lineRule="exact"/>
        <w:ind w:left="591"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64E19B7E" w14:textId="77777777" w:rsidR="00EE2E07" w:rsidRPr="00BA3ACB" w:rsidRDefault="009F3266">
      <w:pPr>
        <w:pStyle w:val="ListParagraph"/>
        <w:numPr>
          <w:ilvl w:val="0"/>
          <w:numId w:val="42"/>
        </w:numPr>
        <w:tabs>
          <w:tab w:val="left" w:pos="601"/>
        </w:tabs>
        <w:spacing w:before="3" w:line="228" w:lineRule="auto"/>
        <w:ind w:left="153" w:right="221" w:firstLine="180"/>
        <w:rPr>
          <w:sz w:val="18"/>
        </w:rPr>
      </w:pPr>
      <w:r w:rsidRPr="00BA3ACB">
        <w:rPr>
          <w:w w:val="105"/>
          <w:sz w:val="18"/>
        </w:rPr>
        <w:t>The exporter or a U.S. authorized agent submits Electronic Export Information (EEI) for each shipment to the Automated Export System (AES) or its successor system, under the International Trade Data System (ITDS) platform, in accordance with 15 CFR 30.4(b), and includes the following</w:t>
      </w:r>
      <w:r w:rsidRPr="00BA3ACB">
        <w:rPr>
          <w:spacing w:val="40"/>
          <w:w w:val="105"/>
          <w:sz w:val="18"/>
        </w:rPr>
        <w:t xml:space="preserve"> </w:t>
      </w:r>
      <w:r w:rsidRPr="00BA3ACB">
        <w:rPr>
          <w:w w:val="105"/>
          <w:sz w:val="18"/>
        </w:rPr>
        <w:t>items in the EEI, along with the other information required under 15 CFR</w:t>
      </w:r>
      <w:r w:rsidRPr="00BA3ACB">
        <w:rPr>
          <w:spacing w:val="40"/>
          <w:w w:val="105"/>
          <w:sz w:val="18"/>
        </w:rPr>
        <w:t xml:space="preserve"> </w:t>
      </w:r>
      <w:r w:rsidRPr="00BA3ACB">
        <w:rPr>
          <w:spacing w:val="-2"/>
          <w:w w:val="105"/>
          <w:sz w:val="18"/>
        </w:rPr>
        <w:t>30.6:</w:t>
      </w:r>
    </w:p>
    <w:p w14:paraId="3E172151" w14:textId="77777777" w:rsidR="00EE2E07" w:rsidRPr="00BA3ACB" w:rsidRDefault="009F3266">
      <w:pPr>
        <w:tabs>
          <w:tab w:val="left" w:pos="609"/>
          <w:tab w:val="left" w:pos="1066"/>
          <w:tab w:val="left" w:pos="1522"/>
          <w:tab w:val="left" w:pos="1979"/>
        </w:tabs>
        <w:spacing w:before="26" w:line="206" w:lineRule="exact"/>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865F386" w14:textId="77777777" w:rsidR="00EE2E07" w:rsidRPr="00BA3ACB" w:rsidRDefault="009F3266">
      <w:pPr>
        <w:pStyle w:val="ListParagraph"/>
        <w:numPr>
          <w:ilvl w:val="1"/>
          <w:numId w:val="40"/>
        </w:numPr>
        <w:tabs>
          <w:tab w:val="left" w:pos="601"/>
        </w:tabs>
        <w:spacing w:line="200" w:lineRule="exact"/>
        <w:ind w:left="601"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A3C2004" w14:textId="77777777" w:rsidR="00EE2E07" w:rsidRPr="00BA3ACB" w:rsidRDefault="009F3266">
      <w:pPr>
        <w:pStyle w:val="ListParagraph"/>
        <w:numPr>
          <w:ilvl w:val="2"/>
          <w:numId w:val="40"/>
        </w:numPr>
        <w:tabs>
          <w:tab w:val="left" w:pos="601"/>
        </w:tabs>
        <w:spacing w:line="200" w:lineRule="exact"/>
        <w:ind w:left="601"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0FA5061C" w14:textId="77777777" w:rsidR="00EE2E07" w:rsidRPr="00BA3ACB" w:rsidRDefault="009F3266">
      <w:pPr>
        <w:pStyle w:val="ListParagraph"/>
        <w:numPr>
          <w:ilvl w:val="3"/>
          <w:numId w:val="40"/>
        </w:numPr>
        <w:tabs>
          <w:tab w:val="left" w:pos="561"/>
        </w:tabs>
        <w:spacing w:before="3" w:line="228" w:lineRule="auto"/>
        <w:ind w:right="550" w:firstLine="180"/>
        <w:rPr>
          <w:sz w:val="18"/>
        </w:rPr>
      </w:pPr>
      <w:r w:rsidRPr="00BA3ACB">
        <w:rPr>
          <w:w w:val="105"/>
          <w:sz w:val="18"/>
        </w:rPr>
        <w:t xml:space="preserve">Exporter name and EPA identification number, site address, telephone, fax numbers, and email </w:t>
      </w:r>
      <w:r w:rsidRPr="00BA3ACB">
        <w:rPr>
          <w:spacing w:val="-2"/>
          <w:w w:val="105"/>
          <w:sz w:val="18"/>
        </w:rPr>
        <w:t>address;</w:t>
      </w:r>
    </w:p>
    <w:p w14:paraId="48E80CAE" w14:textId="77777777" w:rsidR="00EE2E07" w:rsidRPr="00BA3ACB" w:rsidRDefault="009F3266">
      <w:pPr>
        <w:pStyle w:val="ListParagraph"/>
        <w:numPr>
          <w:ilvl w:val="3"/>
          <w:numId w:val="40"/>
        </w:numPr>
        <w:tabs>
          <w:tab w:val="left" w:pos="621"/>
        </w:tabs>
        <w:spacing w:line="228" w:lineRule="auto"/>
        <w:ind w:right="231" w:firstLine="180"/>
        <w:rPr>
          <w:sz w:val="18"/>
        </w:rPr>
      </w:pPr>
      <w:r w:rsidRPr="00BA3ACB">
        <w:rPr>
          <w:w w:val="105"/>
          <w:sz w:val="18"/>
        </w:rPr>
        <w:t>Foreign receiving facility name, site address, telephone, fax numbers, email address, technologies employed, and the applicable recovery or disposal operations as defined in § 262.81;</w:t>
      </w:r>
    </w:p>
    <w:p w14:paraId="093B4502" w14:textId="77777777" w:rsidR="00EE2E07" w:rsidRPr="00BA3ACB" w:rsidRDefault="009F3266">
      <w:pPr>
        <w:pStyle w:val="ListParagraph"/>
        <w:numPr>
          <w:ilvl w:val="3"/>
          <w:numId w:val="40"/>
        </w:numPr>
        <w:tabs>
          <w:tab w:val="left" w:pos="681"/>
        </w:tabs>
        <w:spacing w:line="228" w:lineRule="auto"/>
        <w:ind w:right="193" w:firstLine="180"/>
        <w:rPr>
          <w:sz w:val="18"/>
        </w:rPr>
      </w:pPr>
      <w:r w:rsidRPr="00BA3ACB">
        <w:rPr>
          <w:w w:val="105"/>
          <w:sz w:val="18"/>
        </w:rPr>
        <w:t xml:space="preserve">Foreign importer name (if not the owner or operator of the foreign receiving facility), site address, telephone, fax numbers, and email </w:t>
      </w:r>
      <w:r w:rsidRPr="00BA3ACB">
        <w:rPr>
          <w:spacing w:val="-2"/>
          <w:w w:val="105"/>
          <w:sz w:val="18"/>
        </w:rPr>
        <w:t>address;</w:t>
      </w:r>
    </w:p>
    <w:p w14:paraId="41D31061" w14:textId="77777777" w:rsidR="00EE2E07" w:rsidRPr="00BA3ACB" w:rsidRDefault="009F3266">
      <w:pPr>
        <w:pStyle w:val="ListParagraph"/>
        <w:numPr>
          <w:ilvl w:val="3"/>
          <w:numId w:val="40"/>
        </w:numPr>
        <w:tabs>
          <w:tab w:val="left" w:pos="661"/>
        </w:tabs>
        <w:spacing w:line="228" w:lineRule="auto"/>
        <w:ind w:right="361" w:firstLine="180"/>
        <w:rPr>
          <w:sz w:val="18"/>
        </w:rPr>
      </w:pPr>
      <w:r w:rsidRPr="00BA3ACB">
        <w:rPr>
          <w:w w:val="105"/>
          <w:sz w:val="18"/>
        </w:rPr>
        <w:t>Intended transporter(s) and/or their</w:t>
      </w:r>
      <w:r w:rsidRPr="00BA3ACB">
        <w:rPr>
          <w:spacing w:val="-3"/>
          <w:w w:val="105"/>
          <w:sz w:val="18"/>
        </w:rPr>
        <w:t xml:space="preserve"> </w:t>
      </w:r>
      <w:r w:rsidRPr="00BA3ACB">
        <w:rPr>
          <w:w w:val="105"/>
          <w:sz w:val="18"/>
        </w:rPr>
        <w:t>agent(s);</w:t>
      </w:r>
      <w:r w:rsidRPr="00BA3ACB">
        <w:rPr>
          <w:spacing w:val="-3"/>
          <w:w w:val="105"/>
          <w:sz w:val="18"/>
        </w:rPr>
        <w:t xml:space="preserve"> </w:t>
      </w:r>
      <w:r w:rsidRPr="00BA3ACB">
        <w:rPr>
          <w:w w:val="105"/>
          <w:sz w:val="18"/>
        </w:rPr>
        <w:t>site</w:t>
      </w:r>
      <w:r w:rsidRPr="00BA3ACB">
        <w:rPr>
          <w:spacing w:val="-3"/>
          <w:w w:val="105"/>
          <w:sz w:val="18"/>
        </w:rPr>
        <w:t xml:space="preserve"> </w:t>
      </w:r>
      <w:r w:rsidRPr="00BA3ACB">
        <w:rPr>
          <w:w w:val="105"/>
          <w:sz w:val="18"/>
        </w:rPr>
        <w:t>address,</w:t>
      </w:r>
      <w:r w:rsidRPr="00BA3ACB">
        <w:rPr>
          <w:spacing w:val="-3"/>
          <w:w w:val="105"/>
          <w:sz w:val="18"/>
        </w:rPr>
        <w:t xml:space="preserve"> </w:t>
      </w:r>
      <w:r w:rsidRPr="00BA3ACB">
        <w:rPr>
          <w:w w:val="105"/>
          <w:sz w:val="18"/>
        </w:rPr>
        <w:t>telephone, fax numbers, and email address;</w:t>
      </w:r>
    </w:p>
    <w:p w14:paraId="59282AFC" w14:textId="77777777" w:rsidR="00EE2E07" w:rsidRPr="00BA3ACB" w:rsidRDefault="009F3266">
      <w:pPr>
        <w:tabs>
          <w:tab w:val="left" w:pos="609"/>
          <w:tab w:val="left" w:pos="1066"/>
          <w:tab w:val="left" w:pos="1522"/>
          <w:tab w:val="left" w:pos="1979"/>
        </w:tabs>
        <w:spacing w:before="23" w:line="206" w:lineRule="exact"/>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505E5E7" w14:textId="77777777" w:rsidR="00EE2E07" w:rsidRPr="00BA3ACB" w:rsidRDefault="009F3266">
      <w:pPr>
        <w:pStyle w:val="BodyText"/>
        <w:spacing w:before="3" w:line="228" w:lineRule="auto"/>
        <w:ind w:left="153" w:right="122" w:firstLine="180"/>
      </w:pPr>
      <w:r w:rsidRPr="00BA3ACB">
        <w:rPr>
          <w:w w:val="105"/>
        </w:rPr>
        <w:t>(3) Notifications listing interim recycling operations or interim disposal operations. If the foreign receiving</w:t>
      </w:r>
      <w:r w:rsidRPr="00BA3ACB">
        <w:rPr>
          <w:spacing w:val="40"/>
          <w:w w:val="105"/>
        </w:rPr>
        <w:t xml:space="preserve"> </w:t>
      </w:r>
      <w:r w:rsidRPr="00BA3ACB">
        <w:rPr>
          <w:w w:val="105"/>
        </w:rPr>
        <w:t>facility listed in paragraph (b)(1)(ii) of this section will engage in any of the interim recovery operations R12 or R13 or interim disposal operations D13 through D15, or in the case of transboundary movements with Canada, any of the interim recovery operations R12, R13, or RC3, or interim disposal operations D13 to D14, or D15, the notification submitted according to paragraph (b)(1) of this section must</w:t>
      </w:r>
      <w:r w:rsidRPr="00BA3ACB">
        <w:rPr>
          <w:spacing w:val="80"/>
          <w:w w:val="105"/>
        </w:rPr>
        <w:t xml:space="preserve"> </w:t>
      </w:r>
      <w:r w:rsidRPr="00BA3ACB">
        <w:rPr>
          <w:w w:val="105"/>
        </w:rPr>
        <w:t>also include the final foreign recovery or disposal facility name, site address, telephone, fax numbers, email address, technologies</w:t>
      </w:r>
      <w:r w:rsidRPr="00BA3ACB">
        <w:rPr>
          <w:spacing w:val="40"/>
          <w:w w:val="105"/>
        </w:rPr>
        <w:t xml:space="preserve"> </w:t>
      </w:r>
      <w:r w:rsidRPr="00BA3ACB">
        <w:rPr>
          <w:w w:val="105"/>
        </w:rPr>
        <w:t>employed,</w:t>
      </w:r>
      <w:r w:rsidRPr="00BA3ACB">
        <w:rPr>
          <w:spacing w:val="40"/>
          <w:w w:val="105"/>
        </w:rPr>
        <w:t xml:space="preserve"> </w:t>
      </w:r>
      <w:r w:rsidRPr="00BA3ACB">
        <w:rPr>
          <w:w w:val="105"/>
        </w:rPr>
        <w:t>and</w:t>
      </w:r>
      <w:r w:rsidRPr="00BA3ACB">
        <w:rPr>
          <w:spacing w:val="40"/>
          <w:w w:val="105"/>
        </w:rPr>
        <w:t xml:space="preserve"> </w:t>
      </w:r>
      <w:r w:rsidRPr="00BA3ACB">
        <w:rPr>
          <w:w w:val="105"/>
        </w:rPr>
        <w:t>which</w:t>
      </w:r>
      <w:r w:rsidRPr="00BA3ACB">
        <w:rPr>
          <w:spacing w:val="40"/>
          <w:w w:val="105"/>
        </w:rPr>
        <w:t xml:space="preserve"> </w:t>
      </w:r>
      <w:r w:rsidRPr="00BA3ACB">
        <w:rPr>
          <w:w w:val="105"/>
        </w:rPr>
        <w:t>of the applicable recovery or disposal operations R1 through R11 and D1 through D12, or in the case of transboundary movements with Canada, which of the applicable recovery or disposal operations R1 through R11,</w:t>
      </w:r>
      <w:r w:rsidRPr="00BA3ACB">
        <w:rPr>
          <w:spacing w:val="80"/>
          <w:w w:val="150"/>
        </w:rPr>
        <w:t xml:space="preserve"> </w:t>
      </w:r>
      <w:r w:rsidRPr="00BA3ACB">
        <w:rPr>
          <w:w w:val="105"/>
        </w:rPr>
        <w:t>RC1</w:t>
      </w:r>
      <w:r w:rsidRPr="00BA3ACB">
        <w:rPr>
          <w:spacing w:val="38"/>
          <w:w w:val="105"/>
        </w:rPr>
        <w:t xml:space="preserve"> </w:t>
      </w:r>
      <w:r w:rsidRPr="00BA3ACB">
        <w:rPr>
          <w:w w:val="105"/>
        </w:rPr>
        <w:t>to</w:t>
      </w:r>
      <w:r w:rsidRPr="00BA3ACB">
        <w:rPr>
          <w:spacing w:val="38"/>
          <w:w w:val="105"/>
        </w:rPr>
        <w:t xml:space="preserve"> </w:t>
      </w:r>
      <w:r w:rsidRPr="00BA3ACB">
        <w:rPr>
          <w:w w:val="105"/>
        </w:rPr>
        <w:t>RC2,</w:t>
      </w:r>
      <w:r w:rsidRPr="00BA3ACB">
        <w:rPr>
          <w:spacing w:val="38"/>
          <w:w w:val="105"/>
        </w:rPr>
        <w:t xml:space="preserve"> </w:t>
      </w:r>
      <w:r w:rsidRPr="00BA3ACB">
        <w:rPr>
          <w:w w:val="105"/>
        </w:rPr>
        <w:t>D1</w:t>
      </w:r>
      <w:r w:rsidRPr="00BA3ACB">
        <w:rPr>
          <w:spacing w:val="38"/>
          <w:w w:val="105"/>
        </w:rPr>
        <w:t xml:space="preserve"> </w:t>
      </w:r>
      <w:r w:rsidRPr="00BA3ACB">
        <w:rPr>
          <w:w w:val="105"/>
        </w:rPr>
        <w:t>through</w:t>
      </w:r>
      <w:r w:rsidRPr="00BA3ACB">
        <w:rPr>
          <w:spacing w:val="38"/>
          <w:w w:val="105"/>
        </w:rPr>
        <w:t xml:space="preserve"> </w:t>
      </w:r>
      <w:r w:rsidRPr="00BA3ACB">
        <w:rPr>
          <w:w w:val="105"/>
        </w:rPr>
        <w:t>D12,</w:t>
      </w:r>
      <w:r w:rsidRPr="00BA3ACB">
        <w:rPr>
          <w:spacing w:val="38"/>
          <w:w w:val="105"/>
        </w:rPr>
        <w:t xml:space="preserve"> </w:t>
      </w:r>
      <w:r w:rsidRPr="00BA3ACB">
        <w:rPr>
          <w:w w:val="105"/>
        </w:rPr>
        <w:t>and</w:t>
      </w:r>
      <w:r w:rsidRPr="00BA3ACB">
        <w:rPr>
          <w:spacing w:val="38"/>
          <w:w w:val="105"/>
        </w:rPr>
        <w:t xml:space="preserve"> </w:t>
      </w:r>
      <w:r w:rsidRPr="00BA3ACB">
        <w:rPr>
          <w:w w:val="105"/>
        </w:rPr>
        <w:t>DC1 to DC2 will be employed at the final foreign recovery or disposal facility. The</w:t>
      </w:r>
    </w:p>
    <w:p w14:paraId="7E51BF62"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07" w:space="40"/>
            <w:col w:w="3501" w:space="39"/>
            <w:col w:w="3633"/>
          </w:cols>
        </w:sectPr>
      </w:pPr>
    </w:p>
    <w:p w14:paraId="2128052B" w14:textId="77777777" w:rsidR="00EE2E07" w:rsidRPr="00BA3ACB" w:rsidRDefault="009F3266">
      <w:pPr>
        <w:pStyle w:val="BodyText"/>
        <w:spacing w:before="134" w:line="228" w:lineRule="auto"/>
      </w:pPr>
      <w:r w:rsidRPr="00BA3ACB">
        <w:rPr>
          <w:w w:val="105"/>
        </w:rPr>
        <w:lastRenderedPageBreak/>
        <w:t>recovery and disposal operations in this paragraph</w:t>
      </w:r>
      <w:r w:rsidRPr="00BA3ACB">
        <w:rPr>
          <w:spacing w:val="-10"/>
          <w:w w:val="105"/>
        </w:rPr>
        <w:t xml:space="preserve"> </w:t>
      </w:r>
      <w:r w:rsidRPr="00BA3ACB">
        <w:rPr>
          <w:w w:val="105"/>
        </w:rPr>
        <w:t>(b)(3)</w:t>
      </w:r>
      <w:r w:rsidRPr="00BA3ACB">
        <w:rPr>
          <w:spacing w:val="-4"/>
          <w:w w:val="105"/>
        </w:rPr>
        <w:t xml:space="preserve"> </w:t>
      </w:r>
      <w:r w:rsidRPr="00BA3ACB">
        <w:rPr>
          <w:w w:val="105"/>
        </w:rPr>
        <w:t>are</w:t>
      </w:r>
      <w:r w:rsidRPr="00BA3ACB">
        <w:rPr>
          <w:spacing w:val="-4"/>
          <w:w w:val="105"/>
        </w:rPr>
        <w:t xml:space="preserve"> </w:t>
      </w:r>
      <w:r w:rsidRPr="00BA3ACB">
        <w:rPr>
          <w:w w:val="105"/>
        </w:rPr>
        <w:t>defined</w:t>
      </w:r>
      <w:r w:rsidRPr="00BA3ACB">
        <w:rPr>
          <w:spacing w:val="-3"/>
          <w:w w:val="105"/>
        </w:rPr>
        <w:t xml:space="preserve"> </w:t>
      </w:r>
      <w:r w:rsidRPr="00BA3ACB">
        <w:rPr>
          <w:w w:val="105"/>
        </w:rPr>
        <w:t>in</w:t>
      </w:r>
      <w:r w:rsidRPr="00BA3ACB">
        <w:rPr>
          <w:spacing w:val="-4"/>
          <w:w w:val="105"/>
        </w:rPr>
        <w:t xml:space="preserve"> </w:t>
      </w:r>
      <w:r w:rsidRPr="00BA3ACB">
        <w:rPr>
          <w:w w:val="105"/>
        </w:rPr>
        <w:t>§</w:t>
      </w:r>
      <w:r w:rsidRPr="00BA3ACB">
        <w:rPr>
          <w:spacing w:val="-12"/>
          <w:w w:val="105"/>
        </w:rPr>
        <w:t xml:space="preserve"> </w:t>
      </w:r>
      <w:r w:rsidRPr="00BA3ACB">
        <w:rPr>
          <w:spacing w:val="-2"/>
          <w:w w:val="105"/>
        </w:rPr>
        <w:t>262.81.</w:t>
      </w:r>
    </w:p>
    <w:p w14:paraId="175B121F" w14:textId="77777777" w:rsidR="00EE2E07" w:rsidRPr="00BA3ACB" w:rsidRDefault="009F3266">
      <w:pPr>
        <w:tabs>
          <w:tab w:val="left" w:pos="616"/>
          <w:tab w:val="left" w:pos="1072"/>
          <w:tab w:val="left" w:pos="1529"/>
          <w:tab w:val="left" w:pos="1985"/>
        </w:tabs>
        <w:spacing w:before="31" w:line="203"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BD2FE63" w14:textId="77777777" w:rsidR="00EE2E07" w:rsidRPr="00BA3ACB" w:rsidRDefault="009F3266">
      <w:pPr>
        <w:pStyle w:val="ListParagraph"/>
        <w:numPr>
          <w:ilvl w:val="1"/>
          <w:numId w:val="40"/>
        </w:numPr>
        <w:tabs>
          <w:tab w:val="left" w:pos="597"/>
        </w:tabs>
        <w:spacing w:before="4" w:line="220" w:lineRule="auto"/>
        <w:ind w:left="159" w:right="54" w:firstLine="180"/>
        <w:rPr>
          <w:sz w:val="18"/>
        </w:rPr>
      </w:pPr>
      <w:r w:rsidRPr="00BA3ACB">
        <w:rPr>
          <w:rFonts w:ascii="Book Antiqua" w:hAnsi="Book Antiqua"/>
          <w:i/>
          <w:w w:val="105"/>
          <w:sz w:val="18"/>
        </w:rPr>
        <w:t xml:space="preserve">RCRA manifest instructions for export shipments. </w:t>
      </w:r>
      <w:r w:rsidRPr="00BA3ACB">
        <w:rPr>
          <w:w w:val="105"/>
          <w:sz w:val="18"/>
        </w:rPr>
        <w:t>The exporter must comply with the manifest requirements of</w:t>
      </w:r>
      <w:r w:rsidRPr="00BA3ACB">
        <w:rPr>
          <w:spacing w:val="4"/>
          <w:w w:val="105"/>
          <w:sz w:val="18"/>
        </w:rPr>
        <w:t xml:space="preserve"> </w:t>
      </w:r>
      <w:r w:rsidRPr="00BA3ACB">
        <w:rPr>
          <w:w w:val="105"/>
          <w:sz w:val="18"/>
        </w:rPr>
        <w:t>§§</w:t>
      </w:r>
      <w:r w:rsidRPr="00BA3ACB">
        <w:rPr>
          <w:spacing w:val="-12"/>
          <w:w w:val="105"/>
          <w:sz w:val="18"/>
        </w:rPr>
        <w:t xml:space="preserve"> </w:t>
      </w:r>
      <w:r w:rsidRPr="00BA3ACB">
        <w:rPr>
          <w:w w:val="105"/>
          <w:sz w:val="18"/>
        </w:rPr>
        <w:t>262.20</w:t>
      </w:r>
      <w:r w:rsidRPr="00BA3ACB">
        <w:rPr>
          <w:spacing w:val="5"/>
          <w:w w:val="105"/>
          <w:sz w:val="18"/>
        </w:rPr>
        <w:t xml:space="preserve"> </w:t>
      </w:r>
      <w:r w:rsidRPr="00BA3ACB">
        <w:rPr>
          <w:w w:val="105"/>
          <w:sz w:val="18"/>
        </w:rPr>
        <w:t>through</w:t>
      </w:r>
      <w:r w:rsidRPr="00BA3ACB">
        <w:rPr>
          <w:spacing w:val="5"/>
          <w:w w:val="105"/>
          <w:sz w:val="18"/>
        </w:rPr>
        <w:t xml:space="preserve"> </w:t>
      </w:r>
      <w:r w:rsidRPr="00BA3ACB">
        <w:rPr>
          <w:w w:val="105"/>
          <w:sz w:val="18"/>
        </w:rPr>
        <w:t>262.25</w:t>
      </w:r>
      <w:r w:rsidRPr="00BA3ACB">
        <w:rPr>
          <w:spacing w:val="6"/>
          <w:w w:val="105"/>
          <w:sz w:val="18"/>
        </w:rPr>
        <w:t xml:space="preserve"> </w:t>
      </w:r>
      <w:r w:rsidRPr="00BA3ACB">
        <w:rPr>
          <w:w w:val="105"/>
          <w:sz w:val="18"/>
        </w:rPr>
        <w:t>except</w:t>
      </w:r>
      <w:r w:rsidRPr="00BA3ACB">
        <w:rPr>
          <w:spacing w:val="5"/>
          <w:w w:val="105"/>
          <w:sz w:val="18"/>
        </w:rPr>
        <w:t xml:space="preserve"> </w:t>
      </w:r>
      <w:r w:rsidRPr="00BA3ACB">
        <w:rPr>
          <w:spacing w:val="-2"/>
          <w:w w:val="105"/>
          <w:sz w:val="18"/>
        </w:rPr>
        <w:t>that:</w:t>
      </w:r>
    </w:p>
    <w:p w14:paraId="0875EE9D" w14:textId="77777777" w:rsidR="00EE2E07" w:rsidRPr="00BA3ACB" w:rsidRDefault="009F3266">
      <w:pPr>
        <w:tabs>
          <w:tab w:val="left" w:pos="616"/>
          <w:tab w:val="left" w:pos="1072"/>
          <w:tab w:val="left" w:pos="1529"/>
          <w:tab w:val="left" w:pos="1985"/>
        </w:tabs>
        <w:spacing w:before="31" w:line="203" w:lineRule="exact"/>
        <w:ind w:left="159"/>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F4FBDED" w14:textId="77777777" w:rsidR="00EE2E07" w:rsidRPr="00BA3ACB" w:rsidRDefault="009F3266">
      <w:pPr>
        <w:pStyle w:val="ListParagraph"/>
        <w:numPr>
          <w:ilvl w:val="0"/>
          <w:numId w:val="37"/>
        </w:numPr>
        <w:tabs>
          <w:tab w:val="left" w:pos="607"/>
        </w:tabs>
        <w:spacing w:line="228" w:lineRule="auto"/>
        <w:ind w:left="159" w:right="275" w:firstLine="180"/>
        <w:rPr>
          <w:sz w:val="18"/>
        </w:rPr>
      </w:pPr>
      <w:r w:rsidRPr="00BA3ACB">
        <w:rPr>
          <w:w w:val="105"/>
          <w:sz w:val="18"/>
        </w:rPr>
        <w:t>In the International Shipments block on the continuation sheet (EPA Form 8700–22A), the exporter must:</w:t>
      </w:r>
    </w:p>
    <w:p w14:paraId="2135EC1D" w14:textId="77777777" w:rsidR="00EE2E07" w:rsidRPr="00BA3ACB" w:rsidRDefault="009F3266">
      <w:pPr>
        <w:pStyle w:val="ListParagraph"/>
        <w:numPr>
          <w:ilvl w:val="1"/>
          <w:numId w:val="37"/>
        </w:numPr>
        <w:tabs>
          <w:tab w:val="left" w:pos="567"/>
        </w:tabs>
        <w:spacing w:line="192" w:lineRule="exact"/>
        <w:ind w:left="567" w:hanging="228"/>
        <w:rPr>
          <w:sz w:val="18"/>
        </w:rPr>
      </w:pPr>
      <w:r w:rsidRPr="00BA3ACB">
        <w:rPr>
          <w:w w:val="105"/>
          <w:sz w:val="18"/>
        </w:rPr>
        <w:t>Check</w:t>
      </w:r>
      <w:r w:rsidRPr="00BA3ACB">
        <w:rPr>
          <w:spacing w:val="8"/>
          <w:w w:val="105"/>
          <w:sz w:val="18"/>
        </w:rPr>
        <w:t xml:space="preserve"> </w:t>
      </w:r>
      <w:r w:rsidRPr="00BA3ACB">
        <w:rPr>
          <w:w w:val="105"/>
          <w:sz w:val="18"/>
        </w:rPr>
        <w:t>the</w:t>
      </w:r>
      <w:r w:rsidRPr="00BA3ACB">
        <w:rPr>
          <w:spacing w:val="9"/>
          <w:w w:val="105"/>
          <w:sz w:val="18"/>
        </w:rPr>
        <w:t xml:space="preserve"> </w:t>
      </w:r>
      <w:r w:rsidRPr="00BA3ACB">
        <w:rPr>
          <w:w w:val="105"/>
          <w:sz w:val="18"/>
        </w:rPr>
        <w:t>export</w:t>
      </w:r>
      <w:r w:rsidRPr="00BA3ACB">
        <w:rPr>
          <w:spacing w:val="9"/>
          <w:w w:val="105"/>
          <w:sz w:val="18"/>
        </w:rPr>
        <w:t xml:space="preserve"> </w:t>
      </w:r>
      <w:r w:rsidRPr="00BA3ACB">
        <w:rPr>
          <w:w w:val="105"/>
          <w:sz w:val="18"/>
        </w:rPr>
        <w:t>box</w:t>
      </w:r>
      <w:r w:rsidRPr="00BA3ACB">
        <w:rPr>
          <w:spacing w:val="9"/>
          <w:w w:val="105"/>
          <w:sz w:val="18"/>
        </w:rPr>
        <w:t xml:space="preserve"> </w:t>
      </w:r>
      <w:r w:rsidRPr="00BA3ACB">
        <w:rPr>
          <w:w w:val="105"/>
          <w:sz w:val="18"/>
        </w:rPr>
        <w:t>and</w:t>
      </w:r>
      <w:r w:rsidRPr="00BA3ACB">
        <w:rPr>
          <w:spacing w:val="9"/>
          <w:w w:val="105"/>
          <w:sz w:val="18"/>
        </w:rPr>
        <w:t xml:space="preserve"> </w:t>
      </w:r>
      <w:r w:rsidRPr="00BA3ACB">
        <w:rPr>
          <w:w w:val="105"/>
          <w:sz w:val="18"/>
        </w:rPr>
        <w:t>enter</w:t>
      </w:r>
      <w:r w:rsidRPr="00BA3ACB">
        <w:rPr>
          <w:spacing w:val="9"/>
          <w:w w:val="105"/>
          <w:sz w:val="18"/>
        </w:rPr>
        <w:t xml:space="preserve"> </w:t>
      </w:r>
      <w:r w:rsidRPr="00BA3ACB">
        <w:rPr>
          <w:spacing w:val="-5"/>
          <w:w w:val="105"/>
          <w:sz w:val="18"/>
        </w:rPr>
        <w:t>the</w:t>
      </w:r>
    </w:p>
    <w:p w14:paraId="2CAFE529" w14:textId="77777777" w:rsidR="00EE2E07" w:rsidRPr="00BA3ACB" w:rsidRDefault="009F3266">
      <w:pPr>
        <w:pStyle w:val="BodyText"/>
        <w:spacing w:before="3" w:line="228" w:lineRule="auto"/>
        <w:ind w:left="159"/>
      </w:pPr>
      <w:r w:rsidRPr="00BA3ACB">
        <w:rPr>
          <w:w w:val="105"/>
        </w:rPr>
        <w:t>U.S. port of exit (city and State) from the United States;</w:t>
      </w:r>
    </w:p>
    <w:p w14:paraId="72F71A73" w14:textId="77777777" w:rsidR="00EE2E07" w:rsidRPr="00BA3ACB" w:rsidRDefault="009F3266">
      <w:pPr>
        <w:pStyle w:val="ListParagraph"/>
        <w:numPr>
          <w:ilvl w:val="1"/>
          <w:numId w:val="37"/>
        </w:numPr>
        <w:tabs>
          <w:tab w:val="left" w:pos="627"/>
        </w:tabs>
        <w:spacing w:line="228" w:lineRule="auto"/>
        <w:ind w:left="159" w:right="76" w:firstLine="180"/>
        <w:rPr>
          <w:sz w:val="18"/>
        </w:rPr>
      </w:pPr>
      <w:r w:rsidRPr="00BA3ACB">
        <w:rPr>
          <w:w w:val="105"/>
          <w:sz w:val="18"/>
        </w:rPr>
        <w:t>Enter the exporter’s EPA ID number, if the exporter is not identified in Item 5 of the manifest (EPA Form 8700–22) for the export shipment; and</w:t>
      </w:r>
    </w:p>
    <w:p w14:paraId="0CBEB5B3" w14:textId="77777777" w:rsidR="00EE2E07" w:rsidRPr="00BA3ACB" w:rsidRDefault="009F3266">
      <w:pPr>
        <w:pStyle w:val="ListParagraph"/>
        <w:numPr>
          <w:ilvl w:val="1"/>
          <w:numId w:val="37"/>
        </w:numPr>
        <w:tabs>
          <w:tab w:val="left" w:pos="687"/>
        </w:tabs>
        <w:spacing w:line="228" w:lineRule="auto"/>
        <w:ind w:left="159" w:right="55" w:firstLine="180"/>
        <w:rPr>
          <w:sz w:val="18"/>
        </w:rPr>
      </w:pPr>
      <w:r w:rsidRPr="00BA3ACB">
        <w:rPr>
          <w:w w:val="105"/>
          <w:sz w:val="18"/>
        </w:rPr>
        <w:t>List the waste stream consent number from the AOC for each hazardous waste listed on the manifest, matched to the relevant list number for the hazardous waste from block 9b. If additional space is needed, the exporter should use an additional Continuation Sheet(s) (EPA Form 8700–22A).</w:t>
      </w:r>
    </w:p>
    <w:p w14:paraId="0B4D5AB0" w14:textId="77777777" w:rsidR="00EE2E07" w:rsidRPr="00BA3ACB" w:rsidRDefault="009F3266">
      <w:pPr>
        <w:pStyle w:val="ListParagraph"/>
        <w:numPr>
          <w:ilvl w:val="0"/>
          <w:numId w:val="37"/>
        </w:numPr>
        <w:tabs>
          <w:tab w:val="left" w:pos="607"/>
        </w:tabs>
        <w:spacing w:line="228" w:lineRule="auto"/>
        <w:ind w:left="159" w:right="97" w:firstLine="180"/>
        <w:rPr>
          <w:sz w:val="18"/>
        </w:rPr>
      </w:pPr>
      <w:r w:rsidRPr="00BA3ACB">
        <w:rPr>
          <w:w w:val="105"/>
          <w:sz w:val="18"/>
        </w:rPr>
        <w:t>The exporter may obtain the manifest from any source so long as the source of the printed form has received approval from the EPA to print the manifest in accordance with</w:t>
      </w:r>
    </w:p>
    <w:p w14:paraId="319CD06E" w14:textId="77777777" w:rsidR="00EE2E07" w:rsidRPr="00BA3ACB" w:rsidRDefault="009F3266">
      <w:pPr>
        <w:pStyle w:val="BodyText"/>
        <w:spacing w:line="193" w:lineRule="exact"/>
        <w:ind w:left="159"/>
      </w:pPr>
      <w:r w:rsidRPr="00BA3ACB">
        <w:t>§</w:t>
      </w:r>
      <w:r w:rsidRPr="00BA3ACB">
        <w:rPr>
          <w:spacing w:val="-1"/>
        </w:rPr>
        <w:t xml:space="preserve"> </w:t>
      </w:r>
      <w:r w:rsidRPr="00BA3ACB">
        <w:rPr>
          <w:spacing w:val="-2"/>
        </w:rPr>
        <w:t>262.21(g)(1).</w:t>
      </w:r>
    </w:p>
    <w:p w14:paraId="67F4D22B" w14:textId="77777777" w:rsidR="00EE2E07" w:rsidRPr="00BA3ACB" w:rsidRDefault="009F3266">
      <w:pPr>
        <w:pStyle w:val="ListParagraph"/>
        <w:numPr>
          <w:ilvl w:val="0"/>
          <w:numId w:val="37"/>
        </w:numPr>
        <w:tabs>
          <w:tab w:val="left" w:pos="607"/>
        </w:tabs>
        <w:spacing w:line="228" w:lineRule="auto"/>
        <w:ind w:left="159" w:right="16" w:firstLine="180"/>
        <w:rPr>
          <w:sz w:val="18"/>
        </w:rPr>
      </w:pPr>
      <w:r w:rsidRPr="00BA3ACB">
        <w:rPr>
          <w:w w:val="105"/>
          <w:sz w:val="18"/>
        </w:rPr>
        <w:t>Beginning on December 1, 2025, within 30 days of receiving an export manifest from the final domestic transporter to carry the export shipment to or across the U.S. port of exit, the exporter must submit the top copy (Page 1) of the signed and dated manifest (whether electronic or paper) and all continuation sheets (whether electronic or paper) to the EPA e-Manifest system. The exporter must submit the paper manifest and all paper continuation sheets to the EPA e-Manifest system for purposes of data entry and processing</w:t>
      </w:r>
      <w:r w:rsidRPr="00BA3ACB">
        <w:rPr>
          <w:spacing w:val="80"/>
          <w:w w:val="105"/>
          <w:sz w:val="18"/>
        </w:rPr>
        <w:t xml:space="preserve"> </w:t>
      </w:r>
      <w:r w:rsidRPr="00BA3ACB">
        <w:rPr>
          <w:w w:val="105"/>
          <w:sz w:val="18"/>
        </w:rPr>
        <w:t>by transmitting to the EPA e-Manifest system an image file of Page 1 of the manifest and all continuation sheets, or by transmitting to the EPA e-Manifest system</w:t>
      </w:r>
      <w:r w:rsidRPr="00BA3ACB">
        <w:rPr>
          <w:spacing w:val="32"/>
          <w:w w:val="105"/>
          <w:sz w:val="18"/>
        </w:rPr>
        <w:t xml:space="preserve"> </w:t>
      </w:r>
      <w:r w:rsidRPr="00BA3ACB">
        <w:rPr>
          <w:w w:val="105"/>
          <w:sz w:val="18"/>
        </w:rPr>
        <w:t>both</w:t>
      </w:r>
      <w:r w:rsidRPr="00BA3ACB">
        <w:rPr>
          <w:spacing w:val="32"/>
          <w:w w:val="105"/>
          <w:sz w:val="18"/>
        </w:rPr>
        <w:t xml:space="preserve"> </w:t>
      </w:r>
      <w:r w:rsidRPr="00BA3ACB">
        <w:rPr>
          <w:w w:val="105"/>
          <w:sz w:val="18"/>
        </w:rPr>
        <w:t>a</w:t>
      </w:r>
      <w:r w:rsidRPr="00BA3ACB">
        <w:rPr>
          <w:spacing w:val="32"/>
          <w:w w:val="105"/>
          <w:sz w:val="18"/>
        </w:rPr>
        <w:t xml:space="preserve"> </w:t>
      </w:r>
      <w:r w:rsidRPr="00BA3ACB">
        <w:rPr>
          <w:w w:val="105"/>
          <w:sz w:val="18"/>
        </w:rPr>
        <w:t>data</w:t>
      </w:r>
      <w:r w:rsidRPr="00BA3ACB">
        <w:rPr>
          <w:spacing w:val="32"/>
          <w:w w:val="105"/>
          <w:sz w:val="18"/>
        </w:rPr>
        <w:t xml:space="preserve"> </w:t>
      </w:r>
      <w:r w:rsidRPr="00BA3ACB">
        <w:rPr>
          <w:w w:val="105"/>
          <w:sz w:val="18"/>
        </w:rPr>
        <w:t>file</w:t>
      </w:r>
      <w:r w:rsidRPr="00BA3ACB">
        <w:rPr>
          <w:spacing w:val="32"/>
          <w:w w:val="105"/>
          <w:sz w:val="18"/>
        </w:rPr>
        <w:t xml:space="preserve"> </w:t>
      </w:r>
      <w:r w:rsidRPr="00BA3ACB">
        <w:rPr>
          <w:w w:val="105"/>
          <w:sz w:val="18"/>
        </w:rPr>
        <w:t>and</w:t>
      </w:r>
      <w:r w:rsidRPr="00BA3ACB">
        <w:rPr>
          <w:spacing w:val="32"/>
          <w:w w:val="105"/>
          <w:sz w:val="18"/>
        </w:rPr>
        <w:t xml:space="preserve"> </w:t>
      </w:r>
      <w:r w:rsidRPr="00BA3ACB">
        <w:rPr>
          <w:w w:val="105"/>
          <w:sz w:val="18"/>
        </w:rPr>
        <w:t>the</w:t>
      </w:r>
      <w:r w:rsidRPr="00BA3ACB">
        <w:rPr>
          <w:spacing w:val="32"/>
          <w:w w:val="105"/>
          <w:sz w:val="18"/>
        </w:rPr>
        <w:t xml:space="preserve"> </w:t>
      </w:r>
      <w:r w:rsidRPr="00BA3ACB">
        <w:rPr>
          <w:w w:val="105"/>
          <w:sz w:val="18"/>
        </w:rPr>
        <w:t>image file corresponding to Page 1 of the manifest and all continuation sheets.</w:t>
      </w:r>
    </w:p>
    <w:p w14:paraId="362F9D07" w14:textId="77777777" w:rsidR="00EE2E07" w:rsidRPr="00BA3ACB" w:rsidRDefault="009F3266">
      <w:pPr>
        <w:pStyle w:val="ListParagraph"/>
        <w:numPr>
          <w:ilvl w:val="1"/>
          <w:numId w:val="37"/>
        </w:numPr>
        <w:tabs>
          <w:tab w:val="left" w:pos="567"/>
        </w:tabs>
        <w:spacing w:line="183" w:lineRule="exact"/>
        <w:ind w:left="567" w:hanging="228"/>
        <w:rPr>
          <w:sz w:val="18"/>
        </w:rPr>
      </w:pPr>
      <w:r w:rsidRPr="00BA3ACB">
        <w:rPr>
          <w:w w:val="105"/>
          <w:sz w:val="18"/>
        </w:rPr>
        <w:t>As</w:t>
      </w:r>
      <w:r w:rsidRPr="00BA3ACB">
        <w:rPr>
          <w:spacing w:val="8"/>
          <w:w w:val="105"/>
          <w:sz w:val="18"/>
        </w:rPr>
        <w:t xml:space="preserve"> </w:t>
      </w:r>
      <w:r w:rsidRPr="00BA3ACB">
        <w:rPr>
          <w:w w:val="105"/>
          <w:sz w:val="18"/>
        </w:rPr>
        <w:t>prescribed</w:t>
      </w:r>
      <w:r w:rsidRPr="00BA3ACB">
        <w:rPr>
          <w:spacing w:val="8"/>
          <w:w w:val="105"/>
          <w:sz w:val="18"/>
        </w:rPr>
        <w:t xml:space="preserve"> </w:t>
      </w:r>
      <w:r w:rsidRPr="00BA3ACB">
        <w:rPr>
          <w:w w:val="105"/>
          <w:sz w:val="18"/>
        </w:rPr>
        <w:t>in</w:t>
      </w:r>
      <w:r w:rsidRPr="00BA3ACB">
        <w:rPr>
          <w:spacing w:val="9"/>
          <w:w w:val="105"/>
          <w:sz w:val="18"/>
        </w:rPr>
        <w:t xml:space="preserve"> </w:t>
      </w:r>
      <w:r w:rsidRPr="00BA3ACB">
        <w:rPr>
          <w:w w:val="105"/>
          <w:sz w:val="18"/>
        </w:rPr>
        <w:t>§</w:t>
      </w:r>
      <w:r w:rsidRPr="00BA3ACB">
        <w:rPr>
          <w:spacing w:val="-11"/>
          <w:w w:val="105"/>
          <w:sz w:val="18"/>
        </w:rPr>
        <w:t xml:space="preserve"> </w:t>
      </w:r>
      <w:r w:rsidRPr="00BA3ACB">
        <w:rPr>
          <w:w w:val="105"/>
          <w:sz w:val="18"/>
        </w:rPr>
        <w:t>265.1311</w:t>
      </w:r>
      <w:r w:rsidRPr="00BA3ACB">
        <w:rPr>
          <w:spacing w:val="8"/>
          <w:w w:val="105"/>
          <w:sz w:val="18"/>
        </w:rPr>
        <w:t xml:space="preserve"> </w:t>
      </w:r>
      <w:r w:rsidRPr="00BA3ACB">
        <w:rPr>
          <w:w w:val="105"/>
          <w:sz w:val="18"/>
        </w:rPr>
        <w:t>of</w:t>
      </w:r>
      <w:r w:rsidRPr="00BA3ACB">
        <w:rPr>
          <w:spacing w:val="9"/>
          <w:w w:val="105"/>
          <w:sz w:val="18"/>
        </w:rPr>
        <w:t xml:space="preserve"> </w:t>
      </w:r>
      <w:r w:rsidRPr="00BA3ACB">
        <w:rPr>
          <w:spacing w:val="-4"/>
          <w:w w:val="105"/>
          <w:sz w:val="18"/>
        </w:rPr>
        <w:t>this</w:t>
      </w:r>
    </w:p>
    <w:p w14:paraId="5BA7F47A" w14:textId="77777777" w:rsidR="00EE2E07" w:rsidRPr="00BA3ACB" w:rsidRDefault="009F3266">
      <w:pPr>
        <w:pStyle w:val="BodyText"/>
        <w:spacing w:line="228" w:lineRule="auto"/>
        <w:ind w:left="159" w:right="107"/>
      </w:pPr>
      <w:r w:rsidRPr="00BA3ACB">
        <w:rPr>
          <w:w w:val="105"/>
        </w:rPr>
        <w:t>chapter, and determined in § 265.1312</w:t>
      </w:r>
      <w:r w:rsidRPr="00BA3ACB">
        <w:rPr>
          <w:spacing w:val="40"/>
          <w:w w:val="105"/>
        </w:rPr>
        <w:t xml:space="preserve"> </w:t>
      </w:r>
      <w:r w:rsidRPr="00BA3ACB">
        <w:rPr>
          <w:w w:val="105"/>
        </w:rPr>
        <w:t>of this chapter, an exporter who is a</w:t>
      </w:r>
      <w:r w:rsidRPr="00BA3ACB">
        <w:rPr>
          <w:spacing w:val="80"/>
          <w:w w:val="105"/>
        </w:rPr>
        <w:t xml:space="preserve"> </w:t>
      </w:r>
      <w:r w:rsidRPr="00BA3ACB">
        <w:rPr>
          <w:w w:val="105"/>
        </w:rPr>
        <w:t>user of the electronic manifest system shall be assessed a user fee by the EPA for the submission and processing of each electronic and paper manifest. The EPA shall update the schedule of user fees and publish them to the user community, as provided in § 265.1313</w:t>
      </w:r>
      <w:r w:rsidRPr="00BA3ACB">
        <w:rPr>
          <w:spacing w:val="80"/>
          <w:w w:val="105"/>
        </w:rPr>
        <w:t xml:space="preserve"> </w:t>
      </w:r>
      <w:r w:rsidRPr="00BA3ACB">
        <w:rPr>
          <w:w w:val="105"/>
        </w:rPr>
        <w:t>of this chapter.</w:t>
      </w:r>
    </w:p>
    <w:p w14:paraId="555ACB7A" w14:textId="77777777" w:rsidR="00EE2E07" w:rsidRPr="00BA3ACB" w:rsidRDefault="009F3266">
      <w:pPr>
        <w:pStyle w:val="ListParagraph"/>
        <w:numPr>
          <w:ilvl w:val="1"/>
          <w:numId w:val="37"/>
        </w:numPr>
        <w:tabs>
          <w:tab w:val="left" w:pos="627"/>
        </w:tabs>
        <w:spacing w:line="228" w:lineRule="auto"/>
        <w:ind w:left="159" w:right="236" w:firstLine="180"/>
        <w:rPr>
          <w:sz w:val="18"/>
        </w:rPr>
      </w:pPr>
      <w:r w:rsidRPr="00BA3ACB">
        <w:rPr>
          <w:w w:val="105"/>
          <w:sz w:val="18"/>
        </w:rPr>
        <w:t>An exporter subject to user fees under this section shall make user fee payments in accordance with the requirements of § 265.1314 of this</w:t>
      </w:r>
    </w:p>
    <w:p w14:paraId="173CFB63" w14:textId="77777777" w:rsidR="00EE2E07" w:rsidRPr="00BA3ACB" w:rsidRDefault="009F3266">
      <w:pPr>
        <w:pStyle w:val="BodyText"/>
        <w:spacing w:before="133" w:line="228" w:lineRule="auto"/>
        <w:ind w:left="146" w:right="57"/>
      </w:pPr>
      <w:r w:rsidRPr="00BA3ACB">
        <w:br w:type="column"/>
      </w:r>
      <w:r w:rsidRPr="00BA3ACB">
        <w:rPr>
          <w:w w:val="105"/>
        </w:rPr>
        <w:t>chapter, subject to the informal fee dispute</w:t>
      </w:r>
      <w:r w:rsidRPr="00BA3ACB">
        <w:rPr>
          <w:spacing w:val="-1"/>
          <w:w w:val="105"/>
        </w:rPr>
        <w:t xml:space="preserve"> </w:t>
      </w:r>
      <w:r w:rsidRPr="00BA3ACB">
        <w:rPr>
          <w:w w:val="105"/>
        </w:rPr>
        <w:t>resolution process of §</w:t>
      </w:r>
      <w:r w:rsidRPr="00BA3ACB">
        <w:rPr>
          <w:spacing w:val="-12"/>
          <w:w w:val="105"/>
        </w:rPr>
        <w:t xml:space="preserve"> </w:t>
      </w:r>
      <w:r w:rsidRPr="00BA3ACB">
        <w:rPr>
          <w:w w:val="105"/>
        </w:rPr>
        <w:t>265.1316 of this chapter, and subject to the sanctions for delinquent payments</w:t>
      </w:r>
      <w:r w:rsidRPr="00BA3ACB">
        <w:rPr>
          <w:spacing w:val="40"/>
          <w:w w:val="105"/>
        </w:rPr>
        <w:t xml:space="preserve"> </w:t>
      </w:r>
      <w:r w:rsidRPr="00BA3ACB">
        <w:rPr>
          <w:w w:val="105"/>
        </w:rPr>
        <w:t>under § 265.1315 of this chapter.</w:t>
      </w:r>
    </w:p>
    <w:p w14:paraId="1984C64E" w14:textId="77777777" w:rsidR="00EE2E07" w:rsidRPr="00BA3ACB" w:rsidRDefault="009F3266">
      <w:pPr>
        <w:pStyle w:val="ListParagraph"/>
        <w:numPr>
          <w:ilvl w:val="1"/>
          <w:numId w:val="37"/>
        </w:numPr>
        <w:tabs>
          <w:tab w:val="left" w:pos="674"/>
        </w:tabs>
        <w:spacing w:before="36" w:line="228" w:lineRule="auto"/>
        <w:ind w:left="146" w:right="336" w:firstLine="180"/>
        <w:rPr>
          <w:sz w:val="18"/>
        </w:rPr>
      </w:pPr>
      <w:r w:rsidRPr="00BA3ACB">
        <w:rPr>
          <w:w w:val="105"/>
          <w:sz w:val="18"/>
        </w:rPr>
        <w:t>Electronic manifest signatures shall meet the criteria described in</w:t>
      </w:r>
    </w:p>
    <w:p w14:paraId="15B860CD" w14:textId="77777777" w:rsidR="00EE2E07" w:rsidRPr="00BA3ACB" w:rsidRDefault="009F3266">
      <w:pPr>
        <w:pStyle w:val="BodyText"/>
        <w:spacing w:line="201" w:lineRule="exact"/>
        <w:ind w:left="146"/>
      </w:pPr>
      <w:r w:rsidRPr="00BA3ACB">
        <w:rPr>
          <w:w w:val="105"/>
        </w:rPr>
        <w:t>§</w:t>
      </w:r>
      <w:r w:rsidRPr="00BA3ACB">
        <w:rPr>
          <w:spacing w:val="-7"/>
          <w:w w:val="105"/>
        </w:rPr>
        <w:t xml:space="preserve"> </w:t>
      </w:r>
      <w:r w:rsidRPr="00BA3ACB">
        <w:rPr>
          <w:spacing w:val="-2"/>
          <w:w w:val="105"/>
        </w:rPr>
        <w:t>262.25.</w:t>
      </w:r>
    </w:p>
    <w:p w14:paraId="5D66505E" w14:textId="77777777" w:rsidR="00EE2E07" w:rsidRPr="00BA3ACB" w:rsidRDefault="009F3266">
      <w:pPr>
        <w:pStyle w:val="ListParagraph"/>
        <w:numPr>
          <w:ilvl w:val="1"/>
          <w:numId w:val="37"/>
        </w:numPr>
        <w:tabs>
          <w:tab w:val="left" w:pos="654"/>
        </w:tabs>
        <w:spacing w:before="35" w:line="228" w:lineRule="auto"/>
        <w:ind w:left="146" w:right="28" w:firstLine="180"/>
        <w:rPr>
          <w:sz w:val="18"/>
        </w:rPr>
      </w:pPr>
      <w:r w:rsidRPr="00BA3ACB">
        <w:rPr>
          <w:w w:val="110"/>
          <w:sz w:val="18"/>
        </w:rPr>
        <w:t xml:space="preserve">Within 30 days of receiving a paper replacement manifest from the </w:t>
      </w:r>
      <w:r w:rsidRPr="00BA3ACB">
        <w:rPr>
          <w:sz w:val="18"/>
        </w:rPr>
        <w:t>last transporter carrying the shipment to</w:t>
      </w:r>
      <w:r w:rsidRPr="00BA3ACB">
        <w:rPr>
          <w:w w:val="110"/>
          <w:sz w:val="18"/>
        </w:rPr>
        <w:t xml:space="preserve"> or across the U.S. border for a manifest that was originated electronically, the exporter must send a signed and dated copy</w:t>
      </w:r>
      <w:r w:rsidRPr="00BA3ACB">
        <w:rPr>
          <w:spacing w:val="-11"/>
          <w:w w:val="110"/>
          <w:sz w:val="18"/>
        </w:rPr>
        <w:t xml:space="preserve"> </w:t>
      </w:r>
      <w:r w:rsidRPr="00BA3ACB">
        <w:rPr>
          <w:w w:val="110"/>
          <w:sz w:val="18"/>
        </w:rPr>
        <w:t>of</w:t>
      </w:r>
      <w:r w:rsidRPr="00BA3ACB">
        <w:rPr>
          <w:spacing w:val="-11"/>
          <w:w w:val="110"/>
          <w:sz w:val="18"/>
        </w:rPr>
        <w:t xml:space="preserve"> </w:t>
      </w:r>
      <w:r w:rsidRPr="00BA3ACB">
        <w:rPr>
          <w:w w:val="110"/>
          <w:sz w:val="18"/>
        </w:rPr>
        <w:t>the</w:t>
      </w:r>
      <w:r w:rsidRPr="00BA3ACB">
        <w:rPr>
          <w:spacing w:val="-11"/>
          <w:w w:val="110"/>
          <w:sz w:val="18"/>
        </w:rPr>
        <w:t xml:space="preserve"> </w:t>
      </w:r>
      <w:r w:rsidRPr="00BA3ACB">
        <w:rPr>
          <w:w w:val="110"/>
          <w:sz w:val="18"/>
        </w:rPr>
        <w:t>paper</w:t>
      </w:r>
      <w:r w:rsidRPr="00BA3ACB">
        <w:rPr>
          <w:spacing w:val="-11"/>
          <w:w w:val="110"/>
          <w:sz w:val="18"/>
        </w:rPr>
        <w:t xml:space="preserve"> </w:t>
      </w:r>
      <w:r w:rsidRPr="00BA3ACB">
        <w:rPr>
          <w:w w:val="110"/>
          <w:sz w:val="18"/>
        </w:rPr>
        <w:t>replacement</w:t>
      </w:r>
      <w:r w:rsidRPr="00BA3ACB">
        <w:rPr>
          <w:spacing w:val="-11"/>
          <w:w w:val="110"/>
          <w:sz w:val="18"/>
        </w:rPr>
        <w:t xml:space="preserve"> </w:t>
      </w:r>
      <w:r w:rsidRPr="00BA3ACB">
        <w:rPr>
          <w:w w:val="110"/>
          <w:sz w:val="18"/>
        </w:rPr>
        <w:t>manifest to the EPA e-Manifest system.</w:t>
      </w:r>
    </w:p>
    <w:p w14:paraId="39261352" w14:textId="77777777" w:rsidR="00EE2E07" w:rsidRPr="00BA3ACB" w:rsidRDefault="009F3266">
      <w:pPr>
        <w:pStyle w:val="ListParagraph"/>
        <w:numPr>
          <w:ilvl w:val="1"/>
          <w:numId w:val="37"/>
        </w:numPr>
        <w:tabs>
          <w:tab w:val="left" w:pos="594"/>
        </w:tabs>
        <w:spacing w:before="34" w:line="225" w:lineRule="auto"/>
        <w:ind w:left="146" w:firstLine="180"/>
        <w:rPr>
          <w:sz w:val="18"/>
        </w:rPr>
      </w:pPr>
      <w:r w:rsidRPr="00BA3ACB">
        <w:rPr>
          <w:w w:val="105"/>
          <w:sz w:val="18"/>
        </w:rPr>
        <w:t>After foreign facilities have</w:t>
      </w:r>
      <w:r w:rsidRPr="00BA3ACB">
        <w:rPr>
          <w:spacing w:val="80"/>
          <w:w w:val="105"/>
          <w:sz w:val="18"/>
        </w:rPr>
        <w:t xml:space="preserve"> </w:t>
      </w:r>
      <w:r w:rsidRPr="00BA3ACB">
        <w:rPr>
          <w:w w:val="105"/>
          <w:sz w:val="18"/>
        </w:rPr>
        <w:t>certified to the receipt of hazardous wastes by sending a copy of the movement document to the exporter per paragraph (d)(2)(xvii) of this section,</w:t>
      </w:r>
      <w:r w:rsidRPr="00BA3ACB">
        <w:rPr>
          <w:spacing w:val="80"/>
          <w:w w:val="105"/>
          <w:sz w:val="18"/>
        </w:rPr>
        <w:t xml:space="preserve"> </w:t>
      </w:r>
      <w:r w:rsidRPr="00BA3ACB">
        <w:rPr>
          <w:w w:val="105"/>
          <w:sz w:val="18"/>
        </w:rPr>
        <w:t>any post-receipt data corrections may be submitted at any time by any interested person (</w:t>
      </w:r>
      <w:r w:rsidRPr="00BA3ACB">
        <w:rPr>
          <w:rFonts w:ascii="Book Antiqua"/>
          <w:i/>
          <w:w w:val="105"/>
          <w:sz w:val="18"/>
        </w:rPr>
        <w:t xml:space="preserve">e.g., </w:t>
      </w:r>
      <w:r w:rsidRPr="00BA3ACB">
        <w:rPr>
          <w:w w:val="105"/>
          <w:sz w:val="18"/>
        </w:rPr>
        <w:t>domestic waste handler) shown on the manifest. If requested by the Director, an exporter must address manifest data corrections within 30 days from the date of the request. Data correction submissions must be made electronically via the post-receipt data corrections process as described in</w:t>
      </w:r>
    </w:p>
    <w:p w14:paraId="04BFFD38" w14:textId="77777777" w:rsidR="00EE2E07" w:rsidRPr="00BA3ACB" w:rsidRDefault="009F3266">
      <w:pPr>
        <w:pStyle w:val="BodyText"/>
        <w:spacing w:before="12" w:line="228" w:lineRule="auto"/>
        <w:ind w:left="146" w:right="173"/>
      </w:pPr>
      <w:r w:rsidRPr="00BA3ACB">
        <w:rPr>
          <w:w w:val="105"/>
        </w:rPr>
        <w:t>§ 265.71(l) of this chapter, which applies to corrections made to either paper or electronic manifests.</w:t>
      </w:r>
    </w:p>
    <w:p w14:paraId="54620B4F" w14:textId="77777777" w:rsidR="00EE2E07" w:rsidRPr="00BA3ACB" w:rsidRDefault="009F3266">
      <w:pPr>
        <w:pStyle w:val="ListParagraph"/>
        <w:numPr>
          <w:ilvl w:val="1"/>
          <w:numId w:val="40"/>
        </w:numPr>
        <w:tabs>
          <w:tab w:val="left" w:pos="604"/>
        </w:tabs>
        <w:spacing w:before="26"/>
        <w:ind w:left="604" w:hanging="27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5058B7DB" w14:textId="77777777" w:rsidR="00EE2E07" w:rsidRPr="00BA3ACB" w:rsidRDefault="009F3266">
      <w:pPr>
        <w:pStyle w:val="ListParagraph"/>
        <w:numPr>
          <w:ilvl w:val="0"/>
          <w:numId w:val="36"/>
        </w:numPr>
        <w:tabs>
          <w:tab w:val="left" w:pos="594"/>
        </w:tabs>
        <w:spacing w:before="25"/>
        <w:ind w:left="594"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76922472" w14:textId="77777777" w:rsidR="00EE2E07" w:rsidRPr="00BA3ACB" w:rsidRDefault="009F3266">
      <w:pPr>
        <w:pStyle w:val="ListParagraph"/>
        <w:numPr>
          <w:ilvl w:val="1"/>
          <w:numId w:val="36"/>
        </w:numPr>
        <w:tabs>
          <w:tab w:val="left" w:pos="554"/>
        </w:tabs>
        <w:spacing w:before="34" w:line="228" w:lineRule="auto"/>
        <w:ind w:firstLine="180"/>
        <w:rPr>
          <w:sz w:val="18"/>
        </w:rPr>
      </w:pPr>
      <w:r w:rsidRPr="00BA3ACB">
        <w:rPr>
          <w:w w:val="105"/>
          <w:sz w:val="18"/>
        </w:rPr>
        <w:t>The corresponding consent number(s) and hazardous waste number(s)</w:t>
      </w:r>
      <w:r w:rsidRPr="00BA3ACB">
        <w:rPr>
          <w:spacing w:val="-4"/>
          <w:w w:val="105"/>
          <w:sz w:val="18"/>
        </w:rPr>
        <w:t xml:space="preserve"> </w:t>
      </w:r>
      <w:r w:rsidRPr="00BA3ACB">
        <w:rPr>
          <w:w w:val="105"/>
          <w:sz w:val="18"/>
        </w:rPr>
        <w:t>for</w:t>
      </w:r>
      <w:r w:rsidRPr="00BA3ACB">
        <w:rPr>
          <w:spacing w:val="-4"/>
          <w:w w:val="105"/>
          <w:sz w:val="18"/>
        </w:rPr>
        <w:t xml:space="preserve"> </w:t>
      </w:r>
      <w:r w:rsidRPr="00BA3ACB">
        <w:rPr>
          <w:w w:val="105"/>
          <w:sz w:val="18"/>
        </w:rPr>
        <w:t>the</w:t>
      </w:r>
      <w:r w:rsidRPr="00BA3ACB">
        <w:rPr>
          <w:spacing w:val="-4"/>
          <w:w w:val="105"/>
          <w:sz w:val="18"/>
        </w:rPr>
        <w:t xml:space="preserve"> </w:t>
      </w:r>
      <w:r w:rsidRPr="00BA3ACB">
        <w:rPr>
          <w:w w:val="105"/>
          <w:sz w:val="18"/>
        </w:rPr>
        <w:t>listed</w:t>
      </w:r>
      <w:r w:rsidRPr="00BA3ACB">
        <w:rPr>
          <w:spacing w:val="-4"/>
          <w:w w:val="105"/>
          <w:sz w:val="18"/>
        </w:rPr>
        <w:t xml:space="preserve"> </w:t>
      </w:r>
      <w:r w:rsidRPr="00BA3ACB">
        <w:rPr>
          <w:w w:val="105"/>
          <w:sz w:val="18"/>
        </w:rPr>
        <w:t>hazardous</w:t>
      </w:r>
      <w:r w:rsidRPr="00BA3ACB">
        <w:rPr>
          <w:spacing w:val="-4"/>
          <w:w w:val="105"/>
          <w:sz w:val="18"/>
        </w:rPr>
        <w:t xml:space="preserve"> </w:t>
      </w:r>
      <w:r w:rsidRPr="00BA3ACB">
        <w:rPr>
          <w:w w:val="105"/>
          <w:sz w:val="18"/>
        </w:rPr>
        <w:t>waste from the relevant EPA AOC(s) and if required to be accompanied by a RCRA Uniform Hazardous Waste Manifest within the United States, the manifest tracking number from block 4;</w:t>
      </w:r>
    </w:p>
    <w:p w14:paraId="5F8D2C16" w14:textId="77777777" w:rsidR="00EE2E07" w:rsidRPr="00BA3ACB" w:rsidRDefault="009F3266">
      <w:pPr>
        <w:pStyle w:val="ListParagraph"/>
        <w:numPr>
          <w:ilvl w:val="1"/>
          <w:numId w:val="36"/>
        </w:numPr>
        <w:tabs>
          <w:tab w:val="left" w:pos="614"/>
        </w:tabs>
        <w:spacing w:before="32" w:line="228" w:lineRule="auto"/>
        <w:ind w:right="18" w:firstLine="180"/>
        <w:rPr>
          <w:sz w:val="18"/>
        </w:rPr>
      </w:pPr>
      <w:r w:rsidRPr="00BA3ACB">
        <w:rPr>
          <w:w w:val="105"/>
          <w:sz w:val="18"/>
        </w:rPr>
        <w:t>The shipment number and the</w:t>
      </w:r>
      <w:r w:rsidRPr="00BA3ACB">
        <w:rPr>
          <w:spacing w:val="80"/>
          <w:w w:val="105"/>
          <w:sz w:val="18"/>
        </w:rPr>
        <w:t xml:space="preserve"> </w:t>
      </w:r>
      <w:r w:rsidRPr="00BA3ACB">
        <w:rPr>
          <w:w w:val="105"/>
          <w:sz w:val="18"/>
        </w:rPr>
        <w:t>total number of shipments from the EPA AOC or the movement tracking number;</w:t>
      </w:r>
    </w:p>
    <w:p w14:paraId="45E13FCD" w14:textId="77777777" w:rsidR="00EE2E07" w:rsidRPr="00BA3ACB" w:rsidRDefault="009F3266">
      <w:pPr>
        <w:pStyle w:val="ListParagraph"/>
        <w:numPr>
          <w:ilvl w:val="1"/>
          <w:numId w:val="36"/>
        </w:numPr>
        <w:tabs>
          <w:tab w:val="left" w:pos="674"/>
        </w:tabs>
        <w:spacing w:before="34" w:line="228" w:lineRule="auto"/>
        <w:ind w:right="426" w:firstLine="180"/>
        <w:rPr>
          <w:sz w:val="18"/>
        </w:rPr>
      </w:pPr>
      <w:r w:rsidRPr="00BA3ACB">
        <w:rPr>
          <w:w w:val="105"/>
          <w:sz w:val="18"/>
        </w:rPr>
        <w:t xml:space="preserve">Exporter name and EPA identification number, site address, telephone, fax numbers, and email </w:t>
      </w:r>
      <w:r w:rsidRPr="00BA3ACB">
        <w:rPr>
          <w:spacing w:val="-2"/>
          <w:w w:val="105"/>
          <w:sz w:val="18"/>
        </w:rPr>
        <w:t>address;</w:t>
      </w:r>
    </w:p>
    <w:p w14:paraId="6D598651" w14:textId="77777777" w:rsidR="00EE2E07" w:rsidRPr="00BA3ACB" w:rsidRDefault="009F3266">
      <w:pPr>
        <w:pStyle w:val="ListParagraph"/>
        <w:numPr>
          <w:ilvl w:val="1"/>
          <w:numId w:val="36"/>
        </w:numPr>
        <w:tabs>
          <w:tab w:val="left" w:pos="654"/>
        </w:tabs>
        <w:spacing w:before="34" w:line="228" w:lineRule="auto"/>
        <w:ind w:right="107" w:firstLine="180"/>
        <w:rPr>
          <w:sz w:val="18"/>
        </w:rPr>
      </w:pPr>
      <w:r w:rsidRPr="00BA3ACB">
        <w:rPr>
          <w:w w:val="105"/>
          <w:sz w:val="18"/>
        </w:rPr>
        <w:t>Foreign receiving facility name, site address, telephone, fax numbers, email address, technologies employed, and the applicable recovery or disposal operations as defined in § 262.81;</w:t>
      </w:r>
    </w:p>
    <w:p w14:paraId="1E82D261" w14:textId="77777777" w:rsidR="00EE2E07" w:rsidRPr="00BA3ACB" w:rsidRDefault="009F3266">
      <w:pPr>
        <w:pStyle w:val="ListParagraph"/>
        <w:numPr>
          <w:ilvl w:val="1"/>
          <w:numId w:val="36"/>
        </w:numPr>
        <w:tabs>
          <w:tab w:val="left" w:pos="594"/>
        </w:tabs>
        <w:spacing w:before="34" w:line="228" w:lineRule="auto"/>
        <w:ind w:right="148" w:firstLine="180"/>
        <w:rPr>
          <w:sz w:val="18"/>
        </w:rPr>
      </w:pPr>
      <w:r w:rsidRPr="00BA3ACB">
        <w:rPr>
          <w:w w:val="105"/>
          <w:sz w:val="18"/>
        </w:rPr>
        <w:t xml:space="preserve">Foreign importer name (if not the owner or operator of the foreign receiving facility), site address, telephone, fax numbers, and email </w:t>
      </w:r>
      <w:r w:rsidRPr="00BA3ACB">
        <w:rPr>
          <w:spacing w:val="-2"/>
          <w:w w:val="105"/>
          <w:sz w:val="18"/>
        </w:rPr>
        <w:t>address;</w:t>
      </w:r>
    </w:p>
    <w:p w14:paraId="1BCD9DF2" w14:textId="77777777" w:rsidR="00EE2E07" w:rsidRPr="00BA3ACB" w:rsidRDefault="009F3266">
      <w:pPr>
        <w:tabs>
          <w:tab w:val="left" w:pos="602"/>
          <w:tab w:val="left" w:pos="1059"/>
          <w:tab w:val="left" w:pos="1515"/>
          <w:tab w:val="left" w:pos="1972"/>
        </w:tabs>
        <w:spacing w:before="29"/>
        <w:ind w:left="146"/>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A310410" w14:textId="77777777" w:rsidR="00EE2E07" w:rsidRPr="00BA3ACB" w:rsidRDefault="009F3266">
      <w:pPr>
        <w:pStyle w:val="ListParagraph"/>
        <w:numPr>
          <w:ilvl w:val="0"/>
          <w:numId w:val="35"/>
        </w:numPr>
        <w:tabs>
          <w:tab w:val="left" w:pos="774"/>
        </w:tabs>
        <w:spacing w:before="33" w:line="228" w:lineRule="auto"/>
        <w:ind w:right="276" w:firstLine="180"/>
        <w:rPr>
          <w:sz w:val="18"/>
        </w:rPr>
      </w:pPr>
      <w:r w:rsidRPr="00BA3ACB">
        <w:rPr>
          <w:w w:val="105"/>
          <w:sz w:val="18"/>
        </w:rPr>
        <w:t xml:space="preserve">Name (if not exporter), site address, telephone, fax numbers, and email of company originating the </w:t>
      </w:r>
      <w:r w:rsidRPr="00BA3ACB">
        <w:rPr>
          <w:spacing w:val="-2"/>
          <w:w w:val="105"/>
          <w:sz w:val="18"/>
        </w:rPr>
        <w:t>shipment;</w:t>
      </w:r>
    </w:p>
    <w:p w14:paraId="0575A7AB" w14:textId="77777777" w:rsidR="00EE2E07" w:rsidRPr="00BA3ACB" w:rsidRDefault="009F3266">
      <w:pPr>
        <w:pStyle w:val="ListParagraph"/>
        <w:numPr>
          <w:ilvl w:val="0"/>
          <w:numId w:val="35"/>
        </w:numPr>
        <w:tabs>
          <w:tab w:val="left" w:pos="652"/>
        </w:tabs>
        <w:spacing w:before="132" w:line="228" w:lineRule="auto"/>
        <w:ind w:left="144" w:right="241" w:firstLine="180"/>
        <w:rPr>
          <w:sz w:val="18"/>
        </w:rPr>
      </w:pPr>
      <w:r w:rsidRPr="00BA3ACB">
        <w:br w:type="column"/>
      </w:r>
      <w:r w:rsidRPr="00BA3ACB">
        <w:rPr>
          <w:w w:val="105"/>
          <w:sz w:val="18"/>
        </w:rPr>
        <w:t>Company name, EPA ID number, site address, telephone, fax numbers, and email address of all transporters;</w:t>
      </w:r>
    </w:p>
    <w:p w14:paraId="0DADF409" w14:textId="77777777" w:rsidR="00EE2E07" w:rsidRPr="00BA3ACB" w:rsidRDefault="009F3266">
      <w:pPr>
        <w:tabs>
          <w:tab w:val="left" w:pos="600"/>
          <w:tab w:val="left" w:pos="1057"/>
          <w:tab w:val="left" w:pos="1513"/>
          <w:tab w:val="left" w:pos="1970"/>
        </w:tabs>
        <w:spacing w:before="30" w:line="206" w:lineRule="exact"/>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577B77D" w14:textId="77777777" w:rsidR="00EE2E07" w:rsidRPr="00BA3ACB" w:rsidRDefault="009F3266">
      <w:pPr>
        <w:pStyle w:val="ListParagraph"/>
        <w:numPr>
          <w:ilvl w:val="0"/>
          <w:numId w:val="34"/>
        </w:numPr>
        <w:tabs>
          <w:tab w:val="left" w:pos="692"/>
        </w:tabs>
        <w:spacing w:before="3" w:line="228" w:lineRule="auto"/>
        <w:ind w:right="122" w:firstLine="180"/>
        <w:rPr>
          <w:sz w:val="18"/>
        </w:rPr>
      </w:pPr>
      <w:r w:rsidRPr="00BA3ACB">
        <w:rPr>
          <w:w w:val="105"/>
          <w:sz w:val="18"/>
        </w:rPr>
        <w:t>As part of the contract requirements per paragraph (f) of this section, the exporter must require that the foreign receiving facility send a copy of the signed movement document to confirm receipt within three working days of shipment delivery to the</w:t>
      </w:r>
      <w:r w:rsidRPr="00BA3ACB">
        <w:rPr>
          <w:spacing w:val="40"/>
          <w:w w:val="105"/>
          <w:sz w:val="18"/>
        </w:rPr>
        <w:t xml:space="preserve"> </w:t>
      </w:r>
      <w:r w:rsidRPr="00BA3ACB">
        <w:rPr>
          <w:w w:val="105"/>
          <w:sz w:val="18"/>
        </w:rPr>
        <w:t>exporter, and to the competent authorities of the countries of import</w:t>
      </w:r>
      <w:r w:rsidRPr="00BA3ACB">
        <w:rPr>
          <w:spacing w:val="80"/>
          <w:w w:val="105"/>
          <w:sz w:val="18"/>
        </w:rPr>
        <w:t xml:space="preserve"> </w:t>
      </w:r>
      <w:r w:rsidRPr="00BA3ACB">
        <w:rPr>
          <w:w w:val="105"/>
          <w:sz w:val="18"/>
        </w:rPr>
        <w:t>and transit that control the shipment as an import and transit of hazardous</w:t>
      </w:r>
      <w:r w:rsidRPr="00BA3ACB">
        <w:rPr>
          <w:spacing w:val="80"/>
          <w:w w:val="105"/>
          <w:sz w:val="18"/>
        </w:rPr>
        <w:t xml:space="preserve"> </w:t>
      </w:r>
      <w:r w:rsidRPr="00BA3ACB">
        <w:rPr>
          <w:w w:val="105"/>
          <w:sz w:val="18"/>
        </w:rPr>
        <w:t>waste respectively. For shipments occurring on or after the electronic import-export reporting compliance</w:t>
      </w:r>
      <w:r w:rsidRPr="00BA3ACB">
        <w:rPr>
          <w:spacing w:val="40"/>
          <w:w w:val="105"/>
          <w:sz w:val="18"/>
        </w:rPr>
        <w:t xml:space="preserve"> </w:t>
      </w:r>
      <w:r w:rsidRPr="00BA3ACB">
        <w:rPr>
          <w:w w:val="105"/>
          <w:sz w:val="18"/>
        </w:rPr>
        <w:t>date, the exporter must:</w:t>
      </w:r>
    </w:p>
    <w:p w14:paraId="3CC7156B" w14:textId="77777777" w:rsidR="00EE2E07" w:rsidRPr="00BA3ACB" w:rsidRDefault="009F3266">
      <w:pPr>
        <w:pStyle w:val="ListParagraph"/>
        <w:numPr>
          <w:ilvl w:val="1"/>
          <w:numId w:val="34"/>
        </w:numPr>
        <w:tabs>
          <w:tab w:val="left" w:pos="632"/>
        </w:tabs>
        <w:spacing w:line="228" w:lineRule="auto"/>
        <w:ind w:right="291" w:firstLine="180"/>
        <w:rPr>
          <w:sz w:val="18"/>
        </w:rPr>
      </w:pPr>
      <w:r w:rsidRPr="00BA3ACB">
        <w:rPr>
          <w:w w:val="105"/>
          <w:sz w:val="18"/>
        </w:rPr>
        <w:t>Initiate the movement document using the allowable methods listed in paragraph (b)(1) of this section; and</w:t>
      </w:r>
    </w:p>
    <w:p w14:paraId="3C8D9000" w14:textId="77777777" w:rsidR="00EE2E07" w:rsidRPr="00BA3ACB" w:rsidRDefault="009F3266">
      <w:pPr>
        <w:pStyle w:val="ListParagraph"/>
        <w:numPr>
          <w:ilvl w:val="1"/>
          <w:numId w:val="34"/>
        </w:numPr>
        <w:tabs>
          <w:tab w:val="left" w:pos="612"/>
        </w:tabs>
        <w:spacing w:line="228" w:lineRule="auto"/>
        <w:ind w:right="131" w:firstLine="180"/>
        <w:rPr>
          <w:sz w:val="18"/>
        </w:rPr>
      </w:pPr>
      <w:r w:rsidRPr="00BA3ACB">
        <w:rPr>
          <w:w w:val="105"/>
          <w:sz w:val="18"/>
        </w:rPr>
        <w:t>Close out the movement document within three working days of receiving</w:t>
      </w:r>
    </w:p>
    <w:p w14:paraId="1DDA1995" w14:textId="77777777" w:rsidR="00EE2E07" w:rsidRPr="00BA3ACB" w:rsidRDefault="009F3266">
      <w:pPr>
        <w:pStyle w:val="BodyText"/>
        <w:spacing w:line="228" w:lineRule="auto"/>
        <w:ind w:left="144" w:right="251"/>
      </w:pPr>
      <w:r w:rsidRPr="00BA3ACB">
        <w:rPr>
          <w:w w:val="105"/>
        </w:rPr>
        <w:t>a copy of the signed movement document sent from the foreign receiving facility to confirm receipt using the allowable methods listed in paragraph (b)(1) of this section;</w:t>
      </w:r>
    </w:p>
    <w:p w14:paraId="53142AD7" w14:textId="77777777" w:rsidR="00EE2E07" w:rsidRPr="00BA3ACB" w:rsidRDefault="009F3266">
      <w:pPr>
        <w:pStyle w:val="ListParagraph"/>
        <w:numPr>
          <w:ilvl w:val="0"/>
          <w:numId w:val="34"/>
        </w:numPr>
        <w:tabs>
          <w:tab w:val="left" w:pos="752"/>
        </w:tabs>
        <w:spacing w:line="228" w:lineRule="auto"/>
        <w:ind w:right="122" w:firstLine="180"/>
        <w:rPr>
          <w:sz w:val="18"/>
        </w:rPr>
      </w:pPr>
      <w:r w:rsidRPr="00BA3ACB">
        <w:rPr>
          <w:w w:val="105"/>
          <w:sz w:val="18"/>
        </w:rPr>
        <w:t>As part of the contract requirements per paragraph (f) of this section, the exporter must require that the foreign receiving facility send a copy of the confirmation of recovery or disposal,</w:t>
      </w:r>
      <w:r w:rsidRPr="00BA3ACB">
        <w:rPr>
          <w:spacing w:val="40"/>
          <w:w w:val="105"/>
          <w:sz w:val="18"/>
        </w:rPr>
        <w:t xml:space="preserve"> </w:t>
      </w:r>
      <w:r w:rsidRPr="00BA3ACB">
        <w:rPr>
          <w:w w:val="105"/>
          <w:sz w:val="18"/>
        </w:rPr>
        <w:t>as</w:t>
      </w:r>
      <w:r w:rsidRPr="00BA3ACB">
        <w:rPr>
          <w:spacing w:val="40"/>
          <w:w w:val="105"/>
          <w:sz w:val="18"/>
        </w:rPr>
        <w:t xml:space="preserve"> </w:t>
      </w:r>
      <w:r w:rsidRPr="00BA3ACB">
        <w:rPr>
          <w:w w:val="105"/>
          <w:sz w:val="18"/>
        </w:rPr>
        <w:t>soon</w:t>
      </w:r>
      <w:r w:rsidRPr="00BA3ACB">
        <w:rPr>
          <w:spacing w:val="40"/>
          <w:w w:val="105"/>
          <w:sz w:val="18"/>
        </w:rPr>
        <w:t xml:space="preserve"> </w:t>
      </w:r>
      <w:r w:rsidRPr="00BA3ACB">
        <w:rPr>
          <w:w w:val="105"/>
          <w:sz w:val="18"/>
        </w:rPr>
        <w:t>as</w:t>
      </w:r>
      <w:r w:rsidRPr="00BA3ACB">
        <w:rPr>
          <w:spacing w:val="40"/>
          <w:w w:val="105"/>
          <w:sz w:val="18"/>
        </w:rPr>
        <w:t xml:space="preserve"> </w:t>
      </w:r>
      <w:r w:rsidRPr="00BA3ACB">
        <w:rPr>
          <w:w w:val="105"/>
          <w:sz w:val="18"/>
        </w:rPr>
        <w:t>possible,</w:t>
      </w:r>
      <w:r w:rsidRPr="00BA3ACB">
        <w:rPr>
          <w:spacing w:val="40"/>
          <w:w w:val="105"/>
          <w:sz w:val="18"/>
        </w:rPr>
        <w:t xml:space="preserve"> </w:t>
      </w:r>
      <w:r w:rsidRPr="00BA3ACB">
        <w:rPr>
          <w:w w:val="105"/>
          <w:sz w:val="18"/>
        </w:rPr>
        <w:t>but</w:t>
      </w:r>
      <w:r w:rsidRPr="00BA3ACB">
        <w:rPr>
          <w:spacing w:val="40"/>
          <w:w w:val="105"/>
          <w:sz w:val="18"/>
        </w:rPr>
        <w:t xml:space="preserve"> </w:t>
      </w:r>
      <w:r w:rsidRPr="00BA3ACB">
        <w:rPr>
          <w:w w:val="105"/>
          <w:sz w:val="18"/>
        </w:rPr>
        <w:t>no later than thirty days after completing recovery or disposal on the waste in the shipment and no later than one calendar year following receipt of the waste, to</w:t>
      </w:r>
      <w:r w:rsidRPr="00BA3ACB">
        <w:rPr>
          <w:spacing w:val="80"/>
          <w:w w:val="105"/>
          <w:sz w:val="18"/>
        </w:rPr>
        <w:t xml:space="preserve"> </w:t>
      </w:r>
      <w:r w:rsidRPr="00BA3ACB">
        <w:rPr>
          <w:w w:val="105"/>
          <w:sz w:val="18"/>
        </w:rPr>
        <w:t>the exporter and to the competent authority of the country of import. If the movement includes shipment to a</w:t>
      </w:r>
      <w:r w:rsidRPr="00BA3ACB">
        <w:rPr>
          <w:spacing w:val="80"/>
          <w:w w:val="105"/>
          <w:sz w:val="18"/>
        </w:rPr>
        <w:t xml:space="preserve"> </w:t>
      </w:r>
      <w:r w:rsidRPr="00BA3ACB">
        <w:rPr>
          <w:w w:val="105"/>
          <w:sz w:val="18"/>
        </w:rPr>
        <w:t>foreign interim receiving facility, the exporter must additionally require that the interim receiving facility promptly send copies of the confirmation of recovery or disposal that it receives</w:t>
      </w:r>
      <w:r w:rsidRPr="00BA3ACB">
        <w:rPr>
          <w:spacing w:val="80"/>
          <w:w w:val="150"/>
          <w:sz w:val="18"/>
        </w:rPr>
        <w:t xml:space="preserve"> </w:t>
      </w:r>
      <w:r w:rsidRPr="00BA3ACB">
        <w:rPr>
          <w:w w:val="105"/>
          <w:sz w:val="18"/>
        </w:rPr>
        <w:t>from the final recovery or disposal</w:t>
      </w:r>
      <w:r w:rsidRPr="00BA3ACB">
        <w:rPr>
          <w:spacing w:val="40"/>
          <w:w w:val="105"/>
          <w:sz w:val="18"/>
        </w:rPr>
        <w:t xml:space="preserve"> </w:t>
      </w:r>
      <w:r w:rsidRPr="00BA3ACB">
        <w:rPr>
          <w:w w:val="105"/>
          <w:sz w:val="18"/>
        </w:rPr>
        <w:t>facility within one year of shipment delivery to the final recovery or disposal facility that performed one of recovery operations R1 through R11, or RC1, or one of disposal operations D1 through D12, DC1 or DC2 as defined in §</w:t>
      </w:r>
      <w:r w:rsidRPr="00BA3ACB">
        <w:rPr>
          <w:spacing w:val="-2"/>
          <w:w w:val="105"/>
          <w:sz w:val="18"/>
        </w:rPr>
        <w:t xml:space="preserve"> </w:t>
      </w:r>
      <w:r w:rsidRPr="00BA3ACB">
        <w:rPr>
          <w:w w:val="105"/>
          <w:sz w:val="18"/>
        </w:rPr>
        <w:t>262.81</w:t>
      </w:r>
      <w:r w:rsidRPr="00BA3ACB">
        <w:rPr>
          <w:spacing w:val="80"/>
          <w:w w:val="105"/>
          <w:sz w:val="18"/>
        </w:rPr>
        <w:t xml:space="preserve"> </w:t>
      </w:r>
      <w:r w:rsidRPr="00BA3ACB">
        <w:rPr>
          <w:w w:val="105"/>
          <w:sz w:val="18"/>
        </w:rPr>
        <w:t>to the competent authority of the</w:t>
      </w:r>
      <w:r w:rsidRPr="00BA3ACB">
        <w:rPr>
          <w:spacing w:val="80"/>
          <w:w w:val="105"/>
          <w:sz w:val="18"/>
        </w:rPr>
        <w:t xml:space="preserve"> </w:t>
      </w:r>
      <w:r w:rsidRPr="00BA3ACB">
        <w:rPr>
          <w:w w:val="105"/>
          <w:sz w:val="18"/>
        </w:rPr>
        <w:t>country of import and to the exporter.</w:t>
      </w:r>
      <w:r w:rsidRPr="00BA3ACB">
        <w:rPr>
          <w:spacing w:val="40"/>
          <w:w w:val="105"/>
          <w:sz w:val="18"/>
        </w:rPr>
        <w:t xml:space="preserve"> </w:t>
      </w:r>
      <w:r w:rsidRPr="00BA3ACB">
        <w:rPr>
          <w:w w:val="105"/>
          <w:sz w:val="18"/>
        </w:rPr>
        <w:t>For shipments occurring on or after the electronic import-export reporting compliance date, the exporter must submit each confirmation of recovery or disposal</w:t>
      </w:r>
      <w:r w:rsidRPr="00BA3ACB">
        <w:rPr>
          <w:spacing w:val="40"/>
          <w:w w:val="105"/>
          <w:sz w:val="18"/>
        </w:rPr>
        <w:t xml:space="preserve"> </w:t>
      </w:r>
      <w:r w:rsidRPr="00BA3ACB">
        <w:rPr>
          <w:w w:val="105"/>
          <w:sz w:val="18"/>
        </w:rPr>
        <w:t>to</w:t>
      </w:r>
      <w:r w:rsidRPr="00BA3ACB">
        <w:rPr>
          <w:spacing w:val="40"/>
          <w:w w:val="105"/>
          <w:sz w:val="18"/>
        </w:rPr>
        <w:t xml:space="preserve"> </w:t>
      </w:r>
      <w:r w:rsidRPr="00BA3ACB">
        <w:rPr>
          <w:w w:val="105"/>
          <w:sz w:val="18"/>
        </w:rPr>
        <w:t>the</w:t>
      </w:r>
      <w:r w:rsidRPr="00BA3ACB">
        <w:rPr>
          <w:spacing w:val="40"/>
          <w:w w:val="105"/>
          <w:sz w:val="18"/>
        </w:rPr>
        <w:t xml:space="preserve"> </w:t>
      </w:r>
      <w:r w:rsidRPr="00BA3ACB">
        <w:rPr>
          <w:w w:val="105"/>
          <w:sz w:val="18"/>
        </w:rPr>
        <w:t>EPA</w:t>
      </w:r>
      <w:r w:rsidRPr="00BA3ACB">
        <w:rPr>
          <w:spacing w:val="40"/>
          <w:w w:val="105"/>
          <w:sz w:val="18"/>
        </w:rPr>
        <w:t xml:space="preserve"> </w:t>
      </w:r>
      <w:r w:rsidRPr="00BA3ACB">
        <w:rPr>
          <w:w w:val="105"/>
          <w:sz w:val="18"/>
        </w:rPr>
        <w:t>within</w:t>
      </w:r>
      <w:r w:rsidRPr="00BA3ACB">
        <w:rPr>
          <w:spacing w:val="40"/>
          <w:w w:val="105"/>
          <w:sz w:val="18"/>
        </w:rPr>
        <w:t xml:space="preserve"> </w:t>
      </w:r>
      <w:r w:rsidRPr="00BA3ACB">
        <w:rPr>
          <w:w w:val="105"/>
          <w:sz w:val="18"/>
        </w:rPr>
        <w:t>three working days of receiving the confirmation of recovery or disposal</w:t>
      </w:r>
      <w:r w:rsidRPr="00BA3ACB">
        <w:rPr>
          <w:spacing w:val="40"/>
          <w:w w:val="105"/>
          <w:sz w:val="18"/>
        </w:rPr>
        <w:t xml:space="preserve"> </w:t>
      </w:r>
      <w:r w:rsidRPr="00BA3ACB">
        <w:rPr>
          <w:w w:val="105"/>
          <w:sz w:val="18"/>
        </w:rPr>
        <w:t>from the foreign receiving facility using the allowable methods listed in paragraph (b)(1) of this section; and</w:t>
      </w:r>
    </w:p>
    <w:p w14:paraId="47BC5F69" w14:textId="77777777" w:rsidR="00EE2E07" w:rsidRPr="00BA3ACB" w:rsidRDefault="009F3266">
      <w:pPr>
        <w:pStyle w:val="ListParagraph"/>
        <w:numPr>
          <w:ilvl w:val="0"/>
          <w:numId w:val="34"/>
        </w:numPr>
        <w:tabs>
          <w:tab w:val="left" w:pos="812"/>
        </w:tabs>
        <w:spacing w:line="179" w:lineRule="exact"/>
        <w:ind w:left="812" w:hanging="488"/>
        <w:rPr>
          <w:sz w:val="18"/>
        </w:rPr>
      </w:pPr>
      <w:r w:rsidRPr="00BA3ACB">
        <w:rPr>
          <w:w w:val="105"/>
          <w:sz w:val="18"/>
        </w:rPr>
        <w:t>For</w:t>
      </w:r>
      <w:r w:rsidRPr="00BA3ACB">
        <w:rPr>
          <w:spacing w:val="8"/>
          <w:w w:val="105"/>
          <w:sz w:val="18"/>
        </w:rPr>
        <w:t xml:space="preserve"> </w:t>
      </w:r>
      <w:r w:rsidRPr="00BA3ACB">
        <w:rPr>
          <w:w w:val="105"/>
          <w:sz w:val="18"/>
        </w:rPr>
        <w:t>shipments</w:t>
      </w:r>
      <w:r w:rsidRPr="00BA3ACB">
        <w:rPr>
          <w:spacing w:val="8"/>
          <w:w w:val="105"/>
          <w:sz w:val="18"/>
        </w:rPr>
        <w:t xml:space="preserve"> </w:t>
      </w:r>
      <w:r w:rsidRPr="00BA3ACB">
        <w:rPr>
          <w:w w:val="105"/>
          <w:sz w:val="18"/>
        </w:rPr>
        <w:t>sent</w:t>
      </w:r>
      <w:r w:rsidRPr="00BA3ACB">
        <w:rPr>
          <w:spacing w:val="8"/>
          <w:w w:val="105"/>
          <w:sz w:val="18"/>
        </w:rPr>
        <w:t xml:space="preserve"> </w:t>
      </w:r>
      <w:r w:rsidRPr="00BA3ACB">
        <w:rPr>
          <w:w w:val="105"/>
          <w:sz w:val="18"/>
        </w:rPr>
        <w:t>to</w:t>
      </w:r>
      <w:r w:rsidRPr="00BA3ACB">
        <w:rPr>
          <w:spacing w:val="8"/>
          <w:w w:val="105"/>
          <w:sz w:val="18"/>
        </w:rPr>
        <w:t xml:space="preserve"> </w:t>
      </w:r>
      <w:r w:rsidRPr="00BA3ACB">
        <w:rPr>
          <w:w w:val="105"/>
          <w:sz w:val="18"/>
        </w:rPr>
        <w:t>a</w:t>
      </w:r>
      <w:r w:rsidRPr="00BA3ACB">
        <w:rPr>
          <w:spacing w:val="8"/>
          <w:w w:val="105"/>
          <w:sz w:val="18"/>
        </w:rPr>
        <w:t xml:space="preserve"> </w:t>
      </w:r>
      <w:r w:rsidRPr="00BA3ACB">
        <w:rPr>
          <w:spacing w:val="-2"/>
          <w:w w:val="105"/>
          <w:sz w:val="18"/>
        </w:rPr>
        <w:t>country</w:t>
      </w:r>
    </w:p>
    <w:p w14:paraId="20A508CD" w14:textId="77777777" w:rsidR="00EE2E07" w:rsidRPr="00BA3ACB" w:rsidRDefault="009F3266">
      <w:pPr>
        <w:pStyle w:val="BodyText"/>
        <w:spacing w:line="206" w:lineRule="exact"/>
        <w:ind w:left="144"/>
      </w:pPr>
      <w:r w:rsidRPr="00BA3ACB">
        <w:rPr>
          <w:w w:val="105"/>
        </w:rPr>
        <w:t>with</w:t>
      </w:r>
      <w:r w:rsidRPr="00BA3ACB">
        <w:rPr>
          <w:spacing w:val="18"/>
          <w:w w:val="105"/>
        </w:rPr>
        <w:t xml:space="preserve"> </w:t>
      </w:r>
      <w:r w:rsidRPr="00BA3ACB">
        <w:rPr>
          <w:w w:val="105"/>
        </w:rPr>
        <w:t>which</w:t>
      </w:r>
      <w:r w:rsidRPr="00BA3ACB">
        <w:rPr>
          <w:spacing w:val="19"/>
          <w:w w:val="105"/>
        </w:rPr>
        <w:t xml:space="preserve"> </w:t>
      </w:r>
      <w:r w:rsidRPr="00BA3ACB">
        <w:rPr>
          <w:w w:val="105"/>
        </w:rPr>
        <w:t>the</w:t>
      </w:r>
      <w:r w:rsidRPr="00BA3ACB">
        <w:rPr>
          <w:spacing w:val="19"/>
          <w:w w:val="105"/>
        </w:rPr>
        <w:t xml:space="preserve"> </w:t>
      </w:r>
      <w:r w:rsidRPr="00BA3ACB">
        <w:rPr>
          <w:w w:val="105"/>
        </w:rPr>
        <w:t>EPA</w:t>
      </w:r>
      <w:r w:rsidRPr="00BA3ACB">
        <w:rPr>
          <w:spacing w:val="18"/>
          <w:w w:val="105"/>
        </w:rPr>
        <w:t xml:space="preserve"> </w:t>
      </w:r>
      <w:r w:rsidRPr="00BA3ACB">
        <w:rPr>
          <w:w w:val="105"/>
        </w:rPr>
        <w:t>has</w:t>
      </w:r>
      <w:r w:rsidRPr="00BA3ACB">
        <w:rPr>
          <w:spacing w:val="19"/>
          <w:w w:val="105"/>
        </w:rPr>
        <w:t xml:space="preserve"> </w:t>
      </w:r>
      <w:r w:rsidRPr="00BA3ACB">
        <w:rPr>
          <w:w w:val="105"/>
        </w:rPr>
        <w:t>established</w:t>
      </w:r>
      <w:r w:rsidRPr="00BA3ACB">
        <w:rPr>
          <w:spacing w:val="19"/>
          <w:w w:val="105"/>
        </w:rPr>
        <w:t xml:space="preserve"> </w:t>
      </w:r>
      <w:r w:rsidRPr="00BA3ACB">
        <w:rPr>
          <w:spacing w:val="-5"/>
          <w:w w:val="105"/>
        </w:rPr>
        <w:t>an</w:t>
      </w:r>
    </w:p>
    <w:p w14:paraId="764F6926" w14:textId="77777777" w:rsidR="00EE2E07" w:rsidRPr="00BA3ACB" w:rsidRDefault="00EE2E07">
      <w:pPr>
        <w:spacing w:line="206" w:lineRule="exact"/>
        <w:sectPr w:rsidR="00EE2E07" w:rsidRPr="00BA3ACB">
          <w:pgSz w:w="12240" w:h="15840"/>
          <w:pgMar w:top="1040" w:right="780" w:bottom="280" w:left="740" w:header="627" w:footer="0" w:gutter="0"/>
          <w:cols w:num="3" w:space="720" w:equalWidth="0">
            <w:col w:w="3514" w:space="40"/>
            <w:col w:w="3503" w:space="39"/>
            <w:col w:w="3624"/>
          </w:cols>
        </w:sectPr>
      </w:pPr>
    </w:p>
    <w:p w14:paraId="5F81DE59" w14:textId="77777777" w:rsidR="00EE2E07" w:rsidRPr="00BA3ACB" w:rsidRDefault="009F3266">
      <w:pPr>
        <w:pStyle w:val="BodyText"/>
        <w:spacing w:before="134" w:line="228" w:lineRule="auto"/>
        <w:ind w:right="13"/>
      </w:pPr>
      <w:r w:rsidRPr="00BA3ACB">
        <w:rPr>
          <w:w w:val="105"/>
        </w:rPr>
        <w:lastRenderedPageBreak/>
        <w:t xml:space="preserve">electronic exchange of movement document tracking data, foreign receiving facility transmittal to the exporter of the confirmation of receipt and the confirmation of recovery or disposal may be sent via the electronic </w:t>
      </w:r>
      <w:r w:rsidRPr="00BA3ACB">
        <w:rPr>
          <w:spacing w:val="-2"/>
          <w:w w:val="105"/>
        </w:rPr>
        <w:t>exchange.</w:t>
      </w:r>
    </w:p>
    <w:p w14:paraId="143BECCD" w14:textId="77777777" w:rsidR="00EE2E07" w:rsidRPr="00BA3ACB" w:rsidRDefault="009F3266">
      <w:pPr>
        <w:tabs>
          <w:tab w:val="left" w:pos="616"/>
          <w:tab w:val="left" w:pos="1072"/>
          <w:tab w:val="left" w:pos="1529"/>
          <w:tab w:val="left" w:pos="1985"/>
        </w:tabs>
        <w:spacing w:before="28" w:line="203"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9F84099" w14:textId="77777777" w:rsidR="00EE2E07" w:rsidRPr="00BA3ACB" w:rsidRDefault="009F3266">
      <w:pPr>
        <w:pStyle w:val="ListParagraph"/>
        <w:numPr>
          <w:ilvl w:val="0"/>
          <w:numId w:val="33"/>
        </w:numPr>
        <w:tabs>
          <w:tab w:val="left" w:pos="568"/>
        </w:tabs>
        <w:spacing w:line="194" w:lineRule="exact"/>
        <w:ind w:left="568" w:hanging="22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23D31C67" w14:textId="77777777" w:rsidR="00EE2E07" w:rsidRPr="00BA3ACB" w:rsidRDefault="009F3266">
      <w:pPr>
        <w:pStyle w:val="ListParagraph"/>
        <w:numPr>
          <w:ilvl w:val="0"/>
          <w:numId w:val="36"/>
        </w:numPr>
        <w:tabs>
          <w:tab w:val="left" w:pos="608"/>
        </w:tabs>
        <w:spacing w:line="194"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74F567B1" w14:textId="77777777" w:rsidR="00EE2E07" w:rsidRPr="00BA3ACB" w:rsidRDefault="009F3266">
      <w:pPr>
        <w:pStyle w:val="ListParagraph"/>
        <w:numPr>
          <w:ilvl w:val="1"/>
          <w:numId w:val="39"/>
        </w:numPr>
        <w:tabs>
          <w:tab w:val="left" w:pos="688"/>
        </w:tabs>
        <w:spacing w:line="228" w:lineRule="auto"/>
        <w:ind w:right="7" w:firstLine="180"/>
        <w:rPr>
          <w:sz w:val="18"/>
        </w:rPr>
      </w:pPr>
      <w:r w:rsidRPr="00BA3ACB">
        <w:rPr>
          <w:w w:val="105"/>
          <w:sz w:val="18"/>
        </w:rPr>
        <w:t>Transmittals made by the transporter or foreign receiving facility under paragraph (i) of this section being sent to the exporter or the EPA from a country with which the EPA has established an electronic exchange of movement document tracking data may be sent via the electronic exchange.</w:t>
      </w:r>
    </w:p>
    <w:p w14:paraId="0597EE0F" w14:textId="77777777" w:rsidR="00EE2E07" w:rsidRPr="00BA3ACB" w:rsidRDefault="009F3266">
      <w:pPr>
        <w:tabs>
          <w:tab w:val="left" w:pos="616"/>
          <w:tab w:val="left" w:pos="1072"/>
          <w:tab w:val="left" w:pos="1529"/>
          <w:tab w:val="left" w:pos="1985"/>
        </w:tabs>
        <w:spacing w:before="28" w:line="203"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094798F" w14:textId="77777777" w:rsidR="00EE2E07" w:rsidRPr="00BA3ACB" w:rsidRDefault="009F3266">
      <w:pPr>
        <w:pStyle w:val="ListParagraph"/>
        <w:numPr>
          <w:ilvl w:val="0"/>
          <w:numId w:val="36"/>
        </w:numPr>
        <w:tabs>
          <w:tab w:val="left" w:pos="608"/>
        </w:tabs>
        <w:spacing w:line="228" w:lineRule="auto"/>
        <w:ind w:left="160" w:right="57" w:firstLine="180"/>
        <w:rPr>
          <w:sz w:val="18"/>
        </w:rPr>
      </w:pPr>
      <w:r w:rsidRPr="00BA3ACB">
        <w:rPr>
          <w:w w:val="105"/>
          <w:sz w:val="18"/>
        </w:rPr>
        <w:t xml:space="preserve">Contracts must specify that the foreign receiving facility send a copy of the signed movement document to confirm receipt within three working days of shipment delivery to the exporter and to the competent authorities of the countries of import and transit that control the shipment as an import and transit of hazardous waste respectively. For shipments sent to a country with which the EPA has established an electronic exchange of movement document tracking data, foreign receiving facility transmittal to the exporter of the confirmation of receipt may be sent via the electronic </w:t>
      </w:r>
      <w:r w:rsidRPr="00BA3ACB">
        <w:rPr>
          <w:spacing w:val="-2"/>
          <w:w w:val="105"/>
          <w:sz w:val="18"/>
        </w:rPr>
        <w:t>exchange.</w:t>
      </w:r>
    </w:p>
    <w:p w14:paraId="4B08410F" w14:textId="77777777" w:rsidR="00EE2E07" w:rsidRPr="00BA3ACB" w:rsidRDefault="009F3266">
      <w:pPr>
        <w:pStyle w:val="ListParagraph"/>
        <w:numPr>
          <w:ilvl w:val="0"/>
          <w:numId w:val="36"/>
        </w:numPr>
        <w:tabs>
          <w:tab w:val="left" w:pos="608"/>
        </w:tabs>
        <w:spacing w:line="183" w:lineRule="exact"/>
        <w:ind w:left="608" w:hanging="268"/>
        <w:rPr>
          <w:sz w:val="18"/>
        </w:rPr>
      </w:pPr>
      <w:r w:rsidRPr="00BA3ACB">
        <w:rPr>
          <w:w w:val="105"/>
          <w:sz w:val="18"/>
        </w:rPr>
        <w:t>Contracts</w:t>
      </w:r>
      <w:r w:rsidRPr="00BA3ACB">
        <w:rPr>
          <w:spacing w:val="10"/>
          <w:w w:val="105"/>
          <w:sz w:val="18"/>
        </w:rPr>
        <w:t xml:space="preserve"> </w:t>
      </w:r>
      <w:r w:rsidRPr="00BA3ACB">
        <w:rPr>
          <w:w w:val="105"/>
          <w:sz w:val="18"/>
        </w:rPr>
        <w:t>must</w:t>
      </w:r>
      <w:r w:rsidRPr="00BA3ACB">
        <w:rPr>
          <w:spacing w:val="11"/>
          <w:w w:val="105"/>
          <w:sz w:val="18"/>
        </w:rPr>
        <w:t xml:space="preserve"> </w:t>
      </w:r>
      <w:r w:rsidRPr="00BA3ACB">
        <w:rPr>
          <w:w w:val="105"/>
          <w:sz w:val="18"/>
        </w:rPr>
        <w:t>specify</w:t>
      </w:r>
      <w:r w:rsidRPr="00BA3ACB">
        <w:rPr>
          <w:spacing w:val="11"/>
          <w:w w:val="105"/>
          <w:sz w:val="18"/>
        </w:rPr>
        <w:t xml:space="preserve"> </w:t>
      </w:r>
      <w:r w:rsidRPr="00BA3ACB">
        <w:rPr>
          <w:w w:val="105"/>
          <w:sz w:val="18"/>
        </w:rPr>
        <w:t>that</w:t>
      </w:r>
      <w:r w:rsidRPr="00BA3ACB">
        <w:rPr>
          <w:spacing w:val="11"/>
          <w:w w:val="105"/>
          <w:sz w:val="18"/>
        </w:rPr>
        <w:t xml:space="preserve"> </w:t>
      </w:r>
      <w:r w:rsidRPr="00BA3ACB">
        <w:rPr>
          <w:spacing w:val="-5"/>
          <w:w w:val="105"/>
          <w:sz w:val="18"/>
        </w:rPr>
        <w:t>the</w:t>
      </w:r>
    </w:p>
    <w:p w14:paraId="16B4BBB0" w14:textId="77777777" w:rsidR="00EE2E07" w:rsidRPr="00BA3ACB" w:rsidRDefault="009F3266">
      <w:pPr>
        <w:pStyle w:val="BodyText"/>
        <w:spacing w:before="3" w:line="228" w:lineRule="auto"/>
        <w:ind w:right="32"/>
      </w:pPr>
      <w:r w:rsidRPr="00BA3ACB">
        <w:rPr>
          <w:w w:val="105"/>
        </w:rPr>
        <w:t>foreign receiving facility shall send a copy of the signed and dated confirmation of recovery or disposal, as soon as possible, but no later than thirty days after completing recovery or disposal on the waste in the shipment and no later than one calendar year following receipt of the waste, to the exporter and to the competent authority of the country of import that controls</w:t>
      </w:r>
      <w:r w:rsidRPr="00BA3ACB">
        <w:rPr>
          <w:spacing w:val="80"/>
          <w:w w:val="105"/>
        </w:rPr>
        <w:t xml:space="preserve"> </w:t>
      </w:r>
      <w:r w:rsidRPr="00BA3ACB">
        <w:rPr>
          <w:w w:val="105"/>
        </w:rPr>
        <w:t>the shipment as an import of hazardous waste. For shipments sent to a country with which the EPA has established an electronic exchange of movement document tracking data, foreign receiving facility transmittal to the exporter of the confirmation of recovery or disposal may be sent via the</w:t>
      </w:r>
      <w:r w:rsidRPr="00BA3ACB">
        <w:rPr>
          <w:spacing w:val="40"/>
          <w:w w:val="105"/>
        </w:rPr>
        <w:t xml:space="preserve"> </w:t>
      </w:r>
      <w:r w:rsidRPr="00BA3ACB">
        <w:rPr>
          <w:w w:val="105"/>
        </w:rPr>
        <w:t>electronic exchange.</w:t>
      </w:r>
    </w:p>
    <w:p w14:paraId="2E90FD3F" w14:textId="77777777" w:rsidR="00EE2E07" w:rsidRPr="00BA3ACB" w:rsidRDefault="009F3266">
      <w:pPr>
        <w:pStyle w:val="ListParagraph"/>
        <w:numPr>
          <w:ilvl w:val="0"/>
          <w:numId w:val="36"/>
        </w:numPr>
        <w:tabs>
          <w:tab w:val="left" w:pos="608"/>
        </w:tabs>
        <w:spacing w:line="180"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0B50171B" w14:textId="77777777" w:rsidR="00EE2E07" w:rsidRPr="00BA3ACB" w:rsidRDefault="009F3266">
      <w:pPr>
        <w:pStyle w:val="BodyText"/>
        <w:spacing w:before="1" w:line="228" w:lineRule="auto"/>
        <w:ind w:right="52" w:firstLine="180"/>
      </w:pPr>
      <w:r w:rsidRPr="00BA3ACB">
        <w:rPr>
          <w:w w:val="105"/>
        </w:rPr>
        <w:t>(ii) Promptly send copies of the confirmation of recovery or disposal</w:t>
      </w:r>
      <w:r w:rsidRPr="00BA3ACB">
        <w:rPr>
          <w:spacing w:val="40"/>
          <w:w w:val="105"/>
        </w:rPr>
        <w:t xml:space="preserve"> </w:t>
      </w:r>
      <w:r w:rsidRPr="00BA3ACB">
        <w:rPr>
          <w:w w:val="105"/>
        </w:rPr>
        <w:t>that it receives from the final foreign recovery or disposal facility within one year of shipment delivery to the final foreign recovery or disposal facility that performed one of recovery operations</w:t>
      </w:r>
      <w:r w:rsidRPr="00BA3ACB">
        <w:rPr>
          <w:spacing w:val="40"/>
          <w:w w:val="105"/>
        </w:rPr>
        <w:t xml:space="preserve"> </w:t>
      </w:r>
      <w:r w:rsidRPr="00BA3ACB">
        <w:rPr>
          <w:w w:val="105"/>
        </w:rPr>
        <w:t>R1 through R11, or RC1, or one of disposal operations D1 through D12,</w:t>
      </w:r>
      <w:r w:rsidRPr="00BA3ACB">
        <w:rPr>
          <w:spacing w:val="40"/>
          <w:w w:val="105"/>
        </w:rPr>
        <w:t xml:space="preserve"> </w:t>
      </w:r>
      <w:r w:rsidRPr="00BA3ACB">
        <w:rPr>
          <w:w w:val="105"/>
        </w:rPr>
        <w:t>DC1 or DC2 to the competent authority of the country of import that controls</w:t>
      </w:r>
    </w:p>
    <w:p w14:paraId="1A9329A6" w14:textId="77777777" w:rsidR="00EE2E07" w:rsidRPr="00BA3ACB" w:rsidRDefault="009F3266">
      <w:pPr>
        <w:pStyle w:val="BodyText"/>
        <w:spacing w:before="133" w:line="228" w:lineRule="auto"/>
        <w:ind w:right="51"/>
      </w:pPr>
      <w:r w:rsidRPr="00BA3ACB">
        <w:br w:type="column"/>
      </w:r>
      <w:r w:rsidRPr="00BA3ACB">
        <w:rPr>
          <w:w w:val="105"/>
        </w:rPr>
        <w:t>the shipment as an import of hazardous waste and to the exporter. For</w:t>
      </w:r>
      <w:r w:rsidRPr="00BA3ACB">
        <w:rPr>
          <w:spacing w:val="80"/>
          <w:w w:val="105"/>
        </w:rPr>
        <w:t xml:space="preserve"> </w:t>
      </w:r>
      <w:r w:rsidRPr="00BA3ACB">
        <w:rPr>
          <w:w w:val="105"/>
        </w:rPr>
        <w:t>shipments sent to a country with which the EPA has established an electronic exchange of movement document tracking data, foreign receiving facility transmittal to the exporter of the confirmation of recovery or disposal</w:t>
      </w:r>
      <w:r w:rsidRPr="00BA3ACB">
        <w:rPr>
          <w:spacing w:val="80"/>
          <w:w w:val="105"/>
        </w:rPr>
        <w:t xml:space="preserve"> </w:t>
      </w:r>
      <w:r w:rsidRPr="00BA3ACB">
        <w:rPr>
          <w:w w:val="105"/>
        </w:rPr>
        <w:t>may be sent via the electronic exchange.</w:t>
      </w:r>
    </w:p>
    <w:p w14:paraId="1AB179AF" w14:textId="77777777" w:rsidR="00EE2E07" w:rsidRPr="00BA3ACB" w:rsidRDefault="009F3266">
      <w:pPr>
        <w:tabs>
          <w:tab w:val="left" w:pos="616"/>
          <w:tab w:val="left" w:pos="1073"/>
          <w:tab w:val="left" w:pos="1529"/>
          <w:tab w:val="left" w:pos="1986"/>
        </w:tabs>
        <w:spacing w:before="27"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595E0C7" w14:textId="77777777" w:rsidR="00EE2E07" w:rsidRPr="00BA3ACB" w:rsidRDefault="009F3266">
      <w:pPr>
        <w:pStyle w:val="ListParagraph"/>
        <w:numPr>
          <w:ilvl w:val="0"/>
          <w:numId w:val="33"/>
        </w:numPr>
        <w:tabs>
          <w:tab w:val="left" w:pos="598"/>
        </w:tabs>
        <w:spacing w:before="1" w:line="225" w:lineRule="auto"/>
        <w:ind w:left="160" w:right="7" w:firstLine="180"/>
        <w:rPr>
          <w:sz w:val="18"/>
        </w:rPr>
      </w:pPr>
      <w:r w:rsidRPr="00BA3ACB">
        <w:rPr>
          <w:rFonts w:ascii="Book Antiqua"/>
          <w:i/>
          <w:w w:val="105"/>
          <w:sz w:val="18"/>
        </w:rPr>
        <w:t xml:space="preserve">Annual reports. </w:t>
      </w:r>
      <w:r w:rsidRPr="00BA3ACB">
        <w:rPr>
          <w:w w:val="105"/>
          <w:sz w:val="18"/>
        </w:rPr>
        <w:t>The exporter shall file an annual report with the EPA no later than March 1 of each year summarizing the types, quantities, frequency, and ultimate destination of</w:t>
      </w:r>
      <w:r w:rsidRPr="00BA3ACB">
        <w:rPr>
          <w:spacing w:val="80"/>
          <w:w w:val="105"/>
          <w:sz w:val="18"/>
        </w:rPr>
        <w:t xml:space="preserve"> </w:t>
      </w:r>
      <w:r w:rsidRPr="00BA3ACB">
        <w:rPr>
          <w:w w:val="105"/>
          <w:sz w:val="18"/>
        </w:rPr>
        <w:t xml:space="preserve">all such hazardous waste exported during the previous calendar year. The exporter must submit annual reports to the EPA using the allowable methods specified in paragraph (b)(1) of this section. The annual report must include all of the following paragraphs (g)(1) through (6) of this section specified as </w:t>
      </w:r>
      <w:r w:rsidRPr="00BA3ACB">
        <w:rPr>
          <w:spacing w:val="-2"/>
          <w:w w:val="105"/>
          <w:sz w:val="18"/>
        </w:rPr>
        <w:t>follows:</w:t>
      </w:r>
    </w:p>
    <w:p w14:paraId="01DD0099" w14:textId="77777777" w:rsidR="00EE2E07" w:rsidRPr="00BA3ACB" w:rsidRDefault="009F3266">
      <w:pPr>
        <w:tabs>
          <w:tab w:val="left" w:pos="616"/>
          <w:tab w:val="left" w:pos="1073"/>
          <w:tab w:val="left" w:pos="1529"/>
          <w:tab w:val="left" w:pos="1986"/>
        </w:tabs>
        <w:spacing w:before="42"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66C99F1" w14:textId="77777777" w:rsidR="00EE2E07" w:rsidRPr="00BA3ACB" w:rsidRDefault="009F3266">
      <w:pPr>
        <w:pStyle w:val="BodyText"/>
        <w:spacing w:line="192" w:lineRule="exact"/>
        <w:ind w:left="340"/>
      </w:pPr>
      <w:r w:rsidRPr="00BA3ACB">
        <w:rPr>
          <w:w w:val="115"/>
        </w:rPr>
        <w:t>(i) *</w:t>
      </w:r>
      <w:r w:rsidRPr="00BA3ACB">
        <w:rPr>
          <w:spacing w:val="48"/>
          <w:w w:val="115"/>
        </w:rPr>
        <w:t xml:space="preserve"> </w:t>
      </w:r>
      <w:r w:rsidRPr="00BA3ACB">
        <w:rPr>
          <w:w w:val="115"/>
        </w:rPr>
        <w:t>*</w:t>
      </w:r>
      <w:r w:rsidRPr="00BA3ACB">
        <w:rPr>
          <w:spacing w:val="48"/>
          <w:w w:val="115"/>
        </w:rPr>
        <w:t xml:space="preserve"> </w:t>
      </w:r>
      <w:r w:rsidRPr="00BA3ACB">
        <w:rPr>
          <w:spacing w:val="-10"/>
          <w:w w:val="115"/>
        </w:rPr>
        <w:t>*</w:t>
      </w:r>
    </w:p>
    <w:p w14:paraId="5F5A7A68" w14:textId="77777777" w:rsidR="00EE2E07" w:rsidRPr="00BA3ACB" w:rsidRDefault="009F3266">
      <w:pPr>
        <w:pStyle w:val="ListParagraph"/>
        <w:numPr>
          <w:ilvl w:val="1"/>
          <w:numId w:val="33"/>
        </w:numPr>
        <w:tabs>
          <w:tab w:val="left" w:pos="608"/>
        </w:tabs>
        <w:spacing w:line="228" w:lineRule="auto"/>
        <w:ind w:right="67" w:firstLine="180"/>
        <w:rPr>
          <w:sz w:val="18"/>
        </w:rPr>
      </w:pPr>
      <w:r w:rsidRPr="00BA3ACB">
        <w:rPr>
          <w:w w:val="105"/>
          <w:sz w:val="18"/>
        </w:rPr>
        <w:t>The exporter shall keep the following</w:t>
      </w:r>
      <w:r w:rsidRPr="00BA3ACB">
        <w:rPr>
          <w:spacing w:val="-10"/>
          <w:w w:val="105"/>
          <w:sz w:val="18"/>
        </w:rPr>
        <w:t xml:space="preserve"> </w:t>
      </w:r>
      <w:r w:rsidRPr="00BA3ACB">
        <w:rPr>
          <w:w w:val="105"/>
          <w:sz w:val="18"/>
        </w:rPr>
        <w:t>records</w:t>
      </w:r>
      <w:r w:rsidRPr="00BA3ACB">
        <w:rPr>
          <w:spacing w:val="-11"/>
          <w:w w:val="105"/>
          <w:sz w:val="18"/>
        </w:rPr>
        <w:t xml:space="preserve"> </w:t>
      </w:r>
      <w:r w:rsidRPr="00BA3ACB">
        <w:rPr>
          <w:w w:val="105"/>
          <w:sz w:val="18"/>
        </w:rPr>
        <w:t>in</w:t>
      </w:r>
      <w:r w:rsidRPr="00BA3ACB">
        <w:rPr>
          <w:spacing w:val="-10"/>
          <w:w w:val="105"/>
          <w:sz w:val="18"/>
        </w:rPr>
        <w:t xml:space="preserve"> </w:t>
      </w:r>
      <w:r w:rsidRPr="00BA3ACB">
        <w:rPr>
          <w:w w:val="105"/>
          <w:sz w:val="18"/>
        </w:rPr>
        <w:t>paragraphs</w:t>
      </w:r>
      <w:r w:rsidRPr="00BA3ACB">
        <w:rPr>
          <w:spacing w:val="-10"/>
          <w:w w:val="105"/>
          <w:sz w:val="18"/>
        </w:rPr>
        <w:t xml:space="preserve"> </w:t>
      </w:r>
      <w:r w:rsidRPr="00BA3ACB">
        <w:rPr>
          <w:w w:val="105"/>
          <w:sz w:val="18"/>
        </w:rPr>
        <w:t>(i)(1)(i) through (vi) of this section and provide them to the EPA or authorized State personnel upon request:</w:t>
      </w:r>
    </w:p>
    <w:p w14:paraId="2D16E00B" w14:textId="77777777" w:rsidR="00EE2E07" w:rsidRPr="00BA3ACB" w:rsidRDefault="009F3266">
      <w:pPr>
        <w:tabs>
          <w:tab w:val="left" w:pos="616"/>
          <w:tab w:val="left" w:pos="1073"/>
          <w:tab w:val="left" w:pos="1529"/>
          <w:tab w:val="left" w:pos="1986"/>
        </w:tabs>
        <w:spacing w:before="28"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19DCDED" w14:textId="77777777" w:rsidR="00EE2E07" w:rsidRPr="00BA3ACB" w:rsidRDefault="009F3266">
      <w:pPr>
        <w:pStyle w:val="ListParagraph"/>
        <w:numPr>
          <w:ilvl w:val="0"/>
          <w:numId w:val="32"/>
        </w:numPr>
        <w:tabs>
          <w:tab w:val="left" w:pos="608"/>
        </w:tabs>
        <w:spacing w:line="228" w:lineRule="auto"/>
        <w:ind w:right="76" w:firstLine="180"/>
        <w:rPr>
          <w:sz w:val="18"/>
        </w:rPr>
      </w:pPr>
      <w:r w:rsidRPr="00BA3ACB">
        <w:rPr>
          <w:w w:val="105"/>
          <w:sz w:val="18"/>
        </w:rPr>
        <w:t>A copy of each contract or equivalent</w:t>
      </w:r>
      <w:r w:rsidRPr="00BA3ACB">
        <w:rPr>
          <w:spacing w:val="-5"/>
          <w:w w:val="105"/>
          <w:sz w:val="18"/>
        </w:rPr>
        <w:t xml:space="preserve"> </w:t>
      </w:r>
      <w:r w:rsidRPr="00BA3ACB">
        <w:rPr>
          <w:w w:val="105"/>
          <w:sz w:val="18"/>
        </w:rPr>
        <w:t>arrangement</w:t>
      </w:r>
      <w:r w:rsidRPr="00BA3ACB">
        <w:rPr>
          <w:spacing w:val="-5"/>
          <w:w w:val="105"/>
          <w:sz w:val="18"/>
        </w:rPr>
        <w:t xml:space="preserve"> </w:t>
      </w:r>
      <w:r w:rsidRPr="00BA3ACB">
        <w:rPr>
          <w:w w:val="105"/>
          <w:sz w:val="18"/>
        </w:rPr>
        <w:t>established</w:t>
      </w:r>
      <w:r w:rsidRPr="00BA3ACB">
        <w:rPr>
          <w:spacing w:val="-5"/>
          <w:w w:val="105"/>
          <w:sz w:val="18"/>
        </w:rPr>
        <w:t xml:space="preserve"> </w:t>
      </w:r>
      <w:r w:rsidRPr="00BA3ACB">
        <w:rPr>
          <w:w w:val="105"/>
          <w:sz w:val="18"/>
        </w:rPr>
        <w:t xml:space="preserve">per paragraph (f) of this section for at least three (3) years from the expiration date of the contract or equivalent </w:t>
      </w:r>
      <w:r w:rsidRPr="00BA3ACB">
        <w:rPr>
          <w:spacing w:val="-2"/>
          <w:w w:val="105"/>
          <w:sz w:val="18"/>
        </w:rPr>
        <w:t>arrangement.</w:t>
      </w:r>
    </w:p>
    <w:p w14:paraId="7DF1E552" w14:textId="77777777" w:rsidR="00EE2E07" w:rsidRPr="00BA3ACB" w:rsidRDefault="009F3266">
      <w:pPr>
        <w:pStyle w:val="ListParagraph"/>
        <w:numPr>
          <w:ilvl w:val="0"/>
          <w:numId w:val="32"/>
        </w:numPr>
        <w:tabs>
          <w:tab w:val="left" w:pos="668"/>
        </w:tabs>
        <w:spacing w:line="228" w:lineRule="auto"/>
        <w:ind w:right="78" w:firstLine="180"/>
        <w:rPr>
          <w:sz w:val="18"/>
        </w:rPr>
      </w:pPr>
      <w:r w:rsidRPr="00BA3ACB">
        <w:rPr>
          <w:w w:val="105"/>
          <w:sz w:val="18"/>
        </w:rPr>
        <w:t>A copy of each manifest sent by the last transporter in the United States per § 263.20(g) of this chapter.</w:t>
      </w:r>
    </w:p>
    <w:p w14:paraId="43F76E07" w14:textId="77777777" w:rsidR="00EE2E07" w:rsidRPr="00BA3ACB" w:rsidRDefault="009F3266">
      <w:pPr>
        <w:tabs>
          <w:tab w:val="left" w:pos="616"/>
          <w:tab w:val="left" w:pos="1073"/>
          <w:tab w:val="left" w:pos="1529"/>
          <w:tab w:val="left" w:pos="1986"/>
        </w:tabs>
        <w:spacing w:before="18"/>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644EA79" w14:textId="77777777" w:rsidR="00EE2E07" w:rsidRPr="00BA3ACB" w:rsidRDefault="009F3266">
      <w:pPr>
        <w:pStyle w:val="ListParagraph"/>
        <w:numPr>
          <w:ilvl w:val="0"/>
          <w:numId w:val="31"/>
        </w:numPr>
        <w:tabs>
          <w:tab w:val="left" w:pos="326"/>
        </w:tabs>
        <w:spacing w:before="23" w:line="202" w:lineRule="exact"/>
        <w:ind w:left="326" w:hanging="166"/>
        <w:rPr>
          <w:sz w:val="18"/>
        </w:rPr>
      </w:pPr>
      <w:r w:rsidRPr="00BA3ACB">
        <w:rPr>
          <w:w w:val="105"/>
          <w:sz w:val="18"/>
        </w:rPr>
        <w:t>13. Amend §</w:t>
      </w:r>
      <w:r w:rsidRPr="00BA3ACB">
        <w:rPr>
          <w:spacing w:val="-8"/>
          <w:w w:val="105"/>
          <w:sz w:val="18"/>
        </w:rPr>
        <w:t xml:space="preserve"> </w:t>
      </w:r>
      <w:r w:rsidRPr="00BA3ACB">
        <w:rPr>
          <w:w w:val="105"/>
          <w:sz w:val="18"/>
        </w:rPr>
        <w:t xml:space="preserve">262.84 </w:t>
      </w:r>
      <w:r w:rsidRPr="00BA3ACB">
        <w:rPr>
          <w:spacing w:val="-5"/>
          <w:w w:val="105"/>
          <w:sz w:val="18"/>
        </w:rPr>
        <w:t>by:</w:t>
      </w:r>
    </w:p>
    <w:p w14:paraId="1CE3D4F6" w14:textId="77777777" w:rsidR="00EE2E07" w:rsidRPr="00BA3ACB" w:rsidRDefault="009F3266">
      <w:pPr>
        <w:pStyle w:val="ListParagraph"/>
        <w:numPr>
          <w:ilvl w:val="0"/>
          <w:numId w:val="31"/>
        </w:numPr>
        <w:tabs>
          <w:tab w:val="left" w:pos="160"/>
          <w:tab w:val="left" w:pos="325"/>
        </w:tabs>
        <w:spacing w:line="228" w:lineRule="auto"/>
        <w:ind w:right="157" w:hanging="1"/>
        <w:rPr>
          <w:sz w:val="18"/>
        </w:rPr>
      </w:pPr>
      <w:r w:rsidRPr="00BA3ACB">
        <w:rPr>
          <w:sz w:val="18"/>
        </w:rPr>
        <w:t>a. Revising paragraphs (b)(1)(i)</w:t>
      </w:r>
      <w:r w:rsidRPr="00BA3ACB">
        <w:rPr>
          <w:spacing w:val="40"/>
          <w:sz w:val="18"/>
        </w:rPr>
        <w:t xml:space="preserve"> </w:t>
      </w:r>
      <w:r w:rsidRPr="00BA3ACB">
        <w:rPr>
          <w:sz w:val="18"/>
        </w:rPr>
        <w:t>through (iv), (b)(2), (c)(1)(i), and (c)(3);</w:t>
      </w:r>
    </w:p>
    <w:p w14:paraId="6B6DB343" w14:textId="77777777" w:rsidR="00EE2E07" w:rsidRPr="00BA3ACB" w:rsidRDefault="009F3266">
      <w:pPr>
        <w:pStyle w:val="ListParagraph"/>
        <w:numPr>
          <w:ilvl w:val="0"/>
          <w:numId w:val="31"/>
        </w:numPr>
        <w:tabs>
          <w:tab w:val="left" w:pos="326"/>
        </w:tabs>
        <w:spacing w:line="184" w:lineRule="exact"/>
        <w:ind w:left="326" w:hanging="166"/>
        <w:rPr>
          <w:sz w:val="18"/>
        </w:rPr>
      </w:pPr>
      <w:r w:rsidRPr="00BA3ACB">
        <w:rPr>
          <w:w w:val="105"/>
          <w:sz w:val="18"/>
        </w:rPr>
        <w:t>b.</w:t>
      </w:r>
      <w:r w:rsidRPr="00BA3ACB">
        <w:rPr>
          <w:spacing w:val="-2"/>
          <w:w w:val="105"/>
          <w:sz w:val="18"/>
        </w:rPr>
        <w:t xml:space="preserve"> </w:t>
      </w:r>
      <w:r w:rsidRPr="00BA3ACB">
        <w:rPr>
          <w:w w:val="105"/>
          <w:sz w:val="18"/>
        </w:rPr>
        <w:t>Removing</w:t>
      </w:r>
      <w:r w:rsidRPr="00BA3ACB">
        <w:rPr>
          <w:spacing w:val="-2"/>
          <w:w w:val="105"/>
          <w:sz w:val="18"/>
        </w:rPr>
        <w:t xml:space="preserve"> </w:t>
      </w:r>
      <w:r w:rsidRPr="00BA3ACB">
        <w:rPr>
          <w:w w:val="105"/>
          <w:sz w:val="18"/>
        </w:rPr>
        <w:t>paragraph</w:t>
      </w:r>
      <w:r w:rsidRPr="00BA3ACB">
        <w:rPr>
          <w:spacing w:val="-2"/>
          <w:w w:val="105"/>
          <w:sz w:val="18"/>
        </w:rPr>
        <w:t xml:space="preserve"> (c)(4);</w:t>
      </w:r>
    </w:p>
    <w:p w14:paraId="6A82FFA2" w14:textId="77777777" w:rsidR="00EE2E07" w:rsidRPr="00BA3ACB" w:rsidRDefault="009F3266">
      <w:pPr>
        <w:pStyle w:val="ListParagraph"/>
        <w:numPr>
          <w:ilvl w:val="0"/>
          <w:numId w:val="31"/>
        </w:numPr>
        <w:tabs>
          <w:tab w:val="left" w:pos="160"/>
          <w:tab w:val="left" w:pos="325"/>
        </w:tabs>
        <w:spacing w:line="228" w:lineRule="auto"/>
        <w:ind w:right="273" w:hanging="1"/>
        <w:rPr>
          <w:sz w:val="18"/>
        </w:rPr>
      </w:pPr>
      <w:r w:rsidRPr="00BA3ACB">
        <w:rPr>
          <w:spacing w:val="-2"/>
          <w:w w:val="105"/>
          <w:sz w:val="18"/>
        </w:rPr>
        <w:t>c.</w:t>
      </w:r>
      <w:r w:rsidRPr="00BA3ACB">
        <w:rPr>
          <w:spacing w:val="-4"/>
          <w:w w:val="105"/>
          <w:sz w:val="18"/>
        </w:rPr>
        <w:t xml:space="preserve"> </w:t>
      </w:r>
      <w:r w:rsidRPr="00BA3ACB">
        <w:rPr>
          <w:spacing w:val="-2"/>
          <w:w w:val="105"/>
          <w:sz w:val="18"/>
        </w:rPr>
        <w:t>Redesignating</w:t>
      </w:r>
      <w:r w:rsidRPr="00BA3ACB">
        <w:rPr>
          <w:spacing w:val="-4"/>
          <w:w w:val="105"/>
          <w:sz w:val="18"/>
        </w:rPr>
        <w:t xml:space="preserve"> </w:t>
      </w:r>
      <w:r w:rsidRPr="00BA3ACB">
        <w:rPr>
          <w:spacing w:val="-2"/>
          <w:w w:val="105"/>
          <w:sz w:val="18"/>
        </w:rPr>
        <w:t>paragraph</w:t>
      </w:r>
      <w:r w:rsidRPr="00BA3ACB">
        <w:rPr>
          <w:spacing w:val="-4"/>
          <w:w w:val="105"/>
          <w:sz w:val="18"/>
        </w:rPr>
        <w:t xml:space="preserve"> </w:t>
      </w:r>
      <w:r w:rsidRPr="00BA3ACB">
        <w:rPr>
          <w:spacing w:val="-2"/>
          <w:w w:val="105"/>
          <w:sz w:val="18"/>
        </w:rPr>
        <w:t>(c)(5)</w:t>
      </w:r>
      <w:r w:rsidRPr="00BA3ACB">
        <w:rPr>
          <w:spacing w:val="-4"/>
          <w:w w:val="105"/>
          <w:sz w:val="18"/>
        </w:rPr>
        <w:t xml:space="preserve"> </w:t>
      </w:r>
      <w:r w:rsidRPr="00BA3ACB">
        <w:rPr>
          <w:spacing w:val="-2"/>
          <w:w w:val="105"/>
          <w:sz w:val="18"/>
        </w:rPr>
        <w:t>as</w:t>
      </w:r>
      <w:r w:rsidRPr="00BA3ACB">
        <w:rPr>
          <w:w w:val="105"/>
          <w:sz w:val="18"/>
        </w:rPr>
        <w:t xml:space="preserve"> new paragraph (c)(4);</w:t>
      </w:r>
    </w:p>
    <w:p w14:paraId="3E95D214" w14:textId="77777777" w:rsidR="00EE2E07" w:rsidRPr="00BA3ACB" w:rsidRDefault="009F3266">
      <w:pPr>
        <w:pStyle w:val="ListParagraph"/>
        <w:numPr>
          <w:ilvl w:val="0"/>
          <w:numId w:val="31"/>
        </w:numPr>
        <w:tabs>
          <w:tab w:val="left" w:pos="160"/>
          <w:tab w:val="left" w:pos="325"/>
        </w:tabs>
        <w:spacing w:line="228" w:lineRule="auto"/>
        <w:ind w:right="632" w:hanging="1"/>
        <w:rPr>
          <w:sz w:val="18"/>
        </w:rPr>
      </w:pPr>
      <w:r w:rsidRPr="00BA3ACB">
        <w:rPr>
          <w:spacing w:val="-2"/>
          <w:w w:val="105"/>
          <w:sz w:val="18"/>
        </w:rPr>
        <w:t>d.</w:t>
      </w:r>
      <w:r w:rsidRPr="00BA3ACB">
        <w:rPr>
          <w:spacing w:val="-9"/>
          <w:w w:val="105"/>
          <w:sz w:val="18"/>
        </w:rPr>
        <w:t xml:space="preserve"> </w:t>
      </w:r>
      <w:r w:rsidRPr="00BA3ACB">
        <w:rPr>
          <w:spacing w:val="-2"/>
          <w:w w:val="105"/>
          <w:sz w:val="18"/>
        </w:rPr>
        <w:t>Revising</w:t>
      </w:r>
      <w:r w:rsidRPr="00BA3ACB">
        <w:rPr>
          <w:spacing w:val="-8"/>
          <w:w w:val="105"/>
          <w:sz w:val="18"/>
        </w:rPr>
        <w:t xml:space="preserve"> </w:t>
      </w:r>
      <w:r w:rsidRPr="00BA3ACB">
        <w:rPr>
          <w:spacing w:val="-2"/>
          <w:w w:val="105"/>
          <w:sz w:val="18"/>
        </w:rPr>
        <w:t>paragraphs</w:t>
      </w:r>
      <w:r w:rsidRPr="00BA3ACB">
        <w:rPr>
          <w:spacing w:val="-9"/>
          <w:w w:val="105"/>
          <w:sz w:val="18"/>
        </w:rPr>
        <w:t xml:space="preserve"> </w:t>
      </w:r>
      <w:r w:rsidRPr="00BA3ACB">
        <w:rPr>
          <w:spacing w:val="-2"/>
          <w:w w:val="105"/>
          <w:sz w:val="18"/>
        </w:rPr>
        <w:t>(d)(2)(i)</w:t>
      </w:r>
      <w:r w:rsidRPr="00BA3ACB">
        <w:rPr>
          <w:w w:val="105"/>
          <w:sz w:val="18"/>
        </w:rPr>
        <w:t xml:space="preserve"> through (v), (viii), (ix), and (xv);</w:t>
      </w:r>
    </w:p>
    <w:p w14:paraId="14A91625" w14:textId="77777777" w:rsidR="00EE2E07" w:rsidRPr="00BA3ACB" w:rsidRDefault="009F3266">
      <w:pPr>
        <w:pStyle w:val="ListParagraph"/>
        <w:numPr>
          <w:ilvl w:val="0"/>
          <w:numId w:val="31"/>
        </w:numPr>
        <w:tabs>
          <w:tab w:val="left" w:pos="326"/>
        </w:tabs>
        <w:spacing w:line="187" w:lineRule="exact"/>
        <w:ind w:left="326" w:hanging="166"/>
        <w:rPr>
          <w:sz w:val="18"/>
        </w:rPr>
      </w:pPr>
      <w:r w:rsidRPr="00BA3ACB">
        <w:rPr>
          <w:w w:val="105"/>
          <w:sz w:val="18"/>
        </w:rPr>
        <w:t>e.</w:t>
      </w:r>
      <w:r w:rsidRPr="00BA3ACB">
        <w:rPr>
          <w:spacing w:val="-10"/>
          <w:w w:val="105"/>
          <w:sz w:val="18"/>
        </w:rPr>
        <w:t xml:space="preserve"> </w:t>
      </w:r>
      <w:r w:rsidRPr="00BA3ACB">
        <w:rPr>
          <w:w w:val="105"/>
          <w:sz w:val="18"/>
        </w:rPr>
        <w:t>Adding</w:t>
      </w:r>
      <w:r w:rsidRPr="00BA3ACB">
        <w:rPr>
          <w:spacing w:val="-10"/>
          <w:w w:val="105"/>
          <w:sz w:val="18"/>
        </w:rPr>
        <w:t xml:space="preserve"> </w:t>
      </w:r>
      <w:r w:rsidRPr="00BA3ACB">
        <w:rPr>
          <w:w w:val="105"/>
          <w:sz w:val="18"/>
        </w:rPr>
        <w:t>paragraph</w:t>
      </w:r>
      <w:r w:rsidRPr="00BA3ACB">
        <w:rPr>
          <w:spacing w:val="-9"/>
          <w:w w:val="105"/>
          <w:sz w:val="18"/>
        </w:rPr>
        <w:t xml:space="preserve"> </w:t>
      </w:r>
      <w:r w:rsidRPr="00BA3ACB">
        <w:rPr>
          <w:w w:val="105"/>
          <w:sz w:val="18"/>
        </w:rPr>
        <w:t>(f)(4)(iii);</w:t>
      </w:r>
      <w:r w:rsidRPr="00BA3ACB">
        <w:rPr>
          <w:spacing w:val="-10"/>
          <w:w w:val="105"/>
          <w:sz w:val="18"/>
        </w:rPr>
        <w:t xml:space="preserve"> </w:t>
      </w:r>
      <w:r w:rsidRPr="00BA3ACB">
        <w:rPr>
          <w:spacing w:val="-5"/>
          <w:w w:val="105"/>
          <w:sz w:val="18"/>
        </w:rPr>
        <w:t>and</w:t>
      </w:r>
    </w:p>
    <w:p w14:paraId="35C34ADB" w14:textId="77777777" w:rsidR="00EE2E07" w:rsidRPr="00BA3ACB" w:rsidRDefault="009F3266">
      <w:pPr>
        <w:pStyle w:val="ListParagraph"/>
        <w:numPr>
          <w:ilvl w:val="0"/>
          <w:numId w:val="31"/>
        </w:numPr>
        <w:tabs>
          <w:tab w:val="left" w:pos="325"/>
          <w:tab w:val="left" w:pos="340"/>
        </w:tabs>
        <w:spacing w:line="194" w:lineRule="exact"/>
        <w:ind w:left="325" w:hanging="166"/>
        <w:rPr>
          <w:sz w:val="18"/>
        </w:rPr>
      </w:pPr>
      <w:r w:rsidRPr="00BA3ACB">
        <w:rPr>
          <w:sz w:val="18"/>
        </w:rPr>
        <w:t>f.</w:t>
      </w:r>
      <w:r w:rsidRPr="00BA3ACB">
        <w:rPr>
          <w:spacing w:val="14"/>
          <w:sz w:val="18"/>
        </w:rPr>
        <w:t xml:space="preserve"> </w:t>
      </w:r>
      <w:r w:rsidRPr="00BA3ACB">
        <w:rPr>
          <w:sz w:val="18"/>
        </w:rPr>
        <w:t>Revising</w:t>
      </w:r>
      <w:r w:rsidRPr="00BA3ACB">
        <w:rPr>
          <w:spacing w:val="14"/>
          <w:sz w:val="18"/>
        </w:rPr>
        <w:t xml:space="preserve"> </w:t>
      </w:r>
      <w:r w:rsidRPr="00BA3ACB">
        <w:rPr>
          <w:sz w:val="18"/>
        </w:rPr>
        <w:t>paragraphs</w:t>
      </w:r>
      <w:r w:rsidRPr="00BA3ACB">
        <w:rPr>
          <w:spacing w:val="14"/>
          <w:sz w:val="18"/>
        </w:rPr>
        <w:t xml:space="preserve"> </w:t>
      </w:r>
      <w:r w:rsidRPr="00BA3ACB">
        <w:rPr>
          <w:sz w:val="18"/>
        </w:rPr>
        <w:t>(g)(1)</w:t>
      </w:r>
      <w:r w:rsidRPr="00BA3ACB">
        <w:rPr>
          <w:spacing w:val="14"/>
          <w:sz w:val="18"/>
        </w:rPr>
        <w:t xml:space="preserve"> </w:t>
      </w:r>
      <w:r w:rsidRPr="00BA3ACB">
        <w:rPr>
          <w:sz w:val="18"/>
        </w:rPr>
        <w:t>and</w:t>
      </w:r>
      <w:r w:rsidRPr="00BA3ACB">
        <w:rPr>
          <w:spacing w:val="14"/>
          <w:sz w:val="18"/>
        </w:rPr>
        <w:t xml:space="preserve"> </w:t>
      </w:r>
      <w:r w:rsidRPr="00BA3ACB">
        <w:rPr>
          <w:spacing w:val="-4"/>
          <w:sz w:val="18"/>
        </w:rPr>
        <w:t>(2).</w:t>
      </w:r>
    </w:p>
    <w:p w14:paraId="201B7CFE" w14:textId="77777777" w:rsidR="00EE2E07" w:rsidRPr="00BA3ACB" w:rsidRDefault="009F3266">
      <w:pPr>
        <w:pStyle w:val="BodyText"/>
        <w:spacing w:line="228" w:lineRule="auto"/>
        <w:ind w:firstLine="180"/>
      </w:pPr>
      <w:r w:rsidRPr="00BA3ACB">
        <w:rPr>
          <w:w w:val="105"/>
        </w:rPr>
        <w:t xml:space="preserve">The revisions and additions read as </w:t>
      </w:r>
      <w:r w:rsidRPr="00BA3ACB">
        <w:rPr>
          <w:spacing w:val="-2"/>
          <w:w w:val="105"/>
        </w:rPr>
        <w:t>follows:</w:t>
      </w:r>
    </w:p>
    <w:p w14:paraId="5996D00C" w14:textId="77777777" w:rsidR="00EE2E07" w:rsidRPr="00BA3ACB" w:rsidRDefault="009F3266">
      <w:pPr>
        <w:spacing w:before="123"/>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262.84</w:t>
      </w:r>
      <w:r w:rsidRPr="00BA3ACB">
        <w:rPr>
          <w:rFonts w:ascii="Arial" w:hAnsi="Arial"/>
          <w:b/>
          <w:spacing w:val="33"/>
          <w:sz w:val="16"/>
        </w:rPr>
        <w:t xml:space="preserve">  </w:t>
      </w:r>
      <w:r w:rsidRPr="00BA3ACB">
        <w:rPr>
          <w:rFonts w:ascii="Arial" w:hAnsi="Arial"/>
          <w:b/>
          <w:sz w:val="16"/>
        </w:rPr>
        <w:t>Imports</w:t>
      </w:r>
      <w:r w:rsidRPr="00BA3ACB">
        <w:rPr>
          <w:rFonts w:ascii="Arial" w:hAnsi="Arial"/>
          <w:b/>
          <w:spacing w:val="-1"/>
          <w:sz w:val="16"/>
        </w:rPr>
        <w:t xml:space="preserve"> </w:t>
      </w:r>
      <w:r w:rsidRPr="00BA3ACB">
        <w:rPr>
          <w:rFonts w:ascii="Arial" w:hAnsi="Arial"/>
          <w:b/>
          <w:sz w:val="16"/>
        </w:rPr>
        <w:t>of</w:t>
      </w:r>
      <w:r w:rsidRPr="00BA3ACB">
        <w:rPr>
          <w:rFonts w:ascii="Arial" w:hAnsi="Arial"/>
          <w:b/>
          <w:spacing w:val="-2"/>
          <w:sz w:val="16"/>
        </w:rPr>
        <w:t xml:space="preserve"> </w:t>
      </w:r>
      <w:r w:rsidRPr="00BA3ACB">
        <w:rPr>
          <w:rFonts w:ascii="Arial" w:hAnsi="Arial"/>
          <w:b/>
          <w:sz w:val="16"/>
        </w:rPr>
        <w:t>hazardous</w:t>
      </w:r>
      <w:r w:rsidRPr="00BA3ACB">
        <w:rPr>
          <w:rFonts w:ascii="Arial" w:hAnsi="Arial"/>
          <w:b/>
          <w:spacing w:val="-2"/>
          <w:sz w:val="16"/>
        </w:rPr>
        <w:t xml:space="preserve"> waste.</w:t>
      </w:r>
    </w:p>
    <w:p w14:paraId="09B849E8" w14:textId="77777777" w:rsidR="00EE2E07" w:rsidRPr="00BA3ACB" w:rsidRDefault="009F3266">
      <w:pPr>
        <w:tabs>
          <w:tab w:val="left" w:pos="616"/>
          <w:tab w:val="left" w:pos="1072"/>
          <w:tab w:val="left" w:pos="1529"/>
          <w:tab w:val="left" w:pos="1985"/>
        </w:tabs>
        <w:spacing w:before="35" w:line="203"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DF8122F" w14:textId="77777777" w:rsidR="00EE2E07" w:rsidRPr="00BA3ACB" w:rsidRDefault="009F3266">
      <w:pPr>
        <w:pStyle w:val="ListParagraph"/>
        <w:numPr>
          <w:ilvl w:val="0"/>
          <w:numId w:val="30"/>
        </w:numPr>
        <w:tabs>
          <w:tab w:val="left" w:pos="608"/>
        </w:tabs>
        <w:spacing w:line="194"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30DE8B2A" w14:textId="77777777" w:rsidR="00EE2E07" w:rsidRPr="00BA3ACB" w:rsidRDefault="009F3266">
      <w:pPr>
        <w:pStyle w:val="ListParagraph"/>
        <w:numPr>
          <w:ilvl w:val="1"/>
          <w:numId w:val="30"/>
        </w:numPr>
        <w:tabs>
          <w:tab w:val="left" w:pos="608"/>
        </w:tabs>
        <w:spacing w:line="194"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648D87EC" w14:textId="77777777" w:rsidR="00EE2E07" w:rsidRPr="00BA3ACB" w:rsidRDefault="009F3266">
      <w:pPr>
        <w:pStyle w:val="ListParagraph"/>
        <w:numPr>
          <w:ilvl w:val="2"/>
          <w:numId w:val="30"/>
        </w:numPr>
        <w:tabs>
          <w:tab w:val="left" w:pos="568"/>
        </w:tabs>
        <w:spacing w:line="228" w:lineRule="auto"/>
        <w:ind w:right="246" w:firstLine="180"/>
        <w:rPr>
          <w:sz w:val="18"/>
        </w:rPr>
      </w:pPr>
      <w:r w:rsidRPr="00BA3ACB">
        <w:rPr>
          <w:w w:val="105"/>
          <w:sz w:val="18"/>
        </w:rPr>
        <w:t>Foreign exporter name, site address, telephone, fax numbers, and email address;</w:t>
      </w:r>
    </w:p>
    <w:p w14:paraId="24A45562" w14:textId="77777777" w:rsidR="00EE2E07" w:rsidRPr="00BA3ACB" w:rsidRDefault="009F3266">
      <w:pPr>
        <w:pStyle w:val="ListParagraph"/>
        <w:numPr>
          <w:ilvl w:val="2"/>
          <w:numId w:val="30"/>
        </w:numPr>
        <w:tabs>
          <w:tab w:val="left" w:pos="628"/>
        </w:tabs>
        <w:spacing w:line="228" w:lineRule="auto"/>
        <w:ind w:right="116" w:firstLine="180"/>
        <w:rPr>
          <w:sz w:val="18"/>
        </w:rPr>
      </w:pPr>
      <w:r w:rsidRPr="00BA3ACB">
        <w:rPr>
          <w:w w:val="105"/>
          <w:sz w:val="18"/>
        </w:rPr>
        <w:t>Receiving facility name, EPA ID number, site address, telephone, fax numbers, email address, technologies employed, and the applicable recovery or disposal operations as defined in</w:t>
      </w:r>
    </w:p>
    <w:p w14:paraId="4F6C529D" w14:textId="77777777" w:rsidR="00EE2E07" w:rsidRPr="00BA3ACB" w:rsidRDefault="009F3266">
      <w:pPr>
        <w:pStyle w:val="BodyText"/>
        <w:spacing w:line="200" w:lineRule="exact"/>
      </w:pPr>
      <w:r w:rsidRPr="00BA3ACB">
        <w:rPr>
          <w:w w:val="105"/>
        </w:rPr>
        <w:t>§</w:t>
      </w:r>
      <w:r w:rsidRPr="00BA3ACB">
        <w:rPr>
          <w:spacing w:val="-7"/>
          <w:w w:val="105"/>
        </w:rPr>
        <w:t xml:space="preserve"> </w:t>
      </w:r>
      <w:r w:rsidRPr="00BA3ACB">
        <w:rPr>
          <w:spacing w:val="-2"/>
          <w:w w:val="105"/>
        </w:rPr>
        <w:t>262.81;</w:t>
      </w:r>
    </w:p>
    <w:p w14:paraId="09AA2BDA" w14:textId="77777777" w:rsidR="00EE2E07" w:rsidRPr="00BA3ACB" w:rsidRDefault="009F3266">
      <w:pPr>
        <w:pStyle w:val="ListParagraph"/>
        <w:numPr>
          <w:ilvl w:val="2"/>
          <w:numId w:val="30"/>
        </w:numPr>
        <w:tabs>
          <w:tab w:val="left" w:pos="688"/>
        </w:tabs>
        <w:spacing w:before="136" w:line="225" w:lineRule="auto"/>
        <w:ind w:right="152" w:firstLine="180"/>
        <w:rPr>
          <w:sz w:val="18"/>
        </w:rPr>
      </w:pPr>
      <w:r w:rsidRPr="00BA3ACB">
        <w:br w:type="column"/>
      </w:r>
      <w:r w:rsidRPr="00BA3ACB">
        <w:rPr>
          <w:w w:val="105"/>
          <w:sz w:val="18"/>
        </w:rPr>
        <w:t>Importer name (if not the owner or operator of the receiving facility),</w:t>
      </w:r>
      <w:r w:rsidRPr="00BA3ACB">
        <w:rPr>
          <w:spacing w:val="80"/>
          <w:w w:val="105"/>
          <w:sz w:val="18"/>
        </w:rPr>
        <w:t xml:space="preserve"> </w:t>
      </w:r>
      <w:r w:rsidRPr="00BA3ACB">
        <w:rPr>
          <w:w w:val="105"/>
          <w:sz w:val="18"/>
        </w:rPr>
        <w:t>EPA ID number, site address, telephone, fax numbers, and email address;</w:t>
      </w:r>
    </w:p>
    <w:p w14:paraId="6061035D" w14:textId="77777777" w:rsidR="00EE2E07" w:rsidRPr="00BA3ACB" w:rsidRDefault="009F3266">
      <w:pPr>
        <w:pStyle w:val="ListParagraph"/>
        <w:numPr>
          <w:ilvl w:val="2"/>
          <w:numId w:val="30"/>
        </w:numPr>
        <w:tabs>
          <w:tab w:val="left" w:pos="668"/>
        </w:tabs>
        <w:spacing w:line="179" w:lineRule="exact"/>
        <w:ind w:left="668" w:hanging="328"/>
        <w:rPr>
          <w:sz w:val="18"/>
        </w:rPr>
      </w:pPr>
      <w:r w:rsidRPr="00BA3ACB">
        <w:rPr>
          <w:sz w:val="18"/>
        </w:rPr>
        <w:t>Intended</w:t>
      </w:r>
      <w:r w:rsidRPr="00BA3ACB">
        <w:rPr>
          <w:spacing w:val="29"/>
          <w:sz w:val="18"/>
        </w:rPr>
        <w:t xml:space="preserve"> </w:t>
      </w:r>
      <w:r w:rsidRPr="00BA3ACB">
        <w:rPr>
          <w:sz w:val="18"/>
        </w:rPr>
        <w:t>transporter(s)</w:t>
      </w:r>
      <w:r w:rsidRPr="00BA3ACB">
        <w:rPr>
          <w:spacing w:val="30"/>
          <w:sz w:val="18"/>
        </w:rPr>
        <w:t xml:space="preserve"> </w:t>
      </w:r>
      <w:r w:rsidRPr="00BA3ACB">
        <w:rPr>
          <w:spacing w:val="-2"/>
          <w:sz w:val="18"/>
        </w:rPr>
        <w:t>and/or</w:t>
      </w:r>
    </w:p>
    <w:p w14:paraId="04CAF755" w14:textId="77777777" w:rsidR="00EE2E07" w:rsidRPr="00BA3ACB" w:rsidRDefault="009F3266">
      <w:pPr>
        <w:pStyle w:val="BodyText"/>
        <w:spacing w:before="4" w:line="225" w:lineRule="auto"/>
        <w:ind w:right="286"/>
      </w:pPr>
      <w:r w:rsidRPr="00BA3ACB">
        <w:rPr>
          <w:w w:val="105"/>
        </w:rPr>
        <w:t>their</w:t>
      </w:r>
      <w:r w:rsidRPr="00BA3ACB">
        <w:rPr>
          <w:spacing w:val="-3"/>
          <w:w w:val="105"/>
        </w:rPr>
        <w:t xml:space="preserve"> </w:t>
      </w:r>
      <w:r w:rsidRPr="00BA3ACB">
        <w:rPr>
          <w:w w:val="105"/>
        </w:rPr>
        <w:t>agent(s);</w:t>
      </w:r>
      <w:r w:rsidRPr="00BA3ACB">
        <w:rPr>
          <w:spacing w:val="-3"/>
          <w:w w:val="105"/>
        </w:rPr>
        <w:t xml:space="preserve"> </w:t>
      </w:r>
      <w:r w:rsidRPr="00BA3ACB">
        <w:rPr>
          <w:w w:val="105"/>
        </w:rPr>
        <w:t>site</w:t>
      </w:r>
      <w:r w:rsidRPr="00BA3ACB">
        <w:rPr>
          <w:spacing w:val="-3"/>
          <w:w w:val="105"/>
        </w:rPr>
        <w:t xml:space="preserve"> </w:t>
      </w:r>
      <w:r w:rsidRPr="00BA3ACB">
        <w:rPr>
          <w:w w:val="105"/>
        </w:rPr>
        <w:t>address,</w:t>
      </w:r>
      <w:r w:rsidRPr="00BA3ACB">
        <w:rPr>
          <w:spacing w:val="-3"/>
          <w:w w:val="105"/>
        </w:rPr>
        <w:t xml:space="preserve"> </w:t>
      </w:r>
      <w:r w:rsidRPr="00BA3ACB">
        <w:rPr>
          <w:w w:val="105"/>
        </w:rPr>
        <w:t>telephone, fax numbers, and email address;</w:t>
      </w:r>
    </w:p>
    <w:p w14:paraId="797F249C" w14:textId="77777777" w:rsidR="00EE2E07" w:rsidRPr="00BA3ACB" w:rsidRDefault="009F3266">
      <w:pPr>
        <w:tabs>
          <w:tab w:val="left" w:pos="616"/>
          <w:tab w:val="left" w:pos="1072"/>
          <w:tab w:val="left" w:pos="1529"/>
          <w:tab w:val="left" w:pos="1985"/>
        </w:tabs>
        <w:spacing w:before="27"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DAC5F5F" w14:textId="77777777" w:rsidR="00EE2E07" w:rsidRPr="00BA3ACB" w:rsidRDefault="009F3266">
      <w:pPr>
        <w:pStyle w:val="ListParagraph"/>
        <w:numPr>
          <w:ilvl w:val="1"/>
          <w:numId w:val="30"/>
        </w:numPr>
        <w:tabs>
          <w:tab w:val="left" w:pos="608"/>
        </w:tabs>
        <w:spacing w:line="225" w:lineRule="auto"/>
        <w:ind w:left="160" w:right="131" w:firstLine="180"/>
        <w:rPr>
          <w:sz w:val="18"/>
        </w:rPr>
      </w:pPr>
      <w:r w:rsidRPr="00BA3ACB">
        <w:rPr>
          <w:w w:val="105"/>
          <w:sz w:val="18"/>
        </w:rPr>
        <w:t>Notifications listing interim recycling operations or interim disposal operations. If the receiving facility listed in paragraph (b)(1)(ii) of this section</w:t>
      </w:r>
      <w:r w:rsidRPr="00BA3ACB">
        <w:rPr>
          <w:spacing w:val="80"/>
          <w:w w:val="105"/>
          <w:sz w:val="18"/>
        </w:rPr>
        <w:t xml:space="preserve"> </w:t>
      </w:r>
      <w:r w:rsidRPr="00BA3ACB">
        <w:rPr>
          <w:w w:val="105"/>
          <w:sz w:val="18"/>
        </w:rPr>
        <w:t>will engage in any of the interim</w:t>
      </w:r>
      <w:r w:rsidRPr="00BA3ACB">
        <w:rPr>
          <w:spacing w:val="80"/>
          <w:w w:val="105"/>
          <w:sz w:val="18"/>
        </w:rPr>
        <w:t xml:space="preserve"> </w:t>
      </w:r>
      <w:r w:rsidRPr="00BA3ACB">
        <w:rPr>
          <w:w w:val="105"/>
          <w:sz w:val="18"/>
        </w:rPr>
        <w:t>recovery operations R12, R13 or RC3 or interim disposal operations D13 through D15, the notification submitted</w:t>
      </w:r>
      <w:r w:rsidRPr="00BA3ACB">
        <w:rPr>
          <w:spacing w:val="80"/>
          <w:w w:val="105"/>
          <w:sz w:val="18"/>
        </w:rPr>
        <w:t xml:space="preserve"> </w:t>
      </w:r>
      <w:r w:rsidRPr="00BA3ACB">
        <w:rPr>
          <w:w w:val="105"/>
          <w:sz w:val="18"/>
        </w:rPr>
        <w:t>according to paragraph (b)(1) of this section must also include the final recovery or disposal facility name, site address, telephone, fax numbers, email address, technologies employed, and which of the applicable recovery or disposal operations R1 through R11,</w:t>
      </w:r>
      <w:r w:rsidRPr="00BA3ACB">
        <w:rPr>
          <w:spacing w:val="40"/>
          <w:w w:val="105"/>
          <w:sz w:val="18"/>
        </w:rPr>
        <w:t xml:space="preserve"> </w:t>
      </w:r>
      <w:r w:rsidRPr="00BA3ACB">
        <w:rPr>
          <w:w w:val="105"/>
          <w:sz w:val="18"/>
        </w:rPr>
        <w:t>RC1, and D1 through D12, will be employed at the final recovery or</w:t>
      </w:r>
      <w:r w:rsidRPr="00BA3ACB">
        <w:rPr>
          <w:spacing w:val="40"/>
          <w:w w:val="105"/>
          <w:sz w:val="18"/>
        </w:rPr>
        <w:t xml:space="preserve"> </w:t>
      </w:r>
      <w:r w:rsidRPr="00BA3ACB">
        <w:rPr>
          <w:w w:val="105"/>
          <w:sz w:val="18"/>
        </w:rPr>
        <w:t>disposal facility. The recovery and disposal operations in this paragraph</w:t>
      </w:r>
      <w:r w:rsidRPr="00BA3ACB">
        <w:rPr>
          <w:spacing w:val="80"/>
          <w:w w:val="105"/>
          <w:sz w:val="18"/>
        </w:rPr>
        <w:t xml:space="preserve"> </w:t>
      </w:r>
      <w:r w:rsidRPr="00BA3ACB">
        <w:rPr>
          <w:w w:val="105"/>
          <w:sz w:val="18"/>
        </w:rPr>
        <w:t>are defined in § 262.81.</w:t>
      </w:r>
    </w:p>
    <w:p w14:paraId="78D38C29" w14:textId="77777777" w:rsidR="00EE2E07" w:rsidRPr="00BA3ACB" w:rsidRDefault="009F3266">
      <w:pPr>
        <w:tabs>
          <w:tab w:val="left" w:pos="616"/>
          <w:tab w:val="left" w:pos="1072"/>
          <w:tab w:val="left" w:pos="1529"/>
          <w:tab w:val="left" w:pos="1985"/>
        </w:tabs>
        <w:spacing w:before="17"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6B4FA20" w14:textId="77777777" w:rsidR="00EE2E07" w:rsidRPr="00BA3ACB" w:rsidRDefault="009F3266">
      <w:pPr>
        <w:pStyle w:val="ListParagraph"/>
        <w:numPr>
          <w:ilvl w:val="0"/>
          <w:numId w:val="30"/>
        </w:numPr>
        <w:tabs>
          <w:tab w:val="left" w:pos="598"/>
        </w:tabs>
        <w:spacing w:line="184"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47EC99EE" w14:textId="77777777" w:rsidR="00EE2E07" w:rsidRPr="00BA3ACB" w:rsidRDefault="009F3266">
      <w:pPr>
        <w:pStyle w:val="ListParagraph"/>
        <w:numPr>
          <w:ilvl w:val="1"/>
          <w:numId w:val="30"/>
        </w:numPr>
        <w:tabs>
          <w:tab w:val="left" w:pos="608"/>
        </w:tabs>
        <w:spacing w:line="184"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5ADA2669" w14:textId="77777777" w:rsidR="00EE2E07" w:rsidRPr="00BA3ACB" w:rsidRDefault="009F3266">
      <w:pPr>
        <w:pStyle w:val="ListParagraph"/>
        <w:numPr>
          <w:ilvl w:val="2"/>
          <w:numId w:val="30"/>
        </w:numPr>
        <w:tabs>
          <w:tab w:val="left" w:pos="568"/>
        </w:tabs>
        <w:spacing w:line="225" w:lineRule="auto"/>
        <w:ind w:right="182" w:firstLine="180"/>
        <w:rPr>
          <w:sz w:val="18"/>
        </w:rPr>
      </w:pPr>
      <w:r w:rsidRPr="00BA3ACB">
        <w:rPr>
          <w:w w:val="105"/>
          <w:sz w:val="18"/>
        </w:rPr>
        <w:t>In place of the generator’s name, mailing and site addresses and EPA identification number, the name and</w:t>
      </w:r>
      <w:r w:rsidRPr="00BA3ACB">
        <w:rPr>
          <w:spacing w:val="80"/>
          <w:w w:val="105"/>
          <w:sz w:val="18"/>
        </w:rPr>
        <w:t xml:space="preserve"> </w:t>
      </w:r>
      <w:r w:rsidRPr="00BA3ACB">
        <w:rPr>
          <w:w w:val="105"/>
          <w:sz w:val="18"/>
        </w:rPr>
        <w:t>site</w:t>
      </w:r>
      <w:r w:rsidRPr="00BA3ACB">
        <w:rPr>
          <w:spacing w:val="-3"/>
          <w:w w:val="105"/>
          <w:sz w:val="18"/>
        </w:rPr>
        <w:t xml:space="preserve"> </w:t>
      </w:r>
      <w:r w:rsidRPr="00BA3ACB">
        <w:rPr>
          <w:w w:val="105"/>
          <w:sz w:val="18"/>
        </w:rPr>
        <w:t>address</w:t>
      </w:r>
      <w:r w:rsidRPr="00BA3ACB">
        <w:rPr>
          <w:spacing w:val="-3"/>
          <w:w w:val="105"/>
          <w:sz w:val="18"/>
        </w:rPr>
        <w:t xml:space="preserve"> </w:t>
      </w:r>
      <w:r w:rsidRPr="00BA3ACB">
        <w:rPr>
          <w:w w:val="105"/>
          <w:sz w:val="18"/>
        </w:rPr>
        <w:t>of</w:t>
      </w:r>
      <w:r w:rsidRPr="00BA3ACB">
        <w:rPr>
          <w:spacing w:val="-3"/>
          <w:w w:val="105"/>
          <w:sz w:val="18"/>
        </w:rPr>
        <w:t xml:space="preserve"> </w:t>
      </w:r>
      <w:r w:rsidRPr="00BA3ACB">
        <w:rPr>
          <w:w w:val="105"/>
          <w:sz w:val="18"/>
        </w:rPr>
        <w:t>the</w:t>
      </w:r>
      <w:r w:rsidRPr="00BA3ACB">
        <w:rPr>
          <w:spacing w:val="-3"/>
          <w:w w:val="105"/>
          <w:sz w:val="18"/>
        </w:rPr>
        <w:t xml:space="preserve"> </w:t>
      </w:r>
      <w:r w:rsidRPr="00BA3ACB">
        <w:rPr>
          <w:w w:val="105"/>
          <w:sz w:val="18"/>
        </w:rPr>
        <w:t>foreign</w:t>
      </w:r>
      <w:r w:rsidRPr="00BA3ACB">
        <w:rPr>
          <w:spacing w:val="-3"/>
          <w:w w:val="105"/>
          <w:sz w:val="18"/>
        </w:rPr>
        <w:t xml:space="preserve"> </w:t>
      </w:r>
      <w:r w:rsidRPr="00BA3ACB">
        <w:rPr>
          <w:w w:val="105"/>
          <w:sz w:val="18"/>
        </w:rPr>
        <w:t>generator</w:t>
      </w:r>
      <w:r w:rsidRPr="00BA3ACB">
        <w:rPr>
          <w:spacing w:val="-3"/>
          <w:w w:val="105"/>
          <w:sz w:val="18"/>
        </w:rPr>
        <w:t xml:space="preserve"> </w:t>
      </w:r>
      <w:r w:rsidRPr="00BA3ACB">
        <w:rPr>
          <w:w w:val="105"/>
          <w:sz w:val="18"/>
        </w:rPr>
        <w:t xml:space="preserve">and the importer’s name, mailing address and EPA identification number must be </w:t>
      </w:r>
      <w:r w:rsidRPr="00BA3ACB">
        <w:rPr>
          <w:spacing w:val="-4"/>
          <w:w w:val="105"/>
          <w:sz w:val="18"/>
        </w:rPr>
        <w:t>used.</w:t>
      </w:r>
    </w:p>
    <w:p w14:paraId="7E007A02" w14:textId="77777777" w:rsidR="00EE2E07" w:rsidRPr="00BA3ACB" w:rsidRDefault="009F3266">
      <w:pPr>
        <w:tabs>
          <w:tab w:val="left" w:pos="616"/>
          <w:tab w:val="left" w:pos="1072"/>
          <w:tab w:val="left" w:pos="1529"/>
          <w:tab w:val="left" w:pos="1985"/>
        </w:tabs>
        <w:spacing w:before="22"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355A632" w14:textId="77777777" w:rsidR="00EE2E07" w:rsidRPr="00BA3ACB" w:rsidRDefault="009F3266">
      <w:pPr>
        <w:pStyle w:val="BodyText"/>
        <w:spacing w:line="225" w:lineRule="auto"/>
        <w:ind w:right="138" w:firstLine="180"/>
      </w:pPr>
      <w:r w:rsidRPr="00BA3ACB">
        <w:rPr>
          <w:w w:val="105"/>
        </w:rPr>
        <w:t xml:space="preserve">(3) In the International Shipments block on the Continuation Sheet (EPA Form 8700–22A), the importer must check the import box and enter the port of entry (city and State) into the United </w:t>
      </w:r>
      <w:r w:rsidRPr="00BA3ACB">
        <w:rPr>
          <w:spacing w:val="-2"/>
          <w:w w:val="105"/>
        </w:rPr>
        <w:t>States.</w:t>
      </w:r>
    </w:p>
    <w:p w14:paraId="37D5B597" w14:textId="77777777" w:rsidR="00EE2E07" w:rsidRPr="00BA3ACB" w:rsidRDefault="009F3266">
      <w:pPr>
        <w:tabs>
          <w:tab w:val="left" w:pos="616"/>
          <w:tab w:val="left" w:pos="1072"/>
          <w:tab w:val="left" w:pos="1529"/>
          <w:tab w:val="left" w:pos="1985"/>
        </w:tabs>
        <w:spacing w:before="22"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CA42B36" w14:textId="77777777" w:rsidR="00EE2E07" w:rsidRPr="00BA3ACB" w:rsidRDefault="009F3266">
      <w:pPr>
        <w:pStyle w:val="ListParagraph"/>
        <w:numPr>
          <w:ilvl w:val="0"/>
          <w:numId w:val="30"/>
        </w:numPr>
        <w:tabs>
          <w:tab w:val="left" w:pos="618"/>
        </w:tabs>
        <w:spacing w:line="184" w:lineRule="exact"/>
        <w:ind w:left="618" w:hanging="27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611A89C9" w14:textId="77777777" w:rsidR="00EE2E07" w:rsidRPr="00BA3ACB" w:rsidRDefault="009F3266">
      <w:pPr>
        <w:pStyle w:val="ListParagraph"/>
        <w:numPr>
          <w:ilvl w:val="1"/>
          <w:numId w:val="33"/>
        </w:numPr>
        <w:tabs>
          <w:tab w:val="left" w:pos="608"/>
        </w:tabs>
        <w:spacing w:line="184"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5224D5AF" w14:textId="77777777" w:rsidR="00EE2E07" w:rsidRPr="00BA3ACB" w:rsidRDefault="009F3266">
      <w:pPr>
        <w:pStyle w:val="ListParagraph"/>
        <w:numPr>
          <w:ilvl w:val="2"/>
          <w:numId w:val="33"/>
        </w:numPr>
        <w:tabs>
          <w:tab w:val="left" w:pos="568"/>
        </w:tabs>
        <w:spacing w:line="225" w:lineRule="auto"/>
        <w:ind w:right="143" w:firstLine="180"/>
        <w:rPr>
          <w:sz w:val="18"/>
        </w:rPr>
      </w:pPr>
      <w:r w:rsidRPr="00BA3ACB">
        <w:rPr>
          <w:w w:val="105"/>
          <w:sz w:val="18"/>
        </w:rPr>
        <w:t>The corresponding AOC number(s) and</w:t>
      </w:r>
      <w:r w:rsidRPr="00BA3ACB">
        <w:rPr>
          <w:spacing w:val="-3"/>
          <w:w w:val="105"/>
          <w:sz w:val="18"/>
        </w:rPr>
        <w:t xml:space="preserve"> </w:t>
      </w:r>
      <w:r w:rsidRPr="00BA3ACB">
        <w:rPr>
          <w:w w:val="105"/>
          <w:sz w:val="18"/>
        </w:rPr>
        <w:t>waste</w:t>
      </w:r>
      <w:r w:rsidRPr="00BA3ACB">
        <w:rPr>
          <w:spacing w:val="-3"/>
          <w:w w:val="105"/>
          <w:sz w:val="18"/>
        </w:rPr>
        <w:t xml:space="preserve"> </w:t>
      </w:r>
      <w:r w:rsidRPr="00BA3ACB">
        <w:rPr>
          <w:w w:val="105"/>
          <w:sz w:val="18"/>
        </w:rPr>
        <w:t>number(s)</w:t>
      </w:r>
      <w:r w:rsidRPr="00BA3ACB">
        <w:rPr>
          <w:spacing w:val="-3"/>
          <w:w w:val="105"/>
          <w:sz w:val="18"/>
        </w:rPr>
        <w:t xml:space="preserve"> </w:t>
      </w:r>
      <w:r w:rsidRPr="00BA3ACB">
        <w:rPr>
          <w:w w:val="105"/>
          <w:sz w:val="18"/>
        </w:rPr>
        <w:t>for</w:t>
      </w:r>
      <w:r w:rsidRPr="00BA3ACB">
        <w:rPr>
          <w:spacing w:val="-3"/>
          <w:w w:val="105"/>
          <w:sz w:val="18"/>
        </w:rPr>
        <w:t xml:space="preserve"> </w:t>
      </w:r>
      <w:r w:rsidRPr="00BA3ACB">
        <w:rPr>
          <w:w w:val="105"/>
          <w:sz w:val="18"/>
        </w:rPr>
        <w:t>the</w:t>
      </w:r>
      <w:r w:rsidRPr="00BA3ACB">
        <w:rPr>
          <w:spacing w:val="-3"/>
          <w:w w:val="105"/>
          <w:sz w:val="18"/>
        </w:rPr>
        <w:t xml:space="preserve"> </w:t>
      </w:r>
      <w:r w:rsidRPr="00BA3ACB">
        <w:rPr>
          <w:w w:val="105"/>
          <w:sz w:val="18"/>
        </w:rPr>
        <w:t>listed</w:t>
      </w:r>
      <w:r w:rsidRPr="00BA3ACB">
        <w:rPr>
          <w:spacing w:val="-3"/>
          <w:w w:val="105"/>
          <w:sz w:val="18"/>
        </w:rPr>
        <w:t xml:space="preserve"> </w:t>
      </w:r>
      <w:r w:rsidRPr="00BA3ACB">
        <w:rPr>
          <w:w w:val="105"/>
          <w:sz w:val="18"/>
        </w:rPr>
        <w:t>waste and if required to be accompanied by a RCRA uniform hazardous waste</w:t>
      </w:r>
      <w:r w:rsidRPr="00BA3ACB">
        <w:rPr>
          <w:spacing w:val="80"/>
          <w:w w:val="105"/>
          <w:sz w:val="18"/>
        </w:rPr>
        <w:t xml:space="preserve"> </w:t>
      </w:r>
      <w:r w:rsidRPr="00BA3ACB">
        <w:rPr>
          <w:w w:val="105"/>
          <w:sz w:val="18"/>
        </w:rPr>
        <w:t>manifest within the United States, the manifest tracking number from block 4;</w:t>
      </w:r>
    </w:p>
    <w:p w14:paraId="6A268977" w14:textId="77777777" w:rsidR="00EE2E07" w:rsidRPr="00BA3ACB" w:rsidRDefault="009F3266">
      <w:pPr>
        <w:pStyle w:val="ListParagraph"/>
        <w:numPr>
          <w:ilvl w:val="2"/>
          <w:numId w:val="33"/>
        </w:numPr>
        <w:tabs>
          <w:tab w:val="left" w:pos="628"/>
        </w:tabs>
        <w:spacing w:line="178" w:lineRule="exact"/>
        <w:ind w:left="628" w:hanging="288"/>
        <w:rPr>
          <w:sz w:val="18"/>
        </w:rPr>
      </w:pPr>
      <w:r w:rsidRPr="00BA3ACB">
        <w:rPr>
          <w:w w:val="105"/>
          <w:sz w:val="18"/>
        </w:rPr>
        <w:t>The</w:t>
      </w:r>
      <w:r w:rsidRPr="00BA3ACB">
        <w:rPr>
          <w:spacing w:val="12"/>
          <w:w w:val="105"/>
          <w:sz w:val="18"/>
        </w:rPr>
        <w:t xml:space="preserve"> </w:t>
      </w:r>
      <w:r w:rsidRPr="00BA3ACB">
        <w:rPr>
          <w:w w:val="105"/>
          <w:sz w:val="18"/>
        </w:rPr>
        <w:t>shipment</w:t>
      </w:r>
      <w:r w:rsidRPr="00BA3ACB">
        <w:rPr>
          <w:spacing w:val="13"/>
          <w:w w:val="105"/>
          <w:sz w:val="18"/>
        </w:rPr>
        <w:t xml:space="preserve"> </w:t>
      </w:r>
      <w:r w:rsidRPr="00BA3ACB">
        <w:rPr>
          <w:w w:val="105"/>
          <w:sz w:val="18"/>
        </w:rPr>
        <w:t>number</w:t>
      </w:r>
      <w:r w:rsidRPr="00BA3ACB">
        <w:rPr>
          <w:spacing w:val="13"/>
          <w:w w:val="105"/>
          <w:sz w:val="18"/>
        </w:rPr>
        <w:t xml:space="preserve"> </w:t>
      </w:r>
      <w:r w:rsidRPr="00BA3ACB">
        <w:rPr>
          <w:w w:val="105"/>
          <w:sz w:val="18"/>
        </w:rPr>
        <w:t>and</w:t>
      </w:r>
      <w:r w:rsidRPr="00BA3ACB">
        <w:rPr>
          <w:spacing w:val="13"/>
          <w:w w:val="105"/>
          <w:sz w:val="18"/>
        </w:rPr>
        <w:t xml:space="preserve"> </w:t>
      </w:r>
      <w:r w:rsidRPr="00BA3ACB">
        <w:rPr>
          <w:spacing w:val="-5"/>
          <w:w w:val="105"/>
          <w:sz w:val="18"/>
        </w:rPr>
        <w:t>the</w:t>
      </w:r>
    </w:p>
    <w:p w14:paraId="637493D6" w14:textId="77777777" w:rsidR="00EE2E07" w:rsidRPr="00BA3ACB" w:rsidRDefault="009F3266">
      <w:pPr>
        <w:pStyle w:val="BodyText"/>
        <w:spacing w:line="225" w:lineRule="auto"/>
        <w:ind w:right="208"/>
      </w:pPr>
      <w:r w:rsidRPr="00BA3ACB">
        <w:rPr>
          <w:w w:val="105"/>
        </w:rPr>
        <w:t xml:space="preserve">total number of shipments under the AOC number or the movement tracking </w:t>
      </w:r>
      <w:r w:rsidRPr="00BA3ACB">
        <w:rPr>
          <w:spacing w:val="-2"/>
          <w:w w:val="105"/>
        </w:rPr>
        <w:t>number;</w:t>
      </w:r>
    </w:p>
    <w:p w14:paraId="0A587161" w14:textId="77777777" w:rsidR="00EE2E07" w:rsidRPr="00BA3ACB" w:rsidRDefault="009F3266">
      <w:pPr>
        <w:pStyle w:val="ListParagraph"/>
        <w:numPr>
          <w:ilvl w:val="2"/>
          <w:numId w:val="33"/>
        </w:numPr>
        <w:tabs>
          <w:tab w:val="left" w:pos="688"/>
        </w:tabs>
        <w:spacing w:line="179" w:lineRule="exact"/>
        <w:ind w:left="688" w:hanging="348"/>
        <w:rPr>
          <w:sz w:val="18"/>
        </w:rPr>
      </w:pPr>
      <w:r w:rsidRPr="00BA3ACB">
        <w:rPr>
          <w:w w:val="105"/>
          <w:sz w:val="18"/>
        </w:rPr>
        <w:t>Foreign</w:t>
      </w:r>
      <w:r w:rsidRPr="00BA3ACB">
        <w:rPr>
          <w:spacing w:val="9"/>
          <w:w w:val="105"/>
          <w:sz w:val="18"/>
        </w:rPr>
        <w:t xml:space="preserve"> </w:t>
      </w:r>
      <w:r w:rsidRPr="00BA3ACB">
        <w:rPr>
          <w:w w:val="105"/>
          <w:sz w:val="18"/>
        </w:rPr>
        <w:t>exporter</w:t>
      </w:r>
      <w:r w:rsidRPr="00BA3ACB">
        <w:rPr>
          <w:spacing w:val="9"/>
          <w:w w:val="105"/>
          <w:sz w:val="18"/>
        </w:rPr>
        <w:t xml:space="preserve"> </w:t>
      </w:r>
      <w:r w:rsidRPr="00BA3ACB">
        <w:rPr>
          <w:w w:val="105"/>
          <w:sz w:val="18"/>
        </w:rPr>
        <w:t>name,</w:t>
      </w:r>
      <w:r w:rsidRPr="00BA3ACB">
        <w:rPr>
          <w:spacing w:val="9"/>
          <w:w w:val="105"/>
          <w:sz w:val="18"/>
        </w:rPr>
        <w:t xml:space="preserve"> </w:t>
      </w:r>
      <w:r w:rsidRPr="00BA3ACB">
        <w:rPr>
          <w:spacing w:val="-4"/>
          <w:w w:val="105"/>
          <w:sz w:val="18"/>
        </w:rPr>
        <w:t>site</w:t>
      </w:r>
    </w:p>
    <w:p w14:paraId="7E025AA5" w14:textId="77777777" w:rsidR="00EE2E07" w:rsidRPr="00BA3ACB" w:rsidRDefault="009F3266">
      <w:pPr>
        <w:pStyle w:val="BodyText"/>
        <w:spacing w:before="4" w:line="225" w:lineRule="auto"/>
        <w:ind w:right="138"/>
      </w:pPr>
      <w:r w:rsidRPr="00BA3ACB">
        <w:rPr>
          <w:w w:val="105"/>
        </w:rPr>
        <w:t>address, telephone, fax numbers, and email address;</w:t>
      </w:r>
    </w:p>
    <w:p w14:paraId="3B5C65ED" w14:textId="77777777" w:rsidR="00EE2E07" w:rsidRPr="00BA3ACB" w:rsidRDefault="009F3266">
      <w:pPr>
        <w:pStyle w:val="ListParagraph"/>
        <w:numPr>
          <w:ilvl w:val="2"/>
          <w:numId w:val="33"/>
        </w:numPr>
        <w:tabs>
          <w:tab w:val="left" w:pos="668"/>
        </w:tabs>
        <w:spacing w:line="179" w:lineRule="exact"/>
        <w:ind w:left="668" w:hanging="328"/>
        <w:rPr>
          <w:sz w:val="18"/>
        </w:rPr>
      </w:pPr>
      <w:r w:rsidRPr="00BA3ACB">
        <w:rPr>
          <w:w w:val="110"/>
          <w:sz w:val="18"/>
        </w:rPr>
        <w:t>Receiving</w:t>
      </w:r>
      <w:r w:rsidRPr="00BA3ACB">
        <w:rPr>
          <w:spacing w:val="2"/>
          <w:w w:val="110"/>
          <w:sz w:val="18"/>
        </w:rPr>
        <w:t xml:space="preserve"> </w:t>
      </w:r>
      <w:r w:rsidRPr="00BA3ACB">
        <w:rPr>
          <w:w w:val="110"/>
          <w:sz w:val="18"/>
        </w:rPr>
        <w:t>facility</w:t>
      </w:r>
      <w:r w:rsidRPr="00BA3ACB">
        <w:rPr>
          <w:spacing w:val="3"/>
          <w:w w:val="110"/>
          <w:sz w:val="18"/>
        </w:rPr>
        <w:t xml:space="preserve"> </w:t>
      </w:r>
      <w:r w:rsidRPr="00BA3ACB">
        <w:rPr>
          <w:w w:val="110"/>
          <w:sz w:val="18"/>
        </w:rPr>
        <w:t>name,</w:t>
      </w:r>
      <w:r w:rsidRPr="00BA3ACB">
        <w:rPr>
          <w:spacing w:val="3"/>
          <w:w w:val="110"/>
          <w:sz w:val="18"/>
        </w:rPr>
        <w:t xml:space="preserve"> </w:t>
      </w:r>
      <w:r w:rsidRPr="00BA3ACB">
        <w:rPr>
          <w:w w:val="110"/>
          <w:sz w:val="18"/>
        </w:rPr>
        <w:t>EPA</w:t>
      </w:r>
      <w:r w:rsidRPr="00BA3ACB">
        <w:rPr>
          <w:spacing w:val="2"/>
          <w:w w:val="110"/>
          <w:sz w:val="18"/>
        </w:rPr>
        <w:t xml:space="preserve"> </w:t>
      </w:r>
      <w:r w:rsidRPr="00BA3ACB">
        <w:rPr>
          <w:spacing w:val="-5"/>
          <w:w w:val="110"/>
          <w:sz w:val="18"/>
        </w:rPr>
        <w:t>ID</w:t>
      </w:r>
    </w:p>
    <w:p w14:paraId="62BF03D8" w14:textId="77777777" w:rsidR="00EE2E07" w:rsidRPr="00BA3ACB" w:rsidRDefault="009F3266">
      <w:pPr>
        <w:pStyle w:val="BodyText"/>
        <w:spacing w:before="4" w:line="225" w:lineRule="auto"/>
        <w:ind w:right="286"/>
      </w:pPr>
      <w:r w:rsidRPr="00BA3ACB">
        <w:rPr>
          <w:w w:val="105"/>
        </w:rPr>
        <w:t>number, site address, telephone, fax numbers, email address, technologies employed, and the applicable recovery or disposal operations as defined in</w:t>
      </w:r>
    </w:p>
    <w:p w14:paraId="55037200" w14:textId="77777777" w:rsidR="00EE2E07" w:rsidRPr="00BA3ACB" w:rsidRDefault="009F3266">
      <w:pPr>
        <w:pStyle w:val="BodyText"/>
        <w:spacing w:line="190" w:lineRule="exact"/>
      </w:pPr>
      <w:r w:rsidRPr="00BA3ACB">
        <w:rPr>
          <w:w w:val="105"/>
        </w:rPr>
        <w:t>§</w:t>
      </w:r>
      <w:r w:rsidRPr="00BA3ACB">
        <w:rPr>
          <w:spacing w:val="-7"/>
          <w:w w:val="105"/>
        </w:rPr>
        <w:t xml:space="preserve"> </w:t>
      </w:r>
      <w:r w:rsidRPr="00BA3ACB">
        <w:rPr>
          <w:spacing w:val="-2"/>
          <w:w w:val="105"/>
        </w:rPr>
        <w:t>262.81;</w:t>
      </w:r>
    </w:p>
    <w:p w14:paraId="00393F7F" w14:textId="77777777" w:rsidR="00EE2E07" w:rsidRPr="00BA3ACB" w:rsidRDefault="009F3266">
      <w:pPr>
        <w:pStyle w:val="ListParagraph"/>
        <w:numPr>
          <w:ilvl w:val="2"/>
          <w:numId w:val="33"/>
        </w:numPr>
        <w:tabs>
          <w:tab w:val="left" w:pos="608"/>
        </w:tabs>
        <w:spacing w:line="228" w:lineRule="auto"/>
        <w:ind w:right="163" w:firstLine="180"/>
        <w:rPr>
          <w:sz w:val="18"/>
        </w:rPr>
      </w:pPr>
      <w:r w:rsidRPr="00BA3ACB">
        <w:rPr>
          <w:w w:val="105"/>
          <w:sz w:val="18"/>
        </w:rPr>
        <w:t>Importer</w:t>
      </w:r>
      <w:r w:rsidRPr="00BA3ACB">
        <w:rPr>
          <w:spacing w:val="-3"/>
          <w:w w:val="105"/>
          <w:sz w:val="18"/>
        </w:rPr>
        <w:t xml:space="preserve"> </w:t>
      </w:r>
      <w:r w:rsidRPr="00BA3ACB">
        <w:rPr>
          <w:w w:val="105"/>
          <w:sz w:val="18"/>
        </w:rPr>
        <w:t>name</w:t>
      </w:r>
      <w:r w:rsidRPr="00BA3ACB">
        <w:rPr>
          <w:spacing w:val="-3"/>
          <w:w w:val="105"/>
          <w:sz w:val="18"/>
        </w:rPr>
        <w:t xml:space="preserve"> </w:t>
      </w:r>
      <w:r w:rsidRPr="00BA3ACB">
        <w:rPr>
          <w:w w:val="105"/>
          <w:sz w:val="18"/>
        </w:rPr>
        <w:t>(if</w:t>
      </w:r>
      <w:r w:rsidRPr="00BA3ACB">
        <w:rPr>
          <w:spacing w:val="-3"/>
          <w:w w:val="105"/>
          <w:sz w:val="18"/>
        </w:rPr>
        <w:t xml:space="preserve"> </w:t>
      </w:r>
      <w:r w:rsidRPr="00BA3ACB">
        <w:rPr>
          <w:w w:val="105"/>
          <w:sz w:val="18"/>
        </w:rPr>
        <w:t>not</w:t>
      </w:r>
      <w:r w:rsidRPr="00BA3ACB">
        <w:rPr>
          <w:spacing w:val="-3"/>
          <w:w w:val="105"/>
          <w:sz w:val="18"/>
        </w:rPr>
        <w:t xml:space="preserve"> </w:t>
      </w:r>
      <w:r w:rsidRPr="00BA3ACB">
        <w:rPr>
          <w:w w:val="105"/>
          <w:sz w:val="18"/>
        </w:rPr>
        <w:t>the</w:t>
      </w:r>
      <w:r w:rsidRPr="00BA3ACB">
        <w:rPr>
          <w:spacing w:val="-3"/>
          <w:w w:val="105"/>
          <w:sz w:val="18"/>
        </w:rPr>
        <w:t xml:space="preserve"> </w:t>
      </w:r>
      <w:r w:rsidRPr="00BA3ACB">
        <w:rPr>
          <w:w w:val="105"/>
          <w:sz w:val="18"/>
        </w:rPr>
        <w:t>owner</w:t>
      </w:r>
      <w:r w:rsidRPr="00BA3ACB">
        <w:rPr>
          <w:spacing w:val="-3"/>
          <w:w w:val="105"/>
          <w:sz w:val="18"/>
        </w:rPr>
        <w:t xml:space="preserve"> </w:t>
      </w:r>
      <w:r w:rsidRPr="00BA3ACB">
        <w:rPr>
          <w:w w:val="105"/>
          <w:sz w:val="18"/>
        </w:rPr>
        <w:t>or operator of the receiving facility), EPA</w:t>
      </w:r>
    </w:p>
    <w:p w14:paraId="2F45A848" w14:textId="77777777" w:rsidR="00EE2E07" w:rsidRPr="00BA3ACB" w:rsidRDefault="00EE2E07">
      <w:pPr>
        <w:spacing w:line="228" w:lineRule="auto"/>
        <w:rPr>
          <w:sz w:val="18"/>
        </w:rPr>
        <w:sectPr w:rsidR="00EE2E07" w:rsidRPr="00BA3ACB">
          <w:pgSz w:w="12240" w:h="15840"/>
          <w:pgMar w:top="1040" w:right="780" w:bottom="280" w:left="740" w:header="627" w:footer="0" w:gutter="0"/>
          <w:cols w:num="3" w:space="720" w:equalWidth="0">
            <w:col w:w="3475" w:space="65"/>
            <w:col w:w="3486" w:space="54"/>
            <w:col w:w="3640"/>
          </w:cols>
        </w:sectPr>
      </w:pPr>
    </w:p>
    <w:p w14:paraId="1E558E07" w14:textId="77777777" w:rsidR="00EE2E07" w:rsidRPr="00BA3ACB" w:rsidRDefault="009F3266">
      <w:pPr>
        <w:pStyle w:val="BodyText"/>
        <w:spacing w:before="134" w:line="228" w:lineRule="auto"/>
      </w:pPr>
      <w:r w:rsidRPr="00BA3ACB">
        <w:rPr>
          <w:w w:val="105"/>
        </w:rPr>
        <w:lastRenderedPageBreak/>
        <w:t>ID number, site address, telephone, fax numbers, and email address;</w:t>
      </w:r>
    </w:p>
    <w:p w14:paraId="5336696D" w14:textId="77777777" w:rsidR="00EE2E07" w:rsidRPr="00BA3ACB" w:rsidRDefault="009F3266">
      <w:pPr>
        <w:tabs>
          <w:tab w:val="left" w:pos="616"/>
          <w:tab w:val="left" w:pos="1072"/>
          <w:tab w:val="left" w:pos="1529"/>
          <w:tab w:val="left" w:pos="1985"/>
        </w:tabs>
        <w:spacing w:before="31" w:line="201"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9774DFE" w14:textId="77777777" w:rsidR="00EE2E07" w:rsidRPr="00BA3ACB" w:rsidRDefault="009F3266">
      <w:pPr>
        <w:pStyle w:val="ListParagraph"/>
        <w:numPr>
          <w:ilvl w:val="0"/>
          <w:numId w:val="29"/>
        </w:numPr>
        <w:tabs>
          <w:tab w:val="left" w:pos="788"/>
        </w:tabs>
        <w:spacing w:line="228" w:lineRule="auto"/>
        <w:ind w:right="267" w:firstLine="180"/>
        <w:rPr>
          <w:sz w:val="18"/>
        </w:rPr>
      </w:pPr>
      <w:r w:rsidRPr="00BA3ACB">
        <w:rPr>
          <w:w w:val="105"/>
          <w:sz w:val="18"/>
        </w:rPr>
        <w:t>Name (if not the foreign exporter), site address, telephone, fax numbers, and email of the foreign company originating the shipment;</w:t>
      </w:r>
    </w:p>
    <w:p w14:paraId="20F7E97C" w14:textId="77777777" w:rsidR="00EE2E07" w:rsidRPr="00BA3ACB" w:rsidRDefault="009F3266">
      <w:pPr>
        <w:pStyle w:val="ListParagraph"/>
        <w:numPr>
          <w:ilvl w:val="0"/>
          <w:numId w:val="29"/>
        </w:numPr>
        <w:tabs>
          <w:tab w:val="left" w:pos="668"/>
        </w:tabs>
        <w:spacing w:line="185" w:lineRule="exact"/>
        <w:ind w:left="668" w:hanging="328"/>
        <w:rPr>
          <w:sz w:val="18"/>
        </w:rPr>
      </w:pPr>
      <w:r w:rsidRPr="00BA3ACB">
        <w:rPr>
          <w:w w:val="110"/>
          <w:sz w:val="18"/>
        </w:rPr>
        <w:t xml:space="preserve">Company name, EPA ID </w:t>
      </w:r>
      <w:r w:rsidRPr="00BA3ACB">
        <w:rPr>
          <w:spacing w:val="-2"/>
          <w:w w:val="110"/>
          <w:sz w:val="18"/>
        </w:rPr>
        <w:t>number</w:t>
      </w:r>
    </w:p>
    <w:p w14:paraId="61C4F636" w14:textId="77777777" w:rsidR="00EE2E07" w:rsidRPr="00BA3ACB" w:rsidRDefault="009F3266">
      <w:pPr>
        <w:pStyle w:val="BodyText"/>
        <w:spacing w:before="1" w:line="228" w:lineRule="auto"/>
      </w:pPr>
      <w:r w:rsidRPr="00BA3ACB">
        <w:rPr>
          <w:w w:val="105"/>
        </w:rPr>
        <w:t>(for transporters carrying RCRA manifested hazardous waste within the</w:t>
      </w:r>
    </w:p>
    <w:p w14:paraId="5C267059" w14:textId="77777777" w:rsidR="00EE2E07" w:rsidRPr="00BA3ACB" w:rsidRDefault="009F3266">
      <w:pPr>
        <w:pStyle w:val="BodyText"/>
        <w:spacing w:line="228" w:lineRule="auto"/>
        <w:ind w:right="526"/>
        <w:jc w:val="both"/>
      </w:pPr>
      <w:r w:rsidRPr="00BA3ACB">
        <w:rPr>
          <w:w w:val="110"/>
        </w:rPr>
        <w:t>U.S.</w:t>
      </w:r>
      <w:r w:rsidRPr="00BA3ACB">
        <w:rPr>
          <w:spacing w:val="-6"/>
          <w:w w:val="110"/>
        </w:rPr>
        <w:t xml:space="preserve"> </w:t>
      </w:r>
      <w:r w:rsidRPr="00BA3ACB">
        <w:rPr>
          <w:w w:val="110"/>
        </w:rPr>
        <w:t>only),</w:t>
      </w:r>
      <w:r w:rsidRPr="00BA3ACB">
        <w:rPr>
          <w:spacing w:val="-6"/>
          <w:w w:val="110"/>
        </w:rPr>
        <w:t xml:space="preserve"> </w:t>
      </w:r>
      <w:r w:rsidRPr="00BA3ACB">
        <w:rPr>
          <w:w w:val="110"/>
        </w:rPr>
        <w:t>address,</w:t>
      </w:r>
      <w:r w:rsidRPr="00BA3ACB">
        <w:rPr>
          <w:spacing w:val="-6"/>
          <w:w w:val="110"/>
        </w:rPr>
        <w:t xml:space="preserve"> </w:t>
      </w:r>
      <w:r w:rsidRPr="00BA3ACB">
        <w:rPr>
          <w:w w:val="110"/>
        </w:rPr>
        <w:t>telephone,</w:t>
      </w:r>
      <w:r w:rsidRPr="00BA3ACB">
        <w:rPr>
          <w:spacing w:val="-6"/>
          <w:w w:val="110"/>
        </w:rPr>
        <w:t xml:space="preserve"> </w:t>
      </w:r>
      <w:r w:rsidRPr="00BA3ACB">
        <w:rPr>
          <w:w w:val="110"/>
        </w:rPr>
        <w:t>fax numbers,</w:t>
      </w:r>
      <w:r w:rsidRPr="00BA3ACB">
        <w:rPr>
          <w:spacing w:val="-9"/>
          <w:w w:val="110"/>
        </w:rPr>
        <w:t xml:space="preserve"> </w:t>
      </w:r>
      <w:r w:rsidRPr="00BA3ACB">
        <w:rPr>
          <w:w w:val="110"/>
        </w:rPr>
        <w:t>and</w:t>
      </w:r>
      <w:r w:rsidRPr="00BA3ACB">
        <w:rPr>
          <w:spacing w:val="-9"/>
          <w:w w:val="110"/>
        </w:rPr>
        <w:t xml:space="preserve"> </w:t>
      </w:r>
      <w:r w:rsidRPr="00BA3ACB">
        <w:rPr>
          <w:w w:val="110"/>
        </w:rPr>
        <w:t>email</w:t>
      </w:r>
      <w:r w:rsidRPr="00BA3ACB">
        <w:rPr>
          <w:spacing w:val="-9"/>
          <w:w w:val="110"/>
        </w:rPr>
        <w:t xml:space="preserve"> </w:t>
      </w:r>
      <w:r w:rsidRPr="00BA3ACB">
        <w:rPr>
          <w:w w:val="110"/>
        </w:rPr>
        <w:t>address</w:t>
      </w:r>
      <w:r w:rsidRPr="00BA3ACB">
        <w:rPr>
          <w:spacing w:val="-9"/>
          <w:w w:val="110"/>
        </w:rPr>
        <w:t xml:space="preserve"> </w:t>
      </w:r>
      <w:r w:rsidRPr="00BA3ACB">
        <w:rPr>
          <w:w w:val="110"/>
        </w:rPr>
        <w:t>of</w:t>
      </w:r>
      <w:r w:rsidRPr="00BA3ACB">
        <w:rPr>
          <w:spacing w:val="-9"/>
          <w:w w:val="110"/>
        </w:rPr>
        <w:t xml:space="preserve"> </w:t>
      </w:r>
      <w:r w:rsidRPr="00BA3ACB">
        <w:rPr>
          <w:w w:val="110"/>
        </w:rPr>
        <w:t xml:space="preserve">all </w:t>
      </w:r>
      <w:r w:rsidRPr="00BA3ACB">
        <w:rPr>
          <w:spacing w:val="-2"/>
          <w:w w:val="110"/>
        </w:rPr>
        <w:t>transporters;</w:t>
      </w:r>
    </w:p>
    <w:p w14:paraId="49B0F467" w14:textId="77777777" w:rsidR="00EE2E07" w:rsidRPr="00BA3ACB" w:rsidRDefault="009F3266">
      <w:pPr>
        <w:spacing w:before="29" w:line="201" w:lineRule="exact"/>
        <w:ind w:left="160"/>
        <w:jc w:val="both"/>
        <w:rPr>
          <w:sz w:val="18"/>
        </w:rPr>
      </w:pPr>
      <w:r w:rsidRPr="00BA3ACB">
        <w:rPr>
          <w:w w:val="130"/>
          <w:sz w:val="18"/>
        </w:rPr>
        <w:t>*</w:t>
      </w:r>
      <w:r w:rsidRPr="00BA3ACB">
        <w:rPr>
          <w:spacing w:val="67"/>
          <w:w w:val="130"/>
          <w:sz w:val="18"/>
        </w:rPr>
        <w:t xml:space="preserve">   </w:t>
      </w:r>
      <w:r w:rsidRPr="00BA3ACB">
        <w:rPr>
          <w:w w:val="130"/>
          <w:sz w:val="18"/>
        </w:rPr>
        <w:t>*</w:t>
      </w:r>
      <w:r w:rsidRPr="00BA3ACB">
        <w:rPr>
          <w:spacing w:val="67"/>
          <w:w w:val="130"/>
          <w:sz w:val="18"/>
        </w:rPr>
        <w:t xml:space="preserve">   </w:t>
      </w:r>
      <w:r w:rsidRPr="00BA3ACB">
        <w:rPr>
          <w:w w:val="130"/>
          <w:sz w:val="18"/>
        </w:rPr>
        <w:t>*</w:t>
      </w:r>
      <w:r w:rsidRPr="00BA3ACB">
        <w:rPr>
          <w:spacing w:val="67"/>
          <w:w w:val="130"/>
          <w:sz w:val="18"/>
        </w:rPr>
        <w:t xml:space="preserve">   </w:t>
      </w:r>
      <w:r w:rsidRPr="00BA3ACB">
        <w:rPr>
          <w:w w:val="130"/>
          <w:sz w:val="18"/>
        </w:rPr>
        <w:t>*</w:t>
      </w:r>
      <w:r w:rsidRPr="00BA3ACB">
        <w:rPr>
          <w:spacing w:val="67"/>
          <w:w w:val="130"/>
          <w:sz w:val="18"/>
        </w:rPr>
        <w:t xml:space="preserve">   </w:t>
      </w:r>
      <w:r w:rsidRPr="00BA3ACB">
        <w:rPr>
          <w:spacing w:val="-10"/>
          <w:w w:val="130"/>
          <w:sz w:val="18"/>
        </w:rPr>
        <w:t>*</w:t>
      </w:r>
    </w:p>
    <w:p w14:paraId="249CE6BD" w14:textId="77777777" w:rsidR="00EE2E07" w:rsidRPr="00BA3ACB" w:rsidRDefault="009F3266">
      <w:pPr>
        <w:pStyle w:val="BodyText"/>
        <w:spacing w:line="228" w:lineRule="auto"/>
        <w:ind w:right="177" w:firstLine="180"/>
      </w:pPr>
      <w:r w:rsidRPr="00BA3ACB">
        <w:rPr>
          <w:w w:val="105"/>
        </w:rPr>
        <w:t>(xv) The receiving facility must send</w:t>
      </w:r>
      <w:r w:rsidRPr="00BA3ACB">
        <w:rPr>
          <w:spacing w:val="40"/>
          <w:w w:val="105"/>
        </w:rPr>
        <w:t xml:space="preserve"> </w:t>
      </w:r>
      <w:r w:rsidRPr="00BA3ACB">
        <w:rPr>
          <w:w w:val="105"/>
        </w:rPr>
        <w:t>a copy of the signed movement document to confirm receipt within</w:t>
      </w:r>
    </w:p>
    <w:p w14:paraId="324CB9E7" w14:textId="77777777" w:rsidR="00EE2E07" w:rsidRPr="00BA3ACB" w:rsidRDefault="009F3266">
      <w:pPr>
        <w:pStyle w:val="BodyText"/>
        <w:spacing w:line="228" w:lineRule="auto"/>
        <w:ind w:right="21"/>
      </w:pPr>
      <w:r w:rsidRPr="00BA3ACB">
        <w:rPr>
          <w:w w:val="105"/>
        </w:rPr>
        <w:t>three working days of shipment delivery to the foreign exporter and to the competent authorities of the countries of export and transit that control the shipment as an export and transit of hazardous waste respectively. For shipments received on or after the electronic import-export reporting compliance date, the receiving facility must close out the movement document to confirm receipt within three working days of shipment delivery using the</w:t>
      </w:r>
      <w:r w:rsidRPr="00BA3ACB">
        <w:rPr>
          <w:spacing w:val="40"/>
          <w:w w:val="105"/>
        </w:rPr>
        <w:t xml:space="preserve"> </w:t>
      </w:r>
      <w:r w:rsidRPr="00BA3ACB">
        <w:rPr>
          <w:w w:val="105"/>
        </w:rPr>
        <w:t>EPA’s Waste Import Export Tracking System</w:t>
      </w:r>
      <w:r w:rsidRPr="00BA3ACB">
        <w:rPr>
          <w:spacing w:val="40"/>
          <w:w w:val="105"/>
        </w:rPr>
        <w:t xml:space="preserve"> </w:t>
      </w:r>
      <w:r w:rsidRPr="00BA3ACB">
        <w:rPr>
          <w:w w:val="105"/>
        </w:rPr>
        <w:t>(WIETS),</w:t>
      </w:r>
      <w:r w:rsidRPr="00BA3ACB">
        <w:rPr>
          <w:spacing w:val="40"/>
          <w:w w:val="105"/>
        </w:rPr>
        <w:t xml:space="preserve"> </w:t>
      </w:r>
      <w:r w:rsidRPr="00BA3ACB">
        <w:rPr>
          <w:w w:val="105"/>
        </w:rPr>
        <w:t>or</w:t>
      </w:r>
      <w:r w:rsidRPr="00BA3ACB">
        <w:rPr>
          <w:spacing w:val="40"/>
          <w:w w:val="105"/>
        </w:rPr>
        <w:t xml:space="preserve"> </w:t>
      </w:r>
      <w:r w:rsidRPr="00BA3ACB">
        <w:rPr>
          <w:w w:val="105"/>
        </w:rPr>
        <w:t>its</w:t>
      </w:r>
      <w:r w:rsidRPr="00BA3ACB">
        <w:rPr>
          <w:spacing w:val="40"/>
          <w:w w:val="105"/>
        </w:rPr>
        <w:t xml:space="preserve"> </w:t>
      </w:r>
      <w:r w:rsidRPr="00BA3ACB">
        <w:rPr>
          <w:w w:val="105"/>
        </w:rPr>
        <w:t xml:space="preserve">successor system. For shipments sent from a country with which the EPA has established an electronic exchange of movement document tracking data, the receiving facility may use WIETS or its successor system to send movement document confirmation data back through the electronic exchange to the foreign exporter and the country of </w:t>
      </w:r>
      <w:r w:rsidRPr="00BA3ACB">
        <w:rPr>
          <w:spacing w:val="-2"/>
          <w:w w:val="105"/>
        </w:rPr>
        <w:t>export.</w:t>
      </w:r>
    </w:p>
    <w:p w14:paraId="44849335" w14:textId="77777777" w:rsidR="00EE2E07" w:rsidRPr="00BA3ACB" w:rsidRDefault="009F3266">
      <w:pPr>
        <w:pStyle w:val="ListParagraph"/>
        <w:numPr>
          <w:ilvl w:val="0"/>
          <w:numId w:val="28"/>
        </w:numPr>
        <w:tabs>
          <w:tab w:val="left" w:pos="568"/>
        </w:tabs>
        <w:spacing w:line="170" w:lineRule="exact"/>
        <w:ind w:left="568" w:hanging="22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2D102C40" w14:textId="77777777" w:rsidR="00EE2E07" w:rsidRPr="00BA3ACB" w:rsidRDefault="009F3266">
      <w:pPr>
        <w:pStyle w:val="BodyText"/>
        <w:spacing w:line="190" w:lineRule="exact"/>
        <w:ind w:left="340"/>
      </w:pPr>
      <w:r w:rsidRPr="00BA3ACB">
        <w:rPr>
          <w:w w:val="110"/>
        </w:rPr>
        <w:t>(4)</w:t>
      </w:r>
      <w:r w:rsidRPr="00BA3ACB">
        <w:rPr>
          <w:spacing w:val="-1"/>
          <w:w w:val="110"/>
        </w:rPr>
        <w:t xml:space="preserve"> </w:t>
      </w:r>
      <w:r w:rsidRPr="00BA3ACB">
        <w:rPr>
          <w:w w:val="120"/>
        </w:rPr>
        <w:t>*</w:t>
      </w:r>
      <w:r w:rsidRPr="00BA3ACB">
        <w:rPr>
          <w:spacing w:val="41"/>
          <w:w w:val="120"/>
        </w:rPr>
        <w:t xml:space="preserve"> </w:t>
      </w:r>
      <w:r w:rsidRPr="00BA3ACB">
        <w:rPr>
          <w:w w:val="120"/>
        </w:rPr>
        <w:t>*</w:t>
      </w:r>
      <w:r w:rsidRPr="00BA3ACB">
        <w:rPr>
          <w:spacing w:val="41"/>
          <w:w w:val="120"/>
        </w:rPr>
        <w:t xml:space="preserve"> </w:t>
      </w:r>
      <w:r w:rsidRPr="00BA3ACB">
        <w:rPr>
          <w:spacing w:val="-10"/>
          <w:w w:val="120"/>
        </w:rPr>
        <w:t>*</w:t>
      </w:r>
    </w:p>
    <w:p w14:paraId="607E5E7A" w14:textId="77777777" w:rsidR="00EE2E07" w:rsidRPr="00BA3ACB" w:rsidRDefault="009F3266">
      <w:pPr>
        <w:pStyle w:val="BodyText"/>
        <w:spacing w:line="228" w:lineRule="auto"/>
        <w:ind w:right="177" w:firstLine="180"/>
      </w:pPr>
      <w:r w:rsidRPr="00BA3ACB">
        <w:rPr>
          <w:w w:val="105"/>
        </w:rPr>
        <w:t>(iii) Transmittals made by the transporter or receiving facility under paragraph (i) of this section being sent to a competent authority or foreign exporter in a country with which the EPA has established an electronic exchange of movement document tracking data may be sent via the electronic exchange.</w:t>
      </w:r>
    </w:p>
    <w:p w14:paraId="6AFB563E" w14:textId="77777777" w:rsidR="00EE2E07" w:rsidRPr="00BA3ACB" w:rsidRDefault="009F3266">
      <w:pPr>
        <w:tabs>
          <w:tab w:val="left" w:pos="616"/>
          <w:tab w:val="left" w:pos="1072"/>
          <w:tab w:val="left" w:pos="1529"/>
          <w:tab w:val="left" w:pos="1985"/>
        </w:tabs>
        <w:spacing w:before="21" w:line="201"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7288641" w14:textId="77777777" w:rsidR="00EE2E07" w:rsidRPr="00BA3ACB" w:rsidRDefault="009F3266">
      <w:pPr>
        <w:pStyle w:val="ListParagraph"/>
        <w:numPr>
          <w:ilvl w:val="0"/>
          <w:numId w:val="28"/>
        </w:numPr>
        <w:tabs>
          <w:tab w:val="left" w:pos="598"/>
        </w:tabs>
        <w:spacing w:line="190"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78B33DA8" w14:textId="77777777" w:rsidR="00EE2E07" w:rsidRPr="00BA3ACB" w:rsidRDefault="009F3266">
      <w:pPr>
        <w:pStyle w:val="ListParagraph"/>
        <w:numPr>
          <w:ilvl w:val="1"/>
          <w:numId w:val="28"/>
        </w:numPr>
        <w:tabs>
          <w:tab w:val="left" w:pos="608"/>
        </w:tabs>
        <w:spacing w:line="228" w:lineRule="auto"/>
        <w:ind w:right="8" w:firstLine="180"/>
        <w:rPr>
          <w:sz w:val="18"/>
        </w:rPr>
      </w:pPr>
      <w:r w:rsidRPr="00BA3ACB">
        <w:rPr>
          <w:w w:val="105"/>
          <w:sz w:val="18"/>
        </w:rPr>
        <w:t>Send copies of the signed and</w:t>
      </w:r>
      <w:r w:rsidRPr="00BA3ACB">
        <w:rPr>
          <w:spacing w:val="80"/>
          <w:w w:val="105"/>
          <w:sz w:val="18"/>
        </w:rPr>
        <w:t xml:space="preserve"> </w:t>
      </w:r>
      <w:r w:rsidRPr="00BA3ACB">
        <w:rPr>
          <w:w w:val="105"/>
          <w:sz w:val="18"/>
        </w:rPr>
        <w:t>dated confirmation of recovery or disposal,</w:t>
      </w:r>
      <w:r w:rsidRPr="00BA3ACB">
        <w:rPr>
          <w:spacing w:val="40"/>
          <w:w w:val="105"/>
          <w:sz w:val="18"/>
        </w:rPr>
        <w:t xml:space="preserve"> </w:t>
      </w:r>
      <w:r w:rsidRPr="00BA3ACB">
        <w:rPr>
          <w:w w:val="105"/>
          <w:sz w:val="18"/>
        </w:rPr>
        <w:t>as</w:t>
      </w:r>
      <w:r w:rsidRPr="00BA3ACB">
        <w:rPr>
          <w:spacing w:val="40"/>
          <w:w w:val="105"/>
          <w:sz w:val="18"/>
        </w:rPr>
        <w:t xml:space="preserve"> </w:t>
      </w:r>
      <w:r w:rsidRPr="00BA3ACB">
        <w:rPr>
          <w:w w:val="105"/>
          <w:sz w:val="18"/>
        </w:rPr>
        <w:t>soon</w:t>
      </w:r>
      <w:r w:rsidRPr="00BA3ACB">
        <w:rPr>
          <w:spacing w:val="40"/>
          <w:w w:val="105"/>
          <w:sz w:val="18"/>
        </w:rPr>
        <w:t xml:space="preserve"> </w:t>
      </w:r>
      <w:r w:rsidRPr="00BA3ACB">
        <w:rPr>
          <w:w w:val="105"/>
          <w:sz w:val="18"/>
        </w:rPr>
        <w:t>as</w:t>
      </w:r>
      <w:r w:rsidRPr="00BA3ACB">
        <w:rPr>
          <w:spacing w:val="40"/>
          <w:w w:val="105"/>
          <w:sz w:val="18"/>
        </w:rPr>
        <w:t xml:space="preserve"> </w:t>
      </w:r>
      <w:r w:rsidRPr="00BA3ACB">
        <w:rPr>
          <w:w w:val="105"/>
          <w:sz w:val="18"/>
        </w:rPr>
        <w:t>possible,</w:t>
      </w:r>
      <w:r w:rsidRPr="00BA3ACB">
        <w:rPr>
          <w:spacing w:val="40"/>
          <w:w w:val="105"/>
          <w:sz w:val="18"/>
        </w:rPr>
        <w:t xml:space="preserve"> </w:t>
      </w:r>
      <w:r w:rsidRPr="00BA3ACB">
        <w:rPr>
          <w:w w:val="105"/>
          <w:sz w:val="18"/>
        </w:rPr>
        <w:t>but</w:t>
      </w:r>
      <w:r w:rsidRPr="00BA3ACB">
        <w:rPr>
          <w:spacing w:val="40"/>
          <w:w w:val="105"/>
          <w:sz w:val="18"/>
        </w:rPr>
        <w:t xml:space="preserve"> </w:t>
      </w:r>
      <w:r w:rsidRPr="00BA3ACB">
        <w:rPr>
          <w:w w:val="105"/>
          <w:sz w:val="18"/>
        </w:rPr>
        <w:t>no later than thirty days after completing recovery or disposal on the waste in the shipment and no later than one calendar year following receipt of the waste, to</w:t>
      </w:r>
      <w:r w:rsidRPr="00BA3ACB">
        <w:rPr>
          <w:spacing w:val="80"/>
          <w:w w:val="105"/>
          <w:sz w:val="18"/>
        </w:rPr>
        <w:t xml:space="preserve"> </w:t>
      </w:r>
      <w:r w:rsidRPr="00BA3ACB">
        <w:rPr>
          <w:w w:val="105"/>
          <w:sz w:val="18"/>
        </w:rPr>
        <w:t>the foreign exporter, to the competent authority of the country of export that controls the shipment as an export of hazardous waste, and for shipments recycled or disposed of on or after the electronic import-export reporting compliance date, to the EPA</w:t>
      </w:r>
    </w:p>
    <w:p w14:paraId="0F515244" w14:textId="77777777" w:rsidR="00EE2E07" w:rsidRPr="00BA3ACB" w:rsidRDefault="009F3266">
      <w:pPr>
        <w:pStyle w:val="BodyText"/>
        <w:spacing w:before="133" w:line="228" w:lineRule="auto"/>
        <w:ind w:left="144" w:right="52"/>
      </w:pPr>
      <w:r w:rsidRPr="00BA3ACB">
        <w:br w:type="column"/>
      </w:r>
      <w:r w:rsidRPr="00BA3ACB">
        <w:rPr>
          <w:w w:val="105"/>
        </w:rPr>
        <w:t>electronically</w:t>
      </w:r>
      <w:r w:rsidRPr="00BA3ACB">
        <w:rPr>
          <w:spacing w:val="40"/>
          <w:w w:val="105"/>
        </w:rPr>
        <w:t xml:space="preserve"> </w:t>
      </w:r>
      <w:r w:rsidRPr="00BA3ACB">
        <w:rPr>
          <w:w w:val="105"/>
        </w:rPr>
        <w:t>using</w:t>
      </w:r>
      <w:r w:rsidRPr="00BA3ACB">
        <w:rPr>
          <w:spacing w:val="40"/>
          <w:w w:val="105"/>
        </w:rPr>
        <w:t xml:space="preserve"> </w:t>
      </w:r>
      <w:r w:rsidRPr="00BA3ACB">
        <w:rPr>
          <w:w w:val="105"/>
        </w:rPr>
        <w:t>the</w:t>
      </w:r>
      <w:r w:rsidRPr="00BA3ACB">
        <w:rPr>
          <w:spacing w:val="40"/>
          <w:w w:val="105"/>
        </w:rPr>
        <w:t xml:space="preserve"> </w:t>
      </w:r>
      <w:r w:rsidRPr="00BA3ACB">
        <w:rPr>
          <w:w w:val="105"/>
        </w:rPr>
        <w:t>EPA’s</w:t>
      </w:r>
      <w:r w:rsidRPr="00BA3ACB">
        <w:rPr>
          <w:spacing w:val="40"/>
          <w:w w:val="105"/>
        </w:rPr>
        <w:t xml:space="preserve"> </w:t>
      </w:r>
      <w:r w:rsidRPr="00BA3ACB">
        <w:rPr>
          <w:w w:val="105"/>
        </w:rPr>
        <w:t>WIETS, or its successor system. For shipments sent from a country with which the EPA has established an electronic exchange</w:t>
      </w:r>
      <w:r w:rsidRPr="00BA3ACB">
        <w:rPr>
          <w:spacing w:val="80"/>
          <w:w w:val="105"/>
        </w:rPr>
        <w:t xml:space="preserve"> </w:t>
      </w:r>
      <w:r w:rsidRPr="00BA3ACB">
        <w:rPr>
          <w:w w:val="105"/>
        </w:rPr>
        <w:t>of movement document tracking data,</w:t>
      </w:r>
      <w:r w:rsidRPr="00BA3ACB">
        <w:rPr>
          <w:spacing w:val="40"/>
          <w:w w:val="105"/>
        </w:rPr>
        <w:t xml:space="preserve"> </w:t>
      </w:r>
      <w:r w:rsidRPr="00BA3ACB">
        <w:rPr>
          <w:w w:val="105"/>
        </w:rPr>
        <w:t>the receiving facility may use WIETS or its successor system to send</w:t>
      </w:r>
      <w:r w:rsidRPr="00BA3ACB">
        <w:rPr>
          <w:spacing w:val="40"/>
          <w:w w:val="105"/>
        </w:rPr>
        <w:t xml:space="preserve"> </w:t>
      </w:r>
      <w:r w:rsidRPr="00BA3ACB">
        <w:rPr>
          <w:w w:val="105"/>
        </w:rPr>
        <w:t>confirmation of recovery or disposal</w:t>
      </w:r>
      <w:r w:rsidRPr="00BA3ACB">
        <w:rPr>
          <w:spacing w:val="40"/>
          <w:w w:val="105"/>
        </w:rPr>
        <w:t xml:space="preserve"> </w:t>
      </w:r>
      <w:r w:rsidRPr="00BA3ACB">
        <w:rPr>
          <w:w w:val="105"/>
        </w:rPr>
        <w:t>data back through the electronic exchange to the foreign exporter and the country of export.</w:t>
      </w:r>
    </w:p>
    <w:p w14:paraId="3DCDB479" w14:textId="77777777" w:rsidR="00EE2E07" w:rsidRPr="00BA3ACB" w:rsidRDefault="009F3266">
      <w:pPr>
        <w:pStyle w:val="ListParagraph"/>
        <w:numPr>
          <w:ilvl w:val="1"/>
          <w:numId w:val="28"/>
        </w:numPr>
        <w:tabs>
          <w:tab w:val="left" w:pos="592"/>
        </w:tabs>
        <w:spacing w:before="59" w:line="228" w:lineRule="auto"/>
        <w:ind w:left="144" w:firstLine="180"/>
        <w:rPr>
          <w:sz w:val="18"/>
        </w:rPr>
      </w:pPr>
      <w:r w:rsidRPr="00BA3ACB">
        <w:rPr>
          <w:w w:val="105"/>
          <w:sz w:val="18"/>
        </w:rPr>
        <w:t>If the receiving facility performed any of recovery operations R12, R13, or RC3, or disposal operations D13 through D15,</w:t>
      </w:r>
      <w:r w:rsidRPr="00BA3ACB">
        <w:rPr>
          <w:spacing w:val="40"/>
          <w:w w:val="105"/>
          <w:sz w:val="18"/>
        </w:rPr>
        <w:t xml:space="preserve"> </w:t>
      </w:r>
      <w:r w:rsidRPr="00BA3ACB">
        <w:rPr>
          <w:w w:val="105"/>
          <w:sz w:val="18"/>
        </w:rPr>
        <w:t>the</w:t>
      </w:r>
      <w:r w:rsidRPr="00BA3ACB">
        <w:rPr>
          <w:spacing w:val="40"/>
          <w:w w:val="105"/>
          <w:sz w:val="18"/>
        </w:rPr>
        <w:t xml:space="preserve"> </w:t>
      </w:r>
      <w:r w:rsidRPr="00BA3ACB">
        <w:rPr>
          <w:w w:val="105"/>
          <w:sz w:val="18"/>
        </w:rPr>
        <w:t>receiving</w:t>
      </w:r>
      <w:r w:rsidRPr="00BA3ACB">
        <w:rPr>
          <w:spacing w:val="40"/>
          <w:w w:val="105"/>
          <w:sz w:val="18"/>
        </w:rPr>
        <w:t xml:space="preserve"> </w:t>
      </w:r>
      <w:r w:rsidRPr="00BA3ACB">
        <w:rPr>
          <w:w w:val="105"/>
          <w:sz w:val="18"/>
        </w:rPr>
        <w:t>facility</w:t>
      </w:r>
      <w:r w:rsidRPr="00BA3ACB">
        <w:rPr>
          <w:spacing w:val="40"/>
          <w:w w:val="105"/>
          <w:sz w:val="18"/>
        </w:rPr>
        <w:t xml:space="preserve"> </w:t>
      </w:r>
      <w:r w:rsidRPr="00BA3ACB">
        <w:rPr>
          <w:w w:val="105"/>
          <w:sz w:val="18"/>
        </w:rPr>
        <w:t>shall promptly send copies of the</w:t>
      </w:r>
      <w:r w:rsidRPr="00BA3ACB">
        <w:rPr>
          <w:spacing w:val="80"/>
          <w:w w:val="105"/>
          <w:sz w:val="18"/>
        </w:rPr>
        <w:t xml:space="preserve"> </w:t>
      </w:r>
      <w:r w:rsidRPr="00BA3ACB">
        <w:rPr>
          <w:w w:val="105"/>
          <w:sz w:val="18"/>
        </w:rPr>
        <w:t>confirmation of recovery or disposal</w:t>
      </w:r>
      <w:r w:rsidRPr="00BA3ACB">
        <w:rPr>
          <w:spacing w:val="80"/>
          <w:w w:val="150"/>
          <w:sz w:val="18"/>
        </w:rPr>
        <w:t xml:space="preserve"> </w:t>
      </w:r>
      <w:r w:rsidRPr="00BA3ACB">
        <w:rPr>
          <w:w w:val="105"/>
          <w:sz w:val="18"/>
        </w:rPr>
        <w:t>that it receives from the final recovery</w:t>
      </w:r>
      <w:r w:rsidRPr="00BA3ACB">
        <w:rPr>
          <w:spacing w:val="80"/>
          <w:w w:val="150"/>
          <w:sz w:val="18"/>
        </w:rPr>
        <w:t xml:space="preserve"> </w:t>
      </w:r>
      <w:r w:rsidRPr="00BA3ACB">
        <w:rPr>
          <w:w w:val="105"/>
          <w:sz w:val="18"/>
        </w:rPr>
        <w:t>or disposal facility within one year of shipment delivery to the final recovery</w:t>
      </w:r>
      <w:r w:rsidRPr="00BA3ACB">
        <w:rPr>
          <w:spacing w:val="40"/>
          <w:w w:val="105"/>
          <w:sz w:val="18"/>
        </w:rPr>
        <w:t xml:space="preserve"> </w:t>
      </w:r>
      <w:r w:rsidRPr="00BA3ACB">
        <w:rPr>
          <w:w w:val="105"/>
          <w:sz w:val="18"/>
        </w:rPr>
        <w:t>or</w:t>
      </w:r>
      <w:r w:rsidRPr="00BA3ACB">
        <w:rPr>
          <w:spacing w:val="40"/>
          <w:w w:val="105"/>
          <w:sz w:val="18"/>
        </w:rPr>
        <w:t xml:space="preserve"> </w:t>
      </w:r>
      <w:r w:rsidRPr="00BA3ACB">
        <w:rPr>
          <w:w w:val="105"/>
          <w:sz w:val="18"/>
        </w:rPr>
        <w:t>disposal</w:t>
      </w:r>
      <w:r w:rsidRPr="00BA3ACB">
        <w:rPr>
          <w:spacing w:val="40"/>
          <w:w w:val="105"/>
          <w:sz w:val="18"/>
        </w:rPr>
        <w:t xml:space="preserve"> </w:t>
      </w:r>
      <w:r w:rsidRPr="00BA3ACB">
        <w:rPr>
          <w:w w:val="105"/>
          <w:sz w:val="18"/>
        </w:rPr>
        <w:t>facility</w:t>
      </w:r>
      <w:r w:rsidRPr="00BA3ACB">
        <w:rPr>
          <w:spacing w:val="40"/>
          <w:w w:val="105"/>
          <w:sz w:val="18"/>
        </w:rPr>
        <w:t xml:space="preserve"> </w:t>
      </w:r>
      <w:r w:rsidRPr="00BA3ACB">
        <w:rPr>
          <w:w w:val="105"/>
          <w:sz w:val="18"/>
        </w:rPr>
        <w:t>that</w:t>
      </w:r>
      <w:r w:rsidRPr="00BA3ACB">
        <w:rPr>
          <w:spacing w:val="40"/>
          <w:w w:val="105"/>
          <w:sz w:val="18"/>
        </w:rPr>
        <w:t xml:space="preserve"> </w:t>
      </w:r>
      <w:r w:rsidRPr="00BA3ACB">
        <w:rPr>
          <w:w w:val="105"/>
          <w:sz w:val="18"/>
        </w:rPr>
        <w:t>performed</w:t>
      </w:r>
      <w:r w:rsidRPr="00BA3ACB">
        <w:rPr>
          <w:spacing w:val="40"/>
          <w:w w:val="105"/>
          <w:sz w:val="18"/>
        </w:rPr>
        <w:t xml:space="preserve"> </w:t>
      </w:r>
      <w:r w:rsidRPr="00BA3ACB">
        <w:rPr>
          <w:w w:val="105"/>
          <w:sz w:val="18"/>
        </w:rPr>
        <w:t>one of recovery operations R1 through R11, or RC1 to RC2, or one of disposal operations D1 through D12, or DC1 to DC2, to the competent authority of the country of export that controls the shipment as an export of hazardous waste,</w:t>
      </w:r>
      <w:r w:rsidRPr="00BA3ACB">
        <w:rPr>
          <w:spacing w:val="40"/>
          <w:w w:val="105"/>
          <w:sz w:val="18"/>
        </w:rPr>
        <w:t xml:space="preserve"> </w:t>
      </w:r>
      <w:r w:rsidRPr="00BA3ACB">
        <w:rPr>
          <w:w w:val="105"/>
          <w:sz w:val="18"/>
        </w:rPr>
        <w:t>and</w:t>
      </w:r>
      <w:r w:rsidRPr="00BA3ACB">
        <w:rPr>
          <w:spacing w:val="40"/>
          <w:w w:val="105"/>
          <w:sz w:val="18"/>
        </w:rPr>
        <w:t xml:space="preserve"> </w:t>
      </w:r>
      <w:r w:rsidRPr="00BA3ACB">
        <w:rPr>
          <w:w w:val="105"/>
          <w:sz w:val="18"/>
        </w:rPr>
        <w:t>for</w:t>
      </w:r>
      <w:r w:rsidRPr="00BA3ACB">
        <w:rPr>
          <w:spacing w:val="40"/>
          <w:w w:val="105"/>
          <w:sz w:val="18"/>
        </w:rPr>
        <w:t xml:space="preserve"> </w:t>
      </w:r>
      <w:r w:rsidRPr="00BA3ACB">
        <w:rPr>
          <w:w w:val="105"/>
          <w:sz w:val="18"/>
        </w:rPr>
        <w:t>confirmations</w:t>
      </w:r>
      <w:r w:rsidRPr="00BA3ACB">
        <w:rPr>
          <w:spacing w:val="40"/>
          <w:w w:val="105"/>
          <w:sz w:val="18"/>
        </w:rPr>
        <w:t xml:space="preserve"> </w:t>
      </w:r>
      <w:r w:rsidRPr="00BA3ACB">
        <w:rPr>
          <w:w w:val="105"/>
          <w:sz w:val="18"/>
        </w:rPr>
        <w:t>received on or after the electronic import-export reporting compliance date, to the EPA electronically</w:t>
      </w:r>
      <w:r w:rsidRPr="00BA3ACB">
        <w:rPr>
          <w:spacing w:val="40"/>
          <w:w w:val="105"/>
          <w:sz w:val="18"/>
        </w:rPr>
        <w:t xml:space="preserve"> </w:t>
      </w:r>
      <w:r w:rsidRPr="00BA3ACB">
        <w:rPr>
          <w:w w:val="105"/>
          <w:sz w:val="18"/>
        </w:rPr>
        <w:t>using</w:t>
      </w:r>
      <w:r w:rsidRPr="00BA3ACB">
        <w:rPr>
          <w:spacing w:val="40"/>
          <w:w w:val="105"/>
          <w:sz w:val="18"/>
        </w:rPr>
        <w:t xml:space="preserve"> </w:t>
      </w:r>
      <w:r w:rsidRPr="00BA3ACB">
        <w:rPr>
          <w:w w:val="105"/>
          <w:sz w:val="18"/>
        </w:rPr>
        <w:t>the</w:t>
      </w:r>
      <w:r w:rsidRPr="00BA3ACB">
        <w:rPr>
          <w:spacing w:val="40"/>
          <w:w w:val="105"/>
          <w:sz w:val="18"/>
        </w:rPr>
        <w:t xml:space="preserve"> </w:t>
      </w:r>
      <w:r w:rsidRPr="00BA3ACB">
        <w:rPr>
          <w:w w:val="105"/>
          <w:sz w:val="18"/>
        </w:rPr>
        <w:t>EPA’s</w:t>
      </w:r>
      <w:r w:rsidRPr="00BA3ACB">
        <w:rPr>
          <w:spacing w:val="40"/>
          <w:w w:val="105"/>
          <w:sz w:val="18"/>
        </w:rPr>
        <w:t xml:space="preserve"> </w:t>
      </w:r>
      <w:r w:rsidRPr="00BA3ACB">
        <w:rPr>
          <w:w w:val="105"/>
          <w:sz w:val="18"/>
        </w:rPr>
        <w:t>WIETS,</w:t>
      </w:r>
      <w:r w:rsidRPr="00BA3ACB">
        <w:rPr>
          <w:spacing w:val="40"/>
          <w:w w:val="105"/>
          <w:sz w:val="18"/>
        </w:rPr>
        <w:t xml:space="preserve"> </w:t>
      </w:r>
      <w:r w:rsidRPr="00BA3ACB">
        <w:rPr>
          <w:w w:val="105"/>
          <w:sz w:val="18"/>
        </w:rPr>
        <w:t>or its successor system. The recovery</w:t>
      </w:r>
      <w:r w:rsidRPr="00BA3ACB">
        <w:rPr>
          <w:spacing w:val="80"/>
          <w:w w:val="105"/>
          <w:sz w:val="18"/>
        </w:rPr>
        <w:t xml:space="preserve"> </w:t>
      </w:r>
      <w:r w:rsidRPr="00BA3ACB">
        <w:rPr>
          <w:w w:val="105"/>
          <w:sz w:val="18"/>
        </w:rPr>
        <w:t>and disposal operations in this</w:t>
      </w:r>
      <w:r w:rsidRPr="00BA3ACB">
        <w:rPr>
          <w:spacing w:val="40"/>
          <w:w w:val="105"/>
          <w:sz w:val="18"/>
        </w:rPr>
        <w:t xml:space="preserve"> </w:t>
      </w:r>
      <w:r w:rsidRPr="00BA3ACB">
        <w:rPr>
          <w:w w:val="105"/>
          <w:sz w:val="18"/>
        </w:rPr>
        <w:t>paragraph (g)(2) are defined in §</w:t>
      </w:r>
      <w:r w:rsidRPr="00BA3ACB">
        <w:rPr>
          <w:spacing w:val="-12"/>
          <w:w w:val="105"/>
          <w:sz w:val="18"/>
        </w:rPr>
        <w:t xml:space="preserve"> </w:t>
      </w:r>
      <w:r w:rsidRPr="00BA3ACB">
        <w:rPr>
          <w:w w:val="105"/>
          <w:sz w:val="18"/>
        </w:rPr>
        <w:t xml:space="preserve">262.81. For shipments sent from a country with which the EPA has established an electronic exchange of movement document tracking data, the receiving facility may use WIETS or its successor system to send confirmation of recovery or disposal data back through the electronic exchange to the country of </w:t>
      </w:r>
      <w:r w:rsidRPr="00BA3ACB">
        <w:rPr>
          <w:spacing w:val="-2"/>
          <w:w w:val="105"/>
          <w:sz w:val="18"/>
        </w:rPr>
        <w:t>export.</w:t>
      </w:r>
    </w:p>
    <w:p w14:paraId="17916186" w14:textId="77777777" w:rsidR="00EE2E07" w:rsidRPr="00BA3ACB" w:rsidRDefault="009F3266">
      <w:pPr>
        <w:tabs>
          <w:tab w:val="left" w:pos="600"/>
          <w:tab w:val="left" w:pos="1057"/>
          <w:tab w:val="left" w:pos="1513"/>
          <w:tab w:val="left" w:pos="1970"/>
        </w:tabs>
        <w:spacing w:before="32"/>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F5703CF" w14:textId="77777777" w:rsidR="00EE2E07" w:rsidRPr="00BA3ACB" w:rsidRDefault="009F3266">
      <w:pPr>
        <w:pStyle w:val="Heading2"/>
        <w:spacing w:before="172" w:line="232" w:lineRule="auto"/>
        <w:ind w:left="144"/>
      </w:pPr>
      <w:r w:rsidRPr="00BA3ACB">
        <w:t>PART</w:t>
      </w:r>
      <w:r w:rsidRPr="00BA3ACB">
        <w:rPr>
          <w:spacing w:val="-15"/>
        </w:rPr>
        <w:t xml:space="preserve"> </w:t>
      </w:r>
      <w:r w:rsidRPr="00BA3ACB">
        <w:t>263—STANDARDS</w:t>
      </w:r>
      <w:r w:rsidRPr="00BA3ACB">
        <w:rPr>
          <w:spacing w:val="-12"/>
        </w:rPr>
        <w:t xml:space="preserve"> </w:t>
      </w:r>
      <w:r w:rsidRPr="00BA3ACB">
        <w:t xml:space="preserve">APPLICABLE TO TRANSPORTERS OF HAZARDOUS </w:t>
      </w:r>
      <w:r w:rsidRPr="00BA3ACB">
        <w:rPr>
          <w:spacing w:val="-2"/>
        </w:rPr>
        <w:t>WASTE</w:t>
      </w:r>
    </w:p>
    <w:p w14:paraId="0839E389" w14:textId="77777777" w:rsidR="00EE2E07" w:rsidRPr="00BA3ACB" w:rsidRDefault="00EE2E07">
      <w:pPr>
        <w:pStyle w:val="BodyText"/>
        <w:spacing w:before="17"/>
        <w:ind w:left="0"/>
        <w:rPr>
          <w:rFonts w:ascii="Arial"/>
          <w:b/>
        </w:rPr>
      </w:pPr>
    </w:p>
    <w:p w14:paraId="2FDAAF40" w14:textId="77777777" w:rsidR="00EE2E07" w:rsidRPr="00BA3ACB" w:rsidRDefault="009F3266">
      <w:pPr>
        <w:pStyle w:val="ListParagraph"/>
        <w:numPr>
          <w:ilvl w:val="0"/>
          <w:numId w:val="27"/>
        </w:numPr>
        <w:tabs>
          <w:tab w:val="left" w:pos="144"/>
          <w:tab w:val="left" w:pos="309"/>
        </w:tabs>
        <w:spacing w:line="228" w:lineRule="auto"/>
        <w:ind w:right="129" w:hanging="1"/>
        <w:rPr>
          <w:sz w:val="18"/>
        </w:rPr>
      </w:pPr>
      <w:r w:rsidRPr="00BA3ACB">
        <w:rPr>
          <w:w w:val="105"/>
          <w:sz w:val="18"/>
        </w:rPr>
        <w:t>14.</w:t>
      </w:r>
      <w:r w:rsidRPr="00BA3ACB">
        <w:rPr>
          <w:spacing w:val="-9"/>
          <w:w w:val="105"/>
          <w:sz w:val="18"/>
        </w:rPr>
        <w:t xml:space="preserve"> </w:t>
      </w:r>
      <w:r w:rsidRPr="00BA3ACB">
        <w:rPr>
          <w:w w:val="105"/>
          <w:sz w:val="18"/>
        </w:rPr>
        <w:t>The</w:t>
      </w:r>
      <w:r w:rsidRPr="00BA3ACB">
        <w:rPr>
          <w:spacing w:val="-9"/>
          <w:w w:val="105"/>
          <w:sz w:val="18"/>
        </w:rPr>
        <w:t xml:space="preserve"> </w:t>
      </w:r>
      <w:r w:rsidRPr="00BA3ACB">
        <w:rPr>
          <w:w w:val="105"/>
          <w:sz w:val="18"/>
        </w:rPr>
        <w:t>authority</w:t>
      </w:r>
      <w:r w:rsidRPr="00BA3ACB">
        <w:rPr>
          <w:spacing w:val="-9"/>
          <w:w w:val="105"/>
          <w:sz w:val="18"/>
        </w:rPr>
        <w:t xml:space="preserve"> </w:t>
      </w:r>
      <w:r w:rsidRPr="00BA3ACB">
        <w:rPr>
          <w:w w:val="105"/>
          <w:sz w:val="18"/>
        </w:rPr>
        <w:t>citation</w:t>
      </w:r>
      <w:r w:rsidRPr="00BA3ACB">
        <w:rPr>
          <w:spacing w:val="-9"/>
          <w:w w:val="105"/>
          <w:sz w:val="18"/>
        </w:rPr>
        <w:t xml:space="preserve"> </w:t>
      </w:r>
      <w:r w:rsidRPr="00BA3ACB">
        <w:rPr>
          <w:w w:val="105"/>
          <w:sz w:val="18"/>
        </w:rPr>
        <w:t>for</w:t>
      </w:r>
      <w:r w:rsidRPr="00BA3ACB">
        <w:rPr>
          <w:spacing w:val="-9"/>
          <w:w w:val="105"/>
          <w:sz w:val="18"/>
        </w:rPr>
        <w:t xml:space="preserve"> </w:t>
      </w:r>
      <w:r w:rsidRPr="00BA3ACB">
        <w:rPr>
          <w:w w:val="105"/>
          <w:sz w:val="18"/>
        </w:rPr>
        <w:t>part</w:t>
      </w:r>
      <w:r w:rsidRPr="00BA3ACB">
        <w:rPr>
          <w:spacing w:val="-9"/>
          <w:w w:val="105"/>
          <w:sz w:val="18"/>
        </w:rPr>
        <w:t xml:space="preserve"> </w:t>
      </w:r>
      <w:r w:rsidRPr="00BA3ACB">
        <w:rPr>
          <w:w w:val="105"/>
          <w:sz w:val="18"/>
        </w:rPr>
        <w:t>263 continues to read as follows:</w:t>
      </w:r>
    </w:p>
    <w:p w14:paraId="7381F1BB" w14:textId="77777777" w:rsidR="00EE2E07" w:rsidRPr="00BA3ACB" w:rsidRDefault="009F3266">
      <w:pPr>
        <w:spacing w:before="86"/>
        <w:ind w:left="304"/>
        <w:rPr>
          <w:sz w:val="16"/>
        </w:rPr>
      </w:pPr>
      <w:r w:rsidRPr="00BA3ACB">
        <w:rPr>
          <w:rFonts w:ascii="Book Antiqua" w:hAnsi="Book Antiqua"/>
          <w:b/>
          <w:w w:val="105"/>
          <w:sz w:val="16"/>
        </w:rPr>
        <w:t>Authority:</w:t>
      </w:r>
      <w:r w:rsidRPr="00BA3ACB">
        <w:rPr>
          <w:rFonts w:ascii="Book Antiqua" w:hAnsi="Book Antiqua"/>
          <w:b/>
          <w:spacing w:val="5"/>
          <w:w w:val="105"/>
          <w:sz w:val="16"/>
        </w:rPr>
        <w:t xml:space="preserve"> </w:t>
      </w:r>
      <w:r w:rsidRPr="00BA3ACB">
        <w:rPr>
          <w:w w:val="105"/>
          <w:sz w:val="16"/>
        </w:rPr>
        <w:t>42</w:t>
      </w:r>
      <w:r w:rsidRPr="00BA3ACB">
        <w:rPr>
          <w:spacing w:val="9"/>
          <w:w w:val="105"/>
          <w:sz w:val="16"/>
        </w:rPr>
        <w:t xml:space="preserve"> </w:t>
      </w:r>
      <w:r w:rsidRPr="00BA3ACB">
        <w:rPr>
          <w:w w:val="105"/>
          <w:sz w:val="16"/>
        </w:rPr>
        <w:t>U.S.C.</w:t>
      </w:r>
      <w:r w:rsidRPr="00BA3ACB">
        <w:rPr>
          <w:spacing w:val="10"/>
          <w:w w:val="105"/>
          <w:sz w:val="16"/>
        </w:rPr>
        <w:t xml:space="preserve"> </w:t>
      </w:r>
      <w:r w:rsidRPr="00BA3ACB">
        <w:rPr>
          <w:w w:val="105"/>
          <w:sz w:val="16"/>
        </w:rPr>
        <w:t>6906,</w:t>
      </w:r>
      <w:r w:rsidRPr="00BA3ACB">
        <w:rPr>
          <w:spacing w:val="9"/>
          <w:w w:val="105"/>
          <w:sz w:val="16"/>
        </w:rPr>
        <w:t xml:space="preserve"> </w:t>
      </w:r>
      <w:r w:rsidRPr="00BA3ACB">
        <w:rPr>
          <w:w w:val="105"/>
          <w:sz w:val="16"/>
        </w:rPr>
        <w:t>6912,</w:t>
      </w:r>
      <w:r w:rsidRPr="00BA3ACB">
        <w:rPr>
          <w:spacing w:val="9"/>
          <w:w w:val="105"/>
          <w:sz w:val="16"/>
        </w:rPr>
        <w:t xml:space="preserve"> </w:t>
      </w:r>
      <w:r w:rsidRPr="00BA3ACB">
        <w:rPr>
          <w:spacing w:val="-2"/>
          <w:w w:val="105"/>
          <w:sz w:val="16"/>
        </w:rPr>
        <w:t>6922–</w:t>
      </w:r>
    </w:p>
    <w:p w14:paraId="5B2377B6" w14:textId="77777777" w:rsidR="00EE2E07" w:rsidRPr="00BA3ACB" w:rsidRDefault="009F3266">
      <w:pPr>
        <w:spacing w:before="2"/>
        <w:ind w:left="144"/>
        <w:rPr>
          <w:sz w:val="16"/>
        </w:rPr>
      </w:pPr>
      <w:r w:rsidRPr="00BA3ACB">
        <w:rPr>
          <w:w w:val="105"/>
          <w:sz w:val="16"/>
        </w:rPr>
        <w:t>6925,</w:t>
      </w:r>
      <w:r w:rsidRPr="00BA3ACB">
        <w:rPr>
          <w:spacing w:val="1"/>
          <w:w w:val="105"/>
          <w:sz w:val="16"/>
        </w:rPr>
        <w:t xml:space="preserve"> </w:t>
      </w:r>
      <w:r w:rsidRPr="00BA3ACB">
        <w:rPr>
          <w:w w:val="105"/>
          <w:sz w:val="16"/>
        </w:rPr>
        <w:t>6937,</w:t>
      </w:r>
      <w:r w:rsidRPr="00BA3ACB">
        <w:rPr>
          <w:spacing w:val="2"/>
          <w:w w:val="105"/>
          <w:sz w:val="16"/>
        </w:rPr>
        <w:t xml:space="preserve"> </w:t>
      </w:r>
      <w:r w:rsidRPr="00BA3ACB">
        <w:rPr>
          <w:w w:val="105"/>
          <w:sz w:val="16"/>
        </w:rPr>
        <w:t>6938,</w:t>
      </w:r>
      <w:r w:rsidRPr="00BA3ACB">
        <w:rPr>
          <w:spacing w:val="2"/>
          <w:w w:val="105"/>
          <w:sz w:val="16"/>
        </w:rPr>
        <w:t xml:space="preserve"> </w:t>
      </w:r>
      <w:r w:rsidRPr="00BA3ACB">
        <w:rPr>
          <w:w w:val="105"/>
          <w:sz w:val="16"/>
        </w:rPr>
        <w:t>and</w:t>
      </w:r>
      <w:r w:rsidRPr="00BA3ACB">
        <w:rPr>
          <w:spacing w:val="1"/>
          <w:w w:val="105"/>
          <w:sz w:val="16"/>
        </w:rPr>
        <w:t xml:space="preserve"> </w:t>
      </w:r>
      <w:r w:rsidRPr="00BA3ACB">
        <w:rPr>
          <w:spacing w:val="-2"/>
          <w:w w:val="105"/>
          <w:sz w:val="16"/>
        </w:rPr>
        <w:t>6939g.</w:t>
      </w:r>
    </w:p>
    <w:p w14:paraId="7AB466CB" w14:textId="77777777" w:rsidR="00EE2E07" w:rsidRPr="00BA3ACB" w:rsidRDefault="009F3266">
      <w:pPr>
        <w:pStyle w:val="ListParagraph"/>
        <w:numPr>
          <w:ilvl w:val="0"/>
          <w:numId w:val="27"/>
        </w:numPr>
        <w:tabs>
          <w:tab w:val="left" w:pos="144"/>
          <w:tab w:val="left" w:pos="309"/>
        </w:tabs>
        <w:spacing w:before="146" w:line="228" w:lineRule="auto"/>
        <w:ind w:right="81" w:hanging="1"/>
        <w:rPr>
          <w:sz w:val="18"/>
        </w:rPr>
      </w:pPr>
      <w:r w:rsidRPr="00BA3ACB">
        <w:rPr>
          <w:w w:val="105"/>
          <w:sz w:val="18"/>
        </w:rPr>
        <w:t xml:space="preserve">15. Amend § 263.20 by revising </w:t>
      </w:r>
      <w:r w:rsidRPr="00BA3ACB">
        <w:rPr>
          <w:sz w:val="18"/>
        </w:rPr>
        <w:t>paragraphs (a)(2) and (9), (c), and (g)(1),</w:t>
      </w:r>
      <w:r w:rsidRPr="00BA3ACB">
        <w:rPr>
          <w:w w:val="105"/>
          <w:sz w:val="18"/>
        </w:rPr>
        <w:t xml:space="preserve"> (3), and (4) to read as follows:</w:t>
      </w:r>
    </w:p>
    <w:p w14:paraId="75D8663D" w14:textId="77777777" w:rsidR="00EE2E07" w:rsidRPr="00BA3ACB" w:rsidRDefault="009F3266">
      <w:pPr>
        <w:spacing w:before="147"/>
        <w:ind w:left="144"/>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263.20</w:t>
      </w:r>
      <w:r w:rsidRPr="00BA3ACB">
        <w:rPr>
          <w:rFonts w:ascii="Arial" w:hAnsi="Arial"/>
          <w:b/>
          <w:spacing w:val="33"/>
          <w:sz w:val="16"/>
        </w:rPr>
        <w:t xml:space="preserve">  </w:t>
      </w:r>
      <w:r w:rsidRPr="00BA3ACB">
        <w:rPr>
          <w:rFonts w:ascii="Arial" w:hAnsi="Arial"/>
          <w:b/>
          <w:sz w:val="16"/>
        </w:rPr>
        <w:t>The</w:t>
      </w:r>
      <w:r w:rsidRPr="00BA3ACB">
        <w:rPr>
          <w:rFonts w:ascii="Arial" w:hAnsi="Arial"/>
          <w:b/>
          <w:spacing w:val="-2"/>
          <w:sz w:val="16"/>
        </w:rPr>
        <w:t xml:space="preserve"> </w:t>
      </w:r>
      <w:r w:rsidRPr="00BA3ACB">
        <w:rPr>
          <w:rFonts w:ascii="Arial" w:hAnsi="Arial"/>
          <w:b/>
          <w:sz w:val="16"/>
        </w:rPr>
        <w:t>manifest</w:t>
      </w:r>
      <w:r w:rsidRPr="00BA3ACB">
        <w:rPr>
          <w:rFonts w:ascii="Arial" w:hAnsi="Arial"/>
          <w:b/>
          <w:spacing w:val="-2"/>
          <w:sz w:val="16"/>
        </w:rPr>
        <w:t xml:space="preserve"> system.</w:t>
      </w:r>
    </w:p>
    <w:p w14:paraId="09D732F7" w14:textId="77777777" w:rsidR="00EE2E07" w:rsidRPr="00BA3ACB" w:rsidRDefault="009F3266">
      <w:pPr>
        <w:pStyle w:val="ListParagraph"/>
        <w:numPr>
          <w:ilvl w:val="1"/>
          <w:numId w:val="27"/>
        </w:numPr>
        <w:tabs>
          <w:tab w:val="left" w:pos="582"/>
        </w:tabs>
        <w:spacing w:before="99"/>
        <w:ind w:left="582"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FCAEA80" w14:textId="77777777" w:rsidR="00EE2E07" w:rsidRPr="00BA3ACB" w:rsidRDefault="009F3266">
      <w:pPr>
        <w:pStyle w:val="BodyText"/>
        <w:spacing w:before="63" w:line="225" w:lineRule="auto"/>
        <w:ind w:left="144" w:right="10" w:firstLine="179"/>
      </w:pPr>
      <w:r w:rsidRPr="00BA3ACB">
        <w:rPr>
          <w:w w:val="105"/>
        </w:rPr>
        <w:t xml:space="preserve">(2) </w:t>
      </w:r>
      <w:r w:rsidRPr="00BA3ACB">
        <w:rPr>
          <w:rFonts w:ascii="Book Antiqua"/>
          <w:i/>
          <w:w w:val="105"/>
        </w:rPr>
        <w:t xml:space="preserve">Exports. </w:t>
      </w:r>
      <w:r w:rsidRPr="00BA3ACB">
        <w:rPr>
          <w:w w:val="105"/>
        </w:rPr>
        <w:t>For exports of hazardous waste subject to the requirements of 40 CFR part 262, subpart H a transporter may not accept hazardous waste</w:t>
      </w:r>
      <w:r w:rsidRPr="00BA3ACB">
        <w:rPr>
          <w:spacing w:val="80"/>
          <w:w w:val="150"/>
        </w:rPr>
        <w:t xml:space="preserve"> </w:t>
      </w:r>
      <w:r w:rsidRPr="00BA3ACB">
        <w:rPr>
          <w:w w:val="105"/>
        </w:rPr>
        <w:t>without a manifest signed by the generator in accordance with this</w:t>
      </w:r>
      <w:r w:rsidRPr="00BA3ACB">
        <w:rPr>
          <w:spacing w:val="40"/>
          <w:w w:val="105"/>
        </w:rPr>
        <w:t xml:space="preserve"> </w:t>
      </w:r>
      <w:r w:rsidRPr="00BA3ACB">
        <w:rPr>
          <w:w w:val="105"/>
        </w:rPr>
        <w:t>section, as appropriate, and a movement</w:t>
      </w:r>
    </w:p>
    <w:p w14:paraId="4692EFE4" w14:textId="77777777" w:rsidR="00EE2E07" w:rsidRPr="00BA3ACB" w:rsidRDefault="009F3266">
      <w:pPr>
        <w:pStyle w:val="BodyText"/>
        <w:spacing w:before="127" w:line="237" w:lineRule="auto"/>
        <w:ind w:left="151"/>
      </w:pPr>
      <w:r w:rsidRPr="00BA3ACB">
        <w:br w:type="column"/>
      </w:r>
      <w:r w:rsidRPr="00BA3ACB">
        <w:rPr>
          <w:w w:val="105"/>
        </w:rPr>
        <w:t>document that includes all information required by § 262.83 of this chapter.</w:t>
      </w:r>
    </w:p>
    <w:p w14:paraId="0E09CAEF" w14:textId="77777777" w:rsidR="00EE2E07" w:rsidRPr="00BA3ACB" w:rsidRDefault="009F3266">
      <w:pPr>
        <w:tabs>
          <w:tab w:val="left" w:pos="608"/>
          <w:tab w:val="left" w:pos="1064"/>
          <w:tab w:val="left" w:pos="1521"/>
          <w:tab w:val="left" w:pos="1977"/>
        </w:tabs>
        <w:spacing w:before="45"/>
        <w:ind w:left="151"/>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8BAE2C8" w14:textId="77777777" w:rsidR="00EE2E07" w:rsidRPr="00BA3ACB" w:rsidRDefault="009F3266">
      <w:pPr>
        <w:pStyle w:val="BodyText"/>
        <w:spacing w:before="58" w:line="232" w:lineRule="auto"/>
        <w:ind w:left="151" w:right="246" w:firstLine="180"/>
      </w:pPr>
      <w:r w:rsidRPr="00BA3ACB">
        <w:rPr>
          <w:w w:val="105"/>
        </w:rPr>
        <w:t xml:space="preserve">(9) </w:t>
      </w:r>
      <w:r w:rsidRPr="00BA3ACB">
        <w:rPr>
          <w:rFonts w:ascii="Book Antiqua"/>
          <w:i/>
          <w:w w:val="105"/>
        </w:rPr>
        <w:t>Post-receipt manifest data corrections.</w:t>
      </w:r>
      <w:r w:rsidRPr="00BA3ACB">
        <w:rPr>
          <w:rFonts w:ascii="Book Antiqua"/>
          <w:i/>
          <w:spacing w:val="37"/>
          <w:w w:val="105"/>
        </w:rPr>
        <w:t xml:space="preserve"> </w:t>
      </w:r>
      <w:r w:rsidRPr="00BA3ACB">
        <w:rPr>
          <w:w w:val="105"/>
        </w:rPr>
        <w:t>After</w:t>
      </w:r>
      <w:r w:rsidRPr="00BA3ACB">
        <w:rPr>
          <w:spacing w:val="40"/>
          <w:w w:val="105"/>
        </w:rPr>
        <w:t xml:space="preserve"> </w:t>
      </w:r>
      <w:r w:rsidRPr="00BA3ACB">
        <w:rPr>
          <w:w w:val="105"/>
        </w:rPr>
        <w:t>facilities</w:t>
      </w:r>
      <w:r w:rsidRPr="00BA3ACB">
        <w:rPr>
          <w:spacing w:val="40"/>
          <w:w w:val="105"/>
        </w:rPr>
        <w:t xml:space="preserve"> </w:t>
      </w:r>
      <w:r w:rsidRPr="00BA3ACB">
        <w:rPr>
          <w:w w:val="105"/>
        </w:rPr>
        <w:t>have certified that the manifest is complete, by signing it at the time of submission</w:t>
      </w:r>
      <w:r w:rsidRPr="00BA3ACB">
        <w:rPr>
          <w:spacing w:val="80"/>
          <w:w w:val="105"/>
        </w:rPr>
        <w:t xml:space="preserve"> </w:t>
      </w:r>
      <w:r w:rsidRPr="00BA3ACB">
        <w:rPr>
          <w:w w:val="105"/>
        </w:rPr>
        <w:t>to the EPA e-Manifest system, any post- receipt data corrections may be submitted at any time by any interested person (</w:t>
      </w:r>
      <w:r w:rsidRPr="00BA3ACB">
        <w:rPr>
          <w:rFonts w:ascii="Book Antiqua"/>
          <w:i/>
          <w:w w:val="105"/>
        </w:rPr>
        <w:t xml:space="preserve">e.g., </w:t>
      </w:r>
      <w:r w:rsidRPr="00BA3ACB">
        <w:rPr>
          <w:w w:val="105"/>
        </w:rPr>
        <w:t>waste handler) named on</w:t>
      </w:r>
    </w:p>
    <w:p w14:paraId="249ACFBA" w14:textId="77777777" w:rsidR="00EE2E07" w:rsidRPr="00BA3ACB" w:rsidRDefault="009F3266">
      <w:pPr>
        <w:pStyle w:val="BodyText"/>
        <w:spacing w:line="237" w:lineRule="auto"/>
        <w:ind w:left="151" w:right="113"/>
      </w:pPr>
      <w:r w:rsidRPr="00BA3ACB">
        <w:rPr>
          <w:w w:val="105"/>
        </w:rPr>
        <w:t>the</w:t>
      </w:r>
      <w:r w:rsidRPr="00BA3ACB">
        <w:rPr>
          <w:spacing w:val="-1"/>
          <w:w w:val="105"/>
        </w:rPr>
        <w:t xml:space="preserve"> </w:t>
      </w:r>
      <w:r w:rsidRPr="00BA3ACB">
        <w:rPr>
          <w:w w:val="105"/>
        </w:rPr>
        <w:t>manifest.</w:t>
      </w:r>
      <w:r w:rsidRPr="00BA3ACB">
        <w:rPr>
          <w:spacing w:val="-1"/>
          <w:w w:val="105"/>
        </w:rPr>
        <w:t xml:space="preserve"> </w:t>
      </w:r>
      <w:r w:rsidRPr="00BA3ACB">
        <w:rPr>
          <w:w w:val="105"/>
        </w:rPr>
        <w:t>If</w:t>
      </w:r>
      <w:r w:rsidRPr="00BA3ACB">
        <w:rPr>
          <w:spacing w:val="-1"/>
          <w:w w:val="105"/>
        </w:rPr>
        <w:t xml:space="preserve"> </w:t>
      </w:r>
      <w:r w:rsidRPr="00BA3ACB">
        <w:rPr>
          <w:w w:val="105"/>
        </w:rPr>
        <w:t>corrections</w:t>
      </w:r>
      <w:r w:rsidRPr="00BA3ACB">
        <w:rPr>
          <w:spacing w:val="-1"/>
          <w:w w:val="105"/>
        </w:rPr>
        <w:t xml:space="preserve"> </w:t>
      </w:r>
      <w:r w:rsidRPr="00BA3ACB">
        <w:rPr>
          <w:w w:val="105"/>
        </w:rPr>
        <w:t>are</w:t>
      </w:r>
      <w:r w:rsidRPr="00BA3ACB">
        <w:rPr>
          <w:spacing w:val="-1"/>
          <w:w w:val="105"/>
        </w:rPr>
        <w:t xml:space="preserve"> </w:t>
      </w:r>
      <w:r w:rsidRPr="00BA3ACB">
        <w:rPr>
          <w:w w:val="105"/>
        </w:rPr>
        <w:t>requested by the Director for portions of the manifest that a transporter is required to complete, the transporter must address the data correction within 30 days from the date of the request. Data correction submissions</w:t>
      </w:r>
      <w:r w:rsidRPr="00BA3ACB">
        <w:rPr>
          <w:spacing w:val="40"/>
          <w:w w:val="105"/>
        </w:rPr>
        <w:t xml:space="preserve"> </w:t>
      </w:r>
      <w:r w:rsidRPr="00BA3ACB">
        <w:rPr>
          <w:w w:val="105"/>
        </w:rPr>
        <w:t>must</w:t>
      </w:r>
      <w:r w:rsidRPr="00BA3ACB">
        <w:rPr>
          <w:spacing w:val="40"/>
          <w:w w:val="105"/>
        </w:rPr>
        <w:t xml:space="preserve"> </w:t>
      </w:r>
      <w:r w:rsidRPr="00BA3ACB">
        <w:rPr>
          <w:w w:val="105"/>
        </w:rPr>
        <w:t>be</w:t>
      </w:r>
      <w:r w:rsidRPr="00BA3ACB">
        <w:rPr>
          <w:spacing w:val="40"/>
          <w:w w:val="105"/>
        </w:rPr>
        <w:t xml:space="preserve"> </w:t>
      </w:r>
      <w:r w:rsidRPr="00BA3ACB">
        <w:rPr>
          <w:w w:val="105"/>
        </w:rPr>
        <w:t>made electronically via the post-receipt data corrections process as in described in</w:t>
      </w:r>
    </w:p>
    <w:p w14:paraId="621FC778" w14:textId="77777777" w:rsidR="00EE2E07" w:rsidRPr="00BA3ACB" w:rsidRDefault="009F3266">
      <w:pPr>
        <w:pStyle w:val="BodyText"/>
        <w:spacing w:line="237" w:lineRule="auto"/>
        <w:ind w:left="151" w:right="252"/>
      </w:pPr>
      <w:r w:rsidRPr="00BA3ACB">
        <w:rPr>
          <w:w w:val="105"/>
        </w:rPr>
        <w:t>§ 265.71(l) of this chapter, which applies to corrections made to either paper or electronic manifests.</w:t>
      </w:r>
    </w:p>
    <w:p w14:paraId="78342992" w14:textId="77777777" w:rsidR="00EE2E07" w:rsidRPr="00BA3ACB" w:rsidRDefault="009F3266">
      <w:pPr>
        <w:tabs>
          <w:tab w:val="left" w:pos="608"/>
          <w:tab w:val="left" w:pos="1064"/>
          <w:tab w:val="left" w:pos="1521"/>
          <w:tab w:val="left" w:pos="1977"/>
        </w:tabs>
        <w:spacing w:before="28"/>
        <w:ind w:left="151"/>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42BC439" w14:textId="77777777" w:rsidR="00EE2E07" w:rsidRPr="00BA3ACB" w:rsidRDefault="009F3266">
      <w:pPr>
        <w:pStyle w:val="BodyText"/>
        <w:spacing w:before="55" w:line="237" w:lineRule="auto"/>
        <w:ind w:left="151" w:right="113" w:firstLine="180"/>
      </w:pPr>
      <w:r w:rsidRPr="00BA3ACB">
        <w:rPr>
          <w:w w:val="105"/>
        </w:rPr>
        <w:t>(c) The transporter must ensure that the manifest accompanies the hazardous waste. For exports, the transporter must ensure that a movement document that includes all information required by</w:t>
      </w:r>
    </w:p>
    <w:p w14:paraId="1E136DB1" w14:textId="77777777" w:rsidR="00EE2E07" w:rsidRPr="00BA3ACB" w:rsidRDefault="009F3266">
      <w:pPr>
        <w:pStyle w:val="BodyText"/>
        <w:spacing w:line="237" w:lineRule="auto"/>
        <w:ind w:left="151" w:right="252"/>
      </w:pPr>
      <w:r w:rsidRPr="00BA3ACB">
        <w:rPr>
          <w:w w:val="105"/>
        </w:rPr>
        <w:t>§ 262.83(d) of this chapter also accompanies the hazardous waste. For imports, the transporter must ensure that a movement document that includes all information required by</w:t>
      </w:r>
    </w:p>
    <w:p w14:paraId="6A63CE81" w14:textId="77777777" w:rsidR="00EE2E07" w:rsidRPr="00BA3ACB" w:rsidRDefault="009F3266">
      <w:pPr>
        <w:pStyle w:val="BodyText"/>
        <w:spacing w:line="237" w:lineRule="auto"/>
        <w:ind w:left="151"/>
      </w:pPr>
      <w:r w:rsidRPr="00BA3ACB">
        <w:rPr>
          <w:w w:val="105"/>
        </w:rPr>
        <w:t>§ 262.84(d) of this chapter also accompanies the hazardous waste.</w:t>
      </w:r>
    </w:p>
    <w:p w14:paraId="11F61557" w14:textId="77777777" w:rsidR="00EE2E07" w:rsidRPr="00BA3ACB" w:rsidRDefault="009F3266">
      <w:pPr>
        <w:tabs>
          <w:tab w:val="left" w:pos="608"/>
          <w:tab w:val="left" w:pos="1064"/>
          <w:tab w:val="left" w:pos="1521"/>
          <w:tab w:val="left" w:pos="1977"/>
        </w:tabs>
        <w:spacing w:before="36"/>
        <w:ind w:left="151"/>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89D625B" w14:textId="77777777" w:rsidR="00EE2E07" w:rsidRPr="00BA3ACB" w:rsidRDefault="009F3266">
      <w:pPr>
        <w:pStyle w:val="BodyText"/>
        <w:spacing w:before="53"/>
        <w:ind w:left="331"/>
      </w:pPr>
      <w:r w:rsidRPr="00BA3ACB">
        <w:rPr>
          <w:w w:val="110"/>
        </w:rPr>
        <w:t>(g)</w:t>
      </w:r>
      <w:r w:rsidRPr="00BA3ACB">
        <w:rPr>
          <w:spacing w:val="-4"/>
          <w:w w:val="120"/>
        </w:rPr>
        <w:t xml:space="preserve"> </w:t>
      </w:r>
      <w:r w:rsidRPr="00BA3ACB">
        <w:rPr>
          <w:w w:val="120"/>
        </w:rPr>
        <w:t>*</w:t>
      </w:r>
      <w:r w:rsidRPr="00BA3ACB">
        <w:rPr>
          <w:spacing w:val="41"/>
          <w:w w:val="120"/>
        </w:rPr>
        <w:t xml:space="preserve"> </w:t>
      </w:r>
      <w:r w:rsidRPr="00BA3ACB">
        <w:rPr>
          <w:w w:val="120"/>
        </w:rPr>
        <w:t>*</w:t>
      </w:r>
      <w:r w:rsidRPr="00BA3ACB">
        <w:rPr>
          <w:spacing w:val="42"/>
          <w:w w:val="120"/>
        </w:rPr>
        <w:t xml:space="preserve"> </w:t>
      </w:r>
      <w:r w:rsidRPr="00BA3ACB">
        <w:rPr>
          <w:spacing w:val="-10"/>
          <w:w w:val="120"/>
        </w:rPr>
        <w:t>*</w:t>
      </w:r>
    </w:p>
    <w:p w14:paraId="38D2F5EE" w14:textId="77777777" w:rsidR="00EE2E07" w:rsidRPr="00BA3ACB" w:rsidRDefault="009F3266">
      <w:pPr>
        <w:pStyle w:val="BodyText"/>
        <w:spacing w:before="55" w:line="237" w:lineRule="auto"/>
        <w:ind w:left="151" w:right="113" w:firstLine="180"/>
      </w:pPr>
      <w:r w:rsidRPr="00BA3ACB">
        <w:rPr>
          <w:w w:val="105"/>
        </w:rPr>
        <w:t>(1) Sign and date the manifest in the International Shipments block on the Continuation Sheet (EPA Form 8700– 22A) to indicate the date that the shipment left the United States or has been delivered to a seaport of exit for loading onto an international carrier;</w:t>
      </w:r>
    </w:p>
    <w:p w14:paraId="10318022" w14:textId="77777777" w:rsidR="00EE2E07" w:rsidRPr="00BA3ACB" w:rsidRDefault="009F3266">
      <w:pPr>
        <w:tabs>
          <w:tab w:val="left" w:pos="608"/>
          <w:tab w:val="left" w:pos="1064"/>
          <w:tab w:val="left" w:pos="1521"/>
          <w:tab w:val="left" w:pos="1977"/>
        </w:tabs>
        <w:spacing w:before="40"/>
        <w:ind w:left="151"/>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60D5591" w14:textId="77777777" w:rsidR="00EE2E07" w:rsidRPr="00BA3ACB" w:rsidRDefault="009F3266">
      <w:pPr>
        <w:pStyle w:val="BodyText"/>
        <w:spacing w:before="55" w:line="237" w:lineRule="auto"/>
        <w:ind w:left="151" w:right="252" w:firstLine="180"/>
      </w:pPr>
      <w:r w:rsidRPr="00BA3ACB">
        <w:rPr>
          <w:w w:val="105"/>
        </w:rPr>
        <w:t>(3) Compliance date for manifest returns on January 22, 2025. Beginning on January 22, 2025, return signed, top copies of the manifest and continuation sheet to the generator. On December 1, 2025, this paragraph (g)(3) no longer applies, and paragraph (g)(4) of this section applies instead.</w:t>
      </w:r>
    </w:p>
    <w:p w14:paraId="589884E0" w14:textId="77777777" w:rsidR="00EE2E07" w:rsidRPr="00BA3ACB" w:rsidRDefault="009F3266">
      <w:pPr>
        <w:pStyle w:val="BodyText"/>
        <w:spacing w:before="49" w:line="237" w:lineRule="auto"/>
        <w:ind w:left="151" w:right="113" w:firstLine="180"/>
      </w:pPr>
      <w:r w:rsidRPr="00BA3ACB">
        <w:rPr>
          <w:w w:val="105"/>
        </w:rPr>
        <w:t>(4) Compliance date for manifest returns on December 1, 2025. Beginning on December 1, 2025, return signed, top copies of the manifest and continuation sheet to the exporter.</w:t>
      </w:r>
    </w:p>
    <w:p w14:paraId="6E2E601C" w14:textId="77777777" w:rsidR="00EE2E07" w:rsidRPr="00BA3ACB" w:rsidRDefault="009F3266">
      <w:pPr>
        <w:tabs>
          <w:tab w:val="left" w:pos="608"/>
          <w:tab w:val="left" w:pos="1064"/>
          <w:tab w:val="left" w:pos="1521"/>
          <w:tab w:val="left" w:pos="1977"/>
        </w:tabs>
        <w:spacing w:before="42"/>
        <w:ind w:left="151"/>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42A111B" w14:textId="77777777" w:rsidR="00EE2E07" w:rsidRPr="00BA3ACB" w:rsidRDefault="00EE2E07">
      <w:pPr>
        <w:rPr>
          <w:sz w:val="18"/>
        </w:rPr>
        <w:sectPr w:rsidR="00EE2E07" w:rsidRPr="00BA3ACB">
          <w:pgSz w:w="12240" w:h="15840"/>
          <w:pgMar w:top="1040" w:right="780" w:bottom="280" w:left="740" w:header="627" w:footer="0" w:gutter="0"/>
          <w:cols w:num="3" w:space="720" w:equalWidth="0">
            <w:col w:w="3516" w:space="40"/>
            <w:col w:w="3493" w:space="39"/>
            <w:col w:w="3632"/>
          </w:cols>
        </w:sectPr>
      </w:pPr>
    </w:p>
    <w:p w14:paraId="5CDEE0E5" w14:textId="77777777" w:rsidR="00EE2E07" w:rsidRPr="00BA3ACB" w:rsidRDefault="009F3266">
      <w:pPr>
        <w:pStyle w:val="Heading2"/>
        <w:spacing w:before="153" w:line="232" w:lineRule="auto"/>
        <w:ind w:right="128"/>
      </w:pPr>
      <w:r w:rsidRPr="00BA3ACB">
        <w:lastRenderedPageBreak/>
        <w:t>PART 264—STANDARDS FOR OWNERS AND OPERATORS OF HAZARDOUS</w:t>
      </w:r>
      <w:r w:rsidRPr="00BA3ACB">
        <w:rPr>
          <w:spacing w:val="-15"/>
        </w:rPr>
        <w:t xml:space="preserve"> </w:t>
      </w:r>
      <w:r w:rsidRPr="00BA3ACB">
        <w:t>WASTE</w:t>
      </w:r>
      <w:r w:rsidRPr="00BA3ACB">
        <w:rPr>
          <w:spacing w:val="-12"/>
        </w:rPr>
        <w:t xml:space="preserve"> </w:t>
      </w:r>
      <w:r w:rsidRPr="00BA3ACB">
        <w:t xml:space="preserve">TREATMENT, STORAGE, AND DISPOSAL </w:t>
      </w:r>
      <w:r w:rsidRPr="00BA3ACB">
        <w:rPr>
          <w:spacing w:val="-2"/>
        </w:rPr>
        <w:t>FACILITIES</w:t>
      </w:r>
    </w:p>
    <w:p w14:paraId="6D6691D9" w14:textId="77777777" w:rsidR="00EE2E07" w:rsidRPr="00BA3ACB" w:rsidRDefault="009F3266">
      <w:pPr>
        <w:pStyle w:val="ListParagraph"/>
        <w:numPr>
          <w:ilvl w:val="0"/>
          <w:numId w:val="27"/>
        </w:numPr>
        <w:tabs>
          <w:tab w:val="left" w:pos="160"/>
          <w:tab w:val="left" w:pos="325"/>
        </w:tabs>
        <w:spacing w:before="147" w:line="228" w:lineRule="auto"/>
        <w:ind w:left="160" w:right="126" w:hanging="1"/>
        <w:rPr>
          <w:sz w:val="18"/>
        </w:rPr>
      </w:pPr>
      <w:r w:rsidRPr="00BA3ACB">
        <w:rPr>
          <w:w w:val="105"/>
          <w:sz w:val="18"/>
        </w:rPr>
        <w:t>16.</w:t>
      </w:r>
      <w:r w:rsidRPr="00BA3ACB">
        <w:rPr>
          <w:spacing w:val="-9"/>
          <w:w w:val="105"/>
          <w:sz w:val="18"/>
        </w:rPr>
        <w:t xml:space="preserve"> </w:t>
      </w:r>
      <w:r w:rsidRPr="00BA3ACB">
        <w:rPr>
          <w:w w:val="105"/>
          <w:sz w:val="18"/>
        </w:rPr>
        <w:t>The</w:t>
      </w:r>
      <w:r w:rsidRPr="00BA3ACB">
        <w:rPr>
          <w:spacing w:val="-9"/>
          <w:w w:val="105"/>
          <w:sz w:val="18"/>
        </w:rPr>
        <w:t xml:space="preserve"> </w:t>
      </w:r>
      <w:r w:rsidRPr="00BA3ACB">
        <w:rPr>
          <w:w w:val="105"/>
          <w:sz w:val="18"/>
        </w:rPr>
        <w:t>authority</w:t>
      </w:r>
      <w:r w:rsidRPr="00BA3ACB">
        <w:rPr>
          <w:spacing w:val="-9"/>
          <w:w w:val="105"/>
          <w:sz w:val="18"/>
        </w:rPr>
        <w:t xml:space="preserve"> </w:t>
      </w:r>
      <w:r w:rsidRPr="00BA3ACB">
        <w:rPr>
          <w:w w:val="105"/>
          <w:sz w:val="18"/>
        </w:rPr>
        <w:t>citation</w:t>
      </w:r>
      <w:r w:rsidRPr="00BA3ACB">
        <w:rPr>
          <w:spacing w:val="-9"/>
          <w:w w:val="105"/>
          <w:sz w:val="18"/>
        </w:rPr>
        <w:t xml:space="preserve"> </w:t>
      </w:r>
      <w:r w:rsidRPr="00BA3ACB">
        <w:rPr>
          <w:w w:val="105"/>
          <w:sz w:val="18"/>
        </w:rPr>
        <w:t>for</w:t>
      </w:r>
      <w:r w:rsidRPr="00BA3ACB">
        <w:rPr>
          <w:spacing w:val="-9"/>
          <w:w w:val="105"/>
          <w:sz w:val="18"/>
        </w:rPr>
        <w:t xml:space="preserve"> </w:t>
      </w:r>
      <w:r w:rsidRPr="00BA3ACB">
        <w:rPr>
          <w:w w:val="105"/>
          <w:sz w:val="18"/>
        </w:rPr>
        <w:t>part</w:t>
      </w:r>
      <w:r w:rsidRPr="00BA3ACB">
        <w:rPr>
          <w:spacing w:val="-9"/>
          <w:w w:val="105"/>
          <w:sz w:val="18"/>
        </w:rPr>
        <w:t xml:space="preserve"> </w:t>
      </w:r>
      <w:r w:rsidRPr="00BA3ACB">
        <w:rPr>
          <w:w w:val="105"/>
          <w:sz w:val="18"/>
        </w:rPr>
        <w:t>264 continues to read as follows:</w:t>
      </w:r>
    </w:p>
    <w:p w14:paraId="12F617D0" w14:textId="77777777" w:rsidR="00EE2E07" w:rsidRPr="00BA3ACB" w:rsidRDefault="009F3266">
      <w:pPr>
        <w:spacing w:before="70" w:line="187" w:lineRule="exact"/>
        <w:ind w:left="320"/>
        <w:rPr>
          <w:sz w:val="16"/>
        </w:rPr>
      </w:pPr>
      <w:r w:rsidRPr="00BA3ACB">
        <w:rPr>
          <w:rFonts w:ascii="Book Antiqua"/>
          <w:b/>
          <w:w w:val="105"/>
          <w:sz w:val="16"/>
        </w:rPr>
        <w:t>Authority:</w:t>
      </w:r>
      <w:r w:rsidRPr="00BA3ACB">
        <w:rPr>
          <w:rFonts w:ascii="Book Antiqua"/>
          <w:b/>
          <w:spacing w:val="-1"/>
          <w:w w:val="105"/>
          <w:sz w:val="16"/>
        </w:rPr>
        <w:t xml:space="preserve"> </w:t>
      </w:r>
      <w:r w:rsidRPr="00BA3ACB">
        <w:rPr>
          <w:w w:val="105"/>
          <w:sz w:val="16"/>
        </w:rPr>
        <w:t>42</w:t>
      </w:r>
      <w:r w:rsidRPr="00BA3ACB">
        <w:rPr>
          <w:spacing w:val="4"/>
          <w:w w:val="105"/>
          <w:sz w:val="16"/>
        </w:rPr>
        <w:t xml:space="preserve"> </w:t>
      </w:r>
      <w:r w:rsidRPr="00BA3ACB">
        <w:rPr>
          <w:w w:val="105"/>
          <w:sz w:val="16"/>
        </w:rPr>
        <w:t>U.S.C.</w:t>
      </w:r>
      <w:r w:rsidRPr="00BA3ACB">
        <w:rPr>
          <w:spacing w:val="4"/>
          <w:w w:val="105"/>
          <w:sz w:val="16"/>
        </w:rPr>
        <w:t xml:space="preserve"> </w:t>
      </w:r>
      <w:r w:rsidRPr="00BA3ACB">
        <w:rPr>
          <w:w w:val="105"/>
          <w:sz w:val="16"/>
        </w:rPr>
        <w:t>6905,</w:t>
      </w:r>
      <w:r w:rsidRPr="00BA3ACB">
        <w:rPr>
          <w:spacing w:val="4"/>
          <w:w w:val="105"/>
          <w:sz w:val="16"/>
        </w:rPr>
        <w:t xml:space="preserve"> </w:t>
      </w:r>
      <w:r w:rsidRPr="00BA3ACB">
        <w:rPr>
          <w:w w:val="105"/>
          <w:sz w:val="16"/>
        </w:rPr>
        <w:t>6912(a),</w:t>
      </w:r>
      <w:r w:rsidRPr="00BA3ACB">
        <w:rPr>
          <w:spacing w:val="4"/>
          <w:w w:val="105"/>
          <w:sz w:val="16"/>
        </w:rPr>
        <w:t xml:space="preserve"> </w:t>
      </w:r>
      <w:r w:rsidRPr="00BA3ACB">
        <w:rPr>
          <w:spacing w:val="-2"/>
          <w:w w:val="105"/>
          <w:sz w:val="16"/>
        </w:rPr>
        <w:t>6924,</w:t>
      </w:r>
    </w:p>
    <w:p w14:paraId="05FC4249" w14:textId="77777777" w:rsidR="00EE2E07" w:rsidRPr="00BA3ACB" w:rsidRDefault="009F3266">
      <w:pPr>
        <w:spacing w:line="180" w:lineRule="exact"/>
        <w:ind w:left="160"/>
        <w:rPr>
          <w:sz w:val="16"/>
        </w:rPr>
      </w:pPr>
      <w:r w:rsidRPr="00BA3ACB">
        <w:rPr>
          <w:w w:val="105"/>
          <w:sz w:val="16"/>
        </w:rPr>
        <w:t>6925,</w:t>
      </w:r>
      <w:r w:rsidRPr="00BA3ACB">
        <w:rPr>
          <w:spacing w:val="4"/>
          <w:w w:val="105"/>
          <w:sz w:val="16"/>
        </w:rPr>
        <w:t xml:space="preserve"> </w:t>
      </w:r>
      <w:r w:rsidRPr="00BA3ACB">
        <w:rPr>
          <w:w w:val="105"/>
          <w:sz w:val="16"/>
        </w:rPr>
        <w:t>and</w:t>
      </w:r>
      <w:r w:rsidRPr="00BA3ACB">
        <w:rPr>
          <w:spacing w:val="5"/>
          <w:w w:val="105"/>
          <w:sz w:val="16"/>
        </w:rPr>
        <w:t xml:space="preserve"> </w:t>
      </w:r>
      <w:r w:rsidRPr="00BA3ACB">
        <w:rPr>
          <w:spacing w:val="-2"/>
          <w:w w:val="105"/>
          <w:sz w:val="16"/>
        </w:rPr>
        <w:t>6939g.</w:t>
      </w:r>
    </w:p>
    <w:p w14:paraId="39879514" w14:textId="77777777" w:rsidR="00EE2E07" w:rsidRPr="00BA3ACB" w:rsidRDefault="009F3266">
      <w:pPr>
        <w:pStyle w:val="ListParagraph"/>
        <w:numPr>
          <w:ilvl w:val="0"/>
          <w:numId w:val="27"/>
        </w:numPr>
        <w:tabs>
          <w:tab w:val="left" w:pos="160"/>
          <w:tab w:val="left" w:pos="325"/>
        </w:tabs>
        <w:spacing w:before="72" w:line="228" w:lineRule="auto"/>
        <w:ind w:left="160" w:right="79" w:hanging="1"/>
        <w:rPr>
          <w:sz w:val="18"/>
        </w:rPr>
      </w:pPr>
      <w:r w:rsidRPr="00BA3ACB">
        <w:rPr>
          <w:w w:val="105"/>
          <w:sz w:val="18"/>
        </w:rPr>
        <w:t xml:space="preserve">17. Amend § 264.12 by revising </w:t>
      </w:r>
      <w:r w:rsidRPr="00BA3ACB">
        <w:rPr>
          <w:sz w:val="18"/>
        </w:rPr>
        <w:t>paragraphs (a)(2) and (a)(4)(i) and (ii) to</w:t>
      </w:r>
      <w:r w:rsidRPr="00BA3ACB">
        <w:rPr>
          <w:w w:val="105"/>
          <w:sz w:val="18"/>
        </w:rPr>
        <w:t xml:space="preserve"> read as follows:</w:t>
      </w:r>
    </w:p>
    <w:p w14:paraId="216F00B3" w14:textId="77777777" w:rsidR="00EE2E07" w:rsidRPr="00BA3ACB" w:rsidRDefault="009F3266">
      <w:pPr>
        <w:spacing w:before="131"/>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264.12</w:t>
      </w:r>
      <w:r w:rsidRPr="00BA3ACB">
        <w:rPr>
          <w:rFonts w:ascii="Arial" w:hAnsi="Arial"/>
          <w:b/>
          <w:spacing w:val="32"/>
          <w:sz w:val="16"/>
        </w:rPr>
        <w:t xml:space="preserve">  </w:t>
      </w:r>
      <w:r w:rsidRPr="00BA3ACB">
        <w:rPr>
          <w:rFonts w:ascii="Arial" w:hAnsi="Arial"/>
          <w:b/>
          <w:sz w:val="16"/>
        </w:rPr>
        <w:t>Required</w:t>
      </w:r>
      <w:r w:rsidRPr="00BA3ACB">
        <w:rPr>
          <w:rFonts w:ascii="Arial" w:hAnsi="Arial"/>
          <w:b/>
          <w:spacing w:val="-1"/>
          <w:sz w:val="16"/>
        </w:rPr>
        <w:t xml:space="preserve"> </w:t>
      </w:r>
      <w:r w:rsidRPr="00BA3ACB">
        <w:rPr>
          <w:rFonts w:ascii="Arial" w:hAnsi="Arial"/>
          <w:b/>
          <w:spacing w:val="-2"/>
          <w:sz w:val="16"/>
        </w:rPr>
        <w:t>notices.</w:t>
      </w:r>
    </w:p>
    <w:p w14:paraId="3A7AA41A" w14:textId="77777777" w:rsidR="00EE2E07" w:rsidRPr="00BA3ACB" w:rsidRDefault="009F3266">
      <w:pPr>
        <w:pStyle w:val="ListParagraph"/>
        <w:numPr>
          <w:ilvl w:val="1"/>
          <w:numId w:val="27"/>
        </w:numPr>
        <w:tabs>
          <w:tab w:val="left" w:pos="598"/>
        </w:tabs>
        <w:spacing w:before="25" w:line="201"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0DF64174" w14:textId="77777777" w:rsidR="00EE2E07" w:rsidRPr="00BA3ACB" w:rsidRDefault="009F3266">
      <w:pPr>
        <w:pStyle w:val="BodyText"/>
        <w:spacing w:line="195" w:lineRule="exact"/>
        <w:ind w:left="340"/>
      </w:pPr>
      <w:r w:rsidRPr="00BA3ACB">
        <w:t>(2)</w:t>
      </w:r>
      <w:r w:rsidRPr="00BA3ACB">
        <w:rPr>
          <w:spacing w:val="18"/>
        </w:rPr>
        <w:t xml:space="preserve"> </w:t>
      </w:r>
      <w:r w:rsidRPr="00BA3ACB">
        <w:t>As</w:t>
      </w:r>
      <w:r w:rsidRPr="00BA3ACB">
        <w:rPr>
          <w:spacing w:val="18"/>
        </w:rPr>
        <w:t xml:space="preserve"> </w:t>
      </w:r>
      <w:r w:rsidRPr="00BA3ACB">
        <w:t>per</w:t>
      </w:r>
      <w:r w:rsidRPr="00BA3ACB">
        <w:rPr>
          <w:spacing w:val="19"/>
        </w:rPr>
        <w:t xml:space="preserve"> </w:t>
      </w:r>
      <w:r w:rsidRPr="00BA3ACB">
        <w:t>40</w:t>
      </w:r>
      <w:r w:rsidRPr="00BA3ACB">
        <w:rPr>
          <w:spacing w:val="18"/>
        </w:rPr>
        <w:t xml:space="preserve"> </w:t>
      </w:r>
      <w:r w:rsidRPr="00BA3ACB">
        <w:t>CFR</w:t>
      </w:r>
      <w:r w:rsidRPr="00BA3ACB">
        <w:rPr>
          <w:spacing w:val="19"/>
        </w:rPr>
        <w:t xml:space="preserve"> </w:t>
      </w:r>
      <w:r w:rsidRPr="00BA3ACB">
        <w:t>262.84(d)(2)(xv),</w:t>
      </w:r>
      <w:r w:rsidRPr="00BA3ACB">
        <w:rPr>
          <w:spacing w:val="18"/>
        </w:rPr>
        <w:t xml:space="preserve"> </w:t>
      </w:r>
      <w:r w:rsidRPr="00BA3ACB">
        <w:rPr>
          <w:spacing w:val="-10"/>
        </w:rPr>
        <w:t>a</w:t>
      </w:r>
    </w:p>
    <w:p w14:paraId="3B39C7F9" w14:textId="77777777" w:rsidR="00EE2E07" w:rsidRPr="00BA3ACB" w:rsidRDefault="009F3266">
      <w:pPr>
        <w:pStyle w:val="BodyText"/>
        <w:spacing w:before="3" w:line="228" w:lineRule="auto"/>
      </w:pPr>
      <w:r w:rsidRPr="00BA3ACB">
        <w:rPr>
          <w:w w:val="105"/>
        </w:rPr>
        <w:t>copy of the movement document</w:t>
      </w:r>
      <w:r w:rsidRPr="00BA3ACB">
        <w:rPr>
          <w:spacing w:val="80"/>
          <w:w w:val="150"/>
        </w:rPr>
        <w:t xml:space="preserve"> </w:t>
      </w:r>
      <w:r w:rsidRPr="00BA3ACB">
        <w:rPr>
          <w:w w:val="105"/>
        </w:rPr>
        <w:t>bearing all required signatures within three (3) working days of receipt of the shipment to the foreign exporter and to the competent authorities of the countries of export and transit that control the shipment as an export and transit shipment of hazardous waste respectively. For shipments received on or after the electronic import-export reporting compliance date, the receiving facility must close out the movement document to confirm receipt within</w:t>
      </w:r>
      <w:r w:rsidRPr="00BA3ACB">
        <w:rPr>
          <w:spacing w:val="80"/>
          <w:w w:val="105"/>
        </w:rPr>
        <w:t xml:space="preserve"> </w:t>
      </w:r>
      <w:r w:rsidRPr="00BA3ACB">
        <w:rPr>
          <w:w w:val="105"/>
        </w:rPr>
        <w:t>three working days of shipment delivery using the EPA’s Waste Import Export Tracking System (WIETS), or its successor system. For shipments sent from a country with which the EPA has established an electronic exchange of movement document tracking data, the receiving facility may use WIETS or its successor system to send movement document confirmation data back through the electronic exchange to the foreign exporter and the country of export. The original of the signed movement document must be</w:t>
      </w:r>
      <w:r w:rsidRPr="00BA3ACB">
        <w:rPr>
          <w:spacing w:val="40"/>
          <w:w w:val="105"/>
        </w:rPr>
        <w:t xml:space="preserve"> </w:t>
      </w:r>
      <w:r w:rsidRPr="00BA3ACB">
        <w:rPr>
          <w:w w:val="105"/>
        </w:rPr>
        <w:t>maintained at the facility for at least</w:t>
      </w:r>
      <w:r w:rsidRPr="00BA3ACB">
        <w:rPr>
          <w:spacing w:val="40"/>
          <w:w w:val="105"/>
        </w:rPr>
        <w:t xml:space="preserve"> </w:t>
      </w:r>
      <w:r w:rsidRPr="00BA3ACB">
        <w:rPr>
          <w:w w:val="105"/>
        </w:rPr>
        <w:t>three</w:t>
      </w:r>
      <w:r w:rsidRPr="00BA3ACB">
        <w:rPr>
          <w:spacing w:val="-3"/>
          <w:w w:val="105"/>
        </w:rPr>
        <w:t xml:space="preserve"> </w:t>
      </w:r>
      <w:r w:rsidRPr="00BA3ACB">
        <w:rPr>
          <w:w w:val="105"/>
        </w:rPr>
        <w:t>(3)</w:t>
      </w:r>
      <w:r w:rsidRPr="00BA3ACB">
        <w:rPr>
          <w:spacing w:val="-3"/>
          <w:w w:val="105"/>
        </w:rPr>
        <w:t xml:space="preserve"> </w:t>
      </w:r>
      <w:r w:rsidRPr="00BA3ACB">
        <w:rPr>
          <w:w w:val="105"/>
        </w:rPr>
        <w:t>years.</w:t>
      </w:r>
      <w:r w:rsidRPr="00BA3ACB">
        <w:rPr>
          <w:spacing w:val="-3"/>
          <w:w w:val="105"/>
        </w:rPr>
        <w:t xml:space="preserve"> </w:t>
      </w:r>
      <w:r w:rsidRPr="00BA3ACB">
        <w:rPr>
          <w:w w:val="105"/>
        </w:rPr>
        <w:t>The</w:t>
      </w:r>
      <w:r w:rsidRPr="00BA3ACB">
        <w:rPr>
          <w:spacing w:val="-3"/>
          <w:w w:val="105"/>
        </w:rPr>
        <w:t xml:space="preserve"> </w:t>
      </w:r>
      <w:r w:rsidRPr="00BA3ACB">
        <w:rPr>
          <w:w w:val="105"/>
        </w:rPr>
        <w:t>owner</w:t>
      </w:r>
      <w:r w:rsidRPr="00BA3ACB">
        <w:rPr>
          <w:spacing w:val="-3"/>
          <w:w w:val="105"/>
        </w:rPr>
        <w:t xml:space="preserve"> </w:t>
      </w:r>
      <w:r w:rsidRPr="00BA3ACB">
        <w:rPr>
          <w:w w:val="105"/>
        </w:rPr>
        <w:t>or</w:t>
      </w:r>
      <w:r w:rsidRPr="00BA3ACB">
        <w:rPr>
          <w:spacing w:val="-3"/>
          <w:w w:val="105"/>
        </w:rPr>
        <w:t xml:space="preserve"> </w:t>
      </w:r>
      <w:r w:rsidRPr="00BA3ACB">
        <w:rPr>
          <w:w w:val="105"/>
        </w:rPr>
        <w:t>operator</w:t>
      </w:r>
      <w:r w:rsidRPr="00BA3ACB">
        <w:rPr>
          <w:spacing w:val="-3"/>
          <w:w w:val="105"/>
        </w:rPr>
        <w:t xml:space="preserve"> </w:t>
      </w:r>
      <w:r w:rsidRPr="00BA3ACB">
        <w:rPr>
          <w:w w:val="105"/>
        </w:rPr>
        <w:t>of a facility may satisfy this recordkeeping requirement by retaining electronically submitted documents in the facility’s account on WIETS, or its successor system, provided that copies are readily available for viewing and production if requested by any the EPA or authorized State inspector. No owner or operator of a facility may be held liable for the inability to produce the documents for inspection under this section if the</w:t>
      </w:r>
      <w:r w:rsidRPr="00BA3ACB">
        <w:rPr>
          <w:spacing w:val="40"/>
          <w:w w:val="105"/>
        </w:rPr>
        <w:t xml:space="preserve"> </w:t>
      </w:r>
      <w:r w:rsidRPr="00BA3ACB">
        <w:rPr>
          <w:w w:val="105"/>
        </w:rPr>
        <w:t>owner or operator of a facility can demonstrate that the inability to</w:t>
      </w:r>
      <w:r w:rsidRPr="00BA3ACB">
        <w:rPr>
          <w:spacing w:val="80"/>
          <w:w w:val="105"/>
        </w:rPr>
        <w:t xml:space="preserve"> </w:t>
      </w:r>
      <w:r w:rsidRPr="00BA3ACB">
        <w:rPr>
          <w:w w:val="105"/>
        </w:rPr>
        <w:t>produce</w:t>
      </w:r>
      <w:r w:rsidRPr="00BA3ACB">
        <w:rPr>
          <w:spacing w:val="40"/>
          <w:w w:val="105"/>
        </w:rPr>
        <w:t xml:space="preserve"> </w:t>
      </w:r>
      <w:r w:rsidRPr="00BA3ACB">
        <w:rPr>
          <w:w w:val="105"/>
        </w:rPr>
        <w:t>the</w:t>
      </w:r>
      <w:r w:rsidRPr="00BA3ACB">
        <w:rPr>
          <w:spacing w:val="40"/>
          <w:w w:val="105"/>
        </w:rPr>
        <w:t xml:space="preserve"> </w:t>
      </w:r>
      <w:r w:rsidRPr="00BA3ACB">
        <w:rPr>
          <w:w w:val="105"/>
        </w:rPr>
        <w:t>document</w:t>
      </w:r>
      <w:r w:rsidRPr="00BA3ACB">
        <w:rPr>
          <w:spacing w:val="40"/>
          <w:w w:val="105"/>
        </w:rPr>
        <w:t xml:space="preserve"> </w:t>
      </w:r>
      <w:r w:rsidRPr="00BA3ACB">
        <w:rPr>
          <w:w w:val="105"/>
        </w:rPr>
        <w:t>is</w:t>
      </w:r>
      <w:r w:rsidRPr="00BA3ACB">
        <w:rPr>
          <w:spacing w:val="40"/>
          <w:w w:val="105"/>
        </w:rPr>
        <w:t xml:space="preserve"> </w:t>
      </w:r>
      <w:r w:rsidRPr="00BA3ACB">
        <w:rPr>
          <w:w w:val="105"/>
        </w:rPr>
        <w:t>due exclusively to technical difficulty with WIETS,</w:t>
      </w:r>
      <w:r w:rsidRPr="00BA3ACB">
        <w:rPr>
          <w:spacing w:val="40"/>
          <w:w w:val="105"/>
        </w:rPr>
        <w:t xml:space="preserve"> </w:t>
      </w:r>
      <w:r w:rsidRPr="00BA3ACB">
        <w:rPr>
          <w:w w:val="105"/>
        </w:rPr>
        <w:t>or</w:t>
      </w:r>
      <w:r w:rsidRPr="00BA3ACB">
        <w:rPr>
          <w:spacing w:val="40"/>
          <w:w w:val="105"/>
        </w:rPr>
        <w:t xml:space="preserve"> </w:t>
      </w:r>
      <w:r w:rsidRPr="00BA3ACB">
        <w:rPr>
          <w:w w:val="105"/>
        </w:rPr>
        <w:t>its</w:t>
      </w:r>
      <w:r w:rsidRPr="00BA3ACB">
        <w:rPr>
          <w:spacing w:val="40"/>
          <w:w w:val="105"/>
        </w:rPr>
        <w:t xml:space="preserve"> </w:t>
      </w:r>
      <w:r w:rsidRPr="00BA3ACB">
        <w:rPr>
          <w:w w:val="105"/>
        </w:rPr>
        <w:t>successor</w:t>
      </w:r>
      <w:r w:rsidRPr="00BA3ACB">
        <w:rPr>
          <w:spacing w:val="40"/>
          <w:w w:val="105"/>
        </w:rPr>
        <w:t xml:space="preserve"> </w:t>
      </w:r>
      <w:r w:rsidRPr="00BA3ACB">
        <w:rPr>
          <w:w w:val="105"/>
        </w:rPr>
        <w:t>system</w:t>
      </w:r>
      <w:r w:rsidRPr="00BA3ACB">
        <w:rPr>
          <w:spacing w:val="40"/>
          <w:w w:val="105"/>
        </w:rPr>
        <w:t xml:space="preserve"> </w:t>
      </w:r>
      <w:r w:rsidRPr="00BA3ACB">
        <w:rPr>
          <w:w w:val="105"/>
        </w:rPr>
        <w:t>for which the owner or operator of a facility bears no responsibility.</w:t>
      </w:r>
    </w:p>
    <w:p w14:paraId="32B96437" w14:textId="77777777" w:rsidR="00EE2E07" w:rsidRPr="00BA3ACB" w:rsidRDefault="009F3266">
      <w:pPr>
        <w:tabs>
          <w:tab w:val="left" w:pos="616"/>
          <w:tab w:val="left" w:pos="1072"/>
          <w:tab w:val="left" w:pos="1529"/>
          <w:tab w:val="left" w:pos="1985"/>
        </w:tabs>
        <w:spacing w:before="8" w:line="201"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D4653C5" w14:textId="77777777" w:rsidR="00EE2E07" w:rsidRPr="00BA3ACB" w:rsidRDefault="009F3266">
      <w:pPr>
        <w:pStyle w:val="BodyText"/>
        <w:spacing w:line="190" w:lineRule="exact"/>
        <w:ind w:left="340"/>
      </w:pPr>
      <w:r w:rsidRPr="00BA3ACB">
        <w:rPr>
          <w:w w:val="110"/>
        </w:rPr>
        <w:t>(4)</w:t>
      </w:r>
      <w:r w:rsidRPr="00BA3ACB">
        <w:rPr>
          <w:spacing w:val="-1"/>
          <w:w w:val="110"/>
        </w:rPr>
        <w:t xml:space="preserve"> </w:t>
      </w:r>
      <w:r w:rsidRPr="00BA3ACB">
        <w:rPr>
          <w:w w:val="120"/>
        </w:rPr>
        <w:t>*</w:t>
      </w:r>
      <w:r w:rsidRPr="00BA3ACB">
        <w:rPr>
          <w:spacing w:val="41"/>
          <w:w w:val="120"/>
        </w:rPr>
        <w:t xml:space="preserve"> </w:t>
      </w:r>
      <w:r w:rsidRPr="00BA3ACB">
        <w:rPr>
          <w:w w:val="120"/>
        </w:rPr>
        <w:t>*</w:t>
      </w:r>
      <w:r w:rsidRPr="00BA3ACB">
        <w:rPr>
          <w:spacing w:val="41"/>
          <w:w w:val="120"/>
        </w:rPr>
        <w:t xml:space="preserve"> </w:t>
      </w:r>
      <w:r w:rsidRPr="00BA3ACB">
        <w:rPr>
          <w:spacing w:val="-10"/>
          <w:w w:val="120"/>
        </w:rPr>
        <w:t>*</w:t>
      </w:r>
    </w:p>
    <w:p w14:paraId="5E087279" w14:textId="77777777" w:rsidR="00EE2E07" w:rsidRPr="00BA3ACB" w:rsidRDefault="009F3266">
      <w:pPr>
        <w:pStyle w:val="ListParagraph"/>
        <w:numPr>
          <w:ilvl w:val="0"/>
          <w:numId w:val="26"/>
        </w:numPr>
        <w:tabs>
          <w:tab w:val="left" w:pos="568"/>
        </w:tabs>
        <w:spacing w:line="228" w:lineRule="auto"/>
        <w:ind w:right="469" w:firstLine="180"/>
        <w:rPr>
          <w:sz w:val="18"/>
        </w:rPr>
      </w:pPr>
      <w:r w:rsidRPr="00BA3ACB">
        <w:rPr>
          <w:w w:val="105"/>
          <w:sz w:val="18"/>
        </w:rPr>
        <w:t>Send copies of the signed and dated confirmation of recovery or</w:t>
      </w:r>
    </w:p>
    <w:p w14:paraId="051C77DC" w14:textId="77777777" w:rsidR="00EE2E07" w:rsidRPr="00BA3ACB" w:rsidRDefault="009F3266">
      <w:pPr>
        <w:pStyle w:val="BodyText"/>
        <w:spacing w:before="135" w:line="225" w:lineRule="auto"/>
        <w:ind w:left="154" w:right="49"/>
      </w:pPr>
      <w:r w:rsidRPr="00BA3ACB">
        <w:br w:type="column"/>
      </w:r>
      <w:r w:rsidRPr="00BA3ACB">
        <w:rPr>
          <w:w w:val="105"/>
        </w:rPr>
        <w:t>disposal,</w:t>
      </w:r>
      <w:r w:rsidRPr="00BA3ACB">
        <w:rPr>
          <w:spacing w:val="40"/>
          <w:w w:val="105"/>
        </w:rPr>
        <w:t xml:space="preserve"> </w:t>
      </w:r>
      <w:r w:rsidRPr="00BA3ACB">
        <w:rPr>
          <w:w w:val="105"/>
        </w:rPr>
        <w:t>as</w:t>
      </w:r>
      <w:r w:rsidRPr="00BA3ACB">
        <w:rPr>
          <w:spacing w:val="40"/>
          <w:w w:val="105"/>
        </w:rPr>
        <w:t xml:space="preserve"> </w:t>
      </w:r>
      <w:r w:rsidRPr="00BA3ACB">
        <w:rPr>
          <w:w w:val="105"/>
        </w:rPr>
        <w:t>soon</w:t>
      </w:r>
      <w:r w:rsidRPr="00BA3ACB">
        <w:rPr>
          <w:spacing w:val="40"/>
          <w:w w:val="105"/>
        </w:rPr>
        <w:t xml:space="preserve"> </w:t>
      </w:r>
      <w:r w:rsidRPr="00BA3ACB">
        <w:rPr>
          <w:w w:val="105"/>
        </w:rPr>
        <w:t>as</w:t>
      </w:r>
      <w:r w:rsidRPr="00BA3ACB">
        <w:rPr>
          <w:spacing w:val="40"/>
          <w:w w:val="105"/>
        </w:rPr>
        <w:t xml:space="preserve"> </w:t>
      </w:r>
      <w:r w:rsidRPr="00BA3ACB">
        <w:rPr>
          <w:w w:val="105"/>
        </w:rPr>
        <w:t>possible,</w:t>
      </w:r>
      <w:r w:rsidRPr="00BA3ACB">
        <w:rPr>
          <w:spacing w:val="40"/>
          <w:w w:val="105"/>
        </w:rPr>
        <w:t xml:space="preserve"> </w:t>
      </w:r>
      <w:r w:rsidRPr="00BA3ACB">
        <w:rPr>
          <w:w w:val="105"/>
        </w:rPr>
        <w:t>but</w:t>
      </w:r>
      <w:r w:rsidRPr="00BA3ACB">
        <w:rPr>
          <w:spacing w:val="40"/>
          <w:w w:val="105"/>
        </w:rPr>
        <w:t xml:space="preserve"> </w:t>
      </w:r>
      <w:r w:rsidRPr="00BA3ACB">
        <w:rPr>
          <w:w w:val="105"/>
        </w:rPr>
        <w:t>no later than thirty days after completing recovery or disposal on the waste in the shipment and no later than one calendar year following receipt of the waste, to</w:t>
      </w:r>
      <w:r w:rsidRPr="00BA3ACB">
        <w:rPr>
          <w:spacing w:val="80"/>
          <w:w w:val="105"/>
        </w:rPr>
        <w:t xml:space="preserve"> </w:t>
      </w:r>
      <w:r w:rsidRPr="00BA3ACB">
        <w:rPr>
          <w:w w:val="105"/>
        </w:rPr>
        <w:t>the foreign exporter, to the competent authority of the country of export that controls the shipment as an export of hazardous waste, and for shipments recycled or disposed of on or after the electronic import-export reporting compliance date, to the EPA</w:t>
      </w:r>
      <w:r w:rsidRPr="00BA3ACB">
        <w:rPr>
          <w:spacing w:val="40"/>
          <w:w w:val="105"/>
        </w:rPr>
        <w:t xml:space="preserve"> </w:t>
      </w:r>
      <w:r w:rsidRPr="00BA3ACB">
        <w:rPr>
          <w:w w:val="105"/>
        </w:rPr>
        <w:t>electronically using WIETS, or its successor system. For shipments sent from a country with which the EPA has established an electronic exchange of movement document tracking data, the receiving facility may use WIETS or its successor system to send confirmation</w:t>
      </w:r>
      <w:r w:rsidRPr="00BA3ACB">
        <w:rPr>
          <w:spacing w:val="80"/>
          <w:w w:val="105"/>
        </w:rPr>
        <w:t xml:space="preserve"> </w:t>
      </w:r>
      <w:r w:rsidRPr="00BA3ACB">
        <w:rPr>
          <w:w w:val="105"/>
        </w:rPr>
        <w:t>of recovery or disposal data back</w:t>
      </w:r>
      <w:r w:rsidRPr="00BA3ACB">
        <w:rPr>
          <w:spacing w:val="40"/>
          <w:w w:val="105"/>
        </w:rPr>
        <w:t xml:space="preserve"> </w:t>
      </w:r>
      <w:r w:rsidRPr="00BA3ACB">
        <w:rPr>
          <w:w w:val="105"/>
        </w:rPr>
        <w:t xml:space="preserve">through the electronic exchange to the foreign exporter and the country of </w:t>
      </w:r>
      <w:r w:rsidRPr="00BA3ACB">
        <w:rPr>
          <w:spacing w:val="-2"/>
          <w:w w:val="105"/>
        </w:rPr>
        <w:t>export.</w:t>
      </w:r>
    </w:p>
    <w:p w14:paraId="302ED59D" w14:textId="77777777" w:rsidR="00EE2E07" w:rsidRPr="00BA3ACB" w:rsidRDefault="009F3266">
      <w:pPr>
        <w:pStyle w:val="ListParagraph"/>
        <w:numPr>
          <w:ilvl w:val="0"/>
          <w:numId w:val="26"/>
        </w:numPr>
        <w:tabs>
          <w:tab w:val="left" w:pos="622"/>
        </w:tabs>
        <w:spacing w:line="172" w:lineRule="exact"/>
        <w:ind w:left="622" w:hanging="288"/>
        <w:rPr>
          <w:sz w:val="18"/>
        </w:rPr>
      </w:pPr>
      <w:r w:rsidRPr="00BA3ACB">
        <w:rPr>
          <w:w w:val="105"/>
          <w:sz w:val="18"/>
        </w:rPr>
        <w:t>If</w:t>
      </w:r>
      <w:r w:rsidRPr="00BA3ACB">
        <w:rPr>
          <w:spacing w:val="12"/>
          <w:w w:val="105"/>
          <w:sz w:val="18"/>
        </w:rPr>
        <w:t xml:space="preserve"> </w:t>
      </w:r>
      <w:r w:rsidRPr="00BA3ACB">
        <w:rPr>
          <w:w w:val="105"/>
          <w:sz w:val="18"/>
        </w:rPr>
        <w:t>the</w:t>
      </w:r>
      <w:r w:rsidRPr="00BA3ACB">
        <w:rPr>
          <w:spacing w:val="12"/>
          <w:w w:val="105"/>
          <w:sz w:val="18"/>
        </w:rPr>
        <w:t xml:space="preserve"> </w:t>
      </w:r>
      <w:r w:rsidRPr="00BA3ACB">
        <w:rPr>
          <w:w w:val="105"/>
          <w:sz w:val="18"/>
        </w:rPr>
        <w:t>facility</w:t>
      </w:r>
      <w:r w:rsidRPr="00BA3ACB">
        <w:rPr>
          <w:spacing w:val="13"/>
          <w:w w:val="105"/>
          <w:sz w:val="18"/>
        </w:rPr>
        <w:t xml:space="preserve"> </w:t>
      </w:r>
      <w:r w:rsidRPr="00BA3ACB">
        <w:rPr>
          <w:w w:val="105"/>
          <w:sz w:val="18"/>
        </w:rPr>
        <w:t>performed</w:t>
      </w:r>
      <w:r w:rsidRPr="00BA3ACB">
        <w:rPr>
          <w:spacing w:val="12"/>
          <w:w w:val="105"/>
          <w:sz w:val="18"/>
        </w:rPr>
        <w:t xml:space="preserve"> </w:t>
      </w:r>
      <w:r w:rsidRPr="00BA3ACB">
        <w:rPr>
          <w:w w:val="105"/>
          <w:sz w:val="18"/>
        </w:rPr>
        <w:t>any</w:t>
      </w:r>
      <w:r w:rsidRPr="00BA3ACB">
        <w:rPr>
          <w:spacing w:val="13"/>
          <w:w w:val="105"/>
          <w:sz w:val="18"/>
        </w:rPr>
        <w:t xml:space="preserve"> </w:t>
      </w:r>
      <w:r w:rsidRPr="00BA3ACB">
        <w:rPr>
          <w:spacing w:val="-5"/>
          <w:w w:val="105"/>
          <w:sz w:val="18"/>
        </w:rPr>
        <w:t>of</w:t>
      </w:r>
    </w:p>
    <w:p w14:paraId="0FC5C5B3" w14:textId="77777777" w:rsidR="00EE2E07" w:rsidRPr="00BA3ACB" w:rsidRDefault="009F3266">
      <w:pPr>
        <w:pStyle w:val="BodyText"/>
        <w:spacing w:before="4" w:line="225" w:lineRule="auto"/>
        <w:ind w:left="154"/>
      </w:pPr>
      <w:r w:rsidRPr="00BA3ACB">
        <w:rPr>
          <w:w w:val="105"/>
        </w:rPr>
        <w:t>recovery operations R12, R13, or RC3, or disposal operations D13 through D15, promptly send copies of the</w:t>
      </w:r>
      <w:r w:rsidRPr="00BA3ACB">
        <w:rPr>
          <w:spacing w:val="80"/>
          <w:w w:val="105"/>
        </w:rPr>
        <w:t xml:space="preserve"> </w:t>
      </w:r>
      <w:r w:rsidRPr="00BA3ACB">
        <w:rPr>
          <w:w w:val="105"/>
        </w:rPr>
        <w:t>confirmation of recovery or disposal</w:t>
      </w:r>
      <w:r w:rsidRPr="00BA3ACB">
        <w:rPr>
          <w:spacing w:val="80"/>
          <w:w w:val="150"/>
        </w:rPr>
        <w:t xml:space="preserve"> </w:t>
      </w:r>
      <w:r w:rsidRPr="00BA3ACB">
        <w:rPr>
          <w:w w:val="105"/>
        </w:rPr>
        <w:t>that it receives from the final recovery</w:t>
      </w:r>
      <w:r w:rsidRPr="00BA3ACB">
        <w:rPr>
          <w:spacing w:val="80"/>
          <w:w w:val="150"/>
        </w:rPr>
        <w:t xml:space="preserve"> </w:t>
      </w:r>
      <w:r w:rsidRPr="00BA3ACB">
        <w:rPr>
          <w:w w:val="105"/>
        </w:rPr>
        <w:t>or disposal facility within one year of shipment delivery to the final recovery</w:t>
      </w:r>
      <w:r w:rsidRPr="00BA3ACB">
        <w:rPr>
          <w:spacing w:val="40"/>
          <w:w w:val="105"/>
        </w:rPr>
        <w:t xml:space="preserve"> </w:t>
      </w:r>
      <w:r w:rsidRPr="00BA3ACB">
        <w:rPr>
          <w:w w:val="105"/>
        </w:rPr>
        <w:t>or</w:t>
      </w:r>
      <w:r w:rsidRPr="00BA3ACB">
        <w:rPr>
          <w:spacing w:val="40"/>
          <w:w w:val="105"/>
        </w:rPr>
        <w:t xml:space="preserve"> </w:t>
      </w:r>
      <w:r w:rsidRPr="00BA3ACB">
        <w:rPr>
          <w:w w:val="105"/>
        </w:rPr>
        <w:t>disposal</w:t>
      </w:r>
      <w:r w:rsidRPr="00BA3ACB">
        <w:rPr>
          <w:spacing w:val="40"/>
          <w:w w:val="105"/>
        </w:rPr>
        <w:t xml:space="preserve"> </w:t>
      </w:r>
      <w:r w:rsidRPr="00BA3ACB">
        <w:rPr>
          <w:w w:val="105"/>
        </w:rPr>
        <w:t>facility</w:t>
      </w:r>
      <w:r w:rsidRPr="00BA3ACB">
        <w:rPr>
          <w:spacing w:val="40"/>
          <w:w w:val="105"/>
        </w:rPr>
        <w:t xml:space="preserve"> </w:t>
      </w:r>
      <w:r w:rsidRPr="00BA3ACB">
        <w:rPr>
          <w:w w:val="105"/>
        </w:rPr>
        <w:t>that</w:t>
      </w:r>
      <w:r w:rsidRPr="00BA3ACB">
        <w:rPr>
          <w:spacing w:val="40"/>
          <w:w w:val="105"/>
        </w:rPr>
        <w:t xml:space="preserve"> </w:t>
      </w:r>
      <w:r w:rsidRPr="00BA3ACB">
        <w:rPr>
          <w:w w:val="105"/>
        </w:rPr>
        <w:t>performed</w:t>
      </w:r>
      <w:r w:rsidRPr="00BA3ACB">
        <w:rPr>
          <w:spacing w:val="40"/>
          <w:w w:val="105"/>
        </w:rPr>
        <w:t xml:space="preserve"> </w:t>
      </w:r>
      <w:r w:rsidRPr="00BA3ACB">
        <w:rPr>
          <w:w w:val="105"/>
        </w:rPr>
        <w:t>one of recovery operations R1 through R11, or RC1, or one of disposal operations D1 through D12, or DC1 to DC2, to the competent authority of the country of export that controls the shipment as an export of hazardous waste, and on or after the electronic import-export reporting compliance date, to the EPA electronically using WIETS, or its successor system. The recovery and disposal operations in this paragraph (a)(4)(ii) are defined in §</w:t>
      </w:r>
      <w:r w:rsidRPr="00BA3ACB">
        <w:rPr>
          <w:spacing w:val="-3"/>
          <w:w w:val="105"/>
        </w:rPr>
        <w:t xml:space="preserve"> </w:t>
      </w:r>
      <w:r w:rsidRPr="00BA3ACB">
        <w:rPr>
          <w:w w:val="105"/>
        </w:rPr>
        <w:t>262.81 of this chapter. For shipments sent from a country with which the EPA has established an electronic exchange of movement document tracking data, the receiving facility may use WIETS or its successor system to send confirmation</w:t>
      </w:r>
      <w:r w:rsidRPr="00BA3ACB">
        <w:rPr>
          <w:spacing w:val="80"/>
          <w:w w:val="105"/>
        </w:rPr>
        <w:t xml:space="preserve"> </w:t>
      </w:r>
      <w:r w:rsidRPr="00BA3ACB">
        <w:rPr>
          <w:w w:val="105"/>
        </w:rPr>
        <w:t>of recovery or disposal data back</w:t>
      </w:r>
      <w:r w:rsidRPr="00BA3ACB">
        <w:rPr>
          <w:spacing w:val="40"/>
          <w:w w:val="105"/>
        </w:rPr>
        <w:t xml:space="preserve"> </w:t>
      </w:r>
      <w:r w:rsidRPr="00BA3ACB">
        <w:rPr>
          <w:w w:val="105"/>
        </w:rPr>
        <w:t>through the electronic exchange to the country of export.</w:t>
      </w:r>
    </w:p>
    <w:p w14:paraId="313E1974" w14:textId="77777777" w:rsidR="00EE2E07" w:rsidRPr="00BA3ACB" w:rsidRDefault="009F3266">
      <w:pPr>
        <w:tabs>
          <w:tab w:val="left" w:pos="610"/>
          <w:tab w:val="left" w:pos="1066"/>
          <w:tab w:val="left" w:pos="1523"/>
          <w:tab w:val="left" w:pos="1980"/>
        </w:tabs>
        <w:spacing w:before="35"/>
        <w:ind w:left="15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6633E2C" w14:textId="77777777" w:rsidR="00EE2E07" w:rsidRPr="00BA3ACB" w:rsidRDefault="009F3266">
      <w:pPr>
        <w:pStyle w:val="ListParagraph"/>
        <w:numPr>
          <w:ilvl w:val="0"/>
          <w:numId w:val="27"/>
        </w:numPr>
        <w:tabs>
          <w:tab w:val="left" w:pos="319"/>
        </w:tabs>
        <w:spacing w:before="14" w:line="198" w:lineRule="exact"/>
        <w:ind w:left="319" w:hanging="166"/>
        <w:rPr>
          <w:sz w:val="18"/>
        </w:rPr>
      </w:pPr>
      <w:r w:rsidRPr="00BA3ACB">
        <w:rPr>
          <w:w w:val="105"/>
          <w:sz w:val="18"/>
        </w:rPr>
        <w:t>18. Amend §</w:t>
      </w:r>
      <w:r w:rsidRPr="00BA3ACB">
        <w:rPr>
          <w:spacing w:val="-8"/>
          <w:w w:val="105"/>
          <w:sz w:val="18"/>
        </w:rPr>
        <w:t xml:space="preserve"> </w:t>
      </w:r>
      <w:r w:rsidRPr="00BA3ACB">
        <w:rPr>
          <w:w w:val="105"/>
          <w:sz w:val="18"/>
        </w:rPr>
        <w:t xml:space="preserve">264.71 </w:t>
      </w:r>
      <w:r w:rsidRPr="00BA3ACB">
        <w:rPr>
          <w:spacing w:val="-5"/>
          <w:w w:val="105"/>
          <w:sz w:val="18"/>
        </w:rPr>
        <w:t>by:</w:t>
      </w:r>
    </w:p>
    <w:p w14:paraId="1854FF52" w14:textId="77777777" w:rsidR="00EE2E07" w:rsidRPr="00BA3ACB" w:rsidRDefault="009F3266">
      <w:pPr>
        <w:pStyle w:val="ListParagraph"/>
        <w:numPr>
          <w:ilvl w:val="0"/>
          <w:numId w:val="27"/>
        </w:numPr>
        <w:tabs>
          <w:tab w:val="left" w:pos="319"/>
        </w:tabs>
        <w:spacing w:line="184" w:lineRule="exact"/>
        <w:ind w:left="319" w:hanging="166"/>
        <w:rPr>
          <w:sz w:val="18"/>
        </w:rPr>
      </w:pPr>
      <w:r w:rsidRPr="00BA3ACB">
        <w:rPr>
          <w:w w:val="105"/>
          <w:sz w:val="18"/>
        </w:rPr>
        <w:t xml:space="preserve">a. Revising paragraph </w:t>
      </w:r>
      <w:r w:rsidRPr="00BA3ACB">
        <w:rPr>
          <w:spacing w:val="-2"/>
          <w:w w:val="105"/>
          <w:sz w:val="18"/>
        </w:rPr>
        <w:t>(a)(2)(i);</w:t>
      </w:r>
    </w:p>
    <w:p w14:paraId="0FD39E65" w14:textId="77777777" w:rsidR="00EE2E07" w:rsidRPr="00BA3ACB" w:rsidRDefault="009F3266">
      <w:pPr>
        <w:pStyle w:val="ListParagraph"/>
        <w:numPr>
          <w:ilvl w:val="0"/>
          <w:numId w:val="27"/>
        </w:numPr>
        <w:tabs>
          <w:tab w:val="left" w:pos="154"/>
          <w:tab w:val="left" w:pos="319"/>
        </w:tabs>
        <w:spacing w:line="228" w:lineRule="auto"/>
        <w:ind w:left="154" w:right="64" w:hanging="1"/>
        <w:rPr>
          <w:sz w:val="18"/>
        </w:rPr>
      </w:pPr>
      <w:r w:rsidRPr="00BA3ACB">
        <w:rPr>
          <w:w w:val="105"/>
          <w:sz w:val="18"/>
        </w:rPr>
        <w:t>b.</w:t>
      </w:r>
      <w:r w:rsidRPr="00BA3ACB">
        <w:rPr>
          <w:spacing w:val="-10"/>
          <w:w w:val="105"/>
          <w:sz w:val="18"/>
        </w:rPr>
        <w:t xml:space="preserve"> </w:t>
      </w:r>
      <w:r w:rsidRPr="00BA3ACB">
        <w:rPr>
          <w:w w:val="105"/>
          <w:sz w:val="18"/>
        </w:rPr>
        <w:t>Removing</w:t>
      </w:r>
      <w:r w:rsidRPr="00BA3ACB">
        <w:rPr>
          <w:spacing w:val="-10"/>
          <w:w w:val="105"/>
          <w:sz w:val="18"/>
        </w:rPr>
        <w:t xml:space="preserve"> </w:t>
      </w:r>
      <w:r w:rsidRPr="00BA3ACB">
        <w:rPr>
          <w:w w:val="105"/>
          <w:sz w:val="18"/>
        </w:rPr>
        <w:t>and</w:t>
      </w:r>
      <w:r w:rsidRPr="00BA3ACB">
        <w:rPr>
          <w:spacing w:val="-10"/>
          <w:w w:val="105"/>
          <w:sz w:val="18"/>
        </w:rPr>
        <w:t xml:space="preserve"> </w:t>
      </w:r>
      <w:r w:rsidRPr="00BA3ACB">
        <w:rPr>
          <w:w w:val="105"/>
          <w:sz w:val="18"/>
        </w:rPr>
        <w:t>reserving</w:t>
      </w:r>
      <w:r w:rsidRPr="00BA3ACB">
        <w:rPr>
          <w:spacing w:val="-10"/>
          <w:w w:val="105"/>
          <w:sz w:val="18"/>
        </w:rPr>
        <w:t xml:space="preserve"> </w:t>
      </w:r>
      <w:r w:rsidRPr="00BA3ACB">
        <w:rPr>
          <w:w w:val="105"/>
          <w:sz w:val="18"/>
        </w:rPr>
        <w:t>paragraphs (a)(2)(iv) and (a)(2)(v)(A); and</w:t>
      </w:r>
    </w:p>
    <w:p w14:paraId="4470459C" w14:textId="77777777" w:rsidR="00EE2E07" w:rsidRPr="00BA3ACB" w:rsidRDefault="009F3266">
      <w:pPr>
        <w:pStyle w:val="ListParagraph"/>
        <w:numPr>
          <w:ilvl w:val="0"/>
          <w:numId w:val="27"/>
        </w:numPr>
        <w:tabs>
          <w:tab w:val="left" w:pos="319"/>
        </w:tabs>
        <w:spacing w:line="180" w:lineRule="exact"/>
        <w:ind w:left="319" w:hanging="166"/>
        <w:rPr>
          <w:sz w:val="18"/>
        </w:rPr>
      </w:pPr>
      <w:r w:rsidRPr="00BA3ACB">
        <w:rPr>
          <w:w w:val="105"/>
          <w:sz w:val="18"/>
        </w:rPr>
        <w:t>c.</w:t>
      </w:r>
      <w:r w:rsidRPr="00BA3ACB">
        <w:rPr>
          <w:spacing w:val="2"/>
          <w:w w:val="105"/>
          <w:sz w:val="18"/>
        </w:rPr>
        <w:t xml:space="preserve"> </w:t>
      </w:r>
      <w:r w:rsidRPr="00BA3ACB">
        <w:rPr>
          <w:w w:val="105"/>
          <w:sz w:val="18"/>
        </w:rPr>
        <w:t>Revising</w:t>
      </w:r>
      <w:r w:rsidRPr="00BA3ACB">
        <w:rPr>
          <w:spacing w:val="3"/>
          <w:w w:val="105"/>
          <w:sz w:val="18"/>
        </w:rPr>
        <w:t xml:space="preserve"> </w:t>
      </w:r>
      <w:r w:rsidRPr="00BA3ACB">
        <w:rPr>
          <w:w w:val="105"/>
          <w:sz w:val="18"/>
        </w:rPr>
        <w:t>paragraphs</w:t>
      </w:r>
      <w:r w:rsidRPr="00BA3ACB">
        <w:rPr>
          <w:spacing w:val="2"/>
          <w:w w:val="105"/>
          <w:sz w:val="18"/>
        </w:rPr>
        <w:t xml:space="preserve"> </w:t>
      </w:r>
      <w:r w:rsidRPr="00BA3ACB">
        <w:rPr>
          <w:spacing w:val="-2"/>
          <w:w w:val="105"/>
          <w:sz w:val="18"/>
        </w:rPr>
        <w:t>(a)(2)(v)(B),</w:t>
      </w:r>
    </w:p>
    <w:p w14:paraId="222B3F00" w14:textId="77777777" w:rsidR="00EE2E07" w:rsidRPr="00BA3ACB" w:rsidRDefault="009F3266">
      <w:pPr>
        <w:pStyle w:val="BodyText"/>
        <w:spacing w:line="228" w:lineRule="auto"/>
        <w:ind w:left="154"/>
      </w:pPr>
      <w:r w:rsidRPr="00BA3ACB">
        <w:t>(a)(3)(i) and (ii), (b)(4), (d), and (l)</w:t>
      </w:r>
      <w:r w:rsidRPr="00BA3ACB">
        <w:rPr>
          <w:w w:val="105"/>
        </w:rPr>
        <w:t xml:space="preserve"> introductory text.</w:t>
      </w:r>
    </w:p>
    <w:p w14:paraId="701CA7DB" w14:textId="77777777" w:rsidR="00EE2E07" w:rsidRPr="00BA3ACB" w:rsidRDefault="009F3266">
      <w:pPr>
        <w:pStyle w:val="BodyText"/>
        <w:spacing w:line="185" w:lineRule="exact"/>
        <w:ind w:left="334"/>
      </w:pPr>
      <w:r w:rsidRPr="00BA3ACB">
        <w:rPr>
          <w:w w:val="105"/>
        </w:rPr>
        <w:t>The</w:t>
      </w:r>
      <w:r w:rsidRPr="00BA3ACB">
        <w:rPr>
          <w:spacing w:val="7"/>
          <w:w w:val="105"/>
        </w:rPr>
        <w:t xml:space="preserve"> </w:t>
      </w:r>
      <w:r w:rsidRPr="00BA3ACB">
        <w:rPr>
          <w:w w:val="105"/>
        </w:rPr>
        <w:t>revisions</w:t>
      </w:r>
      <w:r w:rsidRPr="00BA3ACB">
        <w:rPr>
          <w:spacing w:val="7"/>
          <w:w w:val="105"/>
        </w:rPr>
        <w:t xml:space="preserve"> </w:t>
      </w:r>
      <w:r w:rsidRPr="00BA3ACB">
        <w:rPr>
          <w:w w:val="105"/>
        </w:rPr>
        <w:t>read</w:t>
      </w:r>
      <w:r w:rsidRPr="00BA3ACB">
        <w:rPr>
          <w:spacing w:val="7"/>
          <w:w w:val="105"/>
        </w:rPr>
        <w:t xml:space="preserve"> </w:t>
      </w:r>
      <w:r w:rsidRPr="00BA3ACB">
        <w:rPr>
          <w:w w:val="105"/>
        </w:rPr>
        <w:t>as</w:t>
      </w:r>
      <w:r w:rsidRPr="00BA3ACB">
        <w:rPr>
          <w:spacing w:val="7"/>
          <w:w w:val="105"/>
        </w:rPr>
        <w:t xml:space="preserve"> </w:t>
      </w:r>
      <w:r w:rsidRPr="00BA3ACB">
        <w:rPr>
          <w:spacing w:val="-2"/>
          <w:w w:val="105"/>
        </w:rPr>
        <w:t>follows:</w:t>
      </w:r>
    </w:p>
    <w:p w14:paraId="166079FE" w14:textId="77777777" w:rsidR="00EE2E07" w:rsidRPr="00BA3ACB" w:rsidRDefault="009F3266">
      <w:pPr>
        <w:spacing w:before="124"/>
        <w:ind w:left="153"/>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264.71</w:t>
      </w:r>
      <w:r w:rsidRPr="00BA3ACB">
        <w:rPr>
          <w:rFonts w:ascii="Arial" w:hAnsi="Arial"/>
          <w:b/>
          <w:spacing w:val="32"/>
          <w:sz w:val="16"/>
        </w:rPr>
        <w:t xml:space="preserve">  </w:t>
      </w:r>
      <w:r w:rsidRPr="00BA3ACB">
        <w:rPr>
          <w:rFonts w:ascii="Arial" w:hAnsi="Arial"/>
          <w:b/>
          <w:sz w:val="16"/>
        </w:rPr>
        <w:t>Use</w:t>
      </w:r>
      <w:r w:rsidRPr="00BA3ACB">
        <w:rPr>
          <w:rFonts w:ascii="Arial" w:hAnsi="Arial"/>
          <w:b/>
          <w:spacing w:val="-1"/>
          <w:sz w:val="16"/>
        </w:rPr>
        <w:t xml:space="preserve"> </w:t>
      </w:r>
      <w:r w:rsidRPr="00BA3ACB">
        <w:rPr>
          <w:rFonts w:ascii="Arial" w:hAnsi="Arial"/>
          <w:b/>
          <w:sz w:val="16"/>
        </w:rPr>
        <w:t>of</w:t>
      </w:r>
      <w:r w:rsidRPr="00BA3ACB">
        <w:rPr>
          <w:rFonts w:ascii="Arial" w:hAnsi="Arial"/>
          <w:b/>
          <w:spacing w:val="-2"/>
          <w:sz w:val="16"/>
        </w:rPr>
        <w:t xml:space="preserve"> </w:t>
      </w:r>
      <w:r w:rsidRPr="00BA3ACB">
        <w:rPr>
          <w:rFonts w:ascii="Arial" w:hAnsi="Arial"/>
          <w:b/>
          <w:sz w:val="16"/>
        </w:rPr>
        <w:t>manifest</w:t>
      </w:r>
      <w:r w:rsidRPr="00BA3ACB">
        <w:rPr>
          <w:rFonts w:ascii="Arial" w:hAnsi="Arial"/>
          <w:b/>
          <w:spacing w:val="-3"/>
          <w:sz w:val="16"/>
        </w:rPr>
        <w:t xml:space="preserve"> </w:t>
      </w:r>
      <w:r w:rsidRPr="00BA3ACB">
        <w:rPr>
          <w:rFonts w:ascii="Arial" w:hAnsi="Arial"/>
          <w:b/>
          <w:spacing w:val="-2"/>
          <w:sz w:val="16"/>
        </w:rPr>
        <w:t>system.</w:t>
      </w:r>
    </w:p>
    <w:p w14:paraId="0E34BB73" w14:textId="77777777" w:rsidR="00EE2E07" w:rsidRPr="00BA3ACB" w:rsidRDefault="009F3266">
      <w:pPr>
        <w:pStyle w:val="ListParagraph"/>
        <w:numPr>
          <w:ilvl w:val="0"/>
          <w:numId w:val="25"/>
        </w:numPr>
        <w:tabs>
          <w:tab w:val="left" w:pos="591"/>
        </w:tabs>
        <w:spacing w:before="19" w:line="197" w:lineRule="exact"/>
        <w:ind w:left="591"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807EAC5" w14:textId="77777777" w:rsidR="00EE2E07" w:rsidRPr="00BA3ACB" w:rsidRDefault="009F3266">
      <w:pPr>
        <w:pStyle w:val="ListParagraph"/>
        <w:numPr>
          <w:ilvl w:val="0"/>
          <w:numId w:val="24"/>
        </w:numPr>
        <w:tabs>
          <w:tab w:val="left" w:pos="601"/>
        </w:tabs>
        <w:spacing w:line="184" w:lineRule="exact"/>
        <w:ind w:left="601"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02C63FB1" w14:textId="77777777" w:rsidR="00EE2E07" w:rsidRPr="00BA3ACB" w:rsidRDefault="009F3266">
      <w:pPr>
        <w:pStyle w:val="ListParagraph"/>
        <w:numPr>
          <w:ilvl w:val="1"/>
          <w:numId w:val="24"/>
        </w:numPr>
        <w:tabs>
          <w:tab w:val="left" w:pos="561"/>
        </w:tabs>
        <w:spacing w:line="228" w:lineRule="auto"/>
        <w:ind w:right="110" w:firstLine="180"/>
        <w:rPr>
          <w:sz w:val="18"/>
        </w:rPr>
      </w:pPr>
      <w:r w:rsidRPr="00BA3ACB">
        <w:rPr>
          <w:w w:val="105"/>
          <w:sz w:val="18"/>
        </w:rPr>
        <w:t>Sign and date, by hand, each copy of the manifest;</w:t>
      </w:r>
    </w:p>
    <w:p w14:paraId="0A861EA7" w14:textId="77777777" w:rsidR="00EE2E07" w:rsidRPr="00BA3ACB" w:rsidRDefault="009F3266">
      <w:pPr>
        <w:tabs>
          <w:tab w:val="left" w:pos="610"/>
          <w:tab w:val="left" w:pos="1066"/>
          <w:tab w:val="left" w:pos="1523"/>
          <w:tab w:val="left" w:pos="1979"/>
        </w:tabs>
        <w:spacing w:before="21"/>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652ACBC" w14:textId="77777777" w:rsidR="00EE2E07" w:rsidRPr="00BA3ACB" w:rsidRDefault="009F3266">
      <w:pPr>
        <w:pStyle w:val="BodyText"/>
        <w:spacing w:before="125" w:line="203" w:lineRule="exact"/>
        <w:ind w:left="333"/>
      </w:pPr>
      <w:r w:rsidRPr="00BA3ACB">
        <w:br w:type="column"/>
      </w:r>
      <w:r w:rsidRPr="00BA3ACB">
        <w:rPr>
          <w:w w:val="115"/>
        </w:rPr>
        <w:t>(v)</w:t>
      </w:r>
      <w:r w:rsidRPr="00BA3ACB">
        <w:rPr>
          <w:spacing w:val="-1"/>
          <w:w w:val="115"/>
        </w:rPr>
        <w:t xml:space="preserve"> </w:t>
      </w:r>
      <w:r w:rsidRPr="00BA3ACB">
        <w:rPr>
          <w:w w:val="115"/>
        </w:rPr>
        <w:t>*</w:t>
      </w:r>
      <w:r w:rsidRPr="00BA3ACB">
        <w:rPr>
          <w:spacing w:val="45"/>
          <w:w w:val="115"/>
        </w:rPr>
        <w:t xml:space="preserve"> </w:t>
      </w:r>
      <w:r w:rsidRPr="00BA3ACB">
        <w:rPr>
          <w:w w:val="115"/>
        </w:rPr>
        <w:t>*</w:t>
      </w:r>
      <w:r w:rsidRPr="00BA3ACB">
        <w:rPr>
          <w:spacing w:val="46"/>
          <w:w w:val="115"/>
        </w:rPr>
        <w:t xml:space="preserve"> </w:t>
      </w:r>
      <w:r w:rsidRPr="00BA3ACB">
        <w:rPr>
          <w:spacing w:val="-10"/>
          <w:w w:val="115"/>
        </w:rPr>
        <w:t>*</w:t>
      </w:r>
    </w:p>
    <w:p w14:paraId="3CB97E61" w14:textId="77777777" w:rsidR="00EE2E07" w:rsidRPr="00BA3ACB" w:rsidRDefault="009F3266">
      <w:pPr>
        <w:pStyle w:val="BodyText"/>
        <w:spacing w:before="2" w:line="225" w:lineRule="auto"/>
        <w:ind w:left="153" w:right="302" w:firstLine="180"/>
      </w:pPr>
      <w:r w:rsidRPr="00BA3ACB">
        <w:rPr>
          <w:w w:val="105"/>
        </w:rPr>
        <w:t xml:space="preserve">(B) </w:t>
      </w:r>
      <w:r w:rsidRPr="00BA3ACB">
        <w:rPr>
          <w:rFonts w:ascii="Book Antiqua"/>
          <w:i/>
          <w:w w:val="105"/>
        </w:rPr>
        <w:t>Options for compliance on June</w:t>
      </w:r>
      <w:r w:rsidRPr="00BA3ACB">
        <w:rPr>
          <w:rFonts w:ascii="Book Antiqua"/>
          <w:i/>
          <w:spacing w:val="80"/>
          <w:w w:val="105"/>
        </w:rPr>
        <w:t xml:space="preserve"> </w:t>
      </w:r>
      <w:r w:rsidRPr="00BA3ACB">
        <w:rPr>
          <w:rFonts w:ascii="Book Antiqua"/>
          <w:i/>
          <w:w w:val="105"/>
        </w:rPr>
        <w:t xml:space="preserve">30, 2021. </w:t>
      </w:r>
      <w:r w:rsidRPr="00BA3ACB">
        <w:rPr>
          <w:w w:val="105"/>
        </w:rPr>
        <w:t>Send to the EPA e-Manifest system an image file of the top copy (Page 1) of the manifest and any continuation sheet, or send to the EPA e-Manifest system both a data file and the image file corresponding to Page 1 of the manifest and any continuation sheet, within 30 days of the date; of delivery; and</w:t>
      </w:r>
    </w:p>
    <w:p w14:paraId="333234D8" w14:textId="77777777" w:rsidR="00EE2E07" w:rsidRPr="00BA3ACB" w:rsidRDefault="009F3266">
      <w:pPr>
        <w:tabs>
          <w:tab w:val="left" w:pos="609"/>
          <w:tab w:val="left" w:pos="1066"/>
          <w:tab w:val="left" w:pos="1522"/>
          <w:tab w:val="left" w:pos="1979"/>
        </w:tabs>
        <w:spacing w:before="26" w:line="203" w:lineRule="exact"/>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82201A3" w14:textId="77777777" w:rsidR="00EE2E07" w:rsidRPr="00BA3ACB" w:rsidRDefault="009F3266">
      <w:pPr>
        <w:pStyle w:val="ListParagraph"/>
        <w:numPr>
          <w:ilvl w:val="0"/>
          <w:numId w:val="24"/>
        </w:numPr>
        <w:tabs>
          <w:tab w:val="left" w:pos="601"/>
        </w:tabs>
        <w:spacing w:line="194" w:lineRule="exact"/>
        <w:ind w:left="601"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3BA58269" w14:textId="77777777" w:rsidR="00EE2E07" w:rsidRPr="00BA3ACB" w:rsidRDefault="009F3266">
      <w:pPr>
        <w:pStyle w:val="ListParagraph"/>
        <w:numPr>
          <w:ilvl w:val="1"/>
          <w:numId w:val="24"/>
        </w:numPr>
        <w:tabs>
          <w:tab w:val="left" w:pos="561"/>
        </w:tabs>
        <w:spacing w:line="228" w:lineRule="auto"/>
        <w:ind w:right="183" w:firstLine="180"/>
        <w:rPr>
          <w:sz w:val="18"/>
        </w:rPr>
      </w:pPr>
      <w:r w:rsidRPr="00BA3ACB">
        <w:rPr>
          <w:w w:val="105"/>
          <w:sz w:val="18"/>
        </w:rPr>
        <w:t>Additionally, list the relevant</w:t>
      </w:r>
      <w:r w:rsidRPr="00BA3ACB">
        <w:rPr>
          <w:spacing w:val="80"/>
          <w:w w:val="105"/>
          <w:sz w:val="18"/>
        </w:rPr>
        <w:t xml:space="preserve"> </w:t>
      </w:r>
      <w:r w:rsidRPr="00BA3ACB">
        <w:rPr>
          <w:w w:val="105"/>
          <w:sz w:val="18"/>
        </w:rPr>
        <w:t>waste stream consent number from consent documentation supplied by</w:t>
      </w:r>
      <w:r w:rsidRPr="00BA3ACB">
        <w:rPr>
          <w:spacing w:val="80"/>
          <w:w w:val="150"/>
          <w:sz w:val="18"/>
        </w:rPr>
        <w:t xml:space="preserve"> </w:t>
      </w:r>
      <w:r w:rsidRPr="00BA3ACB">
        <w:rPr>
          <w:w w:val="105"/>
          <w:sz w:val="18"/>
        </w:rPr>
        <w:t>EPA to the facility for each waste listed on the manifest in the International Shipments block on the Continuation Sheet (EPA Form 8700–22A), matched</w:t>
      </w:r>
      <w:r w:rsidRPr="00BA3ACB">
        <w:rPr>
          <w:spacing w:val="40"/>
          <w:w w:val="105"/>
          <w:sz w:val="18"/>
        </w:rPr>
        <w:t xml:space="preserve"> </w:t>
      </w:r>
      <w:r w:rsidRPr="00BA3ACB">
        <w:rPr>
          <w:w w:val="105"/>
          <w:sz w:val="18"/>
        </w:rPr>
        <w:t>to the relevant list number for the waste from block 9b. If additional space is needed, the owner or operator should use an additional Continuation Sheet(s) (EPA Form 8700–22A); and</w:t>
      </w:r>
    </w:p>
    <w:p w14:paraId="5788D8D3" w14:textId="77777777" w:rsidR="00EE2E07" w:rsidRPr="00BA3ACB" w:rsidRDefault="009F3266">
      <w:pPr>
        <w:pStyle w:val="ListParagraph"/>
        <w:numPr>
          <w:ilvl w:val="1"/>
          <w:numId w:val="24"/>
        </w:numPr>
        <w:tabs>
          <w:tab w:val="left" w:pos="621"/>
        </w:tabs>
        <w:spacing w:line="185" w:lineRule="exact"/>
        <w:ind w:left="621" w:hanging="288"/>
        <w:rPr>
          <w:sz w:val="18"/>
        </w:rPr>
      </w:pPr>
      <w:r w:rsidRPr="00BA3ACB">
        <w:rPr>
          <w:w w:val="105"/>
          <w:sz w:val="18"/>
        </w:rPr>
        <w:t>Send</w:t>
      </w:r>
      <w:r w:rsidRPr="00BA3ACB">
        <w:rPr>
          <w:spacing w:val="13"/>
          <w:w w:val="105"/>
          <w:sz w:val="18"/>
        </w:rPr>
        <w:t xml:space="preserve"> </w:t>
      </w:r>
      <w:r w:rsidRPr="00BA3ACB">
        <w:rPr>
          <w:w w:val="105"/>
          <w:sz w:val="18"/>
        </w:rPr>
        <w:t>a</w:t>
      </w:r>
      <w:r w:rsidRPr="00BA3ACB">
        <w:rPr>
          <w:spacing w:val="14"/>
          <w:w w:val="105"/>
          <w:sz w:val="18"/>
        </w:rPr>
        <w:t xml:space="preserve"> </w:t>
      </w:r>
      <w:r w:rsidRPr="00BA3ACB">
        <w:rPr>
          <w:w w:val="105"/>
          <w:sz w:val="18"/>
        </w:rPr>
        <w:t>copy</w:t>
      </w:r>
      <w:r w:rsidRPr="00BA3ACB">
        <w:rPr>
          <w:spacing w:val="14"/>
          <w:w w:val="105"/>
          <w:sz w:val="18"/>
        </w:rPr>
        <w:t xml:space="preserve"> </w:t>
      </w:r>
      <w:r w:rsidRPr="00BA3ACB">
        <w:rPr>
          <w:w w:val="105"/>
          <w:sz w:val="18"/>
        </w:rPr>
        <w:t>of</w:t>
      </w:r>
      <w:r w:rsidRPr="00BA3ACB">
        <w:rPr>
          <w:spacing w:val="13"/>
          <w:w w:val="105"/>
          <w:sz w:val="18"/>
        </w:rPr>
        <w:t xml:space="preserve"> </w:t>
      </w:r>
      <w:r w:rsidRPr="00BA3ACB">
        <w:rPr>
          <w:w w:val="105"/>
          <w:sz w:val="18"/>
        </w:rPr>
        <w:t>the</w:t>
      </w:r>
      <w:r w:rsidRPr="00BA3ACB">
        <w:rPr>
          <w:spacing w:val="14"/>
          <w:w w:val="105"/>
          <w:sz w:val="18"/>
        </w:rPr>
        <w:t xml:space="preserve"> </w:t>
      </w:r>
      <w:r w:rsidRPr="00BA3ACB">
        <w:rPr>
          <w:w w:val="105"/>
          <w:sz w:val="18"/>
        </w:rPr>
        <w:t>manifest</w:t>
      </w:r>
      <w:r w:rsidRPr="00BA3ACB">
        <w:rPr>
          <w:spacing w:val="14"/>
          <w:w w:val="105"/>
          <w:sz w:val="18"/>
        </w:rPr>
        <w:t xml:space="preserve"> </w:t>
      </w:r>
      <w:r w:rsidRPr="00BA3ACB">
        <w:rPr>
          <w:spacing w:val="-2"/>
          <w:w w:val="105"/>
          <w:sz w:val="18"/>
        </w:rPr>
        <w:t>within</w:t>
      </w:r>
    </w:p>
    <w:p w14:paraId="37F2F8F6" w14:textId="77777777" w:rsidR="00EE2E07" w:rsidRPr="00BA3ACB" w:rsidRDefault="009F3266">
      <w:pPr>
        <w:pStyle w:val="BodyText"/>
        <w:spacing w:before="3" w:line="228" w:lineRule="auto"/>
        <w:ind w:left="153" w:right="353"/>
      </w:pPr>
      <w:r w:rsidRPr="00BA3ACB">
        <w:rPr>
          <w:w w:val="105"/>
        </w:rPr>
        <w:t>thirty (30) days of delivery to the EPA e-Manifest system per paragraph (a)(2)(v) of this section.</w:t>
      </w:r>
    </w:p>
    <w:p w14:paraId="7F45B4D4" w14:textId="77777777" w:rsidR="00EE2E07" w:rsidRPr="00BA3ACB" w:rsidRDefault="009F3266">
      <w:pPr>
        <w:pStyle w:val="ListParagraph"/>
        <w:numPr>
          <w:ilvl w:val="0"/>
          <w:numId w:val="25"/>
        </w:numPr>
        <w:tabs>
          <w:tab w:val="left" w:pos="601"/>
        </w:tabs>
        <w:spacing w:line="187" w:lineRule="exact"/>
        <w:ind w:left="601"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30372373" w14:textId="77777777" w:rsidR="00EE2E07" w:rsidRPr="00BA3ACB" w:rsidRDefault="009F3266">
      <w:pPr>
        <w:pStyle w:val="ListParagraph"/>
        <w:numPr>
          <w:ilvl w:val="0"/>
          <w:numId w:val="24"/>
        </w:numPr>
        <w:tabs>
          <w:tab w:val="left" w:pos="601"/>
        </w:tabs>
        <w:spacing w:line="228" w:lineRule="auto"/>
        <w:ind w:left="153" w:right="252" w:firstLine="180"/>
        <w:rPr>
          <w:sz w:val="18"/>
        </w:rPr>
      </w:pPr>
      <w:r w:rsidRPr="00BA3ACB">
        <w:rPr>
          <w:w w:val="105"/>
          <w:sz w:val="18"/>
        </w:rPr>
        <w:t>Within</w:t>
      </w:r>
      <w:r w:rsidRPr="00BA3ACB">
        <w:rPr>
          <w:spacing w:val="30"/>
          <w:w w:val="105"/>
          <w:sz w:val="18"/>
        </w:rPr>
        <w:t xml:space="preserve"> </w:t>
      </w:r>
      <w:r w:rsidRPr="00BA3ACB">
        <w:rPr>
          <w:w w:val="105"/>
          <w:sz w:val="18"/>
        </w:rPr>
        <w:t>30</w:t>
      </w:r>
      <w:r w:rsidRPr="00BA3ACB">
        <w:rPr>
          <w:spacing w:val="30"/>
          <w:w w:val="105"/>
          <w:sz w:val="18"/>
        </w:rPr>
        <w:t xml:space="preserve"> </w:t>
      </w:r>
      <w:r w:rsidRPr="00BA3ACB">
        <w:rPr>
          <w:w w:val="105"/>
          <w:sz w:val="18"/>
        </w:rPr>
        <w:t>days</w:t>
      </w:r>
      <w:r w:rsidRPr="00BA3ACB">
        <w:rPr>
          <w:spacing w:val="30"/>
          <w:w w:val="105"/>
          <w:sz w:val="18"/>
        </w:rPr>
        <w:t xml:space="preserve"> </w:t>
      </w:r>
      <w:r w:rsidRPr="00BA3ACB">
        <w:rPr>
          <w:w w:val="105"/>
          <w:sz w:val="18"/>
        </w:rPr>
        <w:t>of</w:t>
      </w:r>
      <w:r w:rsidRPr="00BA3ACB">
        <w:rPr>
          <w:spacing w:val="30"/>
          <w:w w:val="105"/>
          <w:sz w:val="18"/>
        </w:rPr>
        <w:t xml:space="preserve"> </w:t>
      </w:r>
      <w:r w:rsidRPr="00BA3ACB">
        <w:rPr>
          <w:w w:val="105"/>
          <w:sz w:val="18"/>
        </w:rPr>
        <w:t>delivery,</w:t>
      </w:r>
      <w:r w:rsidRPr="00BA3ACB">
        <w:rPr>
          <w:spacing w:val="30"/>
          <w:w w:val="105"/>
          <w:sz w:val="18"/>
        </w:rPr>
        <w:t xml:space="preserve"> </w:t>
      </w:r>
      <w:r w:rsidRPr="00BA3ACB">
        <w:rPr>
          <w:w w:val="105"/>
          <w:sz w:val="18"/>
        </w:rPr>
        <w:t xml:space="preserve">send a copy (Page 1) of the signed and dated manifest to the EPA e-Manifest system; </w:t>
      </w:r>
      <w:r w:rsidRPr="00BA3ACB">
        <w:rPr>
          <w:spacing w:val="-4"/>
          <w:w w:val="105"/>
          <w:sz w:val="18"/>
        </w:rPr>
        <w:t>and</w:t>
      </w:r>
    </w:p>
    <w:p w14:paraId="4E57C51F" w14:textId="77777777" w:rsidR="00EE2E07" w:rsidRPr="00BA3ACB" w:rsidRDefault="009F3266">
      <w:pPr>
        <w:tabs>
          <w:tab w:val="left" w:pos="609"/>
          <w:tab w:val="left" w:pos="1066"/>
          <w:tab w:val="left" w:pos="1522"/>
          <w:tab w:val="left" w:pos="1979"/>
        </w:tabs>
        <w:spacing w:before="30" w:line="204" w:lineRule="exact"/>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8322801" w14:textId="77777777" w:rsidR="00EE2E07" w:rsidRPr="00BA3ACB" w:rsidRDefault="009F3266">
      <w:pPr>
        <w:pStyle w:val="BodyText"/>
        <w:spacing w:before="2" w:line="225" w:lineRule="auto"/>
        <w:ind w:left="153" w:right="131" w:firstLine="180"/>
      </w:pPr>
      <w:r w:rsidRPr="00BA3ACB">
        <w:t>(d)</w:t>
      </w:r>
      <w:r w:rsidRPr="00BA3ACB">
        <w:rPr>
          <w:spacing w:val="35"/>
        </w:rPr>
        <w:t xml:space="preserve">  </w:t>
      </w:r>
      <w:r w:rsidRPr="00BA3ACB">
        <w:rPr>
          <w:rFonts w:ascii="Book Antiqua" w:hAnsi="Book Antiqua"/>
          <w:i/>
        </w:rPr>
        <w:t>International</w:t>
      </w:r>
      <w:r w:rsidRPr="00BA3ACB">
        <w:rPr>
          <w:rFonts w:ascii="Book Antiqua" w:hAnsi="Book Antiqua"/>
          <w:i/>
          <w:spacing w:val="31"/>
        </w:rPr>
        <w:t xml:space="preserve">  </w:t>
      </w:r>
      <w:r w:rsidRPr="00BA3ACB">
        <w:rPr>
          <w:rFonts w:ascii="Book Antiqua" w:hAnsi="Book Antiqua"/>
          <w:i/>
        </w:rPr>
        <w:t>movement</w:t>
      </w:r>
      <w:r w:rsidRPr="00BA3ACB">
        <w:rPr>
          <w:rFonts w:ascii="Book Antiqua" w:hAnsi="Book Antiqua"/>
          <w:i/>
          <w:spacing w:val="80"/>
          <w:w w:val="150"/>
        </w:rPr>
        <w:t xml:space="preserve"> </w:t>
      </w:r>
      <w:r w:rsidRPr="00BA3ACB">
        <w:rPr>
          <w:rFonts w:ascii="Book Antiqua" w:hAnsi="Book Antiqua"/>
          <w:i/>
        </w:rPr>
        <w:t xml:space="preserve">documents. </w:t>
      </w:r>
      <w:r w:rsidRPr="00BA3ACB">
        <w:t>As per 40 CFR</w:t>
      </w:r>
      <w:r w:rsidRPr="00BA3ACB">
        <w:rPr>
          <w:spacing w:val="80"/>
        </w:rPr>
        <w:t xml:space="preserve"> </w:t>
      </w:r>
      <w:r w:rsidRPr="00BA3ACB">
        <w:t>262.84(d)(2)(xv), within three (3)</w:t>
      </w:r>
      <w:r w:rsidRPr="00BA3ACB">
        <w:rPr>
          <w:spacing w:val="80"/>
        </w:rPr>
        <w:t xml:space="preserve"> </w:t>
      </w:r>
      <w:r w:rsidRPr="00BA3ACB">
        <w:t>working</w:t>
      </w:r>
      <w:r w:rsidRPr="00BA3ACB">
        <w:rPr>
          <w:spacing w:val="40"/>
        </w:rPr>
        <w:t xml:space="preserve"> </w:t>
      </w:r>
      <w:r w:rsidRPr="00BA3ACB">
        <w:t>days</w:t>
      </w:r>
      <w:r w:rsidRPr="00BA3ACB">
        <w:rPr>
          <w:spacing w:val="40"/>
        </w:rPr>
        <w:t xml:space="preserve"> </w:t>
      </w:r>
      <w:r w:rsidRPr="00BA3ACB">
        <w:t>of</w:t>
      </w:r>
      <w:r w:rsidRPr="00BA3ACB">
        <w:rPr>
          <w:spacing w:val="40"/>
        </w:rPr>
        <w:t xml:space="preserve"> </w:t>
      </w:r>
      <w:r w:rsidRPr="00BA3ACB">
        <w:t>the</w:t>
      </w:r>
      <w:r w:rsidRPr="00BA3ACB">
        <w:rPr>
          <w:spacing w:val="40"/>
        </w:rPr>
        <w:t xml:space="preserve"> </w:t>
      </w:r>
      <w:r w:rsidRPr="00BA3ACB">
        <w:t>receipt</w:t>
      </w:r>
      <w:r w:rsidRPr="00BA3ACB">
        <w:rPr>
          <w:spacing w:val="40"/>
        </w:rPr>
        <w:t xml:space="preserve"> </w:t>
      </w:r>
      <w:r w:rsidRPr="00BA3ACB">
        <w:t>of</w:t>
      </w:r>
      <w:r w:rsidRPr="00BA3ACB">
        <w:rPr>
          <w:spacing w:val="40"/>
        </w:rPr>
        <w:t xml:space="preserve"> </w:t>
      </w:r>
      <w:r w:rsidRPr="00BA3ACB">
        <w:t>a</w:t>
      </w:r>
      <w:r w:rsidRPr="00BA3ACB">
        <w:rPr>
          <w:spacing w:val="40"/>
        </w:rPr>
        <w:t xml:space="preserve"> </w:t>
      </w:r>
      <w:r w:rsidRPr="00BA3ACB">
        <w:t>shipment subject to 40 CFR part 262,</w:t>
      </w:r>
      <w:r w:rsidRPr="00BA3ACB">
        <w:rPr>
          <w:spacing w:val="40"/>
        </w:rPr>
        <w:t xml:space="preserve"> </w:t>
      </w:r>
      <w:r w:rsidRPr="00BA3ACB">
        <w:t>subpart H, the owner or operator of a</w:t>
      </w:r>
      <w:r w:rsidRPr="00BA3ACB">
        <w:rPr>
          <w:spacing w:val="40"/>
        </w:rPr>
        <w:t xml:space="preserve"> </w:t>
      </w:r>
      <w:r w:rsidRPr="00BA3ACB">
        <w:t>facility must provide a copy of the</w:t>
      </w:r>
      <w:r w:rsidRPr="00BA3ACB">
        <w:rPr>
          <w:spacing w:val="40"/>
        </w:rPr>
        <w:t xml:space="preserve"> </w:t>
      </w:r>
      <w:r w:rsidRPr="00BA3ACB">
        <w:t>movement</w:t>
      </w:r>
      <w:r w:rsidRPr="00BA3ACB">
        <w:rPr>
          <w:spacing w:val="40"/>
        </w:rPr>
        <w:t xml:space="preserve"> </w:t>
      </w:r>
      <w:r w:rsidRPr="00BA3ACB">
        <w:t>document</w:t>
      </w:r>
      <w:r w:rsidRPr="00BA3ACB">
        <w:rPr>
          <w:spacing w:val="40"/>
        </w:rPr>
        <w:t xml:space="preserve"> </w:t>
      </w:r>
      <w:r w:rsidRPr="00BA3ACB">
        <w:t>bearing</w:t>
      </w:r>
      <w:r w:rsidRPr="00BA3ACB">
        <w:rPr>
          <w:spacing w:val="40"/>
        </w:rPr>
        <w:t xml:space="preserve"> </w:t>
      </w:r>
      <w:r w:rsidRPr="00BA3ACB">
        <w:t>all</w:t>
      </w:r>
      <w:r w:rsidRPr="00BA3ACB">
        <w:rPr>
          <w:spacing w:val="80"/>
        </w:rPr>
        <w:t xml:space="preserve"> </w:t>
      </w:r>
      <w:r w:rsidRPr="00BA3ACB">
        <w:t>required signatures to the foreign</w:t>
      </w:r>
      <w:r w:rsidRPr="00BA3ACB">
        <w:rPr>
          <w:spacing w:val="80"/>
          <w:w w:val="150"/>
        </w:rPr>
        <w:t xml:space="preserve"> </w:t>
      </w:r>
      <w:r w:rsidRPr="00BA3ACB">
        <w:t>exporter</w:t>
      </w:r>
      <w:r w:rsidRPr="00BA3ACB">
        <w:rPr>
          <w:spacing w:val="40"/>
        </w:rPr>
        <w:t xml:space="preserve"> </w:t>
      </w:r>
      <w:r w:rsidRPr="00BA3ACB">
        <w:t>and</w:t>
      </w:r>
      <w:r w:rsidRPr="00BA3ACB">
        <w:rPr>
          <w:spacing w:val="40"/>
        </w:rPr>
        <w:t xml:space="preserve"> </w:t>
      </w:r>
      <w:r w:rsidRPr="00BA3ACB">
        <w:t>to</w:t>
      </w:r>
      <w:r w:rsidRPr="00BA3ACB">
        <w:rPr>
          <w:spacing w:val="40"/>
        </w:rPr>
        <w:t xml:space="preserve"> </w:t>
      </w:r>
      <w:r w:rsidRPr="00BA3ACB">
        <w:t>the</w:t>
      </w:r>
      <w:r w:rsidRPr="00BA3ACB">
        <w:rPr>
          <w:spacing w:val="40"/>
        </w:rPr>
        <w:t xml:space="preserve"> </w:t>
      </w:r>
      <w:r w:rsidRPr="00BA3ACB">
        <w:t>competent</w:t>
      </w:r>
      <w:r w:rsidRPr="00BA3ACB">
        <w:rPr>
          <w:spacing w:val="40"/>
        </w:rPr>
        <w:t xml:space="preserve"> </w:t>
      </w:r>
      <w:r w:rsidRPr="00BA3ACB">
        <w:t>authorities</w:t>
      </w:r>
      <w:r w:rsidRPr="00BA3ACB">
        <w:rPr>
          <w:spacing w:val="40"/>
        </w:rPr>
        <w:t xml:space="preserve"> </w:t>
      </w:r>
      <w:r w:rsidRPr="00BA3ACB">
        <w:t>of</w:t>
      </w:r>
      <w:r w:rsidRPr="00BA3ACB">
        <w:rPr>
          <w:spacing w:val="40"/>
        </w:rPr>
        <w:t xml:space="preserve"> </w:t>
      </w:r>
      <w:r w:rsidRPr="00BA3ACB">
        <w:t>the</w:t>
      </w:r>
      <w:r w:rsidRPr="00BA3ACB">
        <w:rPr>
          <w:spacing w:val="40"/>
        </w:rPr>
        <w:t xml:space="preserve"> </w:t>
      </w:r>
      <w:r w:rsidRPr="00BA3ACB">
        <w:t>countries</w:t>
      </w:r>
      <w:r w:rsidRPr="00BA3ACB">
        <w:rPr>
          <w:spacing w:val="40"/>
        </w:rPr>
        <w:t xml:space="preserve"> </w:t>
      </w:r>
      <w:r w:rsidRPr="00BA3ACB">
        <w:t>of</w:t>
      </w:r>
      <w:r w:rsidRPr="00BA3ACB">
        <w:rPr>
          <w:spacing w:val="40"/>
        </w:rPr>
        <w:t xml:space="preserve"> </w:t>
      </w:r>
      <w:r w:rsidRPr="00BA3ACB">
        <w:t>export</w:t>
      </w:r>
      <w:r w:rsidRPr="00BA3ACB">
        <w:rPr>
          <w:spacing w:val="80"/>
        </w:rPr>
        <w:t xml:space="preserve"> </w:t>
      </w:r>
      <w:r w:rsidRPr="00BA3ACB">
        <w:t>and</w:t>
      </w:r>
      <w:r w:rsidRPr="00BA3ACB">
        <w:rPr>
          <w:spacing w:val="40"/>
        </w:rPr>
        <w:t xml:space="preserve"> </w:t>
      </w:r>
      <w:r w:rsidRPr="00BA3ACB">
        <w:t>transit</w:t>
      </w:r>
      <w:r w:rsidRPr="00BA3ACB">
        <w:rPr>
          <w:spacing w:val="40"/>
        </w:rPr>
        <w:t xml:space="preserve"> </w:t>
      </w:r>
      <w:r w:rsidRPr="00BA3ACB">
        <w:t>that</w:t>
      </w:r>
      <w:r w:rsidRPr="00BA3ACB">
        <w:rPr>
          <w:spacing w:val="40"/>
        </w:rPr>
        <w:t xml:space="preserve"> </w:t>
      </w:r>
      <w:r w:rsidRPr="00BA3ACB">
        <w:t>control</w:t>
      </w:r>
      <w:r w:rsidRPr="00BA3ACB">
        <w:rPr>
          <w:spacing w:val="40"/>
        </w:rPr>
        <w:t xml:space="preserve"> </w:t>
      </w:r>
      <w:r w:rsidRPr="00BA3ACB">
        <w:t>the</w:t>
      </w:r>
      <w:r w:rsidRPr="00BA3ACB">
        <w:rPr>
          <w:spacing w:val="40"/>
        </w:rPr>
        <w:t xml:space="preserve"> </w:t>
      </w:r>
      <w:r w:rsidRPr="00BA3ACB">
        <w:t>shipment</w:t>
      </w:r>
      <w:r w:rsidRPr="00BA3ACB">
        <w:rPr>
          <w:spacing w:val="40"/>
        </w:rPr>
        <w:t xml:space="preserve"> </w:t>
      </w:r>
      <w:r w:rsidRPr="00BA3ACB">
        <w:t>as</w:t>
      </w:r>
      <w:r w:rsidRPr="00BA3ACB">
        <w:rPr>
          <w:spacing w:val="40"/>
        </w:rPr>
        <w:t xml:space="preserve"> </w:t>
      </w:r>
      <w:r w:rsidRPr="00BA3ACB">
        <w:t>an export and transit of hazardous waste</w:t>
      </w:r>
      <w:r w:rsidRPr="00BA3ACB">
        <w:rPr>
          <w:spacing w:val="40"/>
        </w:rPr>
        <w:t xml:space="preserve"> </w:t>
      </w:r>
      <w:r w:rsidRPr="00BA3ACB">
        <w:t>respectively.</w:t>
      </w:r>
      <w:r w:rsidRPr="00BA3ACB">
        <w:rPr>
          <w:spacing w:val="40"/>
        </w:rPr>
        <w:t xml:space="preserve"> </w:t>
      </w:r>
      <w:r w:rsidRPr="00BA3ACB">
        <w:t>For</w:t>
      </w:r>
      <w:r w:rsidRPr="00BA3ACB">
        <w:rPr>
          <w:spacing w:val="40"/>
        </w:rPr>
        <w:t xml:space="preserve"> </w:t>
      </w:r>
      <w:r w:rsidRPr="00BA3ACB">
        <w:t>shipments</w:t>
      </w:r>
      <w:r w:rsidRPr="00BA3ACB">
        <w:rPr>
          <w:spacing w:val="40"/>
        </w:rPr>
        <w:t xml:space="preserve"> </w:t>
      </w:r>
      <w:r w:rsidRPr="00BA3ACB">
        <w:t>received</w:t>
      </w:r>
      <w:r w:rsidRPr="00BA3ACB">
        <w:rPr>
          <w:spacing w:val="40"/>
        </w:rPr>
        <w:t xml:space="preserve"> </w:t>
      </w:r>
      <w:r w:rsidRPr="00BA3ACB">
        <w:t>on</w:t>
      </w:r>
      <w:r w:rsidRPr="00BA3ACB">
        <w:rPr>
          <w:spacing w:val="40"/>
        </w:rPr>
        <w:t xml:space="preserve"> </w:t>
      </w:r>
      <w:r w:rsidRPr="00BA3ACB">
        <w:t>or after the electronic import-export</w:t>
      </w:r>
      <w:r w:rsidRPr="00BA3ACB">
        <w:rPr>
          <w:spacing w:val="40"/>
        </w:rPr>
        <w:t xml:space="preserve"> </w:t>
      </w:r>
      <w:r w:rsidRPr="00BA3ACB">
        <w:t>reporting compliance date, the receiving</w:t>
      </w:r>
      <w:r w:rsidRPr="00BA3ACB">
        <w:rPr>
          <w:spacing w:val="40"/>
        </w:rPr>
        <w:t xml:space="preserve"> </w:t>
      </w:r>
      <w:r w:rsidRPr="00BA3ACB">
        <w:t>facility must close out the movement</w:t>
      </w:r>
      <w:r w:rsidRPr="00BA3ACB">
        <w:rPr>
          <w:spacing w:val="40"/>
        </w:rPr>
        <w:t xml:space="preserve"> </w:t>
      </w:r>
      <w:r w:rsidRPr="00BA3ACB">
        <w:t>document</w:t>
      </w:r>
      <w:r w:rsidRPr="00BA3ACB">
        <w:rPr>
          <w:spacing w:val="40"/>
        </w:rPr>
        <w:t xml:space="preserve"> </w:t>
      </w:r>
      <w:r w:rsidRPr="00BA3ACB">
        <w:t>to</w:t>
      </w:r>
      <w:r w:rsidRPr="00BA3ACB">
        <w:rPr>
          <w:spacing w:val="40"/>
        </w:rPr>
        <w:t xml:space="preserve"> </w:t>
      </w:r>
      <w:r w:rsidRPr="00BA3ACB">
        <w:t>confirm</w:t>
      </w:r>
      <w:r w:rsidRPr="00BA3ACB">
        <w:rPr>
          <w:spacing w:val="40"/>
        </w:rPr>
        <w:t xml:space="preserve"> </w:t>
      </w:r>
      <w:r w:rsidRPr="00BA3ACB">
        <w:t>receipt</w:t>
      </w:r>
      <w:r w:rsidRPr="00BA3ACB">
        <w:rPr>
          <w:spacing w:val="40"/>
        </w:rPr>
        <w:t xml:space="preserve"> </w:t>
      </w:r>
      <w:r w:rsidRPr="00BA3ACB">
        <w:t>within</w:t>
      </w:r>
      <w:r w:rsidRPr="00BA3ACB">
        <w:rPr>
          <w:spacing w:val="80"/>
        </w:rPr>
        <w:t xml:space="preserve"> </w:t>
      </w:r>
      <w:r w:rsidRPr="00BA3ACB">
        <w:t>three working days of shipment delivery</w:t>
      </w:r>
      <w:r w:rsidRPr="00BA3ACB">
        <w:rPr>
          <w:spacing w:val="40"/>
        </w:rPr>
        <w:t xml:space="preserve"> </w:t>
      </w:r>
      <w:r w:rsidRPr="00BA3ACB">
        <w:t>using</w:t>
      </w:r>
      <w:r w:rsidRPr="00BA3ACB">
        <w:rPr>
          <w:spacing w:val="40"/>
        </w:rPr>
        <w:t xml:space="preserve"> </w:t>
      </w:r>
      <w:r w:rsidRPr="00BA3ACB">
        <w:t>EPA’s</w:t>
      </w:r>
      <w:r w:rsidRPr="00BA3ACB">
        <w:rPr>
          <w:spacing w:val="40"/>
        </w:rPr>
        <w:t xml:space="preserve"> </w:t>
      </w:r>
      <w:r w:rsidRPr="00BA3ACB">
        <w:t>Waste</w:t>
      </w:r>
      <w:r w:rsidRPr="00BA3ACB">
        <w:rPr>
          <w:spacing w:val="40"/>
        </w:rPr>
        <w:t xml:space="preserve"> </w:t>
      </w:r>
      <w:r w:rsidRPr="00BA3ACB">
        <w:t>Import</w:t>
      </w:r>
      <w:r w:rsidRPr="00BA3ACB">
        <w:rPr>
          <w:spacing w:val="40"/>
        </w:rPr>
        <w:t xml:space="preserve"> </w:t>
      </w:r>
      <w:r w:rsidRPr="00BA3ACB">
        <w:t>Export</w:t>
      </w:r>
      <w:r w:rsidRPr="00BA3ACB">
        <w:rPr>
          <w:spacing w:val="40"/>
        </w:rPr>
        <w:t xml:space="preserve"> </w:t>
      </w:r>
      <w:r w:rsidRPr="00BA3ACB">
        <w:t>Tracking</w:t>
      </w:r>
      <w:r w:rsidRPr="00BA3ACB">
        <w:rPr>
          <w:spacing w:val="40"/>
        </w:rPr>
        <w:t xml:space="preserve"> </w:t>
      </w:r>
      <w:r w:rsidRPr="00BA3ACB">
        <w:t>System</w:t>
      </w:r>
      <w:r w:rsidRPr="00BA3ACB">
        <w:rPr>
          <w:spacing w:val="40"/>
        </w:rPr>
        <w:t xml:space="preserve"> </w:t>
      </w:r>
      <w:r w:rsidRPr="00BA3ACB">
        <w:t>(WIETS),</w:t>
      </w:r>
      <w:r w:rsidRPr="00BA3ACB">
        <w:rPr>
          <w:spacing w:val="40"/>
        </w:rPr>
        <w:t xml:space="preserve"> </w:t>
      </w:r>
      <w:r w:rsidRPr="00BA3ACB">
        <w:t>or</w:t>
      </w:r>
      <w:r w:rsidRPr="00BA3ACB">
        <w:rPr>
          <w:spacing w:val="40"/>
        </w:rPr>
        <w:t xml:space="preserve"> </w:t>
      </w:r>
      <w:r w:rsidRPr="00BA3ACB">
        <w:t>its</w:t>
      </w:r>
      <w:r w:rsidRPr="00BA3ACB">
        <w:rPr>
          <w:spacing w:val="40"/>
        </w:rPr>
        <w:t xml:space="preserve"> </w:t>
      </w:r>
      <w:r w:rsidRPr="00BA3ACB">
        <w:t>successor</w:t>
      </w:r>
      <w:r w:rsidRPr="00BA3ACB">
        <w:rPr>
          <w:spacing w:val="40"/>
        </w:rPr>
        <w:t xml:space="preserve"> </w:t>
      </w:r>
      <w:r w:rsidRPr="00BA3ACB">
        <w:t>system.</w:t>
      </w:r>
      <w:r w:rsidRPr="00BA3ACB">
        <w:rPr>
          <w:spacing w:val="40"/>
        </w:rPr>
        <w:t xml:space="preserve"> </w:t>
      </w:r>
      <w:r w:rsidRPr="00BA3ACB">
        <w:t>For</w:t>
      </w:r>
      <w:r w:rsidRPr="00BA3ACB">
        <w:rPr>
          <w:spacing w:val="40"/>
        </w:rPr>
        <w:t xml:space="preserve"> </w:t>
      </w:r>
      <w:r w:rsidRPr="00BA3ACB">
        <w:t>shipments</w:t>
      </w:r>
      <w:r w:rsidRPr="00BA3ACB">
        <w:rPr>
          <w:spacing w:val="40"/>
        </w:rPr>
        <w:t xml:space="preserve"> </w:t>
      </w:r>
      <w:r w:rsidRPr="00BA3ACB">
        <w:t>sent</w:t>
      </w:r>
      <w:r w:rsidRPr="00BA3ACB">
        <w:rPr>
          <w:spacing w:val="40"/>
        </w:rPr>
        <w:t xml:space="preserve"> </w:t>
      </w:r>
      <w:r w:rsidRPr="00BA3ACB">
        <w:t>from a country with which EPA has</w:t>
      </w:r>
      <w:r w:rsidRPr="00BA3ACB">
        <w:rPr>
          <w:spacing w:val="80"/>
        </w:rPr>
        <w:t xml:space="preserve"> </w:t>
      </w:r>
      <w:r w:rsidRPr="00BA3ACB">
        <w:t>established an electronic exchange of</w:t>
      </w:r>
      <w:r w:rsidRPr="00BA3ACB">
        <w:rPr>
          <w:spacing w:val="40"/>
        </w:rPr>
        <w:t xml:space="preserve"> </w:t>
      </w:r>
      <w:r w:rsidRPr="00BA3ACB">
        <w:t>movement document tracking data, the</w:t>
      </w:r>
      <w:r w:rsidRPr="00BA3ACB">
        <w:rPr>
          <w:spacing w:val="40"/>
        </w:rPr>
        <w:t xml:space="preserve"> </w:t>
      </w:r>
      <w:r w:rsidRPr="00BA3ACB">
        <w:t>receiving facility may use WIETS or its</w:t>
      </w:r>
      <w:r w:rsidRPr="00BA3ACB">
        <w:rPr>
          <w:spacing w:val="80"/>
        </w:rPr>
        <w:t xml:space="preserve"> </w:t>
      </w:r>
      <w:r w:rsidRPr="00BA3ACB">
        <w:t>successor system to send movement</w:t>
      </w:r>
      <w:r w:rsidRPr="00BA3ACB">
        <w:rPr>
          <w:spacing w:val="40"/>
        </w:rPr>
        <w:t xml:space="preserve"> </w:t>
      </w:r>
      <w:r w:rsidRPr="00BA3ACB">
        <w:t>document</w:t>
      </w:r>
      <w:r w:rsidRPr="00BA3ACB">
        <w:rPr>
          <w:spacing w:val="40"/>
        </w:rPr>
        <w:t xml:space="preserve"> </w:t>
      </w:r>
      <w:r w:rsidRPr="00BA3ACB">
        <w:t>confirmation</w:t>
      </w:r>
      <w:r w:rsidRPr="00BA3ACB">
        <w:rPr>
          <w:spacing w:val="40"/>
        </w:rPr>
        <w:t xml:space="preserve"> </w:t>
      </w:r>
      <w:r w:rsidRPr="00BA3ACB">
        <w:t>data</w:t>
      </w:r>
      <w:r w:rsidRPr="00BA3ACB">
        <w:rPr>
          <w:spacing w:val="40"/>
        </w:rPr>
        <w:t xml:space="preserve"> </w:t>
      </w:r>
      <w:r w:rsidRPr="00BA3ACB">
        <w:t>back</w:t>
      </w:r>
      <w:r w:rsidRPr="00BA3ACB">
        <w:rPr>
          <w:spacing w:val="40"/>
        </w:rPr>
        <w:t xml:space="preserve"> </w:t>
      </w:r>
      <w:r w:rsidRPr="00BA3ACB">
        <w:t>through the electronic exchange to the</w:t>
      </w:r>
      <w:r w:rsidRPr="00BA3ACB">
        <w:rPr>
          <w:spacing w:val="40"/>
        </w:rPr>
        <w:t xml:space="preserve"> </w:t>
      </w:r>
      <w:r w:rsidRPr="00BA3ACB">
        <w:t>foreign</w:t>
      </w:r>
      <w:r w:rsidRPr="00BA3ACB">
        <w:rPr>
          <w:spacing w:val="40"/>
        </w:rPr>
        <w:t xml:space="preserve"> </w:t>
      </w:r>
      <w:r w:rsidRPr="00BA3ACB">
        <w:t>exporter</w:t>
      </w:r>
      <w:r w:rsidRPr="00BA3ACB">
        <w:rPr>
          <w:spacing w:val="40"/>
        </w:rPr>
        <w:t xml:space="preserve"> </w:t>
      </w:r>
      <w:r w:rsidRPr="00BA3ACB">
        <w:t>and</w:t>
      </w:r>
      <w:r w:rsidRPr="00BA3ACB">
        <w:rPr>
          <w:spacing w:val="40"/>
        </w:rPr>
        <w:t xml:space="preserve"> </w:t>
      </w:r>
      <w:r w:rsidRPr="00BA3ACB">
        <w:t>the</w:t>
      </w:r>
      <w:r w:rsidRPr="00BA3ACB">
        <w:rPr>
          <w:spacing w:val="40"/>
        </w:rPr>
        <w:t xml:space="preserve"> </w:t>
      </w:r>
      <w:r w:rsidRPr="00BA3ACB">
        <w:t>country</w:t>
      </w:r>
      <w:r w:rsidRPr="00BA3ACB">
        <w:rPr>
          <w:spacing w:val="40"/>
        </w:rPr>
        <w:t xml:space="preserve"> </w:t>
      </w:r>
      <w:r w:rsidRPr="00BA3ACB">
        <w:t>of</w:t>
      </w:r>
      <w:r w:rsidRPr="00BA3ACB">
        <w:rPr>
          <w:spacing w:val="40"/>
        </w:rPr>
        <w:t xml:space="preserve"> </w:t>
      </w:r>
      <w:r w:rsidRPr="00BA3ACB">
        <w:t>export.</w:t>
      </w:r>
      <w:r w:rsidRPr="00BA3ACB">
        <w:rPr>
          <w:spacing w:val="40"/>
        </w:rPr>
        <w:t xml:space="preserve"> </w:t>
      </w:r>
      <w:r w:rsidRPr="00BA3ACB">
        <w:t>The</w:t>
      </w:r>
      <w:r w:rsidRPr="00BA3ACB">
        <w:rPr>
          <w:spacing w:val="40"/>
        </w:rPr>
        <w:t xml:space="preserve"> </w:t>
      </w:r>
      <w:r w:rsidRPr="00BA3ACB">
        <w:t>original</w:t>
      </w:r>
      <w:r w:rsidRPr="00BA3ACB">
        <w:rPr>
          <w:spacing w:val="40"/>
        </w:rPr>
        <w:t xml:space="preserve"> </w:t>
      </w:r>
      <w:r w:rsidRPr="00BA3ACB">
        <w:t>copy</w:t>
      </w:r>
      <w:r w:rsidRPr="00BA3ACB">
        <w:rPr>
          <w:spacing w:val="40"/>
        </w:rPr>
        <w:t xml:space="preserve"> </w:t>
      </w:r>
      <w:r w:rsidRPr="00BA3ACB">
        <w:t>of</w:t>
      </w:r>
      <w:r w:rsidRPr="00BA3ACB">
        <w:rPr>
          <w:spacing w:val="40"/>
        </w:rPr>
        <w:t xml:space="preserve"> </w:t>
      </w:r>
      <w:r w:rsidRPr="00BA3ACB">
        <w:t>the</w:t>
      </w:r>
      <w:r w:rsidRPr="00BA3ACB">
        <w:rPr>
          <w:spacing w:val="40"/>
        </w:rPr>
        <w:t xml:space="preserve"> </w:t>
      </w:r>
      <w:r w:rsidRPr="00BA3ACB">
        <w:t>movement</w:t>
      </w:r>
      <w:r w:rsidRPr="00BA3ACB">
        <w:rPr>
          <w:spacing w:val="40"/>
        </w:rPr>
        <w:t xml:space="preserve"> </w:t>
      </w:r>
      <w:r w:rsidRPr="00BA3ACB">
        <w:t>document</w:t>
      </w:r>
      <w:r w:rsidRPr="00BA3ACB">
        <w:rPr>
          <w:spacing w:val="40"/>
        </w:rPr>
        <w:t xml:space="preserve"> </w:t>
      </w:r>
      <w:r w:rsidRPr="00BA3ACB">
        <w:t>must</w:t>
      </w:r>
      <w:r w:rsidRPr="00BA3ACB">
        <w:rPr>
          <w:spacing w:val="40"/>
        </w:rPr>
        <w:t xml:space="preserve"> </w:t>
      </w:r>
      <w:r w:rsidRPr="00BA3ACB">
        <w:t>be</w:t>
      </w:r>
      <w:r w:rsidRPr="00BA3ACB">
        <w:rPr>
          <w:spacing w:val="80"/>
        </w:rPr>
        <w:t xml:space="preserve"> </w:t>
      </w:r>
      <w:r w:rsidRPr="00BA3ACB">
        <w:t>maintained</w:t>
      </w:r>
      <w:r w:rsidRPr="00BA3ACB">
        <w:rPr>
          <w:spacing w:val="40"/>
        </w:rPr>
        <w:t xml:space="preserve"> </w:t>
      </w:r>
      <w:r w:rsidRPr="00BA3ACB">
        <w:t>at</w:t>
      </w:r>
      <w:r w:rsidRPr="00BA3ACB">
        <w:rPr>
          <w:spacing w:val="40"/>
        </w:rPr>
        <w:t xml:space="preserve"> </w:t>
      </w:r>
      <w:r w:rsidRPr="00BA3ACB">
        <w:t>the</w:t>
      </w:r>
      <w:r w:rsidRPr="00BA3ACB">
        <w:rPr>
          <w:spacing w:val="40"/>
        </w:rPr>
        <w:t xml:space="preserve"> </w:t>
      </w:r>
      <w:r w:rsidRPr="00BA3ACB">
        <w:t>facility</w:t>
      </w:r>
      <w:r w:rsidRPr="00BA3ACB">
        <w:rPr>
          <w:spacing w:val="40"/>
        </w:rPr>
        <w:t xml:space="preserve"> </w:t>
      </w:r>
      <w:r w:rsidRPr="00BA3ACB">
        <w:t>for</w:t>
      </w:r>
      <w:r w:rsidRPr="00BA3ACB">
        <w:rPr>
          <w:spacing w:val="40"/>
        </w:rPr>
        <w:t xml:space="preserve"> </w:t>
      </w:r>
      <w:r w:rsidRPr="00BA3ACB">
        <w:t>at</w:t>
      </w:r>
      <w:r w:rsidRPr="00BA3ACB">
        <w:rPr>
          <w:spacing w:val="40"/>
        </w:rPr>
        <w:t xml:space="preserve"> </w:t>
      </w:r>
      <w:r w:rsidRPr="00BA3ACB">
        <w:t>least</w:t>
      </w:r>
    </w:p>
    <w:p w14:paraId="57357DDC" w14:textId="77777777" w:rsidR="00EE2E07" w:rsidRPr="00BA3ACB" w:rsidRDefault="00EE2E07">
      <w:pPr>
        <w:spacing w:line="225" w:lineRule="auto"/>
        <w:sectPr w:rsidR="00EE2E07" w:rsidRPr="00BA3ACB">
          <w:pgSz w:w="12240" w:h="15840"/>
          <w:pgMar w:top="1040" w:right="780" w:bottom="280" w:left="740" w:header="627" w:footer="0" w:gutter="0"/>
          <w:cols w:num="3" w:space="720" w:equalWidth="0">
            <w:col w:w="3507" w:space="40"/>
            <w:col w:w="3501" w:space="39"/>
            <w:col w:w="3633"/>
          </w:cols>
        </w:sectPr>
      </w:pPr>
    </w:p>
    <w:p w14:paraId="3A2A5669" w14:textId="77777777" w:rsidR="00EE2E07" w:rsidRPr="00BA3ACB" w:rsidRDefault="009F3266">
      <w:pPr>
        <w:pStyle w:val="BodyText"/>
        <w:spacing w:before="134" w:line="228" w:lineRule="auto"/>
        <w:ind w:right="61"/>
      </w:pPr>
      <w:r w:rsidRPr="00BA3ACB">
        <w:rPr>
          <w:w w:val="105"/>
        </w:rPr>
        <w:lastRenderedPageBreak/>
        <w:t>three (3) years from the date of</w:t>
      </w:r>
      <w:r w:rsidRPr="00BA3ACB">
        <w:rPr>
          <w:spacing w:val="40"/>
          <w:w w:val="105"/>
        </w:rPr>
        <w:t xml:space="preserve"> </w:t>
      </w:r>
      <w:r w:rsidRPr="00BA3ACB">
        <w:rPr>
          <w:w w:val="105"/>
        </w:rPr>
        <w:t>signature. The owner or operator of a facility may satisfy this recordkeeping requirement by retaining electronically submitted documents in the facility’s account on WIETS, or its successor system, provided that copies are readily available for viewing and production if requested by any EPA or authorized</w:t>
      </w:r>
      <w:r w:rsidRPr="00BA3ACB">
        <w:rPr>
          <w:spacing w:val="40"/>
          <w:w w:val="105"/>
        </w:rPr>
        <w:t xml:space="preserve"> </w:t>
      </w:r>
      <w:r w:rsidRPr="00BA3ACB">
        <w:rPr>
          <w:w w:val="105"/>
        </w:rPr>
        <w:t>State inspector. No owner or operator of a facility may be held liable for the inability to produce the documents for inspection under this section if the</w:t>
      </w:r>
      <w:r w:rsidRPr="00BA3ACB">
        <w:rPr>
          <w:spacing w:val="40"/>
          <w:w w:val="105"/>
        </w:rPr>
        <w:t xml:space="preserve"> </w:t>
      </w:r>
      <w:r w:rsidRPr="00BA3ACB">
        <w:rPr>
          <w:w w:val="105"/>
        </w:rPr>
        <w:t>owner or operator of a facility can demonstrate that the inability to</w:t>
      </w:r>
      <w:r w:rsidRPr="00BA3ACB">
        <w:rPr>
          <w:spacing w:val="80"/>
          <w:w w:val="105"/>
        </w:rPr>
        <w:t xml:space="preserve"> </w:t>
      </w:r>
      <w:r w:rsidRPr="00BA3ACB">
        <w:rPr>
          <w:w w:val="105"/>
        </w:rPr>
        <w:t>produce</w:t>
      </w:r>
      <w:r w:rsidRPr="00BA3ACB">
        <w:rPr>
          <w:spacing w:val="40"/>
          <w:w w:val="105"/>
        </w:rPr>
        <w:t xml:space="preserve"> </w:t>
      </w:r>
      <w:r w:rsidRPr="00BA3ACB">
        <w:rPr>
          <w:w w:val="105"/>
        </w:rPr>
        <w:t>the</w:t>
      </w:r>
      <w:r w:rsidRPr="00BA3ACB">
        <w:rPr>
          <w:spacing w:val="40"/>
          <w:w w:val="105"/>
        </w:rPr>
        <w:t xml:space="preserve"> </w:t>
      </w:r>
      <w:r w:rsidRPr="00BA3ACB">
        <w:rPr>
          <w:w w:val="105"/>
        </w:rPr>
        <w:t>document</w:t>
      </w:r>
      <w:r w:rsidRPr="00BA3ACB">
        <w:rPr>
          <w:spacing w:val="40"/>
          <w:w w:val="105"/>
        </w:rPr>
        <w:t xml:space="preserve"> </w:t>
      </w:r>
      <w:r w:rsidRPr="00BA3ACB">
        <w:rPr>
          <w:w w:val="105"/>
        </w:rPr>
        <w:t>is</w:t>
      </w:r>
      <w:r w:rsidRPr="00BA3ACB">
        <w:rPr>
          <w:spacing w:val="40"/>
          <w:w w:val="105"/>
        </w:rPr>
        <w:t xml:space="preserve"> </w:t>
      </w:r>
      <w:r w:rsidRPr="00BA3ACB">
        <w:rPr>
          <w:w w:val="105"/>
        </w:rPr>
        <w:t>due exclusively to technical difficulty with WIETS, or its successor system, for</w:t>
      </w:r>
      <w:r w:rsidRPr="00BA3ACB">
        <w:rPr>
          <w:spacing w:val="80"/>
          <w:w w:val="105"/>
        </w:rPr>
        <w:t xml:space="preserve"> </w:t>
      </w:r>
      <w:r w:rsidRPr="00BA3ACB">
        <w:rPr>
          <w:w w:val="105"/>
        </w:rPr>
        <w:t>which the owner or operator of a facility bears no responsibility.</w:t>
      </w:r>
    </w:p>
    <w:p w14:paraId="0541CCCB" w14:textId="77777777" w:rsidR="00EE2E07" w:rsidRPr="00BA3ACB" w:rsidRDefault="009F3266">
      <w:pPr>
        <w:tabs>
          <w:tab w:val="left" w:pos="616"/>
          <w:tab w:val="left" w:pos="1072"/>
          <w:tab w:val="left" w:pos="1529"/>
          <w:tab w:val="left" w:pos="1985"/>
        </w:tabs>
        <w:spacing w:before="22"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85A48A2" w14:textId="77777777" w:rsidR="00EE2E07" w:rsidRPr="00BA3ACB" w:rsidRDefault="009F3266">
      <w:pPr>
        <w:pStyle w:val="BodyText"/>
        <w:spacing w:line="223" w:lineRule="auto"/>
        <w:ind w:left="159" w:right="78" w:firstLine="180"/>
      </w:pPr>
      <w:r w:rsidRPr="00BA3ACB">
        <w:rPr>
          <w:w w:val="105"/>
        </w:rPr>
        <w:t xml:space="preserve">(l) </w:t>
      </w:r>
      <w:r w:rsidRPr="00BA3ACB">
        <w:rPr>
          <w:rFonts w:ascii="Book Antiqua"/>
          <w:i/>
          <w:w w:val="105"/>
        </w:rPr>
        <w:t>Post-receipt manifest data corrections.</w:t>
      </w:r>
      <w:r w:rsidRPr="00BA3ACB">
        <w:rPr>
          <w:rFonts w:ascii="Book Antiqua"/>
          <w:i/>
          <w:spacing w:val="37"/>
          <w:w w:val="105"/>
        </w:rPr>
        <w:t xml:space="preserve"> </w:t>
      </w:r>
      <w:r w:rsidRPr="00BA3ACB">
        <w:rPr>
          <w:w w:val="105"/>
        </w:rPr>
        <w:t>After</w:t>
      </w:r>
      <w:r w:rsidRPr="00BA3ACB">
        <w:rPr>
          <w:spacing w:val="40"/>
          <w:w w:val="105"/>
        </w:rPr>
        <w:t xml:space="preserve"> </w:t>
      </w:r>
      <w:r w:rsidRPr="00BA3ACB">
        <w:rPr>
          <w:w w:val="105"/>
        </w:rPr>
        <w:t>facilities</w:t>
      </w:r>
      <w:r w:rsidRPr="00BA3ACB">
        <w:rPr>
          <w:spacing w:val="40"/>
          <w:w w:val="105"/>
        </w:rPr>
        <w:t xml:space="preserve"> </w:t>
      </w:r>
      <w:r w:rsidRPr="00BA3ACB">
        <w:rPr>
          <w:w w:val="105"/>
        </w:rPr>
        <w:t>have certified that the manifest is complete, by signing it at the time of submission</w:t>
      </w:r>
      <w:r w:rsidRPr="00BA3ACB">
        <w:rPr>
          <w:spacing w:val="80"/>
          <w:w w:val="105"/>
        </w:rPr>
        <w:t xml:space="preserve"> </w:t>
      </w:r>
      <w:r w:rsidRPr="00BA3ACB">
        <w:rPr>
          <w:w w:val="105"/>
        </w:rPr>
        <w:t>to the EPA e-Manifest system, any post- receipt data corrections may be submitted at any time by any interested person (</w:t>
      </w:r>
      <w:r w:rsidRPr="00BA3ACB">
        <w:rPr>
          <w:rFonts w:ascii="Book Antiqua"/>
          <w:i/>
          <w:w w:val="105"/>
        </w:rPr>
        <w:t xml:space="preserve">e.g., </w:t>
      </w:r>
      <w:r w:rsidRPr="00BA3ACB">
        <w:rPr>
          <w:w w:val="105"/>
        </w:rPr>
        <w:t>waste handler) named on</w:t>
      </w:r>
    </w:p>
    <w:p w14:paraId="4AA1543B" w14:textId="77777777" w:rsidR="00EE2E07" w:rsidRPr="00BA3ACB" w:rsidRDefault="009F3266">
      <w:pPr>
        <w:pStyle w:val="BodyText"/>
        <w:spacing w:line="228" w:lineRule="auto"/>
        <w:ind w:left="159"/>
      </w:pPr>
      <w:r w:rsidRPr="00BA3ACB">
        <w:rPr>
          <w:w w:val="105"/>
        </w:rPr>
        <w:t>the</w:t>
      </w:r>
      <w:r w:rsidRPr="00BA3ACB">
        <w:rPr>
          <w:spacing w:val="-2"/>
          <w:w w:val="105"/>
        </w:rPr>
        <w:t xml:space="preserve"> </w:t>
      </w:r>
      <w:r w:rsidRPr="00BA3ACB">
        <w:rPr>
          <w:w w:val="105"/>
        </w:rPr>
        <w:t>manifest.</w:t>
      </w:r>
      <w:r w:rsidRPr="00BA3ACB">
        <w:rPr>
          <w:spacing w:val="-2"/>
          <w:w w:val="105"/>
        </w:rPr>
        <w:t xml:space="preserve"> </w:t>
      </w:r>
      <w:r w:rsidRPr="00BA3ACB">
        <w:rPr>
          <w:w w:val="105"/>
        </w:rPr>
        <w:t>If</w:t>
      </w:r>
      <w:r w:rsidRPr="00BA3ACB">
        <w:rPr>
          <w:spacing w:val="-2"/>
          <w:w w:val="105"/>
        </w:rPr>
        <w:t xml:space="preserve"> </w:t>
      </w:r>
      <w:r w:rsidRPr="00BA3ACB">
        <w:rPr>
          <w:w w:val="105"/>
        </w:rPr>
        <w:t>corrections</w:t>
      </w:r>
      <w:r w:rsidRPr="00BA3ACB">
        <w:rPr>
          <w:spacing w:val="-2"/>
          <w:w w:val="105"/>
        </w:rPr>
        <w:t xml:space="preserve"> </w:t>
      </w:r>
      <w:r w:rsidRPr="00BA3ACB">
        <w:rPr>
          <w:w w:val="105"/>
        </w:rPr>
        <w:t>are</w:t>
      </w:r>
      <w:r w:rsidRPr="00BA3ACB">
        <w:rPr>
          <w:spacing w:val="-2"/>
          <w:w w:val="105"/>
        </w:rPr>
        <w:t xml:space="preserve"> </w:t>
      </w:r>
      <w:r w:rsidRPr="00BA3ACB">
        <w:rPr>
          <w:w w:val="105"/>
        </w:rPr>
        <w:t>requested by the Director for portions of the manifest that a designated facility is required to complete, the facility must make the data correction within 30 days from the date of the request.</w:t>
      </w:r>
    </w:p>
    <w:p w14:paraId="2A292C0F" w14:textId="77777777" w:rsidR="00EE2E07" w:rsidRPr="00BA3ACB" w:rsidRDefault="009F3266">
      <w:pPr>
        <w:tabs>
          <w:tab w:val="left" w:pos="616"/>
          <w:tab w:val="left" w:pos="1072"/>
          <w:tab w:val="left" w:pos="1529"/>
          <w:tab w:val="left" w:pos="1985"/>
        </w:tabs>
        <w:spacing w:before="23"/>
        <w:ind w:left="159"/>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88C0003" w14:textId="77777777" w:rsidR="00EE2E07" w:rsidRPr="00BA3ACB" w:rsidRDefault="009F3266">
      <w:pPr>
        <w:pStyle w:val="ListParagraph"/>
        <w:numPr>
          <w:ilvl w:val="0"/>
          <w:numId w:val="23"/>
        </w:numPr>
        <w:tabs>
          <w:tab w:val="left" w:pos="160"/>
          <w:tab w:val="left" w:pos="325"/>
        </w:tabs>
        <w:spacing w:before="22" w:line="228" w:lineRule="auto"/>
        <w:ind w:right="19" w:hanging="1"/>
        <w:rPr>
          <w:sz w:val="18"/>
        </w:rPr>
      </w:pPr>
      <w:r w:rsidRPr="00BA3ACB">
        <w:rPr>
          <w:w w:val="105"/>
          <w:sz w:val="18"/>
        </w:rPr>
        <w:t>19. Amend § 264.72 by revising paragraphs</w:t>
      </w:r>
      <w:r w:rsidRPr="00BA3ACB">
        <w:rPr>
          <w:spacing w:val="-4"/>
          <w:w w:val="105"/>
          <w:sz w:val="18"/>
        </w:rPr>
        <w:t xml:space="preserve"> </w:t>
      </w:r>
      <w:r w:rsidRPr="00BA3ACB">
        <w:rPr>
          <w:w w:val="105"/>
          <w:sz w:val="18"/>
        </w:rPr>
        <w:t>(c)</w:t>
      </w:r>
      <w:r w:rsidRPr="00BA3ACB">
        <w:rPr>
          <w:spacing w:val="-4"/>
          <w:w w:val="105"/>
          <w:sz w:val="18"/>
        </w:rPr>
        <w:t xml:space="preserve"> </w:t>
      </w:r>
      <w:r w:rsidRPr="00BA3ACB">
        <w:rPr>
          <w:w w:val="105"/>
          <w:sz w:val="18"/>
        </w:rPr>
        <w:t>and</w:t>
      </w:r>
      <w:r w:rsidRPr="00BA3ACB">
        <w:rPr>
          <w:spacing w:val="-4"/>
          <w:w w:val="105"/>
          <w:sz w:val="18"/>
        </w:rPr>
        <w:t xml:space="preserve"> </w:t>
      </w:r>
      <w:r w:rsidRPr="00BA3ACB">
        <w:rPr>
          <w:w w:val="105"/>
          <w:sz w:val="18"/>
        </w:rPr>
        <w:t>(g)</w:t>
      </w:r>
      <w:r w:rsidRPr="00BA3ACB">
        <w:rPr>
          <w:spacing w:val="-4"/>
          <w:w w:val="105"/>
          <w:sz w:val="18"/>
        </w:rPr>
        <w:t xml:space="preserve"> </w:t>
      </w:r>
      <w:r w:rsidRPr="00BA3ACB">
        <w:rPr>
          <w:w w:val="105"/>
          <w:sz w:val="18"/>
        </w:rPr>
        <w:t>to</w:t>
      </w:r>
      <w:r w:rsidRPr="00BA3ACB">
        <w:rPr>
          <w:spacing w:val="-4"/>
          <w:w w:val="105"/>
          <w:sz w:val="18"/>
        </w:rPr>
        <w:t xml:space="preserve"> </w:t>
      </w:r>
      <w:r w:rsidRPr="00BA3ACB">
        <w:rPr>
          <w:w w:val="105"/>
          <w:sz w:val="18"/>
        </w:rPr>
        <w:t>read</w:t>
      </w:r>
      <w:r w:rsidRPr="00BA3ACB">
        <w:rPr>
          <w:spacing w:val="-4"/>
          <w:w w:val="105"/>
          <w:sz w:val="18"/>
        </w:rPr>
        <w:t xml:space="preserve"> </w:t>
      </w:r>
      <w:r w:rsidRPr="00BA3ACB">
        <w:rPr>
          <w:w w:val="105"/>
          <w:sz w:val="18"/>
        </w:rPr>
        <w:t>as</w:t>
      </w:r>
      <w:r w:rsidRPr="00BA3ACB">
        <w:rPr>
          <w:spacing w:val="-4"/>
          <w:w w:val="105"/>
          <w:sz w:val="18"/>
        </w:rPr>
        <w:t xml:space="preserve"> </w:t>
      </w:r>
      <w:r w:rsidRPr="00BA3ACB">
        <w:rPr>
          <w:w w:val="105"/>
          <w:sz w:val="18"/>
        </w:rPr>
        <w:t>follows:</w:t>
      </w:r>
    </w:p>
    <w:p w14:paraId="7DE92E48" w14:textId="77777777" w:rsidR="00EE2E07" w:rsidRPr="00BA3ACB" w:rsidRDefault="009F3266">
      <w:pPr>
        <w:spacing w:before="132"/>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264.72</w:t>
      </w:r>
      <w:r w:rsidRPr="00BA3ACB">
        <w:rPr>
          <w:rFonts w:ascii="Arial" w:hAnsi="Arial"/>
          <w:b/>
          <w:spacing w:val="32"/>
          <w:sz w:val="16"/>
        </w:rPr>
        <w:t xml:space="preserve">  </w:t>
      </w:r>
      <w:r w:rsidRPr="00BA3ACB">
        <w:rPr>
          <w:rFonts w:ascii="Arial" w:hAnsi="Arial"/>
          <w:b/>
          <w:sz w:val="16"/>
        </w:rPr>
        <w:t>Manifest</w:t>
      </w:r>
      <w:r w:rsidRPr="00BA3ACB">
        <w:rPr>
          <w:rFonts w:ascii="Arial" w:hAnsi="Arial"/>
          <w:b/>
          <w:spacing w:val="-1"/>
          <w:sz w:val="16"/>
        </w:rPr>
        <w:t xml:space="preserve"> </w:t>
      </w:r>
      <w:r w:rsidRPr="00BA3ACB">
        <w:rPr>
          <w:rFonts w:ascii="Arial" w:hAnsi="Arial"/>
          <w:b/>
          <w:spacing w:val="-2"/>
          <w:sz w:val="16"/>
        </w:rPr>
        <w:t>discrepancies.</w:t>
      </w:r>
    </w:p>
    <w:p w14:paraId="75A16D06" w14:textId="77777777" w:rsidR="00EE2E07" w:rsidRPr="00BA3ACB" w:rsidRDefault="009F3266">
      <w:pPr>
        <w:tabs>
          <w:tab w:val="left" w:pos="616"/>
          <w:tab w:val="left" w:pos="1072"/>
          <w:tab w:val="left" w:pos="1529"/>
          <w:tab w:val="left" w:pos="1985"/>
        </w:tabs>
        <w:spacing w:before="35"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CE07C89" w14:textId="77777777" w:rsidR="00EE2E07" w:rsidRPr="00BA3ACB" w:rsidRDefault="009F3266">
      <w:pPr>
        <w:pStyle w:val="ListParagraph"/>
        <w:numPr>
          <w:ilvl w:val="0"/>
          <w:numId w:val="25"/>
        </w:numPr>
        <w:tabs>
          <w:tab w:val="left" w:pos="598"/>
        </w:tabs>
        <w:spacing w:line="225" w:lineRule="auto"/>
        <w:ind w:left="160" w:right="8" w:firstLine="180"/>
        <w:rPr>
          <w:sz w:val="18"/>
        </w:rPr>
      </w:pPr>
      <w:r w:rsidRPr="00BA3ACB">
        <w:rPr>
          <w:w w:val="105"/>
          <w:sz w:val="18"/>
        </w:rPr>
        <w:t>Upon discovering a significant difference in quantity or type, the owner or operator must attempt to reconcile</w:t>
      </w:r>
      <w:r w:rsidRPr="00BA3ACB">
        <w:rPr>
          <w:spacing w:val="80"/>
          <w:w w:val="105"/>
          <w:sz w:val="18"/>
        </w:rPr>
        <w:t xml:space="preserve"> </w:t>
      </w:r>
      <w:r w:rsidRPr="00BA3ACB">
        <w:rPr>
          <w:w w:val="105"/>
          <w:sz w:val="18"/>
        </w:rPr>
        <w:t>the discrepancy with the waste</w:t>
      </w:r>
      <w:r w:rsidRPr="00BA3ACB">
        <w:rPr>
          <w:spacing w:val="80"/>
          <w:w w:val="105"/>
          <w:sz w:val="18"/>
        </w:rPr>
        <w:t xml:space="preserve"> </w:t>
      </w:r>
      <w:r w:rsidRPr="00BA3ACB">
        <w:rPr>
          <w:w w:val="105"/>
          <w:sz w:val="18"/>
        </w:rPr>
        <w:t>generator or transporter (</w:t>
      </w:r>
      <w:r w:rsidRPr="00BA3ACB">
        <w:rPr>
          <w:rFonts w:ascii="Book Antiqua"/>
          <w:i/>
          <w:w w:val="105"/>
          <w:sz w:val="18"/>
        </w:rPr>
        <w:t xml:space="preserve">e.g., </w:t>
      </w:r>
      <w:r w:rsidRPr="00BA3ACB">
        <w:rPr>
          <w:w w:val="105"/>
          <w:sz w:val="18"/>
        </w:rPr>
        <w:t>with telephone conversations). If the discrepancy is not resolved within 20 days after receiving the waste, the</w:t>
      </w:r>
      <w:r w:rsidRPr="00BA3ACB">
        <w:rPr>
          <w:spacing w:val="80"/>
          <w:w w:val="105"/>
          <w:sz w:val="18"/>
        </w:rPr>
        <w:t xml:space="preserve"> </w:t>
      </w:r>
      <w:r w:rsidRPr="00BA3ACB">
        <w:rPr>
          <w:w w:val="105"/>
          <w:sz w:val="18"/>
        </w:rPr>
        <w:t>owner or operator must:</w:t>
      </w:r>
    </w:p>
    <w:p w14:paraId="5B166943" w14:textId="77777777" w:rsidR="00EE2E07" w:rsidRPr="00BA3ACB" w:rsidRDefault="009F3266">
      <w:pPr>
        <w:pStyle w:val="ListParagraph"/>
        <w:numPr>
          <w:ilvl w:val="1"/>
          <w:numId w:val="25"/>
        </w:numPr>
        <w:tabs>
          <w:tab w:val="left" w:pos="608"/>
        </w:tabs>
        <w:spacing w:line="184" w:lineRule="exact"/>
        <w:ind w:left="608" w:hanging="268"/>
        <w:rPr>
          <w:sz w:val="18"/>
        </w:rPr>
      </w:pPr>
      <w:r w:rsidRPr="00BA3ACB">
        <w:rPr>
          <w:w w:val="105"/>
          <w:sz w:val="18"/>
        </w:rPr>
        <w:t>Immediately</w:t>
      </w:r>
      <w:r w:rsidRPr="00BA3ACB">
        <w:rPr>
          <w:spacing w:val="13"/>
          <w:w w:val="105"/>
          <w:sz w:val="18"/>
        </w:rPr>
        <w:t xml:space="preserve"> </w:t>
      </w:r>
      <w:r w:rsidRPr="00BA3ACB">
        <w:rPr>
          <w:w w:val="105"/>
          <w:sz w:val="18"/>
        </w:rPr>
        <w:t>submit</w:t>
      </w:r>
      <w:r w:rsidRPr="00BA3ACB">
        <w:rPr>
          <w:spacing w:val="14"/>
          <w:w w:val="105"/>
          <w:sz w:val="18"/>
        </w:rPr>
        <w:t xml:space="preserve"> </w:t>
      </w:r>
      <w:r w:rsidRPr="00BA3ACB">
        <w:rPr>
          <w:w w:val="105"/>
          <w:sz w:val="18"/>
        </w:rPr>
        <w:t>to</w:t>
      </w:r>
      <w:r w:rsidRPr="00BA3ACB">
        <w:rPr>
          <w:spacing w:val="14"/>
          <w:w w:val="105"/>
          <w:sz w:val="18"/>
        </w:rPr>
        <w:t xml:space="preserve"> </w:t>
      </w:r>
      <w:r w:rsidRPr="00BA3ACB">
        <w:rPr>
          <w:spacing w:val="-5"/>
          <w:w w:val="105"/>
          <w:sz w:val="18"/>
        </w:rPr>
        <w:t>the</w:t>
      </w:r>
    </w:p>
    <w:p w14:paraId="05D112D9" w14:textId="77777777" w:rsidR="00EE2E07" w:rsidRPr="00BA3ACB" w:rsidRDefault="009F3266">
      <w:pPr>
        <w:pStyle w:val="BodyText"/>
        <w:spacing w:line="228" w:lineRule="auto"/>
        <w:ind w:right="41"/>
      </w:pPr>
      <w:r w:rsidRPr="00BA3ACB">
        <w:rPr>
          <w:w w:val="105"/>
        </w:rPr>
        <w:t>Regional Administrator a letter describing the discrepancy and attempts to</w:t>
      </w:r>
      <w:r w:rsidRPr="00BA3ACB">
        <w:rPr>
          <w:spacing w:val="37"/>
          <w:w w:val="105"/>
        </w:rPr>
        <w:t xml:space="preserve"> </w:t>
      </w:r>
      <w:r w:rsidRPr="00BA3ACB">
        <w:rPr>
          <w:w w:val="105"/>
        </w:rPr>
        <w:t>reconcile</w:t>
      </w:r>
      <w:r w:rsidRPr="00BA3ACB">
        <w:rPr>
          <w:spacing w:val="37"/>
          <w:w w:val="105"/>
        </w:rPr>
        <w:t xml:space="preserve"> </w:t>
      </w:r>
      <w:r w:rsidRPr="00BA3ACB">
        <w:rPr>
          <w:w w:val="105"/>
        </w:rPr>
        <w:t>it,</w:t>
      </w:r>
      <w:r w:rsidRPr="00BA3ACB">
        <w:rPr>
          <w:spacing w:val="37"/>
          <w:w w:val="105"/>
        </w:rPr>
        <w:t xml:space="preserve"> </w:t>
      </w:r>
      <w:r w:rsidRPr="00BA3ACB">
        <w:rPr>
          <w:w w:val="105"/>
        </w:rPr>
        <w:t>and</w:t>
      </w:r>
      <w:r w:rsidRPr="00BA3ACB">
        <w:rPr>
          <w:spacing w:val="37"/>
          <w:w w:val="105"/>
        </w:rPr>
        <w:t xml:space="preserve"> </w:t>
      </w:r>
      <w:r w:rsidRPr="00BA3ACB">
        <w:rPr>
          <w:w w:val="105"/>
        </w:rPr>
        <w:t>a</w:t>
      </w:r>
      <w:r w:rsidRPr="00BA3ACB">
        <w:rPr>
          <w:spacing w:val="37"/>
          <w:w w:val="105"/>
        </w:rPr>
        <w:t xml:space="preserve"> </w:t>
      </w:r>
      <w:r w:rsidRPr="00BA3ACB">
        <w:rPr>
          <w:w w:val="105"/>
        </w:rPr>
        <w:t>copy</w:t>
      </w:r>
      <w:r w:rsidRPr="00BA3ACB">
        <w:rPr>
          <w:spacing w:val="37"/>
          <w:w w:val="105"/>
        </w:rPr>
        <w:t xml:space="preserve"> </w:t>
      </w:r>
      <w:r w:rsidRPr="00BA3ACB">
        <w:rPr>
          <w:w w:val="105"/>
        </w:rPr>
        <w:t>of</w:t>
      </w:r>
      <w:r w:rsidRPr="00BA3ACB">
        <w:rPr>
          <w:spacing w:val="37"/>
          <w:w w:val="105"/>
        </w:rPr>
        <w:t xml:space="preserve"> </w:t>
      </w:r>
      <w:r w:rsidRPr="00BA3ACB">
        <w:rPr>
          <w:w w:val="105"/>
        </w:rPr>
        <w:t>the manifest or shipping paper at issue.</w:t>
      </w:r>
    </w:p>
    <w:p w14:paraId="40CCCAB3" w14:textId="77777777" w:rsidR="00EE2E07" w:rsidRPr="00BA3ACB" w:rsidRDefault="009F3266">
      <w:pPr>
        <w:pStyle w:val="ListParagraph"/>
        <w:numPr>
          <w:ilvl w:val="1"/>
          <w:numId w:val="25"/>
        </w:numPr>
        <w:tabs>
          <w:tab w:val="left" w:pos="608"/>
        </w:tabs>
        <w:spacing w:line="179" w:lineRule="exact"/>
        <w:ind w:left="608" w:hanging="268"/>
        <w:rPr>
          <w:sz w:val="18"/>
        </w:rPr>
      </w:pPr>
      <w:r w:rsidRPr="00BA3ACB">
        <w:rPr>
          <w:w w:val="105"/>
          <w:sz w:val="18"/>
        </w:rPr>
        <w:t>Beginning</w:t>
      </w:r>
      <w:r w:rsidRPr="00BA3ACB">
        <w:rPr>
          <w:spacing w:val="13"/>
          <w:w w:val="105"/>
          <w:sz w:val="18"/>
        </w:rPr>
        <w:t xml:space="preserve"> </w:t>
      </w:r>
      <w:r w:rsidRPr="00BA3ACB">
        <w:rPr>
          <w:w w:val="105"/>
          <w:sz w:val="18"/>
        </w:rPr>
        <w:t>on</w:t>
      </w:r>
      <w:r w:rsidRPr="00BA3ACB">
        <w:rPr>
          <w:spacing w:val="13"/>
          <w:w w:val="105"/>
          <w:sz w:val="18"/>
        </w:rPr>
        <w:t xml:space="preserve"> </w:t>
      </w:r>
      <w:r w:rsidRPr="00BA3ACB">
        <w:rPr>
          <w:w w:val="105"/>
          <w:sz w:val="18"/>
        </w:rPr>
        <w:t>December</w:t>
      </w:r>
      <w:r w:rsidRPr="00BA3ACB">
        <w:rPr>
          <w:spacing w:val="13"/>
          <w:w w:val="105"/>
          <w:sz w:val="18"/>
        </w:rPr>
        <w:t xml:space="preserve"> </w:t>
      </w:r>
      <w:r w:rsidRPr="00BA3ACB">
        <w:rPr>
          <w:w w:val="105"/>
          <w:sz w:val="18"/>
        </w:rPr>
        <w:t>1,</w:t>
      </w:r>
      <w:r w:rsidRPr="00BA3ACB">
        <w:rPr>
          <w:spacing w:val="13"/>
          <w:w w:val="105"/>
          <w:sz w:val="18"/>
        </w:rPr>
        <w:t xml:space="preserve"> </w:t>
      </w:r>
      <w:r w:rsidRPr="00BA3ACB">
        <w:rPr>
          <w:spacing w:val="-2"/>
          <w:w w:val="105"/>
          <w:sz w:val="18"/>
        </w:rPr>
        <w:t>2025,</w:t>
      </w:r>
    </w:p>
    <w:p w14:paraId="0B8913E4" w14:textId="77777777" w:rsidR="00EE2E07" w:rsidRPr="00BA3ACB" w:rsidRDefault="009F3266">
      <w:pPr>
        <w:pStyle w:val="BodyText"/>
        <w:spacing w:before="3" w:line="228" w:lineRule="auto"/>
        <w:ind w:right="41"/>
      </w:pPr>
      <w:r w:rsidRPr="00BA3ACB">
        <w:rPr>
          <w:w w:val="105"/>
        </w:rPr>
        <w:t>immediately submit a Discrepancy Report to the EPA e-Manifest system describing the discrepancy and attempts to</w:t>
      </w:r>
      <w:r w:rsidRPr="00BA3ACB">
        <w:rPr>
          <w:spacing w:val="37"/>
          <w:w w:val="105"/>
        </w:rPr>
        <w:t xml:space="preserve"> </w:t>
      </w:r>
      <w:r w:rsidRPr="00BA3ACB">
        <w:rPr>
          <w:w w:val="105"/>
        </w:rPr>
        <w:t>reconcile</w:t>
      </w:r>
      <w:r w:rsidRPr="00BA3ACB">
        <w:rPr>
          <w:spacing w:val="37"/>
          <w:w w:val="105"/>
        </w:rPr>
        <w:t xml:space="preserve"> </w:t>
      </w:r>
      <w:r w:rsidRPr="00BA3ACB">
        <w:rPr>
          <w:w w:val="105"/>
        </w:rPr>
        <w:t>it,</w:t>
      </w:r>
      <w:r w:rsidRPr="00BA3ACB">
        <w:rPr>
          <w:spacing w:val="37"/>
          <w:w w:val="105"/>
        </w:rPr>
        <w:t xml:space="preserve"> </w:t>
      </w:r>
      <w:r w:rsidRPr="00BA3ACB">
        <w:rPr>
          <w:w w:val="105"/>
        </w:rPr>
        <w:t>and</w:t>
      </w:r>
      <w:r w:rsidRPr="00BA3ACB">
        <w:rPr>
          <w:spacing w:val="37"/>
          <w:w w:val="105"/>
        </w:rPr>
        <w:t xml:space="preserve"> </w:t>
      </w:r>
      <w:r w:rsidRPr="00BA3ACB">
        <w:rPr>
          <w:w w:val="105"/>
        </w:rPr>
        <w:t>a</w:t>
      </w:r>
      <w:r w:rsidRPr="00BA3ACB">
        <w:rPr>
          <w:spacing w:val="37"/>
          <w:w w:val="105"/>
        </w:rPr>
        <w:t xml:space="preserve"> </w:t>
      </w:r>
      <w:r w:rsidRPr="00BA3ACB">
        <w:rPr>
          <w:w w:val="105"/>
        </w:rPr>
        <w:t>copy</w:t>
      </w:r>
      <w:r w:rsidRPr="00BA3ACB">
        <w:rPr>
          <w:spacing w:val="37"/>
          <w:w w:val="105"/>
        </w:rPr>
        <w:t xml:space="preserve"> </w:t>
      </w:r>
      <w:r w:rsidRPr="00BA3ACB">
        <w:rPr>
          <w:w w:val="105"/>
        </w:rPr>
        <w:t>of</w:t>
      </w:r>
      <w:r w:rsidRPr="00BA3ACB">
        <w:rPr>
          <w:spacing w:val="37"/>
          <w:w w:val="105"/>
        </w:rPr>
        <w:t xml:space="preserve"> </w:t>
      </w:r>
      <w:r w:rsidRPr="00BA3ACB">
        <w:rPr>
          <w:w w:val="105"/>
        </w:rPr>
        <w:t>the manifest or shipping paper at issue.</w:t>
      </w:r>
    </w:p>
    <w:p w14:paraId="24CCC3A8" w14:textId="77777777" w:rsidR="00EE2E07" w:rsidRPr="00BA3ACB" w:rsidRDefault="009F3266">
      <w:pPr>
        <w:pStyle w:val="BodyText"/>
        <w:spacing w:line="228" w:lineRule="auto"/>
        <w:ind w:right="107"/>
      </w:pPr>
      <w:r w:rsidRPr="00BA3ACB">
        <w:rPr>
          <w:w w:val="105"/>
        </w:rPr>
        <w:t>Beginning on December 1, 2025, the</w:t>
      </w:r>
      <w:r w:rsidRPr="00BA3ACB">
        <w:rPr>
          <w:spacing w:val="40"/>
          <w:w w:val="105"/>
        </w:rPr>
        <w:t xml:space="preserve"> </w:t>
      </w:r>
      <w:r w:rsidRPr="00BA3ACB">
        <w:rPr>
          <w:w w:val="105"/>
        </w:rPr>
        <w:t>EPA will no longer accept mailed paper Discrepancy Reports from facilities.</w:t>
      </w:r>
    </w:p>
    <w:p w14:paraId="5E7AD5DA" w14:textId="77777777" w:rsidR="00EE2E07" w:rsidRPr="00BA3ACB" w:rsidRDefault="009F3266">
      <w:pPr>
        <w:tabs>
          <w:tab w:val="left" w:pos="616"/>
          <w:tab w:val="left" w:pos="1072"/>
          <w:tab w:val="left" w:pos="1529"/>
          <w:tab w:val="left" w:pos="1985"/>
        </w:tabs>
        <w:spacing w:before="27" w:line="198"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96AF386" w14:textId="77777777" w:rsidR="00EE2E07" w:rsidRPr="00BA3ACB" w:rsidRDefault="009F3266">
      <w:pPr>
        <w:pStyle w:val="BodyText"/>
        <w:spacing w:line="228" w:lineRule="auto"/>
        <w:ind w:right="41" w:firstLine="180"/>
      </w:pPr>
      <w:r w:rsidRPr="00BA3ACB">
        <w:rPr>
          <w:w w:val="105"/>
        </w:rPr>
        <w:t>(g) If a facility rejects a waste or identifies a container residue that exceeds the quantity limits for ‘‘empty’’</w:t>
      </w:r>
    </w:p>
    <w:p w14:paraId="070D21AB" w14:textId="77777777" w:rsidR="00EE2E07" w:rsidRPr="00BA3ACB" w:rsidRDefault="009F3266">
      <w:pPr>
        <w:pStyle w:val="BodyText"/>
        <w:spacing w:before="135" w:line="225" w:lineRule="auto"/>
        <w:ind w:left="144"/>
      </w:pPr>
      <w:r w:rsidRPr="00BA3ACB">
        <w:br w:type="column"/>
      </w:r>
      <w:r w:rsidRPr="00BA3ACB">
        <w:rPr>
          <w:w w:val="105"/>
        </w:rPr>
        <w:t>containers set forth in §</w:t>
      </w:r>
      <w:r w:rsidRPr="00BA3ACB">
        <w:rPr>
          <w:spacing w:val="-5"/>
          <w:w w:val="105"/>
        </w:rPr>
        <w:t xml:space="preserve"> </w:t>
      </w:r>
      <w:r w:rsidRPr="00BA3ACB">
        <w:rPr>
          <w:w w:val="105"/>
        </w:rPr>
        <w:t>261.7(b) of this chapter after it has signed, dated, and returned a copy of the manifest to the delivering transporter or to the generator, the facility must amend its copy of the manifest to indicate the rejected wastes or residues in the discrepancy space of the amended manifest. The facility must also copy the manifest tracking number from Item 4 of the new manifest to the Discrepancy space</w:t>
      </w:r>
      <w:r w:rsidRPr="00BA3ACB">
        <w:rPr>
          <w:spacing w:val="40"/>
          <w:w w:val="105"/>
        </w:rPr>
        <w:t xml:space="preserve"> </w:t>
      </w:r>
      <w:r w:rsidRPr="00BA3ACB">
        <w:rPr>
          <w:w w:val="105"/>
        </w:rPr>
        <w:t>of</w:t>
      </w:r>
      <w:r w:rsidRPr="00BA3ACB">
        <w:rPr>
          <w:spacing w:val="40"/>
          <w:w w:val="105"/>
        </w:rPr>
        <w:t xml:space="preserve"> </w:t>
      </w:r>
      <w:r w:rsidRPr="00BA3ACB">
        <w:rPr>
          <w:w w:val="105"/>
        </w:rPr>
        <w:t>the</w:t>
      </w:r>
      <w:r w:rsidRPr="00BA3ACB">
        <w:rPr>
          <w:spacing w:val="40"/>
          <w:w w:val="105"/>
        </w:rPr>
        <w:t xml:space="preserve"> </w:t>
      </w:r>
      <w:r w:rsidRPr="00BA3ACB">
        <w:rPr>
          <w:w w:val="105"/>
        </w:rPr>
        <w:t>amended</w:t>
      </w:r>
      <w:r w:rsidRPr="00BA3ACB">
        <w:rPr>
          <w:spacing w:val="40"/>
          <w:w w:val="105"/>
        </w:rPr>
        <w:t xml:space="preserve"> </w:t>
      </w:r>
      <w:r w:rsidRPr="00BA3ACB">
        <w:rPr>
          <w:w w:val="105"/>
        </w:rPr>
        <w:t>manifest</w:t>
      </w:r>
      <w:r w:rsidRPr="00BA3ACB">
        <w:rPr>
          <w:spacing w:val="40"/>
          <w:w w:val="105"/>
        </w:rPr>
        <w:t xml:space="preserve"> </w:t>
      </w:r>
      <w:r w:rsidRPr="00BA3ACB">
        <w:rPr>
          <w:w w:val="105"/>
        </w:rPr>
        <w:t>and must re-sign and date the manifest to certify to the information as amended. The facility must retain the amended manifest for at least three years from the date of amendment, and must within 30 days, send a copy of the amended manifest to the transporter that received copies prior to their being amended.</w:t>
      </w:r>
    </w:p>
    <w:p w14:paraId="1DD14343" w14:textId="77777777" w:rsidR="00EE2E07" w:rsidRPr="00BA3ACB" w:rsidRDefault="009F3266">
      <w:pPr>
        <w:pStyle w:val="BodyText"/>
        <w:spacing w:line="225" w:lineRule="auto"/>
        <w:ind w:left="144" w:right="15"/>
      </w:pPr>
      <w:r w:rsidRPr="00BA3ACB">
        <w:rPr>
          <w:w w:val="105"/>
        </w:rPr>
        <w:t>Facilities are not required to send the amended manifest to any transporter who is registered in the EPA’s e-</w:t>
      </w:r>
      <w:r w:rsidRPr="00BA3ACB">
        <w:rPr>
          <w:spacing w:val="80"/>
          <w:w w:val="105"/>
        </w:rPr>
        <w:t xml:space="preserve"> </w:t>
      </w:r>
      <w:r w:rsidRPr="00BA3ACB">
        <w:rPr>
          <w:w w:val="105"/>
        </w:rPr>
        <w:t>Manifest</w:t>
      </w:r>
      <w:r w:rsidRPr="00BA3ACB">
        <w:rPr>
          <w:spacing w:val="-8"/>
          <w:w w:val="105"/>
        </w:rPr>
        <w:t xml:space="preserve"> </w:t>
      </w:r>
      <w:r w:rsidRPr="00BA3ACB">
        <w:rPr>
          <w:w w:val="105"/>
        </w:rPr>
        <w:t>system.</w:t>
      </w:r>
      <w:r w:rsidRPr="00BA3ACB">
        <w:rPr>
          <w:spacing w:val="-8"/>
          <w:w w:val="105"/>
        </w:rPr>
        <w:t xml:space="preserve"> </w:t>
      </w:r>
      <w:r w:rsidRPr="00BA3ACB">
        <w:rPr>
          <w:w w:val="105"/>
        </w:rPr>
        <w:t>Registered</w:t>
      </w:r>
      <w:r w:rsidRPr="00BA3ACB">
        <w:rPr>
          <w:spacing w:val="-8"/>
          <w:w w:val="105"/>
        </w:rPr>
        <w:t xml:space="preserve"> </w:t>
      </w:r>
      <w:r w:rsidRPr="00BA3ACB">
        <w:rPr>
          <w:w w:val="105"/>
        </w:rPr>
        <w:t>transporters may</w:t>
      </w:r>
      <w:r w:rsidRPr="00BA3ACB">
        <w:rPr>
          <w:spacing w:val="40"/>
          <w:w w:val="105"/>
        </w:rPr>
        <w:t xml:space="preserve"> </w:t>
      </w:r>
      <w:r w:rsidRPr="00BA3ACB">
        <w:rPr>
          <w:w w:val="105"/>
        </w:rPr>
        <w:t>obtain</w:t>
      </w:r>
      <w:r w:rsidRPr="00BA3ACB">
        <w:rPr>
          <w:spacing w:val="40"/>
          <w:w w:val="105"/>
        </w:rPr>
        <w:t xml:space="preserve"> </w:t>
      </w:r>
      <w:r w:rsidRPr="00BA3ACB">
        <w:rPr>
          <w:w w:val="105"/>
        </w:rPr>
        <w:t>the</w:t>
      </w:r>
      <w:r w:rsidRPr="00BA3ACB">
        <w:rPr>
          <w:spacing w:val="40"/>
          <w:w w:val="105"/>
        </w:rPr>
        <w:t xml:space="preserve"> </w:t>
      </w:r>
      <w:r w:rsidRPr="00BA3ACB">
        <w:rPr>
          <w:w w:val="105"/>
        </w:rPr>
        <w:t>signed</w:t>
      </w:r>
      <w:r w:rsidRPr="00BA3ACB">
        <w:rPr>
          <w:spacing w:val="40"/>
          <w:w w:val="105"/>
        </w:rPr>
        <w:t xml:space="preserve"> </w:t>
      </w:r>
      <w:r w:rsidRPr="00BA3ACB">
        <w:rPr>
          <w:w w:val="105"/>
        </w:rPr>
        <w:t>and</w:t>
      </w:r>
      <w:r w:rsidRPr="00BA3ACB">
        <w:rPr>
          <w:spacing w:val="40"/>
          <w:w w:val="105"/>
        </w:rPr>
        <w:t xml:space="preserve"> </w:t>
      </w:r>
      <w:r w:rsidRPr="00BA3ACB">
        <w:rPr>
          <w:w w:val="105"/>
        </w:rPr>
        <w:t>dated</w:t>
      </w:r>
      <w:r w:rsidRPr="00BA3ACB">
        <w:rPr>
          <w:spacing w:val="40"/>
          <w:w w:val="105"/>
        </w:rPr>
        <w:t xml:space="preserve"> </w:t>
      </w:r>
      <w:r w:rsidRPr="00BA3ACB">
        <w:rPr>
          <w:w w:val="105"/>
        </w:rPr>
        <w:t>copy of a completed manifest from the EPA</w:t>
      </w:r>
    </w:p>
    <w:p w14:paraId="000E2647" w14:textId="77777777" w:rsidR="00EE2E07" w:rsidRPr="00BA3ACB" w:rsidRDefault="009F3266">
      <w:pPr>
        <w:pStyle w:val="BodyText"/>
        <w:spacing w:line="228" w:lineRule="auto"/>
        <w:ind w:left="144" w:right="121"/>
      </w:pPr>
      <w:r w:rsidRPr="00BA3ACB">
        <w:rPr>
          <w:w w:val="105"/>
        </w:rPr>
        <w:t>e-Manifest system in lieu of receiving the</w:t>
      </w:r>
      <w:r w:rsidRPr="00BA3ACB">
        <w:rPr>
          <w:spacing w:val="20"/>
          <w:w w:val="105"/>
        </w:rPr>
        <w:t xml:space="preserve"> </w:t>
      </w:r>
      <w:r w:rsidRPr="00BA3ACB">
        <w:rPr>
          <w:w w:val="105"/>
        </w:rPr>
        <w:t>manifest</w:t>
      </w:r>
      <w:r w:rsidRPr="00BA3ACB">
        <w:rPr>
          <w:spacing w:val="19"/>
          <w:w w:val="105"/>
        </w:rPr>
        <w:t xml:space="preserve"> </w:t>
      </w:r>
      <w:r w:rsidRPr="00BA3ACB">
        <w:rPr>
          <w:w w:val="105"/>
        </w:rPr>
        <w:t>through</w:t>
      </w:r>
      <w:r w:rsidRPr="00BA3ACB">
        <w:rPr>
          <w:spacing w:val="20"/>
          <w:w w:val="105"/>
        </w:rPr>
        <w:t xml:space="preserve"> </w:t>
      </w:r>
      <w:r w:rsidRPr="00BA3ACB">
        <w:rPr>
          <w:w w:val="105"/>
        </w:rPr>
        <w:t>U.S.</w:t>
      </w:r>
      <w:r w:rsidRPr="00BA3ACB">
        <w:rPr>
          <w:spacing w:val="20"/>
          <w:w w:val="105"/>
        </w:rPr>
        <w:t xml:space="preserve"> </w:t>
      </w:r>
      <w:r w:rsidRPr="00BA3ACB">
        <w:rPr>
          <w:w w:val="105"/>
        </w:rPr>
        <w:t>postal</w:t>
      </w:r>
      <w:r w:rsidRPr="00BA3ACB">
        <w:rPr>
          <w:spacing w:val="20"/>
          <w:w w:val="105"/>
        </w:rPr>
        <w:t xml:space="preserve"> </w:t>
      </w:r>
      <w:r w:rsidRPr="00BA3ACB">
        <w:rPr>
          <w:spacing w:val="-2"/>
          <w:w w:val="105"/>
        </w:rPr>
        <w:t>mail.</w:t>
      </w:r>
    </w:p>
    <w:p w14:paraId="39DF2977" w14:textId="77777777" w:rsidR="00EE2E07" w:rsidRPr="00BA3ACB" w:rsidRDefault="009F3266">
      <w:pPr>
        <w:pStyle w:val="ListParagraph"/>
        <w:numPr>
          <w:ilvl w:val="0"/>
          <w:numId w:val="23"/>
        </w:numPr>
        <w:tabs>
          <w:tab w:val="left" w:pos="144"/>
          <w:tab w:val="left" w:pos="309"/>
        </w:tabs>
        <w:spacing w:before="19" w:line="228" w:lineRule="auto"/>
        <w:ind w:left="144" w:right="706" w:hanging="1"/>
        <w:rPr>
          <w:sz w:val="18"/>
        </w:rPr>
      </w:pPr>
      <w:r w:rsidRPr="00BA3ACB">
        <w:rPr>
          <w:w w:val="105"/>
          <w:sz w:val="18"/>
        </w:rPr>
        <w:t>20. Amend §</w:t>
      </w:r>
      <w:r w:rsidRPr="00BA3ACB">
        <w:rPr>
          <w:spacing w:val="-7"/>
          <w:w w:val="105"/>
          <w:sz w:val="18"/>
        </w:rPr>
        <w:t xml:space="preserve"> </w:t>
      </w:r>
      <w:r w:rsidRPr="00BA3ACB">
        <w:rPr>
          <w:w w:val="105"/>
          <w:sz w:val="18"/>
        </w:rPr>
        <w:t>264.76 by adding paragraph</w:t>
      </w:r>
      <w:r w:rsidRPr="00BA3ACB">
        <w:rPr>
          <w:spacing w:val="-7"/>
          <w:w w:val="105"/>
          <w:sz w:val="18"/>
        </w:rPr>
        <w:t xml:space="preserve"> </w:t>
      </w:r>
      <w:r w:rsidRPr="00BA3ACB">
        <w:rPr>
          <w:w w:val="105"/>
          <w:sz w:val="18"/>
        </w:rPr>
        <w:t>(b)</w:t>
      </w:r>
      <w:r w:rsidRPr="00BA3ACB">
        <w:rPr>
          <w:spacing w:val="-7"/>
          <w:w w:val="105"/>
          <w:sz w:val="18"/>
        </w:rPr>
        <w:t xml:space="preserve"> </w:t>
      </w:r>
      <w:r w:rsidRPr="00BA3ACB">
        <w:rPr>
          <w:w w:val="105"/>
          <w:sz w:val="18"/>
        </w:rPr>
        <w:t>to</w:t>
      </w:r>
      <w:r w:rsidRPr="00BA3ACB">
        <w:rPr>
          <w:spacing w:val="-7"/>
          <w:w w:val="105"/>
          <w:sz w:val="18"/>
        </w:rPr>
        <w:t xml:space="preserve"> </w:t>
      </w:r>
      <w:r w:rsidRPr="00BA3ACB">
        <w:rPr>
          <w:w w:val="105"/>
          <w:sz w:val="18"/>
        </w:rPr>
        <w:t>read</w:t>
      </w:r>
      <w:r w:rsidRPr="00BA3ACB">
        <w:rPr>
          <w:spacing w:val="-7"/>
          <w:w w:val="105"/>
          <w:sz w:val="18"/>
        </w:rPr>
        <w:t xml:space="preserve"> </w:t>
      </w:r>
      <w:r w:rsidRPr="00BA3ACB">
        <w:rPr>
          <w:w w:val="105"/>
          <w:sz w:val="18"/>
        </w:rPr>
        <w:t>as</w:t>
      </w:r>
      <w:r w:rsidRPr="00BA3ACB">
        <w:rPr>
          <w:spacing w:val="-7"/>
          <w:w w:val="105"/>
          <w:sz w:val="18"/>
        </w:rPr>
        <w:t xml:space="preserve"> </w:t>
      </w:r>
      <w:r w:rsidRPr="00BA3ACB">
        <w:rPr>
          <w:w w:val="105"/>
          <w:sz w:val="18"/>
        </w:rPr>
        <w:t>follows:</w:t>
      </w:r>
    </w:p>
    <w:p w14:paraId="4146927F" w14:textId="77777777" w:rsidR="00EE2E07" w:rsidRPr="00BA3ACB" w:rsidRDefault="009F3266">
      <w:pPr>
        <w:spacing w:before="127"/>
        <w:ind w:left="144"/>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264.76</w:t>
      </w:r>
      <w:r w:rsidRPr="00BA3ACB">
        <w:rPr>
          <w:rFonts w:ascii="Arial" w:hAnsi="Arial"/>
          <w:b/>
          <w:spacing w:val="31"/>
          <w:sz w:val="16"/>
        </w:rPr>
        <w:t xml:space="preserve">  </w:t>
      </w:r>
      <w:r w:rsidRPr="00BA3ACB">
        <w:rPr>
          <w:rFonts w:ascii="Arial" w:hAnsi="Arial"/>
          <w:b/>
          <w:sz w:val="16"/>
        </w:rPr>
        <w:t>Unmanifested</w:t>
      </w:r>
      <w:r w:rsidRPr="00BA3ACB">
        <w:rPr>
          <w:rFonts w:ascii="Arial" w:hAnsi="Arial"/>
          <w:b/>
          <w:spacing w:val="-2"/>
          <w:sz w:val="16"/>
        </w:rPr>
        <w:t xml:space="preserve"> </w:t>
      </w:r>
      <w:r w:rsidRPr="00BA3ACB">
        <w:rPr>
          <w:rFonts w:ascii="Arial" w:hAnsi="Arial"/>
          <w:b/>
          <w:sz w:val="16"/>
        </w:rPr>
        <w:t>waste</w:t>
      </w:r>
      <w:r w:rsidRPr="00BA3ACB">
        <w:rPr>
          <w:rFonts w:ascii="Arial" w:hAnsi="Arial"/>
          <w:b/>
          <w:spacing w:val="-2"/>
          <w:sz w:val="16"/>
        </w:rPr>
        <w:t xml:space="preserve"> report.</w:t>
      </w:r>
    </w:p>
    <w:p w14:paraId="4B6EF890" w14:textId="77777777" w:rsidR="00EE2E07" w:rsidRPr="00BA3ACB" w:rsidRDefault="009F3266">
      <w:pPr>
        <w:tabs>
          <w:tab w:val="left" w:pos="600"/>
          <w:tab w:val="left" w:pos="1057"/>
          <w:tab w:val="left" w:pos="1513"/>
          <w:tab w:val="left" w:pos="1970"/>
        </w:tabs>
        <w:spacing w:before="31" w:line="197" w:lineRule="exact"/>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B4291C3" w14:textId="77777777" w:rsidR="00EE2E07" w:rsidRPr="00BA3ACB" w:rsidRDefault="009F3266">
      <w:pPr>
        <w:pStyle w:val="ListParagraph"/>
        <w:numPr>
          <w:ilvl w:val="0"/>
          <w:numId w:val="22"/>
        </w:numPr>
        <w:tabs>
          <w:tab w:val="left" w:pos="592"/>
        </w:tabs>
        <w:spacing w:line="228" w:lineRule="auto"/>
        <w:ind w:right="46" w:firstLine="180"/>
        <w:rPr>
          <w:sz w:val="18"/>
        </w:rPr>
      </w:pPr>
      <w:r w:rsidRPr="00BA3ACB">
        <w:rPr>
          <w:w w:val="105"/>
          <w:sz w:val="18"/>
        </w:rPr>
        <w:t>Beginning on December 1, 2025, if</w:t>
      </w:r>
      <w:r w:rsidRPr="00BA3ACB">
        <w:rPr>
          <w:spacing w:val="40"/>
          <w:w w:val="105"/>
          <w:sz w:val="18"/>
        </w:rPr>
        <w:t xml:space="preserve"> </w:t>
      </w:r>
      <w:r w:rsidRPr="00BA3ACB">
        <w:rPr>
          <w:w w:val="105"/>
          <w:sz w:val="18"/>
        </w:rPr>
        <w:t>a facility accepts for treatment, storage, or disposal any hazardous waste from</w:t>
      </w:r>
      <w:r w:rsidRPr="00BA3ACB">
        <w:rPr>
          <w:spacing w:val="80"/>
          <w:w w:val="105"/>
          <w:sz w:val="18"/>
        </w:rPr>
        <w:t xml:space="preserve"> </w:t>
      </w:r>
      <w:r w:rsidRPr="00BA3ACB">
        <w:rPr>
          <w:w w:val="105"/>
          <w:sz w:val="18"/>
        </w:rPr>
        <w:t>an off-site source without an accompanying manifest, or without an accompanying shipping paper as described by §</w:t>
      </w:r>
      <w:r w:rsidRPr="00BA3ACB">
        <w:rPr>
          <w:spacing w:val="-12"/>
          <w:w w:val="105"/>
          <w:sz w:val="18"/>
        </w:rPr>
        <w:t xml:space="preserve"> </w:t>
      </w:r>
      <w:r w:rsidRPr="00BA3ACB">
        <w:rPr>
          <w:w w:val="105"/>
          <w:sz w:val="18"/>
        </w:rPr>
        <w:t>263.20(e) of this chapter, and if the waste is not excluded from</w:t>
      </w:r>
      <w:r w:rsidRPr="00BA3ACB">
        <w:rPr>
          <w:spacing w:val="80"/>
          <w:w w:val="150"/>
          <w:sz w:val="18"/>
        </w:rPr>
        <w:t xml:space="preserve"> </w:t>
      </w:r>
      <w:r w:rsidRPr="00BA3ACB">
        <w:rPr>
          <w:w w:val="105"/>
          <w:sz w:val="18"/>
        </w:rPr>
        <w:t>the manifest requirement by this</w:t>
      </w:r>
      <w:r w:rsidRPr="00BA3ACB">
        <w:rPr>
          <w:spacing w:val="40"/>
          <w:w w:val="105"/>
          <w:sz w:val="18"/>
        </w:rPr>
        <w:t xml:space="preserve"> </w:t>
      </w:r>
      <w:r w:rsidRPr="00BA3ACB">
        <w:rPr>
          <w:w w:val="105"/>
          <w:sz w:val="18"/>
        </w:rPr>
        <w:t>chapter, then the owner or operator must prepare an electronic</w:t>
      </w:r>
      <w:r w:rsidRPr="00BA3ACB">
        <w:rPr>
          <w:spacing w:val="40"/>
          <w:w w:val="105"/>
          <w:sz w:val="18"/>
        </w:rPr>
        <w:t xml:space="preserve"> </w:t>
      </w:r>
      <w:r w:rsidRPr="00BA3ACB">
        <w:rPr>
          <w:w w:val="105"/>
          <w:sz w:val="18"/>
        </w:rPr>
        <w:t>Unmanifested Waste Report in the EPA</w:t>
      </w:r>
      <w:r w:rsidRPr="00BA3ACB">
        <w:rPr>
          <w:spacing w:val="40"/>
          <w:w w:val="105"/>
          <w:sz w:val="18"/>
        </w:rPr>
        <w:t xml:space="preserve"> </w:t>
      </w:r>
      <w:r w:rsidRPr="00BA3ACB">
        <w:rPr>
          <w:w w:val="105"/>
          <w:sz w:val="18"/>
        </w:rPr>
        <w:t>e-Manifest system for submission to the EPA within 15 days after receiving the waste. The Unmanifested Waste Report must</w:t>
      </w:r>
      <w:r w:rsidRPr="00BA3ACB">
        <w:rPr>
          <w:spacing w:val="16"/>
          <w:w w:val="105"/>
          <w:sz w:val="18"/>
        </w:rPr>
        <w:t xml:space="preserve"> </w:t>
      </w:r>
      <w:r w:rsidRPr="00BA3ACB">
        <w:rPr>
          <w:w w:val="105"/>
          <w:sz w:val="18"/>
        </w:rPr>
        <w:t>contain</w:t>
      </w:r>
      <w:r w:rsidRPr="00BA3ACB">
        <w:rPr>
          <w:spacing w:val="16"/>
          <w:w w:val="105"/>
          <w:sz w:val="18"/>
        </w:rPr>
        <w:t xml:space="preserve"> </w:t>
      </w:r>
      <w:r w:rsidRPr="00BA3ACB">
        <w:rPr>
          <w:w w:val="105"/>
          <w:sz w:val="18"/>
        </w:rPr>
        <w:t>the</w:t>
      </w:r>
      <w:r w:rsidRPr="00BA3ACB">
        <w:rPr>
          <w:spacing w:val="17"/>
          <w:w w:val="105"/>
          <w:sz w:val="18"/>
        </w:rPr>
        <w:t xml:space="preserve"> </w:t>
      </w:r>
      <w:r w:rsidRPr="00BA3ACB">
        <w:rPr>
          <w:w w:val="105"/>
          <w:sz w:val="18"/>
        </w:rPr>
        <w:t>following</w:t>
      </w:r>
      <w:r w:rsidRPr="00BA3ACB">
        <w:rPr>
          <w:spacing w:val="16"/>
          <w:w w:val="105"/>
          <w:sz w:val="18"/>
        </w:rPr>
        <w:t xml:space="preserve"> </w:t>
      </w:r>
      <w:r w:rsidRPr="00BA3ACB">
        <w:rPr>
          <w:spacing w:val="-2"/>
          <w:w w:val="105"/>
          <w:sz w:val="18"/>
        </w:rPr>
        <w:t>information:</w:t>
      </w:r>
    </w:p>
    <w:p w14:paraId="43DEE3CB" w14:textId="77777777" w:rsidR="00EE2E07" w:rsidRPr="00BA3ACB" w:rsidRDefault="009F3266">
      <w:pPr>
        <w:pStyle w:val="ListParagraph"/>
        <w:numPr>
          <w:ilvl w:val="1"/>
          <w:numId w:val="22"/>
        </w:numPr>
        <w:tabs>
          <w:tab w:val="left" w:pos="592"/>
        </w:tabs>
        <w:spacing w:line="173" w:lineRule="exact"/>
        <w:ind w:left="592" w:hanging="268"/>
        <w:rPr>
          <w:sz w:val="18"/>
        </w:rPr>
      </w:pPr>
      <w:r w:rsidRPr="00BA3ACB">
        <w:rPr>
          <w:w w:val="110"/>
          <w:sz w:val="18"/>
        </w:rPr>
        <w:t>The</w:t>
      </w:r>
      <w:r w:rsidRPr="00BA3ACB">
        <w:rPr>
          <w:spacing w:val="-1"/>
          <w:w w:val="110"/>
          <w:sz w:val="18"/>
        </w:rPr>
        <w:t xml:space="preserve"> </w:t>
      </w:r>
      <w:r w:rsidRPr="00BA3ACB">
        <w:rPr>
          <w:w w:val="110"/>
          <w:sz w:val="18"/>
        </w:rPr>
        <w:t>EPA</w:t>
      </w:r>
      <w:r w:rsidRPr="00BA3ACB">
        <w:rPr>
          <w:spacing w:val="-1"/>
          <w:w w:val="110"/>
          <w:sz w:val="18"/>
        </w:rPr>
        <w:t xml:space="preserve"> </w:t>
      </w:r>
      <w:r w:rsidRPr="00BA3ACB">
        <w:rPr>
          <w:w w:val="110"/>
          <w:sz w:val="18"/>
        </w:rPr>
        <w:t xml:space="preserve">identification </w:t>
      </w:r>
      <w:r w:rsidRPr="00BA3ACB">
        <w:rPr>
          <w:spacing w:val="-2"/>
          <w:w w:val="110"/>
          <w:sz w:val="18"/>
        </w:rPr>
        <w:t>number,</w:t>
      </w:r>
    </w:p>
    <w:p w14:paraId="58D5C99F" w14:textId="77777777" w:rsidR="00EE2E07" w:rsidRPr="00BA3ACB" w:rsidRDefault="009F3266">
      <w:pPr>
        <w:pStyle w:val="BodyText"/>
        <w:spacing w:line="192" w:lineRule="exact"/>
        <w:ind w:left="144"/>
      </w:pPr>
      <w:r w:rsidRPr="00BA3ACB">
        <w:rPr>
          <w:w w:val="105"/>
        </w:rPr>
        <w:t>name</w:t>
      </w:r>
      <w:r w:rsidRPr="00BA3ACB">
        <w:rPr>
          <w:spacing w:val="6"/>
          <w:w w:val="105"/>
        </w:rPr>
        <w:t xml:space="preserve"> </w:t>
      </w:r>
      <w:r w:rsidRPr="00BA3ACB">
        <w:rPr>
          <w:w w:val="105"/>
        </w:rPr>
        <w:t>and</w:t>
      </w:r>
      <w:r w:rsidRPr="00BA3ACB">
        <w:rPr>
          <w:spacing w:val="7"/>
          <w:w w:val="105"/>
        </w:rPr>
        <w:t xml:space="preserve"> </w:t>
      </w:r>
      <w:r w:rsidRPr="00BA3ACB">
        <w:rPr>
          <w:w w:val="105"/>
        </w:rPr>
        <w:t>address</w:t>
      </w:r>
      <w:r w:rsidRPr="00BA3ACB">
        <w:rPr>
          <w:spacing w:val="7"/>
          <w:w w:val="105"/>
        </w:rPr>
        <w:t xml:space="preserve"> </w:t>
      </w:r>
      <w:r w:rsidRPr="00BA3ACB">
        <w:rPr>
          <w:w w:val="105"/>
        </w:rPr>
        <w:t>of</w:t>
      </w:r>
      <w:r w:rsidRPr="00BA3ACB">
        <w:rPr>
          <w:spacing w:val="7"/>
          <w:w w:val="105"/>
        </w:rPr>
        <w:t xml:space="preserve"> </w:t>
      </w:r>
      <w:r w:rsidRPr="00BA3ACB">
        <w:rPr>
          <w:w w:val="105"/>
        </w:rPr>
        <w:t>the</w:t>
      </w:r>
      <w:r w:rsidRPr="00BA3ACB">
        <w:rPr>
          <w:spacing w:val="6"/>
          <w:w w:val="105"/>
        </w:rPr>
        <w:t xml:space="preserve"> </w:t>
      </w:r>
      <w:r w:rsidRPr="00BA3ACB">
        <w:rPr>
          <w:spacing w:val="-2"/>
          <w:w w:val="105"/>
        </w:rPr>
        <w:t>facility;</w:t>
      </w:r>
    </w:p>
    <w:p w14:paraId="1CA4C1AA" w14:textId="77777777" w:rsidR="00EE2E07" w:rsidRPr="00BA3ACB" w:rsidRDefault="009F3266">
      <w:pPr>
        <w:pStyle w:val="ListParagraph"/>
        <w:numPr>
          <w:ilvl w:val="1"/>
          <w:numId w:val="22"/>
        </w:numPr>
        <w:tabs>
          <w:tab w:val="left" w:pos="592"/>
        </w:tabs>
        <w:spacing w:line="228" w:lineRule="auto"/>
        <w:ind w:left="144" w:right="187" w:firstLine="180"/>
        <w:rPr>
          <w:sz w:val="18"/>
        </w:rPr>
      </w:pPr>
      <w:r w:rsidRPr="00BA3ACB">
        <w:rPr>
          <w:w w:val="105"/>
          <w:sz w:val="18"/>
        </w:rPr>
        <w:t xml:space="preserve">The date the facility received the </w:t>
      </w:r>
      <w:r w:rsidRPr="00BA3ACB">
        <w:rPr>
          <w:spacing w:val="-2"/>
          <w:w w:val="105"/>
          <w:sz w:val="18"/>
        </w:rPr>
        <w:t>waste;</w:t>
      </w:r>
    </w:p>
    <w:p w14:paraId="77A6559F" w14:textId="77777777" w:rsidR="00EE2E07" w:rsidRPr="00BA3ACB" w:rsidRDefault="009F3266">
      <w:pPr>
        <w:pStyle w:val="ListParagraph"/>
        <w:numPr>
          <w:ilvl w:val="1"/>
          <w:numId w:val="22"/>
        </w:numPr>
        <w:tabs>
          <w:tab w:val="left" w:pos="592"/>
        </w:tabs>
        <w:spacing w:line="180" w:lineRule="exact"/>
        <w:ind w:left="592" w:hanging="268"/>
        <w:rPr>
          <w:sz w:val="18"/>
        </w:rPr>
      </w:pPr>
      <w:r w:rsidRPr="00BA3ACB">
        <w:rPr>
          <w:w w:val="110"/>
          <w:sz w:val="18"/>
        </w:rPr>
        <w:t>The</w:t>
      </w:r>
      <w:r w:rsidRPr="00BA3ACB">
        <w:rPr>
          <w:spacing w:val="-1"/>
          <w:w w:val="110"/>
          <w:sz w:val="18"/>
        </w:rPr>
        <w:t xml:space="preserve"> </w:t>
      </w:r>
      <w:r w:rsidRPr="00BA3ACB">
        <w:rPr>
          <w:w w:val="110"/>
          <w:sz w:val="18"/>
        </w:rPr>
        <w:t>EPA</w:t>
      </w:r>
      <w:r w:rsidRPr="00BA3ACB">
        <w:rPr>
          <w:spacing w:val="-1"/>
          <w:w w:val="110"/>
          <w:sz w:val="18"/>
        </w:rPr>
        <w:t xml:space="preserve"> </w:t>
      </w:r>
      <w:r w:rsidRPr="00BA3ACB">
        <w:rPr>
          <w:w w:val="110"/>
          <w:sz w:val="18"/>
        </w:rPr>
        <w:t xml:space="preserve">identification </w:t>
      </w:r>
      <w:r w:rsidRPr="00BA3ACB">
        <w:rPr>
          <w:spacing w:val="-2"/>
          <w:w w:val="110"/>
          <w:sz w:val="18"/>
        </w:rPr>
        <w:t>number,</w:t>
      </w:r>
    </w:p>
    <w:p w14:paraId="432F9DD0" w14:textId="77777777" w:rsidR="00EE2E07" w:rsidRPr="00BA3ACB" w:rsidRDefault="009F3266">
      <w:pPr>
        <w:pStyle w:val="BodyText"/>
        <w:spacing w:line="228" w:lineRule="auto"/>
        <w:ind w:left="144" w:right="121"/>
      </w:pPr>
      <w:r w:rsidRPr="00BA3ACB">
        <w:rPr>
          <w:w w:val="105"/>
        </w:rPr>
        <w:t>name</w:t>
      </w:r>
      <w:r w:rsidRPr="00BA3ACB">
        <w:rPr>
          <w:spacing w:val="-1"/>
          <w:w w:val="105"/>
        </w:rPr>
        <w:t xml:space="preserve"> </w:t>
      </w:r>
      <w:r w:rsidRPr="00BA3ACB">
        <w:rPr>
          <w:w w:val="105"/>
        </w:rPr>
        <w:t>and</w:t>
      </w:r>
      <w:r w:rsidRPr="00BA3ACB">
        <w:rPr>
          <w:spacing w:val="-1"/>
          <w:w w:val="105"/>
        </w:rPr>
        <w:t xml:space="preserve"> </w:t>
      </w:r>
      <w:r w:rsidRPr="00BA3ACB">
        <w:rPr>
          <w:w w:val="105"/>
        </w:rPr>
        <w:t>address</w:t>
      </w:r>
      <w:r w:rsidRPr="00BA3ACB">
        <w:rPr>
          <w:spacing w:val="-1"/>
          <w:w w:val="105"/>
        </w:rPr>
        <w:t xml:space="preserve"> </w:t>
      </w:r>
      <w:r w:rsidRPr="00BA3ACB">
        <w:rPr>
          <w:w w:val="105"/>
        </w:rPr>
        <w:t>of</w:t>
      </w:r>
      <w:r w:rsidRPr="00BA3ACB">
        <w:rPr>
          <w:spacing w:val="-1"/>
          <w:w w:val="105"/>
        </w:rPr>
        <w:t xml:space="preserve"> </w:t>
      </w:r>
      <w:r w:rsidRPr="00BA3ACB">
        <w:rPr>
          <w:w w:val="105"/>
        </w:rPr>
        <w:t>the</w:t>
      </w:r>
      <w:r w:rsidRPr="00BA3ACB">
        <w:rPr>
          <w:spacing w:val="-1"/>
          <w:w w:val="105"/>
        </w:rPr>
        <w:t xml:space="preserve"> </w:t>
      </w:r>
      <w:r w:rsidRPr="00BA3ACB">
        <w:rPr>
          <w:w w:val="105"/>
        </w:rPr>
        <w:t>generator</w:t>
      </w:r>
      <w:r w:rsidRPr="00BA3ACB">
        <w:rPr>
          <w:spacing w:val="-1"/>
          <w:w w:val="105"/>
        </w:rPr>
        <w:t xml:space="preserve"> </w:t>
      </w:r>
      <w:r w:rsidRPr="00BA3ACB">
        <w:rPr>
          <w:w w:val="105"/>
        </w:rPr>
        <w:t>and the transporter, if available;</w:t>
      </w:r>
    </w:p>
    <w:p w14:paraId="14C60184" w14:textId="77777777" w:rsidR="00EE2E07" w:rsidRPr="00BA3ACB" w:rsidRDefault="009F3266">
      <w:pPr>
        <w:pStyle w:val="ListParagraph"/>
        <w:numPr>
          <w:ilvl w:val="1"/>
          <w:numId w:val="22"/>
        </w:numPr>
        <w:tabs>
          <w:tab w:val="left" w:pos="592"/>
        </w:tabs>
        <w:spacing w:line="180" w:lineRule="exact"/>
        <w:ind w:left="592" w:hanging="268"/>
        <w:rPr>
          <w:sz w:val="18"/>
        </w:rPr>
      </w:pPr>
      <w:r w:rsidRPr="00BA3ACB">
        <w:rPr>
          <w:w w:val="105"/>
          <w:sz w:val="18"/>
        </w:rPr>
        <w:t>A</w:t>
      </w:r>
      <w:r w:rsidRPr="00BA3ACB">
        <w:rPr>
          <w:spacing w:val="16"/>
          <w:w w:val="105"/>
          <w:sz w:val="18"/>
        </w:rPr>
        <w:t xml:space="preserve"> </w:t>
      </w:r>
      <w:r w:rsidRPr="00BA3ACB">
        <w:rPr>
          <w:w w:val="105"/>
          <w:sz w:val="18"/>
        </w:rPr>
        <w:t>description</w:t>
      </w:r>
      <w:r w:rsidRPr="00BA3ACB">
        <w:rPr>
          <w:spacing w:val="17"/>
          <w:w w:val="105"/>
          <w:sz w:val="18"/>
        </w:rPr>
        <w:t xml:space="preserve"> </w:t>
      </w:r>
      <w:r w:rsidRPr="00BA3ACB">
        <w:rPr>
          <w:w w:val="105"/>
          <w:sz w:val="18"/>
        </w:rPr>
        <w:t>and</w:t>
      </w:r>
      <w:r w:rsidRPr="00BA3ACB">
        <w:rPr>
          <w:spacing w:val="17"/>
          <w:w w:val="105"/>
          <w:sz w:val="18"/>
        </w:rPr>
        <w:t xml:space="preserve"> </w:t>
      </w:r>
      <w:r w:rsidRPr="00BA3ACB">
        <w:rPr>
          <w:w w:val="105"/>
          <w:sz w:val="18"/>
        </w:rPr>
        <w:t>the</w:t>
      </w:r>
      <w:r w:rsidRPr="00BA3ACB">
        <w:rPr>
          <w:spacing w:val="16"/>
          <w:w w:val="105"/>
          <w:sz w:val="18"/>
        </w:rPr>
        <w:t xml:space="preserve"> </w:t>
      </w:r>
      <w:r w:rsidRPr="00BA3ACB">
        <w:rPr>
          <w:w w:val="105"/>
          <w:sz w:val="18"/>
        </w:rPr>
        <w:t>quantity</w:t>
      </w:r>
      <w:r w:rsidRPr="00BA3ACB">
        <w:rPr>
          <w:spacing w:val="17"/>
          <w:w w:val="105"/>
          <w:sz w:val="18"/>
        </w:rPr>
        <w:t xml:space="preserve"> </w:t>
      </w:r>
      <w:r w:rsidRPr="00BA3ACB">
        <w:rPr>
          <w:spacing w:val="-5"/>
          <w:w w:val="105"/>
          <w:sz w:val="18"/>
        </w:rPr>
        <w:t>of</w:t>
      </w:r>
    </w:p>
    <w:p w14:paraId="0B34ED56" w14:textId="77777777" w:rsidR="00EE2E07" w:rsidRPr="00BA3ACB" w:rsidRDefault="009F3266">
      <w:pPr>
        <w:pStyle w:val="BodyText"/>
        <w:spacing w:line="228" w:lineRule="auto"/>
        <w:ind w:left="144" w:right="58"/>
      </w:pPr>
      <w:r w:rsidRPr="00BA3ACB">
        <w:rPr>
          <w:w w:val="105"/>
        </w:rPr>
        <w:t>each unmanifested hazardous waste the facility received;</w:t>
      </w:r>
    </w:p>
    <w:p w14:paraId="0881C18E" w14:textId="77777777" w:rsidR="00EE2E07" w:rsidRPr="00BA3ACB" w:rsidRDefault="009F3266">
      <w:pPr>
        <w:pStyle w:val="ListParagraph"/>
        <w:numPr>
          <w:ilvl w:val="1"/>
          <w:numId w:val="22"/>
        </w:numPr>
        <w:tabs>
          <w:tab w:val="left" w:pos="592"/>
        </w:tabs>
        <w:spacing w:line="180" w:lineRule="exact"/>
        <w:ind w:left="592" w:hanging="268"/>
        <w:rPr>
          <w:sz w:val="18"/>
        </w:rPr>
      </w:pPr>
      <w:r w:rsidRPr="00BA3ACB">
        <w:rPr>
          <w:w w:val="105"/>
          <w:sz w:val="18"/>
        </w:rPr>
        <w:t>The</w:t>
      </w:r>
      <w:r w:rsidRPr="00BA3ACB">
        <w:rPr>
          <w:spacing w:val="7"/>
          <w:w w:val="105"/>
          <w:sz w:val="18"/>
        </w:rPr>
        <w:t xml:space="preserve"> </w:t>
      </w:r>
      <w:r w:rsidRPr="00BA3ACB">
        <w:rPr>
          <w:w w:val="105"/>
          <w:sz w:val="18"/>
        </w:rPr>
        <w:t>method</w:t>
      </w:r>
      <w:r w:rsidRPr="00BA3ACB">
        <w:rPr>
          <w:spacing w:val="7"/>
          <w:w w:val="105"/>
          <w:sz w:val="18"/>
        </w:rPr>
        <w:t xml:space="preserve"> </w:t>
      </w:r>
      <w:r w:rsidRPr="00BA3ACB">
        <w:rPr>
          <w:w w:val="105"/>
          <w:sz w:val="18"/>
        </w:rPr>
        <w:t>of</w:t>
      </w:r>
      <w:r w:rsidRPr="00BA3ACB">
        <w:rPr>
          <w:spacing w:val="7"/>
          <w:w w:val="105"/>
          <w:sz w:val="18"/>
        </w:rPr>
        <w:t xml:space="preserve"> </w:t>
      </w:r>
      <w:r w:rsidRPr="00BA3ACB">
        <w:rPr>
          <w:w w:val="105"/>
          <w:sz w:val="18"/>
        </w:rPr>
        <w:t>treatment,</w:t>
      </w:r>
      <w:r w:rsidRPr="00BA3ACB">
        <w:rPr>
          <w:spacing w:val="7"/>
          <w:w w:val="105"/>
          <w:sz w:val="18"/>
        </w:rPr>
        <w:t xml:space="preserve"> </w:t>
      </w:r>
      <w:r w:rsidRPr="00BA3ACB">
        <w:rPr>
          <w:spacing w:val="-2"/>
          <w:w w:val="105"/>
          <w:sz w:val="18"/>
        </w:rPr>
        <w:t>storage,</w:t>
      </w:r>
    </w:p>
    <w:p w14:paraId="74EB18BC" w14:textId="77777777" w:rsidR="00EE2E07" w:rsidRPr="00BA3ACB" w:rsidRDefault="009F3266">
      <w:pPr>
        <w:pStyle w:val="BodyText"/>
        <w:spacing w:line="192" w:lineRule="exact"/>
        <w:ind w:left="144"/>
      </w:pPr>
      <w:r w:rsidRPr="00BA3ACB">
        <w:rPr>
          <w:w w:val="105"/>
        </w:rPr>
        <w:t>or</w:t>
      </w:r>
      <w:r w:rsidRPr="00BA3ACB">
        <w:rPr>
          <w:spacing w:val="9"/>
          <w:w w:val="105"/>
        </w:rPr>
        <w:t xml:space="preserve"> </w:t>
      </w:r>
      <w:r w:rsidRPr="00BA3ACB">
        <w:rPr>
          <w:w w:val="105"/>
        </w:rPr>
        <w:t>disposal</w:t>
      </w:r>
      <w:r w:rsidRPr="00BA3ACB">
        <w:rPr>
          <w:spacing w:val="9"/>
          <w:w w:val="105"/>
        </w:rPr>
        <w:t xml:space="preserve"> </w:t>
      </w:r>
      <w:r w:rsidRPr="00BA3ACB">
        <w:rPr>
          <w:w w:val="105"/>
        </w:rPr>
        <w:t>for</w:t>
      </w:r>
      <w:r w:rsidRPr="00BA3ACB">
        <w:rPr>
          <w:spacing w:val="9"/>
          <w:w w:val="105"/>
        </w:rPr>
        <w:t xml:space="preserve"> </w:t>
      </w:r>
      <w:r w:rsidRPr="00BA3ACB">
        <w:rPr>
          <w:w w:val="105"/>
        </w:rPr>
        <w:t>each</w:t>
      </w:r>
      <w:r w:rsidRPr="00BA3ACB">
        <w:rPr>
          <w:spacing w:val="9"/>
          <w:w w:val="105"/>
        </w:rPr>
        <w:t xml:space="preserve"> </w:t>
      </w:r>
      <w:r w:rsidRPr="00BA3ACB">
        <w:rPr>
          <w:w w:val="105"/>
        </w:rPr>
        <w:t>hazardous</w:t>
      </w:r>
      <w:r w:rsidRPr="00BA3ACB">
        <w:rPr>
          <w:spacing w:val="10"/>
          <w:w w:val="105"/>
        </w:rPr>
        <w:t xml:space="preserve"> </w:t>
      </w:r>
      <w:r w:rsidRPr="00BA3ACB">
        <w:rPr>
          <w:spacing w:val="-2"/>
          <w:w w:val="105"/>
        </w:rPr>
        <w:t>waste;</w:t>
      </w:r>
    </w:p>
    <w:p w14:paraId="7A20CE51" w14:textId="77777777" w:rsidR="00EE2E07" w:rsidRPr="00BA3ACB" w:rsidRDefault="009F3266">
      <w:pPr>
        <w:pStyle w:val="ListParagraph"/>
        <w:numPr>
          <w:ilvl w:val="1"/>
          <w:numId w:val="22"/>
        </w:numPr>
        <w:tabs>
          <w:tab w:val="left" w:pos="592"/>
        </w:tabs>
        <w:spacing w:line="228" w:lineRule="auto"/>
        <w:ind w:left="144" w:right="208" w:firstLine="180"/>
        <w:rPr>
          <w:sz w:val="18"/>
        </w:rPr>
      </w:pPr>
      <w:r w:rsidRPr="00BA3ACB">
        <w:rPr>
          <w:w w:val="105"/>
          <w:sz w:val="18"/>
        </w:rPr>
        <w:t>The certification signed by the owner or operator of the facility or his authorized representative; and</w:t>
      </w:r>
    </w:p>
    <w:p w14:paraId="5797FA87" w14:textId="77777777" w:rsidR="00EE2E07" w:rsidRPr="00BA3ACB" w:rsidRDefault="009F3266">
      <w:pPr>
        <w:pStyle w:val="ListParagraph"/>
        <w:numPr>
          <w:ilvl w:val="1"/>
          <w:numId w:val="22"/>
        </w:numPr>
        <w:tabs>
          <w:tab w:val="left" w:pos="592"/>
        </w:tabs>
        <w:spacing w:line="179" w:lineRule="exact"/>
        <w:ind w:left="592" w:hanging="268"/>
        <w:rPr>
          <w:sz w:val="18"/>
        </w:rPr>
      </w:pPr>
      <w:r w:rsidRPr="00BA3ACB">
        <w:rPr>
          <w:w w:val="110"/>
          <w:sz w:val="18"/>
        </w:rPr>
        <w:t>A</w:t>
      </w:r>
      <w:r w:rsidRPr="00BA3ACB">
        <w:rPr>
          <w:spacing w:val="-2"/>
          <w:w w:val="110"/>
          <w:sz w:val="18"/>
        </w:rPr>
        <w:t xml:space="preserve"> </w:t>
      </w:r>
      <w:r w:rsidRPr="00BA3ACB">
        <w:rPr>
          <w:w w:val="110"/>
          <w:sz w:val="18"/>
        </w:rPr>
        <w:t>brief</w:t>
      </w:r>
      <w:r w:rsidRPr="00BA3ACB">
        <w:rPr>
          <w:spacing w:val="-2"/>
          <w:w w:val="110"/>
          <w:sz w:val="18"/>
        </w:rPr>
        <w:t xml:space="preserve"> </w:t>
      </w:r>
      <w:r w:rsidRPr="00BA3ACB">
        <w:rPr>
          <w:w w:val="110"/>
          <w:sz w:val="18"/>
        </w:rPr>
        <w:t>explanation</w:t>
      </w:r>
      <w:r w:rsidRPr="00BA3ACB">
        <w:rPr>
          <w:spacing w:val="-2"/>
          <w:w w:val="110"/>
          <w:sz w:val="18"/>
        </w:rPr>
        <w:t xml:space="preserve"> </w:t>
      </w:r>
      <w:r w:rsidRPr="00BA3ACB">
        <w:rPr>
          <w:w w:val="110"/>
          <w:sz w:val="18"/>
        </w:rPr>
        <w:t>of</w:t>
      </w:r>
      <w:r w:rsidRPr="00BA3ACB">
        <w:rPr>
          <w:spacing w:val="-1"/>
          <w:w w:val="110"/>
          <w:sz w:val="18"/>
        </w:rPr>
        <w:t xml:space="preserve"> </w:t>
      </w:r>
      <w:r w:rsidRPr="00BA3ACB">
        <w:rPr>
          <w:w w:val="110"/>
          <w:sz w:val="18"/>
        </w:rPr>
        <w:t>why</w:t>
      </w:r>
      <w:r w:rsidRPr="00BA3ACB">
        <w:rPr>
          <w:spacing w:val="-2"/>
          <w:w w:val="110"/>
          <w:sz w:val="18"/>
        </w:rPr>
        <w:t xml:space="preserve"> </w:t>
      </w:r>
      <w:r w:rsidRPr="00BA3ACB">
        <w:rPr>
          <w:spacing w:val="-5"/>
          <w:w w:val="110"/>
          <w:sz w:val="18"/>
        </w:rPr>
        <w:t>the</w:t>
      </w:r>
    </w:p>
    <w:p w14:paraId="7C72E5AE" w14:textId="77777777" w:rsidR="00EE2E07" w:rsidRPr="00BA3ACB" w:rsidRDefault="009F3266">
      <w:pPr>
        <w:pStyle w:val="BodyText"/>
        <w:spacing w:line="206" w:lineRule="exact"/>
        <w:ind w:left="144"/>
      </w:pPr>
      <w:r w:rsidRPr="00BA3ACB">
        <w:rPr>
          <w:w w:val="105"/>
        </w:rPr>
        <w:t>waste</w:t>
      </w:r>
      <w:r w:rsidRPr="00BA3ACB">
        <w:rPr>
          <w:spacing w:val="12"/>
          <w:w w:val="105"/>
        </w:rPr>
        <w:t xml:space="preserve"> </w:t>
      </w:r>
      <w:r w:rsidRPr="00BA3ACB">
        <w:rPr>
          <w:w w:val="105"/>
        </w:rPr>
        <w:t>was</w:t>
      </w:r>
      <w:r w:rsidRPr="00BA3ACB">
        <w:rPr>
          <w:spacing w:val="13"/>
          <w:w w:val="105"/>
        </w:rPr>
        <w:t xml:space="preserve"> </w:t>
      </w:r>
      <w:r w:rsidRPr="00BA3ACB">
        <w:rPr>
          <w:w w:val="105"/>
        </w:rPr>
        <w:t>unmanifested,</w:t>
      </w:r>
      <w:r w:rsidRPr="00BA3ACB">
        <w:rPr>
          <w:spacing w:val="12"/>
          <w:w w:val="105"/>
        </w:rPr>
        <w:t xml:space="preserve"> </w:t>
      </w:r>
      <w:r w:rsidRPr="00BA3ACB">
        <w:rPr>
          <w:w w:val="105"/>
        </w:rPr>
        <w:t>if</w:t>
      </w:r>
      <w:r w:rsidRPr="00BA3ACB">
        <w:rPr>
          <w:spacing w:val="13"/>
          <w:w w:val="105"/>
        </w:rPr>
        <w:t xml:space="preserve"> </w:t>
      </w:r>
      <w:r w:rsidRPr="00BA3ACB">
        <w:rPr>
          <w:spacing w:val="-2"/>
          <w:w w:val="105"/>
        </w:rPr>
        <w:t>known.</w:t>
      </w:r>
    </w:p>
    <w:p w14:paraId="5EE23FD7" w14:textId="77777777" w:rsidR="00EE2E07" w:rsidRPr="00BA3ACB" w:rsidRDefault="009F3266">
      <w:pPr>
        <w:pStyle w:val="ListParagraph"/>
        <w:numPr>
          <w:ilvl w:val="0"/>
          <w:numId w:val="23"/>
        </w:numPr>
        <w:tabs>
          <w:tab w:val="left" w:pos="144"/>
          <w:tab w:val="left" w:pos="309"/>
        </w:tabs>
        <w:spacing w:before="14" w:line="228" w:lineRule="auto"/>
        <w:ind w:left="144" w:right="133" w:hanging="1"/>
        <w:rPr>
          <w:sz w:val="18"/>
        </w:rPr>
      </w:pPr>
      <w:r w:rsidRPr="00BA3ACB">
        <w:rPr>
          <w:w w:val="105"/>
          <w:sz w:val="18"/>
        </w:rPr>
        <w:t>21.</w:t>
      </w:r>
      <w:r w:rsidRPr="00BA3ACB">
        <w:rPr>
          <w:spacing w:val="-5"/>
          <w:w w:val="105"/>
          <w:sz w:val="18"/>
        </w:rPr>
        <w:t xml:space="preserve"> </w:t>
      </w:r>
      <w:r w:rsidRPr="00BA3ACB">
        <w:rPr>
          <w:w w:val="105"/>
          <w:sz w:val="18"/>
        </w:rPr>
        <w:t>Amend</w:t>
      </w:r>
      <w:r w:rsidRPr="00BA3ACB">
        <w:rPr>
          <w:spacing w:val="-5"/>
          <w:w w:val="105"/>
          <w:sz w:val="18"/>
        </w:rPr>
        <w:t xml:space="preserve"> </w:t>
      </w:r>
      <w:r w:rsidRPr="00BA3ACB">
        <w:rPr>
          <w:w w:val="105"/>
          <w:sz w:val="18"/>
        </w:rPr>
        <w:t>§</w:t>
      </w:r>
      <w:r w:rsidRPr="00BA3ACB">
        <w:rPr>
          <w:spacing w:val="-12"/>
          <w:w w:val="105"/>
          <w:sz w:val="18"/>
        </w:rPr>
        <w:t xml:space="preserve"> </w:t>
      </w:r>
      <w:r w:rsidRPr="00BA3ACB">
        <w:rPr>
          <w:w w:val="105"/>
          <w:sz w:val="18"/>
        </w:rPr>
        <w:t>264.1310</w:t>
      </w:r>
      <w:r w:rsidRPr="00BA3ACB">
        <w:rPr>
          <w:spacing w:val="-5"/>
          <w:w w:val="105"/>
          <w:sz w:val="18"/>
        </w:rPr>
        <w:t xml:space="preserve"> </w:t>
      </w:r>
      <w:r w:rsidRPr="00BA3ACB">
        <w:rPr>
          <w:w w:val="105"/>
          <w:sz w:val="18"/>
        </w:rPr>
        <w:t>by</w:t>
      </w:r>
      <w:r w:rsidRPr="00BA3ACB">
        <w:rPr>
          <w:spacing w:val="-5"/>
          <w:w w:val="105"/>
          <w:sz w:val="18"/>
        </w:rPr>
        <w:t xml:space="preserve"> </w:t>
      </w:r>
      <w:r w:rsidRPr="00BA3ACB">
        <w:rPr>
          <w:w w:val="105"/>
          <w:sz w:val="18"/>
        </w:rPr>
        <w:t>revising</w:t>
      </w:r>
      <w:r w:rsidRPr="00BA3ACB">
        <w:rPr>
          <w:spacing w:val="-5"/>
          <w:w w:val="105"/>
          <w:sz w:val="18"/>
        </w:rPr>
        <w:t xml:space="preserve"> </w:t>
      </w:r>
      <w:r w:rsidRPr="00BA3ACB">
        <w:rPr>
          <w:w w:val="105"/>
          <w:sz w:val="18"/>
        </w:rPr>
        <w:t>the definition of ‘‘Paper manifest submissions’’ to read as follows:</w:t>
      </w:r>
    </w:p>
    <w:p w14:paraId="28B81038" w14:textId="77777777" w:rsidR="00EE2E07" w:rsidRPr="00BA3ACB" w:rsidRDefault="009F3266">
      <w:pPr>
        <w:spacing w:before="130" w:line="235" w:lineRule="auto"/>
        <w:ind w:left="144"/>
        <w:rPr>
          <w:rFonts w:ascii="Arial" w:hAnsi="Arial"/>
          <w:b/>
          <w:sz w:val="16"/>
        </w:rPr>
      </w:pPr>
      <w:r w:rsidRPr="00BA3ACB">
        <w:br w:type="column"/>
      </w: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264.1310</w:t>
      </w:r>
      <w:r w:rsidRPr="00BA3ACB">
        <w:rPr>
          <w:rFonts w:ascii="Arial" w:hAnsi="Arial"/>
          <w:b/>
          <w:spacing w:val="80"/>
          <w:sz w:val="16"/>
        </w:rPr>
        <w:t xml:space="preserve"> </w:t>
      </w:r>
      <w:r w:rsidRPr="00BA3ACB">
        <w:rPr>
          <w:rFonts w:ascii="Arial" w:hAnsi="Arial"/>
          <w:b/>
          <w:sz w:val="16"/>
        </w:rPr>
        <w:t>Definitions</w:t>
      </w:r>
      <w:r w:rsidRPr="00BA3ACB">
        <w:rPr>
          <w:rFonts w:ascii="Arial" w:hAnsi="Arial"/>
          <w:b/>
          <w:spacing w:val="-6"/>
          <w:sz w:val="16"/>
        </w:rPr>
        <w:t xml:space="preserve"> </w:t>
      </w:r>
      <w:r w:rsidRPr="00BA3ACB">
        <w:rPr>
          <w:rFonts w:ascii="Arial" w:hAnsi="Arial"/>
          <w:b/>
          <w:sz w:val="16"/>
        </w:rPr>
        <w:t>applicable</w:t>
      </w:r>
      <w:r w:rsidRPr="00BA3ACB">
        <w:rPr>
          <w:rFonts w:ascii="Arial" w:hAnsi="Arial"/>
          <w:b/>
          <w:spacing w:val="-6"/>
          <w:sz w:val="16"/>
        </w:rPr>
        <w:t xml:space="preserve"> </w:t>
      </w:r>
      <w:r w:rsidRPr="00BA3ACB">
        <w:rPr>
          <w:rFonts w:ascii="Arial" w:hAnsi="Arial"/>
          <w:b/>
          <w:sz w:val="16"/>
        </w:rPr>
        <w:t>to</w:t>
      </w:r>
      <w:r w:rsidRPr="00BA3ACB">
        <w:rPr>
          <w:rFonts w:ascii="Arial" w:hAnsi="Arial"/>
          <w:b/>
          <w:spacing w:val="-6"/>
          <w:sz w:val="16"/>
        </w:rPr>
        <w:t xml:space="preserve"> </w:t>
      </w:r>
      <w:r w:rsidRPr="00BA3ACB">
        <w:rPr>
          <w:rFonts w:ascii="Arial" w:hAnsi="Arial"/>
          <w:b/>
          <w:sz w:val="16"/>
        </w:rPr>
        <w:t xml:space="preserve">this </w:t>
      </w:r>
      <w:r w:rsidRPr="00BA3ACB">
        <w:rPr>
          <w:rFonts w:ascii="Arial" w:hAnsi="Arial"/>
          <w:b/>
          <w:spacing w:val="-2"/>
          <w:sz w:val="16"/>
        </w:rPr>
        <w:t>subpart.</w:t>
      </w:r>
    </w:p>
    <w:p w14:paraId="38530A83" w14:textId="77777777" w:rsidR="00EE2E07" w:rsidRPr="00BA3ACB" w:rsidRDefault="009F3266">
      <w:pPr>
        <w:tabs>
          <w:tab w:val="left" w:pos="601"/>
          <w:tab w:val="left" w:pos="1057"/>
          <w:tab w:val="left" w:pos="1514"/>
          <w:tab w:val="left" w:pos="1970"/>
        </w:tabs>
        <w:spacing w:before="35"/>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4C71915" w14:textId="77777777" w:rsidR="00EE2E07" w:rsidRPr="00BA3ACB" w:rsidRDefault="009F3266">
      <w:pPr>
        <w:pStyle w:val="BodyText"/>
        <w:spacing w:before="39" w:line="225" w:lineRule="auto"/>
        <w:ind w:left="144" w:right="236" w:firstLine="180"/>
      </w:pPr>
      <w:r w:rsidRPr="00BA3ACB">
        <w:rPr>
          <w:rFonts w:ascii="Book Antiqua" w:hAnsi="Book Antiqua"/>
          <w:i/>
          <w:w w:val="105"/>
        </w:rPr>
        <w:t xml:space="preserve">Paper manifest submissions </w:t>
      </w:r>
      <w:r w:rsidRPr="00BA3ACB">
        <w:rPr>
          <w:w w:val="105"/>
        </w:rPr>
        <w:t>mean submissions to the paper processing center of the EPA e-Manifest system by facility owners or operators, of the data from the designated facility copy of a paper manifest, EPA Form 8700–22, or</w:t>
      </w:r>
      <w:r w:rsidRPr="00BA3ACB">
        <w:rPr>
          <w:spacing w:val="40"/>
          <w:w w:val="105"/>
        </w:rPr>
        <w:t xml:space="preserve"> </w:t>
      </w:r>
      <w:r w:rsidRPr="00BA3ACB">
        <w:rPr>
          <w:w w:val="105"/>
        </w:rPr>
        <w:t>a paper Continuation Sheet, EPA Form 8700–22A. Such submissions may be made by submitting image files from paper manifests or continuation sheets in</w:t>
      </w:r>
      <w:r w:rsidRPr="00BA3ACB">
        <w:rPr>
          <w:spacing w:val="-3"/>
          <w:w w:val="105"/>
        </w:rPr>
        <w:t xml:space="preserve"> </w:t>
      </w:r>
      <w:r w:rsidRPr="00BA3ACB">
        <w:rPr>
          <w:w w:val="105"/>
        </w:rPr>
        <w:t>accordance with §</w:t>
      </w:r>
      <w:r w:rsidRPr="00BA3ACB">
        <w:rPr>
          <w:spacing w:val="-12"/>
          <w:w w:val="105"/>
        </w:rPr>
        <w:t xml:space="preserve"> </w:t>
      </w:r>
      <w:r w:rsidRPr="00BA3ACB">
        <w:rPr>
          <w:w w:val="105"/>
        </w:rPr>
        <w:t>264.1311(b), or by submitting both an image file and data file in accordance with the procedures</w:t>
      </w:r>
      <w:r w:rsidRPr="00BA3ACB">
        <w:rPr>
          <w:spacing w:val="40"/>
          <w:w w:val="105"/>
        </w:rPr>
        <w:t xml:space="preserve"> </w:t>
      </w:r>
      <w:r w:rsidRPr="00BA3ACB">
        <w:rPr>
          <w:w w:val="105"/>
        </w:rPr>
        <w:t>of § 264.1311(c).</w:t>
      </w:r>
    </w:p>
    <w:p w14:paraId="451A1E22" w14:textId="77777777" w:rsidR="00EE2E07" w:rsidRPr="00BA3ACB" w:rsidRDefault="009F3266">
      <w:pPr>
        <w:tabs>
          <w:tab w:val="left" w:pos="601"/>
          <w:tab w:val="left" w:pos="1057"/>
          <w:tab w:val="left" w:pos="1514"/>
          <w:tab w:val="left" w:pos="1970"/>
        </w:tabs>
        <w:spacing w:before="43"/>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602E096" w14:textId="77777777" w:rsidR="00EE2E07" w:rsidRPr="00BA3ACB" w:rsidRDefault="009F3266">
      <w:pPr>
        <w:pStyle w:val="ListParagraph"/>
        <w:numPr>
          <w:ilvl w:val="0"/>
          <w:numId w:val="23"/>
        </w:numPr>
        <w:tabs>
          <w:tab w:val="left" w:pos="145"/>
          <w:tab w:val="left" w:pos="310"/>
        </w:tabs>
        <w:spacing w:before="75" w:line="228" w:lineRule="auto"/>
        <w:ind w:left="145" w:right="271" w:hanging="1"/>
        <w:rPr>
          <w:sz w:val="18"/>
        </w:rPr>
      </w:pPr>
      <w:r w:rsidRPr="00BA3ACB">
        <w:rPr>
          <w:w w:val="105"/>
          <w:sz w:val="18"/>
        </w:rPr>
        <w:t xml:space="preserve">22. Amend § 264.1311 by revising </w:t>
      </w:r>
      <w:r w:rsidRPr="00BA3ACB">
        <w:rPr>
          <w:spacing w:val="-2"/>
          <w:w w:val="105"/>
          <w:sz w:val="18"/>
        </w:rPr>
        <w:t>paragraphs (a)(2), (b) introductory text,</w:t>
      </w:r>
      <w:r w:rsidRPr="00BA3ACB">
        <w:rPr>
          <w:w w:val="105"/>
          <w:sz w:val="18"/>
        </w:rPr>
        <w:t xml:space="preserve"> and (c) introductory text to read as </w:t>
      </w:r>
      <w:r w:rsidRPr="00BA3ACB">
        <w:rPr>
          <w:spacing w:val="-2"/>
          <w:w w:val="105"/>
          <w:sz w:val="18"/>
        </w:rPr>
        <w:t>follows:</w:t>
      </w:r>
    </w:p>
    <w:p w14:paraId="076E92FE" w14:textId="77777777" w:rsidR="00EE2E07" w:rsidRPr="00BA3ACB" w:rsidRDefault="009F3266">
      <w:pPr>
        <w:spacing w:before="134" w:line="235" w:lineRule="auto"/>
        <w:ind w:left="144" w:right="243"/>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264.1311</w:t>
      </w:r>
      <w:r w:rsidRPr="00BA3ACB">
        <w:rPr>
          <w:rFonts w:ascii="Arial" w:hAnsi="Arial"/>
          <w:b/>
          <w:spacing w:val="80"/>
          <w:sz w:val="16"/>
        </w:rPr>
        <w:t xml:space="preserve"> </w:t>
      </w:r>
      <w:r w:rsidRPr="00BA3ACB">
        <w:rPr>
          <w:rFonts w:ascii="Arial" w:hAnsi="Arial"/>
          <w:b/>
          <w:sz w:val="16"/>
        </w:rPr>
        <w:t>Manifest</w:t>
      </w:r>
      <w:r w:rsidRPr="00BA3ACB">
        <w:rPr>
          <w:rFonts w:ascii="Arial" w:hAnsi="Arial"/>
          <w:b/>
          <w:spacing w:val="-7"/>
          <w:sz w:val="16"/>
        </w:rPr>
        <w:t xml:space="preserve"> </w:t>
      </w:r>
      <w:r w:rsidRPr="00BA3ACB">
        <w:rPr>
          <w:rFonts w:ascii="Arial" w:hAnsi="Arial"/>
          <w:b/>
          <w:sz w:val="16"/>
        </w:rPr>
        <w:t>transactions</w:t>
      </w:r>
      <w:r w:rsidRPr="00BA3ACB">
        <w:rPr>
          <w:rFonts w:ascii="Arial" w:hAnsi="Arial"/>
          <w:b/>
          <w:spacing w:val="-7"/>
          <w:sz w:val="16"/>
        </w:rPr>
        <w:t xml:space="preserve"> </w:t>
      </w:r>
      <w:r w:rsidRPr="00BA3ACB">
        <w:rPr>
          <w:rFonts w:ascii="Arial" w:hAnsi="Arial"/>
          <w:b/>
          <w:sz w:val="16"/>
        </w:rPr>
        <w:t>subject to fees.</w:t>
      </w:r>
    </w:p>
    <w:p w14:paraId="3809CC1A" w14:textId="77777777" w:rsidR="00EE2E07" w:rsidRPr="00BA3ACB" w:rsidRDefault="009F3266">
      <w:pPr>
        <w:pStyle w:val="ListParagraph"/>
        <w:numPr>
          <w:ilvl w:val="1"/>
          <w:numId w:val="23"/>
        </w:numPr>
        <w:tabs>
          <w:tab w:val="left" w:pos="582"/>
        </w:tabs>
        <w:spacing w:before="73"/>
        <w:ind w:left="582"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6AE7D344" w14:textId="77777777" w:rsidR="00EE2E07" w:rsidRPr="00BA3ACB" w:rsidRDefault="009F3266">
      <w:pPr>
        <w:pStyle w:val="BodyText"/>
        <w:spacing w:before="36" w:line="228" w:lineRule="auto"/>
        <w:ind w:left="144" w:right="193" w:firstLine="180"/>
      </w:pPr>
      <w:r w:rsidRPr="00BA3ACB">
        <w:rPr>
          <w:w w:val="105"/>
        </w:rPr>
        <w:t>(2) The submission of each paper manifest submission to the paper processing center signed by owners or operators of receiving facilities, with the fee assessed according to whether the manifest is submitted to the system by the upload of an image file or by the upload of a data file representation of</w:t>
      </w:r>
      <w:r w:rsidRPr="00BA3ACB">
        <w:rPr>
          <w:spacing w:val="80"/>
          <w:w w:val="105"/>
        </w:rPr>
        <w:t xml:space="preserve"> </w:t>
      </w:r>
      <w:r w:rsidRPr="00BA3ACB">
        <w:rPr>
          <w:w w:val="105"/>
        </w:rPr>
        <w:t>the paper manifest; and</w:t>
      </w:r>
    </w:p>
    <w:p w14:paraId="5AA0BF07" w14:textId="77777777" w:rsidR="00EE2E07" w:rsidRPr="00BA3ACB" w:rsidRDefault="009F3266">
      <w:pPr>
        <w:tabs>
          <w:tab w:val="left" w:pos="601"/>
          <w:tab w:val="left" w:pos="1057"/>
          <w:tab w:val="left" w:pos="1514"/>
          <w:tab w:val="left" w:pos="1970"/>
        </w:tabs>
        <w:spacing w:before="27"/>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3CD5BF6" w14:textId="77777777" w:rsidR="00EE2E07" w:rsidRPr="00BA3ACB" w:rsidRDefault="009F3266">
      <w:pPr>
        <w:pStyle w:val="ListParagraph"/>
        <w:numPr>
          <w:ilvl w:val="1"/>
          <w:numId w:val="23"/>
        </w:numPr>
        <w:tabs>
          <w:tab w:val="left" w:pos="592"/>
        </w:tabs>
        <w:spacing w:before="37" w:line="225" w:lineRule="auto"/>
        <w:ind w:left="144" w:right="122" w:firstLine="180"/>
        <w:rPr>
          <w:sz w:val="18"/>
        </w:rPr>
      </w:pPr>
      <w:r w:rsidRPr="00BA3ACB">
        <w:rPr>
          <w:rFonts w:ascii="Book Antiqua"/>
          <w:i/>
          <w:w w:val="105"/>
          <w:sz w:val="18"/>
        </w:rPr>
        <w:t>Image file uploads from paper</w:t>
      </w:r>
      <w:r w:rsidRPr="00BA3ACB">
        <w:rPr>
          <w:rFonts w:ascii="Book Antiqua"/>
          <w:i/>
          <w:spacing w:val="80"/>
          <w:w w:val="105"/>
          <w:sz w:val="18"/>
        </w:rPr>
        <w:t xml:space="preserve"> </w:t>
      </w:r>
      <w:r w:rsidRPr="00BA3ACB">
        <w:rPr>
          <w:rFonts w:ascii="Book Antiqua"/>
          <w:i/>
          <w:w w:val="105"/>
          <w:sz w:val="18"/>
        </w:rPr>
        <w:t xml:space="preserve">manifests. </w:t>
      </w:r>
      <w:r w:rsidRPr="00BA3ACB">
        <w:rPr>
          <w:w w:val="105"/>
          <w:sz w:val="18"/>
        </w:rPr>
        <w:t>Receiving</w:t>
      </w:r>
      <w:r w:rsidRPr="00BA3ACB">
        <w:rPr>
          <w:spacing w:val="40"/>
          <w:w w:val="105"/>
          <w:sz w:val="18"/>
        </w:rPr>
        <w:t xml:space="preserve"> </w:t>
      </w:r>
      <w:r w:rsidRPr="00BA3ACB">
        <w:rPr>
          <w:w w:val="105"/>
          <w:sz w:val="18"/>
        </w:rPr>
        <w:t>facilities</w:t>
      </w:r>
      <w:r w:rsidRPr="00BA3ACB">
        <w:rPr>
          <w:spacing w:val="40"/>
          <w:w w:val="105"/>
          <w:sz w:val="18"/>
        </w:rPr>
        <w:t xml:space="preserve"> </w:t>
      </w:r>
      <w:r w:rsidRPr="00BA3ACB">
        <w:rPr>
          <w:w w:val="105"/>
          <w:sz w:val="18"/>
        </w:rPr>
        <w:t>may</w:t>
      </w:r>
      <w:r w:rsidRPr="00BA3ACB">
        <w:rPr>
          <w:spacing w:val="40"/>
          <w:w w:val="105"/>
          <w:sz w:val="18"/>
        </w:rPr>
        <w:t xml:space="preserve"> </w:t>
      </w:r>
      <w:r w:rsidRPr="00BA3ACB">
        <w:rPr>
          <w:w w:val="105"/>
          <w:sz w:val="18"/>
        </w:rPr>
        <w:t>submit image file uploads of completed, ink-signed manifests to the EPA e- Manifest system. Such image file upload submissions may be made for individual manifests received by a facility or as a batch</w:t>
      </w:r>
      <w:r w:rsidRPr="00BA3ACB">
        <w:rPr>
          <w:spacing w:val="40"/>
          <w:w w:val="105"/>
          <w:sz w:val="18"/>
        </w:rPr>
        <w:t xml:space="preserve"> </w:t>
      </w:r>
      <w:r w:rsidRPr="00BA3ACB">
        <w:rPr>
          <w:w w:val="105"/>
          <w:sz w:val="18"/>
        </w:rPr>
        <w:t>upload</w:t>
      </w:r>
      <w:r w:rsidRPr="00BA3ACB">
        <w:rPr>
          <w:spacing w:val="40"/>
          <w:w w:val="105"/>
          <w:sz w:val="18"/>
        </w:rPr>
        <w:t xml:space="preserve"> </w:t>
      </w:r>
      <w:r w:rsidRPr="00BA3ACB">
        <w:rPr>
          <w:w w:val="105"/>
          <w:sz w:val="18"/>
        </w:rPr>
        <w:t>of</w:t>
      </w:r>
      <w:r w:rsidRPr="00BA3ACB">
        <w:rPr>
          <w:spacing w:val="40"/>
          <w:w w:val="105"/>
          <w:sz w:val="18"/>
        </w:rPr>
        <w:t xml:space="preserve"> </w:t>
      </w:r>
      <w:r w:rsidRPr="00BA3ACB">
        <w:rPr>
          <w:w w:val="105"/>
          <w:sz w:val="18"/>
        </w:rPr>
        <w:t>image</w:t>
      </w:r>
      <w:r w:rsidRPr="00BA3ACB">
        <w:rPr>
          <w:spacing w:val="40"/>
          <w:w w:val="105"/>
          <w:sz w:val="18"/>
        </w:rPr>
        <w:t xml:space="preserve"> </w:t>
      </w:r>
      <w:r w:rsidRPr="00BA3ACB">
        <w:rPr>
          <w:w w:val="105"/>
          <w:sz w:val="18"/>
        </w:rPr>
        <w:t>files</w:t>
      </w:r>
      <w:r w:rsidRPr="00BA3ACB">
        <w:rPr>
          <w:spacing w:val="40"/>
          <w:w w:val="105"/>
          <w:sz w:val="18"/>
        </w:rPr>
        <w:t xml:space="preserve"> </w:t>
      </w:r>
      <w:r w:rsidRPr="00BA3ACB">
        <w:rPr>
          <w:w w:val="105"/>
          <w:sz w:val="18"/>
        </w:rPr>
        <w:t xml:space="preserve">from multiple paper manifests received at the </w:t>
      </w:r>
      <w:r w:rsidRPr="00BA3ACB">
        <w:rPr>
          <w:spacing w:val="-2"/>
          <w:w w:val="105"/>
          <w:sz w:val="18"/>
        </w:rPr>
        <w:t>facility:</w:t>
      </w:r>
    </w:p>
    <w:p w14:paraId="584DE633" w14:textId="77777777" w:rsidR="00EE2E07" w:rsidRPr="00BA3ACB" w:rsidRDefault="009F3266">
      <w:pPr>
        <w:tabs>
          <w:tab w:val="left" w:pos="601"/>
          <w:tab w:val="left" w:pos="1057"/>
          <w:tab w:val="left" w:pos="1514"/>
          <w:tab w:val="left" w:pos="1970"/>
        </w:tabs>
        <w:spacing w:before="26"/>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F8519B4" w14:textId="77777777" w:rsidR="00EE2E07" w:rsidRPr="00BA3ACB" w:rsidRDefault="009F3266">
      <w:pPr>
        <w:pStyle w:val="ListParagraph"/>
        <w:numPr>
          <w:ilvl w:val="1"/>
          <w:numId w:val="23"/>
        </w:numPr>
        <w:tabs>
          <w:tab w:val="left" w:pos="582"/>
        </w:tabs>
        <w:spacing w:before="40" w:line="220" w:lineRule="auto"/>
        <w:ind w:left="144" w:right="211" w:firstLine="180"/>
        <w:rPr>
          <w:sz w:val="18"/>
        </w:rPr>
      </w:pPr>
      <w:r w:rsidRPr="00BA3ACB">
        <w:rPr>
          <w:rFonts w:ascii="Book Antiqua"/>
          <w:i/>
          <w:w w:val="110"/>
          <w:sz w:val="18"/>
        </w:rPr>
        <w:t xml:space="preserve">Data file uploads from paper manifests. </w:t>
      </w:r>
      <w:r w:rsidRPr="00BA3ACB">
        <w:rPr>
          <w:w w:val="110"/>
          <w:sz w:val="18"/>
        </w:rPr>
        <w:t>Receiving facilities may submit data file representations of completed,</w:t>
      </w:r>
      <w:r w:rsidRPr="00BA3ACB">
        <w:rPr>
          <w:spacing w:val="-11"/>
          <w:w w:val="110"/>
          <w:sz w:val="18"/>
        </w:rPr>
        <w:t xml:space="preserve"> </w:t>
      </w:r>
      <w:r w:rsidRPr="00BA3ACB">
        <w:rPr>
          <w:w w:val="110"/>
          <w:sz w:val="18"/>
        </w:rPr>
        <w:t>ink-signed</w:t>
      </w:r>
      <w:r w:rsidRPr="00BA3ACB">
        <w:rPr>
          <w:spacing w:val="-11"/>
          <w:w w:val="110"/>
          <w:sz w:val="18"/>
        </w:rPr>
        <w:t xml:space="preserve"> </w:t>
      </w:r>
      <w:r w:rsidRPr="00BA3ACB">
        <w:rPr>
          <w:w w:val="110"/>
          <w:sz w:val="18"/>
        </w:rPr>
        <w:t>manifests</w:t>
      </w:r>
      <w:r w:rsidRPr="00BA3ACB">
        <w:rPr>
          <w:spacing w:val="-11"/>
          <w:w w:val="110"/>
          <w:sz w:val="18"/>
        </w:rPr>
        <w:t xml:space="preserve"> </w:t>
      </w:r>
      <w:r w:rsidRPr="00BA3ACB">
        <w:rPr>
          <w:w w:val="110"/>
          <w:sz w:val="18"/>
        </w:rPr>
        <w:t>in</w:t>
      </w:r>
      <w:r w:rsidRPr="00BA3ACB">
        <w:rPr>
          <w:spacing w:val="-11"/>
          <w:w w:val="110"/>
          <w:sz w:val="18"/>
        </w:rPr>
        <w:t xml:space="preserve"> </w:t>
      </w:r>
      <w:r w:rsidRPr="00BA3ACB">
        <w:rPr>
          <w:w w:val="110"/>
          <w:sz w:val="18"/>
        </w:rPr>
        <w:t>lieu of submitting image files to the EPA</w:t>
      </w:r>
    </w:p>
    <w:p w14:paraId="7037ECCC" w14:textId="77777777" w:rsidR="00EE2E07" w:rsidRPr="00BA3ACB" w:rsidRDefault="009F3266">
      <w:pPr>
        <w:pStyle w:val="BodyText"/>
        <w:spacing w:before="5" w:line="228" w:lineRule="auto"/>
        <w:ind w:left="144" w:right="243"/>
      </w:pPr>
      <w:r w:rsidRPr="00BA3ACB">
        <w:rPr>
          <w:w w:val="105"/>
        </w:rPr>
        <w:t>e-Manifest system. Such data file submissions from paper manifests may be made for individual manifests received by a facility or as a batch</w:t>
      </w:r>
      <w:r w:rsidRPr="00BA3ACB">
        <w:rPr>
          <w:spacing w:val="40"/>
          <w:w w:val="105"/>
        </w:rPr>
        <w:t xml:space="preserve"> </w:t>
      </w:r>
      <w:r w:rsidRPr="00BA3ACB">
        <w:rPr>
          <w:w w:val="105"/>
        </w:rPr>
        <w:t>upload of data files from multiple paper manifests received at the facility.</w:t>
      </w:r>
    </w:p>
    <w:p w14:paraId="2C844938" w14:textId="77777777" w:rsidR="00EE2E07" w:rsidRPr="00BA3ACB" w:rsidRDefault="009F3266">
      <w:pPr>
        <w:tabs>
          <w:tab w:val="left" w:pos="601"/>
          <w:tab w:val="left" w:pos="1057"/>
          <w:tab w:val="left" w:pos="1514"/>
          <w:tab w:val="left" w:pos="1970"/>
        </w:tabs>
        <w:spacing w:before="28"/>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9F9AD9A" w14:textId="77777777" w:rsidR="00EE2E07" w:rsidRPr="00BA3ACB" w:rsidRDefault="009F3266">
      <w:pPr>
        <w:pStyle w:val="ListParagraph"/>
        <w:numPr>
          <w:ilvl w:val="0"/>
          <w:numId w:val="23"/>
        </w:numPr>
        <w:tabs>
          <w:tab w:val="left" w:pos="310"/>
        </w:tabs>
        <w:spacing w:before="68" w:line="206" w:lineRule="exact"/>
        <w:ind w:left="310" w:hanging="166"/>
        <w:rPr>
          <w:sz w:val="18"/>
        </w:rPr>
      </w:pPr>
      <w:r w:rsidRPr="00BA3ACB">
        <w:rPr>
          <w:w w:val="105"/>
          <w:sz w:val="18"/>
        </w:rPr>
        <w:t>23.</w:t>
      </w:r>
      <w:r w:rsidRPr="00BA3ACB">
        <w:rPr>
          <w:spacing w:val="1"/>
          <w:w w:val="105"/>
          <w:sz w:val="18"/>
        </w:rPr>
        <w:t xml:space="preserve"> </w:t>
      </w:r>
      <w:r w:rsidRPr="00BA3ACB">
        <w:rPr>
          <w:w w:val="105"/>
          <w:sz w:val="18"/>
        </w:rPr>
        <w:t>Amend</w:t>
      </w:r>
      <w:r w:rsidRPr="00BA3ACB">
        <w:rPr>
          <w:spacing w:val="2"/>
          <w:w w:val="105"/>
          <w:sz w:val="18"/>
        </w:rPr>
        <w:t xml:space="preserve"> </w:t>
      </w:r>
      <w:r w:rsidRPr="00BA3ACB">
        <w:rPr>
          <w:w w:val="105"/>
          <w:sz w:val="18"/>
        </w:rPr>
        <w:t>§</w:t>
      </w:r>
      <w:r w:rsidRPr="00BA3ACB">
        <w:rPr>
          <w:spacing w:val="-7"/>
          <w:w w:val="105"/>
          <w:sz w:val="18"/>
        </w:rPr>
        <w:t xml:space="preserve"> </w:t>
      </w:r>
      <w:r w:rsidRPr="00BA3ACB">
        <w:rPr>
          <w:w w:val="105"/>
          <w:sz w:val="18"/>
        </w:rPr>
        <w:t>264.1312,</w:t>
      </w:r>
      <w:r w:rsidRPr="00BA3ACB">
        <w:rPr>
          <w:spacing w:val="2"/>
          <w:w w:val="105"/>
          <w:sz w:val="18"/>
        </w:rPr>
        <w:t xml:space="preserve"> </w:t>
      </w:r>
      <w:r w:rsidRPr="00BA3ACB">
        <w:rPr>
          <w:w w:val="105"/>
          <w:sz w:val="18"/>
        </w:rPr>
        <w:t>in</w:t>
      </w:r>
      <w:r w:rsidRPr="00BA3ACB">
        <w:rPr>
          <w:spacing w:val="2"/>
          <w:w w:val="105"/>
          <w:sz w:val="18"/>
        </w:rPr>
        <w:t xml:space="preserve"> </w:t>
      </w:r>
      <w:r w:rsidRPr="00BA3ACB">
        <w:rPr>
          <w:spacing w:val="-2"/>
          <w:w w:val="105"/>
          <w:sz w:val="18"/>
        </w:rPr>
        <w:t>paragraphs</w:t>
      </w:r>
    </w:p>
    <w:p w14:paraId="2A85D8FE" w14:textId="77777777" w:rsidR="00EE2E07" w:rsidRPr="00BA3ACB" w:rsidRDefault="009F3266">
      <w:pPr>
        <w:pStyle w:val="BodyText"/>
        <w:spacing w:before="3" w:line="228" w:lineRule="auto"/>
        <w:ind w:left="145" w:right="222"/>
      </w:pPr>
      <w:r w:rsidRPr="00BA3ACB">
        <w:rPr>
          <w:w w:val="105"/>
        </w:rPr>
        <w:t>(a)</w:t>
      </w:r>
      <w:r w:rsidRPr="00BA3ACB">
        <w:rPr>
          <w:spacing w:val="-7"/>
          <w:w w:val="105"/>
        </w:rPr>
        <w:t xml:space="preserve"> </w:t>
      </w:r>
      <w:r w:rsidRPr="00BA3ACB">
        <w:rPr>
          <w:w w:val="105"/>
        </w:rPr>
        <w:t>and</w:t>
      </w:r>
      <w:r w:rsidRPr="00BA3ACB">
        <w:rPr>
          <w:spacing w:val="-7"/>
          <w:w w:val="105"/>
        </w:rPr>
        <w:t xml:space="preserve"> </w:t>
      </w:r>
      <w:r w:rsidRPr="00BA3ACB">
        <w:rPr>
          <w:w w:val="105"/>
        </w:rPr>
        <w:t>(b)(1),</w:t>
      </w:r>
      <w:r w:rsidRPr="00BA3ACB">
        <w:rPr>
          <w:spacing w:val="-7"/>
          <w:w w:val="105"/>
        </w:rPr>
        <w:t xml:space="preserve"> </w:t>
      </w:r>
      <w:r w:rsidRPr="00BA3ACB">
        <w:rPr>
          <w:w w:val="105"/>
        </w:rPr>
        <w:t>by</w:t>
      </w:r>
      <w:r w:rsidRPr="00BA3ACB">
        <w:rPr>
          <w:spacing w:val="-7"/>
          <w:w w:val="105"/>
        </w:rPr>
        <w:t xml:space="preserve"> </w:t>
      </w:r>
      <w:r w:rsidRPr="00BA3ACB">
        <w:rPr>
          <w:w w:val="105"/>
        </w:rPr>
        <w:t>revising</w:t>
      </w:r>
      <w:r w:rsidRPr="00BA3ACB">
        <w:rPr>
          <w:spacing w:val="-7"/>
          <w:w w:val="105"/>
        </w:rPr>
        <w:t xml:space="preserve"> </w:t>
      </w:r>
      <w:r w:rsidRPr="00BA3ACB">
        <w:rPr>
          <w:w w:val="105"/>
        </w:rPr>
        <w:t>the</w:t>
      </w:r>
      <w:r w:rsidRPr="00BA3ACB">
        <w:rPr>
          <w:spacing w:val="-7"/>
          <w:w w:val="105"/>
        </w:rPr>
        <w:t xml:space="preserve"> </w:t>
      </w:r>
      <w:r w:rsidRPr="00BA3ACB">
        <w:rPr>
          <w:w w:val="105"/>
        </w:rPr>
        <w:t>formulas to read as follows:</w:t>
      </w:r>
    </w:p>
    <w:p w14:paraId="6BE25F43" w14:textId="77777777" w:rsidR="00EE2E07" w:rsidRPr="00BA3ACB" w:rsidRDefault="009F3266">
      <w:pPr>
        <w:spacing w:before="135" w:line="235" w:lineRule="auto"/>
        <w:ind w:left="144" w:right="142"/>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264.1312</w:t>
      </w:r>
      <w:r w:rsidRPr="00BA3ACB">
        <w:rPr>
          <w:rFonts w:ascii="Arial" w:hAnsi="Arial"/>
          <w:b/>
          <w:spacing w:val="80"/>
          <w:sz w:val="16"/>
        </w:rPr>
        <w:t xml:space="preserve"> </w:t>
      </w:r>
      <w:r w:rsidRPr="00BA3ACB">
        <w:rPr>
          <w:rFonts w:ascii="Arial" w:hAnsi="Arial"/>
          <w:b/>
          <w:sz w:val="16"/>
        </w:rPr>
        <w:t>User</w:t>
      </w:r>
      <w:r w:rsidRPr="00BA3ACB">
        <w:rPr>
          <w:rFonts w:ascii="Arial" w:hAnsi="Arial"/>
          <w:b/>
          <w:spacing w:val="-7"/>
          <w:sz w:val="16"/>
        </w:rPr>
        <w:t xml:space="preserve"> </w:t>
      </w:r>
      <w:r w:rsidRPr="00BA3ACB">
        <w:rPr>
          <w:rFonts w:ascii="Arial" w:hAnsi="Arial"/>
          <w:b/>
          <w:sz w:val="16"/>
        </w:rPr>
        <w:t>fee</w:t>
      </w:r>
      <w:r w:rsidRPr="00BA3ACB">
        <w:rPr>
          <w:rFonts w:ascii="Arial" w:hAnsi="Arial"/>
          <w:b/>
          <w:spacing w:val="-7"/>
          <w:sz w:val="16"/>
        </w:rPr>
        <w:t xml:space="preserve"> </w:t>
      </w:r>
      <w:r w:rsidRPr="00BA3ACB">
        <w:rPr>
          <w:rFonts w:ascii="Arial" w:hAnsi="Arial"/>
          <w:b/>
          <w:sz w:val="16"/>
        </w:rPr>
        <w:t xml:space="preserve">calculation </w:t>
      </w:r>
      <w:r w:rsidRPr="00BA3ACB">
        <w:rPr>
          <w:rFonts w:ascii="Arial" w:hAnsi="Arial"/>
          <w:b/>
          <w:spacing w:val="-2"/>
          <w:sz w:val="16"/>
        </w:rPr>
        <w:t>methodology.</w:t>
      </w:r>
    </w:p>
    <w:p w14:paraId="666D891F" w14:textId="77777777" w:rsidR="00EE2E07" w:rsidRPr="00BA3ACB" w:rsidRDefault="009F3266">
      <w:pPr>
        <w:pStyle w:val="ListParagraph"/>
        <w:numPr>
          <w:ilvl w:val="0"/>
          <w:numId w:val="21"/>
        </w:numPr>
        <w:tabs>
          <w:tab w:val="left" w:pos="582"/>
        </w:tabs>
        <w:spacing w:before="73"/>
        <w:ind w:left="582"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33246CD" w14:textId="77777777" w:rsidR="00EE2E07" w:rsidRPr="00BA3ACB" w:rsidRDefault="00EE2E07">
      <w:pPr>
        <w:rPr>
          <w:sz w:val="18"/>
        </w:rPr>
        <w:sectPr w:rsidR="00EE2E07" w:rsidRPr="00BA3ACB">
          <w:pgSz w:w="12240" w:h="15840"/>
          <w:pgMar w:top="1040" w:right="780" w:bottom="280" w:left="740" w:header="627" w:footer="0" w:gutter="0"/>
          <w:cols w:num="3" w:space="720" w:equalWidth="0">
            <w:col w:w="3516" w:space="40"/>
            <w:col w:w="3500" w:space="39"/>
            <w:col w:w="3625"/>
          </w:cols>
        </w:sectPr>
      </w:pPr>
    </w:p>
    <w:p w14:paraId="0AD2E677" w14:textId="77777777" w:rsidR="00EE2E07" w:rsidRPr="00BA3ACB" w:rsidRDefault="00EE2E07">
      <w:pPr>
        <w:pStyle w:val="BodyText"/>
        <w:spacing w:before="9"/>
        <w:ind w:left="0"/>
        <w:rPr>
          <w:sz w:val="11"/>
        </w:rPr>
      </w:pPr>
    </w:p>
    <w:p w14:paraId="57E01B5A" w14:textId="77777777" w:rsidR="00EE2E07" w:rsidRPr="00BA3ACB" w:rsidRDefault="009F3266">
      <w:pPr>
        <w:pStyle w:val="BodyText"/>
        <w:ind w:left="1600"/>
        <w:rPr>
          <w:sz w:val="20"/>
        </w:rPr>
      </w:pPr>
      <w:r w:rsidRPr="00BA3ACB">
        <w:rPr>
          <w:noProof/>
          <w:sz w:val="20"/>
        </w:rPr>
        <w:drawing>
          <wp:inline distT="0" distB="0" distL="0" distR="0" wp14:anchorId="30AD5A24" wp14:editId="329316B8">
            <wp:extent cx="4805172" cy="1472183"/>
            <wp:effectExtent l="0" t="0" r="0" b="0"/>
            <wp:docPr id="34" name="Image 34" descr="User Fee Calculation Method.">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User Fee Calculation Method.">
                      <a:extLst>
                        <a:ext uri="{C183D7F6-B498-43B3-948B-1728B52AA6E4}">
                          <adec:decorative xmlns:adec="http://schemas.microsoft.com/office/drawing/2017/decorative" val="0"/>
                        </a:ext>
                      </a:extLst>
                    </pic:cNvPr>
                    <pic:cNvPicPr/>
                  </pic:nvPicPr>
                  <pic:blipFill>
                    <a:blip r:embed="rId12" cstate="print"/>
                    <a:stretch>
                      <a:fillRect/>
                    </a:stretch>
                  </pic:blipFill>
                  <pic:spPr>
                    <a:xfrm>
                      <a:off x="0" y="0"/>
                      <a:ext cx="4805172" cy="1472183"/>
                    </a:xfrm>
                    <a:prstGeom prst="rect">
                      <a:avLst/>
                    </a:prstGeom>
                  </pic:spPr>
                </pic:pic>
              </a:graphicData>
            </a:graphic>
          </wp:inline>
        </w:drawing>
      </w:r>
    </w:p>
    <w:p w14:paraId="4B862768" w14:textId="77777777" w:rsidR="00EE2E07" w:rsidRPr="00BA3ACB" w:rsidRDefault="00EE2E07">
      <w:pPr>
        <w:pStyle w:val="BodyText"/>
        <w:spacing w:before="157"/>
        <w:ind w:left="0"/>
      </w:pPr>
    </w:p>
    <w:p w14:paraId="74A2A735" w14:textId="77777777" w:rsidR="00EE2E07" w:rsidRPr="00BA3ACB" w:rsidRDefault="009F3266">
      <w:pPr>
        <w:pStyle w:val="BodyText"/>
        <w:tabs>
          <w:tab w:val="left" w:pos="616"/>
          <w:tab w:val="left" w:pos="1072"/>
          <w:tab w:val="left" w:pos="1529"/>
          <w:tab w:val="left" w:pos="1985"/>
          <w:tab w:val="left" w:pos="3879"/>
        </w:tabs>
      </w:pPr>
      <w:r w:rsidRPr="00BA3ACB">
        <w:rPr>
          <w:spacing w:val="-10"/>
          <w:w w:val="120"/>
        </w:rPr>
        <w:t>*</w:t>
      </w:r>
      <w:r w:rsidRPr="00BA3ACB">
        <w:tab/>
      </w:r>
      <w:r w:rsidRPr="00BA3ACB">
        <w:rPr>
          <w:spacing w:val="-10"/>
          <w:w w:val="120"/>
        </w:rPr>
        <w:t>*</w:t>
      </w:r>
      <w:r w:rsidRPr="00BA3ACB">
        <w:tab/>
      </w:r>
      <w:r w:rsidRPr="00BA3ACB">
        <w:rPr>
          <w:spacing w:val="-12"/>
          <w:w w:val="120"/>
        </w:rPr>
        <w:t>*</w:t>
      </w:r>
      <w:r w:rsidRPr="00BA3ACB">
        <w:tab/>
      </w:r>
      <w:r w:rsidRPr="00BA3ACB">
        <w:rPr>
          <w:spacing w:val="-10"/>
          <w:w w:val="120"/>
        </w:rPr>
        <w:t>*</w:t>
      </w:r>
      <w:r w:rsidRPr="00BA3ACB">
        <w:tab/>
      </w:r>
      <w:r w:rsidRPr="00BA3ACB">
        <w:rPr>
          <w:spacing w:val="-10"/>
          <w:w w:val="120"/>
        </w:rPr>
        <w:t>*</w:t>
      </w:r>
      <w:r w:rsidRPr="00BA3ACB">
        <w:tab/>
      </w:r>
      <w:r w:rsidRPr="00BA3ACB">
        <w:rPr>
          <w:w w:val="110"/>
        </w:rPr>
        <w:t>(b)(1)</w:t>
      </w:r>
      <w:r w:rsidRPr="00BA3ACB">
        <w:rPr>
          <w:spacing w:val="-9"/>
          <w:w w:val="110"/>
        </w:rPr>
        <w:t xml:space="preserve"> </w:t>
      </w:r>
      <w:r w:rsidRPr="00BA3ACB">
        <w:rPr>
          <w:w w:val="120"/>
        </w:rPr>
        <w:t>*</w:t>
      </w:r>
      <w:r w:rsidRPr="00BA3ACB">
        <w:rPr>
          <w:spacing w:val="24"/>
          <w:w w:val="120"/>
        </w:rPr>
        <w:t xml:space="preserve"> </w:t>
      </w:r>
      <w:r w:rsidRPr="00BA3ACB">
        <w:rPr>
          <w:w w:val="120"/>
        </w:rPr>
        <w:t>*</w:t>
      </w:r>
      <w:r w:rsidRPr="00BA3ACB">
        <w:rPr>
          <w:spacing w:val="24"/>
          <w:w w:val="120"/>
        </w:rPr>
        <w:t xml:space="preserve"> </w:t>
      </w:r>
      <w:r w:rsidRPr="00BA3ACB">
        <w:rPr>
          <w:spacing w:val="-10"/>
          <w:w w:val="120"/>
        </w:rPr>
        <w:t>*</w:t>
      </w:r>
    </w:p>
    <w:p w14:paraId="1EF581B6" w14:textId="77777777" w:rsidR="00EE2E07" w:rsidRPr="00BA3ACB" w:rsidRDefault="009F3266">
      <w:pPr>
        <w:pStyle w:val="BodyText"/>
        <w:spacing w:before="82"/>
        <w:ind w:left="0"/>
        <w:rPr>
          <w:sz w:val="20"/>
        </w:rPr>
      </w:pPr>
      <w:r w:rsidRPr="00BA3ACB">
        <w:rPr>
          <w:noProof/>
        </w:rPr>
        <w:drawing>
          <wp:anchor distT="0" distB="0" distL="0" distR="0" simplePos="0" relativeHeight="487595520" behindDoc="1" locked="0" layoutInCell="1" allowOverlap="1" wp14:anchorId="7B25ABFE" wp14:editId="0C7E8BE7">
            <wp:simplePos x="0" y="0"/>
            <wp:positionH relativeFrom="page">
              <wp:posOffset>1352550</wp:posOffset>
            </wp:positionH>
            <wp:positionV relativeFrom="paragraph">
              <wp:posOffset>216629</wp:posOffset>
            </wp:positionV>
            <wp:extent cx="5071871" cy="2145792"/>
            <wp:effectExtent l="0" t="0" r="0" b="0"/>
            <wp:wrapTopAndBottom/>
            <wp:docPr id="35" name="Image 35" descr="User Fee Calculation Methodolog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User Fee Calculation Methodology"/>
                    <pic:cNvPicPr/>
                  </pic:nvPicPr>
                  <pic:blipFill>
                    <a:blip r:embed="rId13" cstate="print"/>
                    <a:stretch>
                      <a:fillRect/>
                    </a:stretch>
                  </pic:blipFill>
                  <pic:spPr>
                    <a:xfrm>
                      <a:off x="0" y="0"/>
                      <a:ext cx="5071871" cy="2145792"/>
                    </a:xfrm>
                    <a:prstGeom prst="rect">
                      <a:avLst/>
                    </a:prstGeom>
                  </pic:spPr>
                </pic:pic>
              </a:graphicData>
            </a:graphic>
          </wp:anchor>
        </w:drawing>
      </w:r>
    </w:p>
    <w:p w14:paraId="4B7DD47F" w14:textId="77777777" w:rsidR="00EE2E07" w:rsidRPr="00BA3ACB" w:rsidRDefault="00EE2E07">
      <w:pPr>
        <w:pStyle w:val="BodyText"/>
        <w:spacing w:before="33"/>
        <w:ind w:left="0"/>
        <w:rPr>
          <w:sz w:val="20"/>
        </w:rPr>
      </w:pPr>
    </w:p>
    <w:p w14:paraId="354DDA83" w14:textId="77777777" w:rsidR="00EE2E07" w:rsidRPr="00BA3ACB" w:rsidRDefault="00EE2E07">
      <w:pPr>
        <w:rPr>
          <w:sz w:val="20"/>
        </w:rPr>
        <w:sectPr w:rsidR="00EE2E07" w:rsidRPr="00BA3ACB">
          <w:pgSz w:w="12240" w:h="15840"/>
          <w:pgMar w:top="1040" w:right="780" w:bottom="280" w:left="740" w:header="627" w:footer="0" w:gutter="0"/>
          <w:cols w:space="720"/>
        </w:sectPr>
      </w:pPr>
    </w:p>
    <w:p w14:paraId="06C4AD48" w14:textId="77777777" w:rsidR="00EE2E07" w:rsidRPr="00BA3ACB" w:rsidRDefault="009F3266">
      <w:pPr>
        <w:tabs>
          <w:tab w:val="left" w:pos="616"/>
          <w:tab w:val="left" w:pos="1072"/>
          <w:tab w:val="left" w:pos="1529"/>
          <w:tab w:val="left" w:pos="1985"/>
        </w:tabs>
        <w:spacing w:before="101"/>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23866E4" w14:textId="77777777" w:rsidR="00EE2E07" w:rsidRPr="00BA3ACB" w:rsidRDefault="009F3266">
      <w:pPr>
        <w:pStyle w:val="Heading2"/>
        <w:spacing w:before="156" w:line="232" w:lineRule="auto"/>
      </w:pPr>
      <w:r w:rsidRPr="00BA3ACB">
        <w:t>PART 265—INTERIM STATUS STANDARDS FOR OWNERS AND OPERATORS</w:t>
      </w:r>
      <w:r w:rsidRPr="00BA3ACB">
        <w:rPr>
          <w:spacing w:val="-13"/>
        </w:rPr>
        <w:t xml:space="preserve"> </w:t>
      </w:r>
      <w:r w:rsidRPr="00BA3ACB">
        <w:t>OF</w:t>
      </w:r>
      <w:r w:rsidRPr="00BA3ACB">
        <w:rPr>
          <w:spacing w:val="-12"/>
        </w:rPr>
        <w:t xml:space="preserve"> </w:t>
      </w:r>
      <w:r w:rsidRPr="00BA3ACB">
        <w:t>HAZARDOUS</w:t>
      </w:r>
      <w:r w:rsidRPr="00BA3ACB">
        <w:rPr>
          <w:spacing w:val="-13"/>
        </w:rPr>
        <w:t xml:space="preserve"> </w:t>
      </w:r>
      <w:r w:rsidRPr="00BA3ACB">
        <w:t>WASTE TREATMENT, STORAGE, AND DISPOSAL FACILITIES</w:t>
      </w:r>
    </w:p>
    <w:p w14:paraId="08D01A77" w14:textId="77777777" w:rsidR="00EE2E07" w:rsidRPr="00BA3ACB" w:rsidRDefault="009F3266">
      <w:pPr>
        <w:pStyle w:val="ListParagraph"/>
        <w:numPr>
          <w:ilvl w:val="0"/>
          <w:numId w:val="23"/>
        </w:numPr>
        <w:tabs>
          <w:tab w:val="left" w:pos="160"/>
          <w:tab w:val="left" w:pos="325"/>
        </w:tabs>
        <w:spacing w:before="174" w:line="228" w:lineRule="auto"/>
        <w:ind w:right="118" w:hanging="1"/>
        <w:rPr>
          <w:sz w:val="18"/>
        </w:rPr>
      </w:pPr>
      <w:r w:rsidRPr="00BA3ACB">
        <w:rPr>
          <w:w w:val="105"/>
          <w:sz w:val="18"/>
        </w:rPr>
        <w:t>24.</w:t>
      </w:r>
      <w:r w:rsidRPr="00BA3ACB">
        <w:rPr>
          <w:spacing w:val="-9"/>
          <w:w w:val="105"/>
          <w:sz w:val="18"/>
        </w:rPr>
        <w:t xml:space="preserve"> </w:t>
      </w:r>
      <w:r w:rsidRPr="00BA3ACB">
        <w:rPr>
          <w:w w:val="105"/>
          <w:sz w:val="18"/>
        </w:rPr>
        <w:t>The</w:t>
      </w:r>
      <w:r w:rsidRPr="00BA3ACB">
        <w:rPr>
          <w:spacing w:val="-9"/>
          <w:w w:val="105"/>
          <w:sz w:val="18"/>
        </w:rPr>
        <w:t xml:space="preserve"> </w:t>
      </w:r>
      <w:r w:rsidRPr="00BA3ACB">
        <w:rPr>
          <w:w w:val="105"/>
          <w:sz w:val="18"/>
        </w:rPr>
        <w:t>authority</w:t>
      </w:r>
      <w:r w:rsidRPr="00BA3ACB">
        <w:rPr>
          <w:spacing w:val="-9"/>
          <w:w w:val="105"/>
          <w:sz w:val="18"/>
        </w:rPr>
        <w:t xml:space="preserve"> </w:t>
      </w:r>
      <w:r w:rsidRPr="00BA3ACB">
        <w:rPr>
          <w:w w:val="105"/>
          <w:sz w:val="18"/>
        </w:rPr>
        <w:t>citation</w:t>
      </w:r>
      <w:r w:rsidRPr="00BA3ACB">
        <w:rPr>
          <w:spacing w:val="-9"/>
          <w:w w:val="105"/>
          <w:sz w:val="18"/>
        </w:rPr>
        <w:t xml:space="preserve"> </w:t>
      </w:r>
      <w:r w:rsidRPr="00BA3ACB">
        <w:rPr>
          <w:w w:val="105"/>
          <w:sz w:val="18"/>
        </w:rPr>
        <w:t>for</w:t>
      </w:r>
      <w:r w:rsidRPr="00BA3ACB">
        <w:rPr>
          <w:spacing w:val="-9"/>
          <w:w w:val="105"/>
          <w:sz w:val="18"/>
        </w:rPr>
        <w:t xml:space="preserve"> </w:t>
      </w:r>
      <w:r w:rsidRPr="00BA3ACB">
        <w:rPr>
          <w:w w:val="105"/>
          <w:sz w:val="18"/>
        </w:rPr>
        <w:t>part</w:t>
      </w:r>
      <w:r w:rsidRPr="00BA3ACB">
        <w:rPr>
          <w:spacing w:val="-9"/>
          <w:w w:val="105"/>
          <w:sz w:val="18"/>
        </w:rPr>
        <w:t xml:space="preserve"> </w:t>
      </w:r>
      <w:r w:rsidRPr="00BA3ACB">
        <w:rPr>
          <w:w w:val="105"/>
          <w:sz w:val="18"/>
        </w:rPr>
        <w:t>265 continues to read as follows:</w:t>
      </w:r>
    </w:p>
    <w:p w14:paraId="3293EE58" w14:textId="77777777" w:rsidR="00EE2E07" w:rsidRPr="00BA3ACB" w:rsidRDefault="009F3266">
      <w:pPr>
        <w:spacing w:before="69" w:line="187" w:lineRule="exact"/>
        <w:ind w:left="88" w:right="108"/>
        <w:jc w:val="center"/>
        <w:rPr>
          <w:sz w:val="16"/>
        </w:rPr>
      </w:pPr>
      <w:r w:rsidRPr="00BA3ACB">
        <w:rPr>
          <w:rFonts w:ascii="Book Antiqua"/>
          <w:b/>
          <w:w w:val="105"/>
          <w:sz w:val="16"/>
        </w:rPr>
        <w:t>Authority:</w:t>
      </w:r>
      <w:r w:rsidRPr="00BA3ACB">
        <w:rPr>
          <w:rFonts w:ascii="Book Antiqua"/>
          <w:b/>
          <w:spacing w:val="5"/>
          <w:w w:val="105"/>
          <w:sz w:val="16"/>
        </w:rPr>
        <w:t xml:space="preserve"> </w:t>
      </w:r>
      <w:r w:rsidRPr="00BA3ACB">
        <w:rPr>
          <w:w w:val="105"/>
          <w:sz w:val="16"/>
        </w:rPr>
        <w:t>42</w:t>
      </w:r>
      <w:r w:rsidRPr="00BA3ACB">
        <w:rPr>
          <w:spacing w:val="9"/>
          <w:w w:val="105"/>
          <w:sz w:val="16"/>
        </w:rPr>
        <w:t xml:space="preserve"> </w:t>
      </w:r>
      <w:r w:rsidRPr="00BA3ACB">
        <w:rPr>
          <w:w w:val="105"/>
          <w:sz w:val="16"/>
        </w:rPr>
        <w:t>U.S.C.</w:t>
      </w:r>
      <w:r w:rsidRPr="00BA3ACB">
        <w:rPr>
          <w:spacing w:val="10"/>
          <w:w w:val="105"/>
          <w:sz w:val="16"/>
        </w:rPr>
        <w:t xml:space="preserve"> </w:t>
      </w:r>
      <w:r w:rsidRPr="00BA3ACB">
        <w:rPr>
          <w:w w:val="105"/>
          <w:sz w:val="16"/>
        </w:rPr>
        <w:t>6905,</w:t>
      </w:r>
      <w:r w:rsidRPr="00BA3ACB">
        <w:rPr>
          <w:spacing w:val="9"/>
          <w:w w:val="105"/>
          <w:sz w:val="16"/>
        </w:rPr>
        <w:t xml:space="preserve"> </w:t>
      </w:r>
      <w:r w:rsidRPr="00BA3ACB">
        <w:rPr>
          <w:w w:val="105"/>
          <w:sz w:val="16"/>
        </w:rPr>
        <w:t>6906,</w:t>
      </w:r>
      <w:r w:rsidRPr="00BA3ACB">
        <w:rPr>
          <w:spacing w:val="9"/>
          <w:w w:val="105"/>
          <w:sz w:val="16"/>
        </w:rPr>
        <w:t xml:space="preserve"> </w:t>
      </w:r>
      <w:r w:rsidRPr="00BA3ACB">
        <w:rPr>
          <w:spacing w:val="-2"/>
          <w:w w:val="105"/>
          <w:sz w:val="16"/>
        </w:rPr>
        <w:t>6912,</w:t>
      </w:r>
    </w:p>
    <w:p w14:paraId="702B78C3" w14:textId="77777777" w:rsidR="00EE2E07" w:rsidRPr="00BA3ACB" w:rsidRDefault="009F3266">
      <w:pPr>
        <w:spacing w:line="177" w:lineRule="exact"/>
        <w:ind w:right="108"/>
        <w:jc w:val="center"/>
        <w:rPr>
          <w:sz w:val="16"/>
        </w:rPr>
      </w:pPr>
      <w:r w:rsidRPr="00BA3ACB">
        <w:rPr>
          <w:w w:val="105"/>
          <w:sz w:val="16"/>
        </w:rPr>
        <w:t>6922,</w:t>
      </w:r>
      <w:r w:rsidRPr="00BA3ACB">
        <w:rPr>
          <w:spacing w:val="-2"/>
          <w:w w:val="105"/>
          <w:sz w:val="16"/>
        </w:rPr>
        <w:t xml:space="preserve"> </w:t>
      </w:r>
      <w:r w:rsidRPr="00BA3ACB">
        <w:rPr>
          <w:w w:val="105"/>
          <w:sz w:val="16"/>
        </w:rPr>
        <w:t>6923,</w:t>
      </w:r>
      <w:r w:rsidRPr="00BA3ACB">
        <w:rPr>
          <w:spacing w:val="-2"/>
          <w:w w:val="105"/>
          <w:sz w:val="16"/>
        </w:rPr>
        <w:t xml:space="preserve"> </w:t>
      </w:r>
      <w:r w:rsidRPr="00BA3ACB">
        <w:rPr>
          <w:w w:val="105"/>
          <w:sz w:val="16"/>
        </w:rPr>
        <w:t>6924,</w:t>
      </w:r>
      <w:r w:rsidRPr="00BA3ACB">
        <w:rPr>
          <w:spacing w:val="-1"/>
          <w:w w:val="105"/>
          <w:sz w:val="16"/>
        </w:rPr>
        <w:t xml:space="preserve"> </w:t>
      </w:r>
      <w:r w:rsidRPr="00BA3ACB">
        <w:rPr>
          <w:w w:val="105"/>
          <w:sz w:val="16"/>
        </w:rPr>
        <w:t>6925,</w:t>
      </w:r>
      <w:r w:rsidRPr="00BA3ACB">
        <w:rPr>
          <w:spacing w:val="-2"/>
          <w:w w:val="105"/>
          <w:sz w:val="16"/>
        </w:rPr>
        <w:t xml:space="preserve"> </w:t>
      </w:r>
      <w:r w:rsidRPr="00BA3ACB">
        <w:rPr>
          <w:w w:val="105"/>
          <w:sz w:val="16"/>
        </w:rPr>
        <w:t>6935,</w:t>
      </w:r>
      <w:r w:rsidRPr="00BA3ACB">
        <w:rPr>
          <w:spacing w:val="-1"/>
          <w:w w:val="105"/>
          <w:sz w:val="16"/>
        </w:rPr>
        <w:t xml:space="preserve"> </w:t>
      </w:r>
      <w:r w:rsidRPr="00BA3ACB">
        <w:rPr>
          <w:w w:val="105"/>
          <w:sz w:val="16"/>
        </w:rPr>
        <w:t>6936,</w:t>
      </w:r>
      <w:r w:rsidRPr="00BA3ACB">
        <w:rPr>
          <w:spacing w:val="-2"/>
          <w:w w:val="105"/>
          <w:sz w:val="16"/>
        </w:rPr>
        <w:t xml:space="preserve"> 6937,</w:t>
      </w:r>
    </w:p>
    <w:p w14:paraId="4EC4C607" w14:textId="77777777" w:rsidR="00EE2E07" w:rsidRPr="00BA3ACB" w:rsidRDefault="009F3266">
      <w:pPr>
        <w:spacing w:line="184" w:lineRule="exact"/>
        <w:ind w:left="160"/>
        <w:rPr>
          <w:sz w:val="16"/>
        </w:rPr>
      </w:pPr>
      <w:r w:rsidRPr="00BA3ACB">
        <w:rPr>
          <w:w w:val="105"/>
          <w:sz w:val="16"/>
        </w:rPr>
        <w:t>and</w:t>
      </w:r>
      <w:r w:rsidRPr="00BA3ACB">
        <w:rPr>
          <w:spacing w:val="11"/>
          <w:w w:val="105"/>
          <w:sz w:val="16"/>
        </w:rPr>
        <w:t xml:space="preserve"> </w:t>
      </w:r>
      <w:r w:rsidRPr="00BA3ACB">
        <w:rPr>
          <w:spacing w:val="-2"/>
          <w:w w:val="105"/>
          <w:sz w:val="16"/>
        </w:rPr>
        <w:t>6939g.</w:t>
      </w:r>
    </w:p>
    <w:p w14:paraId="6DEDD7AD" w14:textId="77777777" w:rsidR="00EE2E07" w:rsidRPr="00BA3ACB" w:rsidRDefault="009F3266">
      <w:pPr>
        <w:pStyle w:val="ListParagraph"/>
        <w:numPr>
          <w:ilvl w:val="0"/>
          <w:numId w:val="23"/>
        </w:numPr>
        <w:tabs>
          <w:tab w:val="left" w:pos="160"/>
          <w:tab w:val="left" w:pos="325"/>
        </w:tabs>
        <w:spacing w:before="98" w:line="228" w:lineRule="auto"/>
        <w:ind w:right="71" w:hanging="1"/>
        <w:rPr>
          <w:sz w:val="18"/>
        </w:rPr>
      </w:pPr>
      <w:r w:rsidRPr="00BA3ACB">
        <w:rPr>
          <w:w w:val="105"/>
          <w:sz w:val="18"/>
        </w:rPr>
        <w:t xml:space="preserve">25. Amend § 265.12 by revising </w:t>
      </w:r>
      <w:r w:rsidRPr="00BA3ACB">
        <w:rPr>
          <w:sz w:val="18"/>
        </w:rPr>
        <w:t>paragraphs (a)(2) and (a)(4)(i) and (ii) to</w:t>
      </w:r>
      <w:r w:rsidRPr="00BA3ACB">
        <w:rPr>
          <w:w w:val="105"/>
          <w:sz w:val="18"/>
        </w:rPr>
        <w:t xml:space="preserve"> read as follows:</w:t>
      </w:r>
    </w:p>
    <w:p w14:paraId="5877FF95" w14:textId="77777777" w:rsidR="00EE2E07" w:rsidRPr="00BA3ACB" w:rsidRDefault="009F3266">
      <w:pPr>
        <w:spacing w:before="131"/>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265.12</w:t>
      </w:r>
      <w:r w:rsidRPr="00BA3ACB">
        <w:rPr>
          <w:rFonts w:ascii="Arial" w:hAnsi="Arial"/>
          <w:b/>
          <w:spacing w:val="32"/>
          <w:sz w:val="16"/>
        </w:rPr>
        <w:t xml:space="preserve">  </w:t>
      </w:r>
      <w:r w:rsidRPr="00BA3ACB">
        <w:rPr>
          <w:rFonts w:ascii="Arial" w:hAnsi="Arial"/>
          <w:b/>
          <w:sz w:val="16"/>
        </w:rPr>
        <w:t>Required</w:t>
      </w:r>
      <w:r w:rsidRPr="00BA3ACB">
        <w:rPr>
          <w:rFonts w:ascii="Arial" w:hAnsi="Arial"/>
          <w:b/>
          <w:spacing w:val="-1"/>
          <w:sz w:val="16"/>
        </w:rPr>
        <w:t xml:space="preserve"> </w:t>
      </w:r>
      <w:r w:rsidRPr="00BA3ACB">
        <w:rPr>
          <w:rFonts w:ascii="Arial" w:hAnsi="Arial"/>
          <w:b/>
          <w:spacing w:val="-2"/>
          <w:sz w:val="16"/>
        </w:rPr>
        <w:t>notices.</w:t>
      </w:r>
    </w:p>
    <w:p w14:paraId="0E94DB29" w14:textId="77777777" w:rsidR="00EE2E07" w:rsidRPr="00BA3ACB" w:rsidRDefault="009F3266">
      <w:pPr>
        <w:pStyle w:val="ListParagraph"/>
        <w:numPr>
          <w:ilvl w:val="1"/>
          <w:numId w:val="23"/>
        </w:numPr>
        <w:tabs>
          <w:tab w:val="left" w:pos="598"/>
        </w:tabs>
        <w:spacing w:before="49"/>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7FA87A2C" w14:textId="77777777" w:rsidR="00EE2E07" w:rsidRPr="00BA3ACB" w:rsidRDefault="009F3266">
      <w:pPr>
        <w:pStyle w:val="BodyText"/>
        <w:spacing w:before="3" w:line="206" w:lineRule="exact"/>
        <w:ind w:left="340"/>
      </w:pPr>
      <w:r w:rsidRPr="00BA3ACB">
        <w:t>(2)</w:t>
      </w:r>
      <w:r w:rsidRPr="00BA3ACB">
        <w:rPr>
          <w:spacing w:val="18"/>
        </w:rPr>
        <w:t xml:space="preserve"> </w:t>
      </w:r>
      <w:r w:rsidRPr="00BA3ACB">
        <w:t>As</w:t>
      </w:r>
      <w:r w:rsidRPr="00BA3ACB">
        <w:rPr>
          <w:spacing w:val="18"/>
        </w:rPr>
        <w:t xml:space="preserve"> </w:t>
      </w:r>
      <w:r w:rsidRPr="00BA3ACB">
        <w:t>per</w:t>
      </w:r>
      <w:r w:rsidRPr="00BA3ACB">
        <w:rPr>
          <w:spacing w:val="19"/>
        </w:rPr>
        <w:t xml:space="preserve"> </w:t>
      </w:r>
      <w:r w:rsidRPr="00BA3ACB">
        <w:t>40</w:t>
      </w:r>
      <w:r w:rsidRPr="00BA3ACB">
        <w:rPr>
          <w:spacing w:val="18"/>
        </w:rPr>
        <w:t xml:space="preserve"> </w:t>
      </w:r>
      <w:r w:rsidRPr="00BA3ACB">
        <w:t>CFR</w:t>
      </w:r>
      <w:r w:rsidRPr="00BA3ACB">
        <w:rPr>
          <w:spacing w:val="19"/>
        </w:rPr>
        <w:t xml:space="preserve"> </w:t>
      </w:r>
      <w:r w:rsidRPr="00BA3ACB">
        <w:t>262.84(d)(2)(xv),</w:t>
      </w:r>
      <w:r w:rsidRPr="00BA3ACB">
        <w:rPr>
          <w:spacing w:val="18"/>
        </w:rPr>
        <w:t xml:space="preserve"> </w:t>
      </w:r>
      <w:r w:rsidRPr="00BA3ACB">
        <w:rPr>
          <w:spacing w:val="-10"/>
        </w:rPr>
        <w:t>a</w:t>
      </w:r>
    </w:p>
    <w:p w14:paraId="7D63F8B8" w14:textId="77777777" w:rsidR="00EE2E07" w:rsidRPr="00BA3ACB" w:rsidRDefault="009F3266">
      <w:pPr>
        <w:pStyle w:val="BodyText"/>
        <w:spacing w:before="3" w:line="228" w:lineRule="auto"/>
        <w:ind w:right="56"/>
      </w:pPr>
      <w:r w:rsidRPr="00BA3ACB">
        <w:rPr>
          <w:w w:val="105"/>
        </w:rPr>
        <w:t>copy of the movement document</w:t>
      </w:r>
      <w:r w:rsidRPr="00BA3ACB">
        <w:rPr>
          <w:spacing w:val="80"/>
          <w:w w:val="105"/>
        </w:rPr>
        <w:t xml:space="preserve"> </w:t>
      </w:r>
      <w:r w:rsidRPr="00BA3ACB">
        <w:rPr>
          <w:w w:val="105"/>
        </w:rPr>
        <w:t>bearing all required signatures within three (3) working days of receipt of the shipment to the foreign exporter and to the competent authorities of the countries of export and transit that control the shipment as an export and transit shipment of hazardous waste respectively. For shipments received on or after the electronic import-export reporting compliance date, the receiving facility must close out the movement document to confirm receipt within</w:t>
      </w:r>
    </w:p>
    <w:p w14:paraId="7F49AC17" w14:textId="77777777" w:rsidR="00EE2E07" w:rsidRPr="00BA3ACB" w:rsidRDefault="009F3266">
      <w:pPr>
        <w:pStyle w:val="BodyText"/>
        <w:spacing w:before="104" w:line="235" w:lineRule="auto"/>
        <w:ind w:right="21"/>
      </w:pPr>
      <w:r w:rsidRPr="00BA3ACB">
        <w:br w:type="column"/>
      </w:r>
      <w:r w:rsidRPr="00BA3ACB">
        <w:rPr>
          <w:w w:val="105"/>
        </w:rPr>
        <w:t>three working days of shipment delivery using the EPA’s Waste Import Export Tracking System (WIETS), or its successor system. For shipments sent from a country with which the EPA has established an electronic exchange of movement document tracking data, the receiving facility may use WIETS or its successor system to send movement document confirmation data back through the electronic exchange to the foreign exporter and the country of export. The original of the signed movement document must be</w:t>
      </w:r>
      <w:r w:rsidRPr="00BA3ACB">
        <w:rPr>
          <w:spacing w:val="40"/>
          <w:w w:val="105"/>
        </w:rPr>
        <w:t xml:space="preserve"> </w:t>
      </w:r>
      <w:r w:rsidRPr="00BA3ACB">
        <w:rPr>
          <w:w w:val="105"/>
        </w:rPr>
        <w:t>maintained at the facility for at least</w:t>
      </w:r>
      <w:r w:rsidRPr="00BA3ACB">
        <w:rPr>
          <w:spacing w:val="40"/>
          <w:w w:val="105"/>
        </w:rPr>
        <w:t xml:space="preserve"> </w:t>
      </w:r>
      <w:r w:rsidRPr="00BA3ACB">
        <w:rPr>
          <w:w w:val="105"/>
        </w:rPr>
        <w:t>three</w:t>
      </w:r>
      <w:r w:rsidRPr="00BA3ACB">
        <w:rPr>
          <w:spacing w:val="-3"/>
          <w:w w:val="105"/>
        </w:rPr>
        <w:t xml:space="preserve"> </w:t>
      </w:r>
      <w:r w:rsidRPr="00BA3ACB">
        <w:rPr>
          <w:w w:val="105"/>
        </w:rPr>
        <w:t>(3)</w:t>
      </w:r>
      <w:r w:rsidRPr="00BA3ACB">
        <w:rPr>
          <w:spacing w:val="-3"/>
          <w:w w:val="105"/>
        </w:rPr>
        <w:t xml:space="preserve"> </w:t>
      </w:r>
      <w:r w:rsidRPr="00BA3ACB">
        <w:rPr>
          <w:w w:val="105"/>
        </w:rPr>
        <w:t>years.</w:t>
      </w:r>
      <w:r w:rsidRPr="00BA3ACB">
        <w:rPr>
          <w:spacing w:val="-3"/>
          <w:w w:val="105"/>
        </w:rPr>
        <w:t xml:space="preserve"> </w:t>
      </w:r>
      <w:r w:rsidRPr="00BA3ACB">
        <w:rPr>
          <w:w w:val="105"/>
        </w:rPr>
        <w:t>The</w:t>
      </w:r>
      <w:r w:rsidRPr="00BA3ACB">
        <w:rPr>
          <w:spacing w:val="-3"/>
          <w:w w:val="105"/>
        </w:rPr>
        <w:t xml:space="preserve"> </w:t>
      </w:r>
      <w:r w:rsidRPr="00BA3ACB">
        <w:rPr>
          <w:w w:val="105"/>
        </w:rPr>
        <w:t>owner</w:t>
      </w:r>
      <w:r w:rsidRPr="00BA3ACB">
        <w:rPr>
          <w:spacing w:val="-3"/>
          <w:w w:val="105"/>
        </w:rPr>
        <w:t xml:space="preserve"> </w:t>
      </w:r>
      <w:r w:rsidRPr="00BA3ACB">
        <w:rPr>
          <w:w w:val="105"/>
        </w:rPr>
        <w:t>or</w:t>
      </w:r>
      <w:r w:rsidRPr="00BA3ACB">
        <w:rPr>
          <w:spacing w:val="-3"/>
          <w:w w:val="105"/>
        </w:rPr>
        <w:t xml:space="preserve"> </w:t>
      </w:r>
      <w:r w:rsidRPr="00BA3ACB">
        <w:rPr>
          <w:w w:val="105"/>
        </w:rPr>
        <w:t>operator</w:t>
      </w:r>
      <w:r w:rsidRPr="00BA3ACB">
        <w:rPr>
          <w:spacing w:val="-3"/>
          <w:w w:val="105"/>
        </w:rPr>
        <w:t xml:space="preserve"> </w:t>
      </w:r>
      <w:r w:rsidRPr="00BA3ACB">
        <w:rPr>
          <w:w w:val="105"/>
        </w:rPr>
        <w:t>of a facility may satisfy this recordkeeping requirement by retaining electronically submitted documents in the facility’s account on WIETS, or its successor system, provided that copies are readily available for viewing and production if requested by any EPA or authorized</w:t>
      </w:r>
      <w:r w:rsidRPr="00BA3ACB">
        <w:rPr>
          <w:spacing w:val="40"/>
          <w:w w:val="105"/>
        </w:rPr>
        <w:t xml:space="preserve"> </w:t>
      </w:r>
      <w:r w:rsidRPr="00BA3ACB">
        <w:rPr>
          <w:w w:val="105"/>
        </w:rPr>
        <w:t>State inspector. No owner or operator of a facility may be held liable for the inability to produce the documents for inspection under this section if the</w:t>
      </w:r>
      <w:r w:rsidRPr="00BA3ACB">
        <w:rPr>
          <w:spacing w:val="40"/>
          <w:w w:val="105"/>
        </w:rPr>
        <w:t xml:space="preserve"> </w:t>
      </w:r>
      <w:r w:rsidRPr="00BA3ACB">
        <w:rPr>
          <w:w w:val="105"/>
        </w:rPr>
        <w:t>owner or operator of a facility can demonstrate that the inability to</w:t>
      </w:r>
      <w:r w:rsidRPr="00BA3ACB">
        <w:rPr>
          <w:spacing w:val="80"/>
          <w:w w:val="105"/>
        </w:rPr>
        <w:t xml:space="preserve"> </w:t>
      </w:r>
      <w:r w:rsidRPr="00BA3ACB">
        <w:rPr>
          <w:w w:val="105"/>
        </w:rPr>
        <w:t>produce</w:t>
      </w:r>
      <w:r w:rsidRPr="00BA3ACB">
        <w:rPr>
          <w:spacing w:val="40"/>
          <w:w w:val="105"/>
        </w:rPr>
        <w:t xml:space="preserve"> </w:t>
      </w:r>
      <w:r w:rsidRPr="00BA3ACB">
        <w:rPr>
          <w:w w:val="105"/>
        </w:rPr>
        <w:t>the</w:t>
      </w:r>
      <w:r w:rsidRPr="00BA3ACB">
        <w:rPr>
          <w:spacing w:val="40"/>
          <w:w w:val="105"/>
        </w:rPr>
        <w:t xml:space="preserve"> </w:t>
      </w:r>
      <w:r w:rsidRPr="00BA3ACB">
        <w:rPr>
          <w:w w:val="105"/>
        </w:rPr>
        <w:t>document</w:t>
      </w:r>
      <w:r w:rsidRPr="00BA3ACB">
        <w:rPr>
          <w:spacing w:val="40"/>
          <w:w w:val="105"/>
        </w:rPr>
        <w:t xml:space="preserve"> </w:t>
      </w:r>
      <w:r w:rsidRPr="00BA3ACB">
        <w:rPr>
          <w:w w:val="105"/>
        </w:rPr>
        <w:t>is</w:t>
      </w:r>
      <w:r w:rsidRPr="00BA3ACB">
        <w:rPr>
          <w:spacing w:val="40"/>
          <w:w w:val="105"/>
        </w:rPr>
        <w:t xml:space="preserve"> </w:t>
      </w:r>
      <w:r w:rsidRPr="00BA3ACB">
        <w:rPr>
          <w:w w:val="105"/>
        </w:rPr>
        <w:t>due exclusively to technical difficulty with WIETS, or its successor system, for</w:t>
      </w:r>
    </w:p>
    <w:p w14:paraId="485BFB4C" w14:textId="77777777" w:rsidR="00EE2E07" w:rsidRPr="00BA3ACB" w:rsidRDefault="009F3266">
      <w:pPr>
        <w:pStyle w:val="BodyText"/>
        <w:spacing w:before="111" w:line="228" w:lineRule="auto"/>
        <w:ind w:left="154"/>
      </w:pPr>
      <w:r w:rsidRPr="00BA3ACB">
        <w:br w:type="column"/>
      </w:r>
      <w:r w:rsidRPr="00BA3ACB">
        <w:rPr>
          <w:w w:val="105"/>
        </w:rPr>
        <w:t>which the owner or operator of a facility bears no responsibility.</w:t>
      </w:r>
    </w:p>
    <w:p w14:paraId="0BC45FB7" w14:textId="77777777" w:rsidR="00EE2E07" w:rsidRPr="00BA3ACB" w:rsidRDefault="009F3266">
      <w:pPr>
        <w:tabs>
          <w:tab w:val="left" w:pos="610"/>
          <w:tab w:val="left" w:pos="1066"/>
          <w:tab w:val="left" w:pos="1523"/>
          <w:tab w:val="left" w:pos="1980"/>
        </w:tabs>
        <w:spacing w:before="31" w:line="206" w:lineRule="exact"/>
        <w:ind w:left="15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7989F70" w14:textId="77777777" w:rsidR="00EE2E07" w:rsidRPr="00BA3ACB" w:rsidRDefault="009F3266">
      <w:pPr>
        <w:pStyle w:val="BodyText"/>
        <w:spacing w:line="200" w:lineRule="exact"/>
        <w:ind w:left="334"/>
      </w:pPr>
      <w:r w:rsidRPr="00BA3ACB">
        <w:rPr>
          <w:w w:val="110"/>
        </w:rPr>
        <w:t>(4)</w:t>
      </w:r>
      <w:r w:rsidRPr="00BA3ACB">
        <w:rPr>
          <w:spacing w:val="-1"/>
          <w:w w:val="110"/>
        </w:rPr>
        <w:t xml:space="preserve"> </w:t>
      </w:r>
      <w:r w:rsidRPr="00BA3ACB">
        <w:rPr>
          <w:w w:val="120"/>
        </w:rPr>
        <w:t>*</w:t>
      </w:r>
      <w:r w:rsidRPr="00BA3ACB">
        <w:rPr>
          <w:spacing w:val="41"/>
          <w:w w:val="120"/>
        </w:rPr>
        <w:t xml:space="preserve"> </w:t>
      </w:r>
      <w:r w:rsidRPr="00BA3ACB">
        <w:rPr>
          <w:w w:val="120"/>
        </w:rPr>
        <w:t>*</w:t>
      </w:r>
      <w:r w:rsidRPr="00BA3ACB">
        <w:rPr>
          <w:spacing w:val="41"/>
          <w:w w:val="120"/>
        </w:rPr>
        <w:t xml:space="preserve"> </w:t>
      </w:r>
      <w:r w:rsidRPr="00BA3ACB">
        <w:rPr>
          <w:spacing w:val="-10"/>
          <w:w w:val="120"/>
        </w:rPr>
        <w:t>*</w:t>
      </w:r>
    </w:p>
    <w:p w14:paraId="052948C2" w14:textId="77777777" w:rsidR="00EE2E07" w:rsidRPr="00BA3ACB" w:rsidRDefault="009F3266">
      <w:pPr>
        <w:pStyle w:val="ListParagraph"/>
        <w:numPr>
          <w:ilvl w:val="0"/>
          <w:numId w:val="20"/>
        </w:numPr>
        <w:tabs>
          <w:tab w:val="left" w:pos="562"/>
        </w:tabs>
        <w:spacing w:before="3" w:line="228" w:lineRule="auto"/>
        <w:ind w:right="132" w:firstLine="180"/>
        <w:rPr>
          <w:sz w:val="18"/>
        </w:rPr>
      </w:pPr>
      <w:r w:rsidRPr="00BA3ACB">
        <w:rPr>
          <w:w w:val="105"/>
          <w:sz w:val="18"/>
        </w:rPr>
        <w:t>Send</w:t>
      </w:r>
      <w:r w:rsidRPr="00BA3ACB">
        <w:rPr>
          <w:spacing w:val="40"/>
          <w:w w:val="105"/>
          <w:sz w:val="18"/>
        </w:rPr>
        <w:t xml:space="preserve"> </w:t>
      </w:r>
      <w:r w:rsidRPr="00BA3ACB">
        <w:rPr>
          <w:w w:val="105"/>
          <w:sz w:val="18"/>
        </w:rPr>
        <w:t>copies</w:t>
      </w:r>
      <w:r w:rsidRPr="00BA3ACB">
        <w:rPr>
          <w:spacing w:val="40"/>
          <w:w w:val="105"/>
          <w:sz w:val="18"/>
        </w:rPr>
        <w:t xml:space="preserve"> </w:t>
      </w:r>
      <w:r w:rsidRPr="00BA3ACB">
        <w:rPr>
          <w:w w:val="105"/>
          <w:sz w:val="18"/>
        </w:rPr>
        <w:t>of</w:t>
      </w:r>
      <w:r w:rsidRPr="00BA3ACB">
        <w:rPr>
          <w:spacing w:val="40"/>
          <w:w w:val="105"/>
          <w:sz w:val="18"/>
        </w:rPr>
        <w:t xml:space="preserve"> </w:t>
      </w:r>
      <w:r w:rsidRPr="00BA3ACB">
        <w:rPr>
          <w:w w:val="105"/>
          <w:sz w:val="18"/>
        </w:rPr>
        <w:t>the</w:t>
      </w:r>
      <w:r w:rsidRPr="00BA3ACB">
        <w:rPr>
          <w:spacing w:val="40"/>
          <w:w w:val="105"/>
          <w:sz w:val="18"/>
        </w:rPr>
        <w:t xml:space="preserve"> </w:t>
      </w:r>
      <w:r w:rsidRPr="00BA3ACB">
        <w:rPr>
          <w:w w:val="105"/>
          <w:sz w:val="18"/>
        </w:rPr>
        <w:t>signed</w:t>
      </w:r>
      <w:r w:rsidRPr="00BA3ACB">
        <w:rPr>
          <w:spacing w:val="40"/>
          <w:w w:val="105"/>
          <w:sz w:val="18"/>
        </w:rPr>
        <w:t xml:space="preserve"> </w:t>
      </w:r>
      <w:r w:rsidRPr="00BA3ACB">
        <w:rPr>
          <w:w w:val="105"/>
          <w:sz w:val="18"/>
        </w:rPr>
        <w:t>and dated confirmation of recovery or disposal,</w:t>
      </w:r>
      <w:r w:rsidRPr="00BA3ACB">
        <w:rPr>
          <w:spacing w:val="40"/>
          <w:w w:val="105"/>
          <w:sz w:val="18"/>
        </w:rPr>
        <w:t xml:space="preserve"> </w:t>
      </w:r>
      <w:r w:rsidRPr="00BA3ACB">
        <w:rPr>
          <w:w w:val="105"/>
          <w:sz w:val="18"/>
        </w:rPr>
        <w:t>as</w:t>
      </w:r>
      <w:r w:rsidRPr="00BA3ACB">
        <w:rPr>
          <w:spacing w:val="40"/>
          <w:w w:val="105"/>
          <w:sz w:val="18"/>
        </w:rPr>
        <w:t xml:space="preserve"> </w:t>
      </w:r>
      <w:r w:rsidRPr="00BA3ACB">
        <w:rPr>
          <w:w w:val="105"/>
          <w:sz w:val="18"/>
        </w:rPr>
        <w:t>soon</w:t>
      </w:r>
      <w:r w:rsidRPr="00BA3ACB">
        <w:rPr>
          <w:spacing w:val="40"/>
          <w:w w:val="105"/>
          <w:sz w:val="18"/>
        </w:rPr>
        <w:t xml:space="preserve"> </w:t>
      </w:r>
      <w:r w:rsidRPr="00BA3ACB">
        <w:rPr>
          <w:w w:val="105"/>
          <w:sz w:val="18"/>
        </w:rPr>
        <w:t>as</w:t>
      </w:r>
      <w:r w:rsidRPr="00BA3ACB">
        <w:rPr>
          <w:spacing w:val="40"/>
          <w:w w:val="105"/>
          <w:sz w:val="18"/>
        </w:rPr>
        <w:t xml:space="preserve"> </w:t>
      </w:r>
      <w:r w:rsidRPr="00BA3ACB">
        <w:rPr>
          <w:w w:val="105"/>
          <w:sz w:val="18"/>
        </w:rPr>
        <w:t>possible,</w:t>
      </w:r>
      <w:r w:rsidRPr="00BA3ACB">
        <w:rPr>
          <w:spacing w:val="40"/>
          <w:w w:val="105"/>
          <w:sz w:val="18"/>
        </w:rPr>
        <w:t xml:space="preserve"> </w:t>
      </w:r>
      <w:r w:rsidRPr="00BA3ACB">
        <w:rPr>
          <w:w w:val="105"/>
          <w:sz w:val="18"/>
        </w:rPr>
        <w:t>but</w:t>
      </w:r>
      <w:r w:rsidRPr="00BA3ACB">
        <w:rPr>
          <w:spacing w:val="40"/>
          <w:w w:val="105"/>
          <w:sz w:val="18"/>
        </w:rPr>
        <w:t xml:space="preserve"> </w:t>
      </w:r>
      <w:r w:rsidRPr="00BA3ACB">
        <w:rPr>
          <w:w w:val="105"/>
          <w:sz w:val="18"/>
        </w:rPr>
        <w:t>no later than thirty days after completing recovery or disposal on the waste in the shipment and no later than one calendar year following receipt of the waste, to</w:t>
      </w:r>
      <w:r w:rsidRPr="00BA3ACB">
        <w:rPr>
          <w:spacing w:val="80"/>
          <w:w w:val="105"/>
          <w:sz w:val="18"/>
        </w:rPr>
        <w:t xml:space="preserve"> </w:t>
      </w:r>
      <w:r w:rsidRPr="00BA3ACB">
        <w:rPr>
          <w:w w:val="105"/>
          <w:sz w:val="18"/>
        </w:rPr>
        <w:t>the foreign exporter, to the competent authority of the country of export that controls the shipment as an export of hazardous waste, and on or after the electronic import-export reporting compliance date, to the EPA</w:t>
      </w:r>
      <w:r w:rsidRPr="00BA3ACB">
        <w:rPr>
          <w:spacing w:val="40"/>
          <w:w w:val="105"/>
          <w:sz w:val="18"/>
        </w:rPr>
        <w:t xml:space="preserve"> </w:t>
      </w:r>
      <w:r w:rsidRPr="00BA3ACB">
        <w:rPr>
          <w:w w:val="105"/>
          <w:sz w:val="18"/>
        </w:rPr>
        <w:t>electronically using WIETS, or its successor system. For shipments sent from a country with which the EPA has established an electronic exchange of movement document tracking data, the receiving facility may use WIETS or its successor system to send confirmation</w:t>
      </w:r>
      <w:r w:rsidRPr="00BA3ACB">
        <w:rPr>
          <w:spacing w:val="80"/>
          <w:w w:val="105"/>
          <w:sz w:val="18"/>
        </w:rPr>
        <w:t xml:space="preserve"> </w:t>
      </w:r>
      <w:r w:rsidRPr="00BA3ACB">
        <w:rPr>
          <w:w w:val="105"/>
          <w:sz w:val="18"/>
        </w:rPr>
        <w:t>of recovery or disposal data back</w:t>
      </w:r>
      <w:r w:rsidRPr="00BA3ACB">
        <w:rPr>
          <w:spacing w:val="40"/>
          <w:w w:val="105"/>
          <w:sz w:val="18"/>
        </w:rPr>
        <w:t xml:space="preserve"> </w:t>
      </w:r>
      <w:r w:rsidRPr="00BA3ACB">
        <w:rPr>
          <w:w w:val="105"/>
          <w:sz w:val="18"/>
        </w:rPr>
        <w:t xml:space="preserve">through the electronic exchange to the foreign exporter and the country of </w:t>
      </w:r>
      <w:r w:rsidRPr="00BA3ACB">
        <w:rPr>
          <w:spacing w:val="-2"/>
          <w:w w:val="105"/>
          <w:sz w:val="18"/>
        </w:rPr>
        <w:t>export.</w:t>
      </w:r>
    </w:p>
    <w:p w14:paraId="1BD8EF61" w14:textId="77777777" w:rsidR="00EE2E07" w:rsidRPr="00BA3ACB" w:rsidRDefault="009F3266">
      <w:pPr>
        <w:pStyle w:val="ListParagraph"/>
        <w:numPr>
          <w:ilvl w:val="0"/>
          <w:numId w:val="20"/>
        </w:numPr>
        <w:tabs>
          <w:tab w:val="left" w:pos="622"/>
        </w:tabs>
        <w:spacing w:line="185" w:lineRule="exact"/>
        <w:ind w:left="622" w:hanging="288"/>
        <w:rPr>
          <w:sz w:val="18"/>
        </w:rPr>
      </w:pPr>
      <w:r w:rsidRPr="00BA3ACB">
        <w:rPr>
          <w:w w:val="105"/>
          <w:sz w:val="18"/>
        </w:rPr>
        <w:t>If</w:t>
      </w:r>
      <w:r w:rsidRPr="00BA3ACB">
        <w:rPr>
          <w:spacing w:val="12"/>
          <w:w w:val="105"/>
          <w:sz w:val="18"/>
        </w:rPr>
        <w:t xml:space="preserve"> </w:t>
      </w:r>
      <w:r w:rsidRPr="00BA3ACB">
        <w:rPr>
          <w:w w:val="105"/>
          <w:sz w:val="18"/>
        </w:rPr>
        <w:t>the</w:t>
      </w:r>
      <w:r w:rsidRPr="00BA3ACB">
        <w:rPr>
          <w:spacing w:val="12"/>
          <w:w w:val="105"/>
          <w:sz w:val="18"/>
        </w:rPr>
        <w:t xml:space="preserve"> </w:t>
      </w:r>
      <w:r w:rsidRPr="00BA3ACB">
        <w:rPr>
          <w:w w:val="105"/>
          <w:sz w:val="18"/>
        </w:rPr>
        <w:t>facility</w:t>
      </w:r>
      <w:r w:rsidRPr="00BA3ACB">
        <w:rPr>
          <w:spacing w:val="13"/>
          <w:w w:val="105"/>
          <w:sz w:val="18"/>
        </w:rPr>
        <w:t xml:space="preserve"> </w:t>
      </w:r>
      <w:r w:rsidRPr="00BA3ACB">
        <w:rPr>
          <w:w w:val="105"/>
          <w:sz w:val="18"/>
        </w:rPr>
        <w:t>performed</w:t>
      </w:r>
      <w:r w:rsidRPr="00BA3ACB">
        <w:rPr>
          <w:spacing w:val="12"/>
          <w:w w:val="105"/>
          <w:sz w:val="18"/>
        </w:rPr>
        <w:t xml:space="preserve"> </w:t>
      </w:r>
      <w:r w:rsidRPr="00BA3ACB">
        <w:rPr>
          <w:w w:val="105"/>
          <w:sz w:val="18"/>
        </w:rPr>
        <w:t>any</w:t>
      </w:r>
      <w:r w:rsidRPr="00BA3ACB">
        <w:rPr>
          <w:spacing w:val="13"/>
          <w:w w:val="105"/>
          <w:sz w:val="18"/>
        </w:rPr>
        <w:t xml:space="preserve"> </w:t>
      </w:r>
      <w:r w:rsidRPr="00BA3ACB">
        <w:rPr>
          <w:spacing w:val="-5"/>
          <w:w w:val="105"/>
          <w:sz w:val="18"/>
        </w:rPr>
        <w:t>of</w:t>
      </w:r>
    </w:p>
    <w:p w14:paraId="6C6418DA" w14:textId="77777777" w:rsidR="00EE2E07" w:rsidRPr="00BA3ACB" w:rsidRDefault="009F3266">
      <w:pPr>
        <w:pStyle w:val="BodyText"/>
        <w:spacing w:before="3" w:line="228" w:lineRule="auto"/>
        <w:ind w:left="154" w:right="167"/>
      </w:pPr>
      <w:r w:rsidRPr="00BA3ACB">
        <w:rPr>
          <w:w w:val="105"/>
        </w:rPr>
        <w:t>recovery operations R12, R13, or RC3, or disposal operations D13 through D15, promptly send copies of the</w:t>
      </w:r>
      <w:r w:rsidRPr="00BA3ACB">
        <w:rPr>
          <w:spacing w:val="80"/>
          <w:w w:val="105"/>
        </w:rPr>
        <w:t xml:space="preserve"> </w:t>
      </w:r>
      <w:r w:rsidRPr="00BA3ACB">
        <w:rPr>
          <w:w w:val="105"/>
        </w:rPr>
        <w:t>confirmation of recovery or disposal</w:t>
      </w:r>
    </w:p>
    <w:p w14:paraId="571A6160" w14:textId="77777777" w:rsidR="00EE2E07" w:rsidRPr="00BA3ACB" w:rsidRDefault="00EE2E07">
      <w:pPr>
        <w:spacing w:line="228" w:lineRule="auto"/>
        <w:sectPr w:rsidR="00EE2E07" w:rsidRPr="00BA3ACB">
          <w:type w:val="continuous"/>
          <w:pgSz w:w="12240" w:h="15840"/>
          <w:pgMar w:top="880" w:right="780" w:bottom="280" w:left="740" w:header="627" w:footer="0" w:gutter="0"/>
          <w:cols w:num="3" w:space="720" w:equalWidth="0">
            <w:col w:w="3498" w:space="42"/>
            <w:col w:w="3507" w:space="40"/>
            <w:col w:w="3633"/>
          </w:cols>
        </w:sectPr>
      </w:pPr>
    </w:p>
    <w:p w14:paraId="2A167538" w14:textId="77777777" w:rsidR="00EE2E07" w:rsidRPr="00BA3ACB" w:rsidRDefault="009F3266">
      <w:pPr>
        <w:pStyle w:val="BodyText"/>
        <w:spacing w:before="134" w:line="228" w:lineRule="auto"/>
        <w:ind w:right="55"/>
      </w:pPr>
      <w:r w:rsidRPr="00BA3ACB">
        <w:rPr>
          <w:w w:val="105"/>
        </w:rPr>
        <w:lastRenderedPageBreak/>
        <w:t>that it receives from the final recovery</w:t>
      </w:r>
      <w:r w:rsidRPr="00BA3ACB">
        <w:rPr>
          <w:spacing w:val="80"/>
          <w:w w:val="105"/>
        </w:rPr>
        <w:t xml:space="preserve"> </w:t>
      </w:r>
      <w:r w:rsidRPr="00BA3ACB">
        <w:rPr>
          <w:w w:val="105"/>
        </w:rPr>
        <w:t>or disposal facility within one year of shipment delivery to the final recovery</w:t>
      </w:r>
      <w:r w:rsidRPr="00BA3ACB">
        <w:rPr>
          <w:spacing w:val="40"/>
          <w:w w:val="105"/>
        </w:rPr>
        <w:t xml:space="preserve"> </w:t>
      </w:r>
      <w:r w:rsidRPr="00BA3ACB">
        <w:rPr>
          <w:w w:val="105"/>
        </w:rPr>
        <w:t>or disposal facility that performed one</w:t>
      </w:r>
      <w:r w:rsidRPr="00BA3ACB">
        <w:rPr>
          <w:spacing w:val="80"/>
          <w:w w:val="105"/>
        </w:rPr>
        <w:t xml:space="preserve"> </w:t>
      </w:r>
      <w:r w:rsidRPr="00BA3ACB">
        <w:rPr>
          <w:w w:val="105"/>
        </w:rPr>
        <w:t>of recovery operations R1 through R11, or RC1, or one of disposal operations D1 through D12, or DC1 to DC2, to the competent authority of the country of export that controls the shipment as an export of hazardous waste, and on or after the electronic import-export reporting compliance date, to the EPA electronically using WIETS, or its successor system. The recovery and disposal operations in this paragraph</w:t>
      </w:r>
      <w:r w:rsidRPr="00BA3ACB">
        <w:rPr>
          <w:spacing w:val="80"/>
          <w:w w:val="105"/>
        </w:rPr>
        <w:t xml:space="preserve"> </w:t>
      </w:r>
      <w:r w:rsidRPr="00BA3ACB">
        <w:rPr>
          <w:w w:val="105"/>
        </w:rPr>
        <w:t xml:space="preserve">are defined in § 262.81 of this chapter. For shipments sent from a country with which the EPA has established an electronic exchange of movement document tracking data, the receiving facility may use WIETS or its successor system to send confirmation of recovery or disposal data back through the electronic exchange to the country of </w:t>
      </w:r>
      <w:r w:rsidRPr="00BA3ACB">
        <w:rPr>
          <w:spacing w:val="-2"/>
          <w:w w:val="105"/>
        </w:rPr>
        <w:t>export.</w:t>
      </w:r>
    </w:p>
    <w:p w14:paraId="3A9BBAEA" w14:textId="77777777" w:rsidR="00EE2E07" w:rsidRPr="00BA3ACB" w:rsidRDefault="009F3266">
      <w:pPr>
        <w:tabs>
          <w:tab w:val="left" w:pos="616"/>
          <w:tab w:val="left" w:pos="1072"/>
          <w:tab w:val="left" w:pos="1529"/>
          <w:tab w:val="left" w:pos="1985"/>
        </w:tabs>
        <w:spacing w:before="19"/>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35E671F" w14:textId="77777777" w:rsidR="00EE2E07" w:rsidRPr="00BA3ACB" w:rsidRDefault="009F3266">
      <w:pPr>
        <w:pStyle w:val="ListParagraph"/>
        <w:numPr>
          <w:ilvl w:val="0"/>
          <w:numId w:val="23"/>
        </w:numPr>
        <w:tabs>
          <w:tab w:val="left" w:pos="326"/>
        </w:tabs>
        <w:spacing w:before="26" w:line="204" w:lineRule="exact"/>
        <w:ind w:left="326" w:hanging="166"/>
        <w:rPr>
          <w:sz w:val="18"/>
        </w:rPr>
      </w:pPr>
      <w:r w:rsidRPr="00BA3ACB">
        <w:rPr>
          <w:w w:val="105"/>
          <w:sz w:val="18"/>
        </w:rPr>
        <w:t>26. Amend §</w:t>
      </w:r>
      <w:r w:rsidRPr="00BA3ACB">
        <w:rPr>
          <w:spacing w:val="-8"/>
          <w:w w:val="105"/>
          <w:sz w:val="18"/>
        </w:rPr>
        <w:t xml:space="preserve"> </w:t>
      </w:r>
      <w:r w:rsidRPr="00BA3ACB">
        <w:rPr>
          <w:w w:val="105"/>
          <w:sz w:val="18"/>
        </w:rPr>
        <w:t xml:space="preserve">265.71 </w:t>
      </w:r>
      <w:r w:rsidRPr="00BA3ACB">
        <w:rPr>
          <w:spacing w:val="-5"/>
          <w:w w:val="105"/>
          <w:sz w:val="18"/>
        </w:rPr>
        <w:t>by:</w:t>
      </w:r>
    </w:p>
    <w:p w14:paraId="57A6C802" w14:textId="77777777" w:rsidR="00EE2E07" w:rsidRPr="00BA3ACB" w:rsidRDefault="009F3266">
      <w:pPr>
        <w:pStyle w:val="ListParagraph"/>
        <w:numPr>
          <w:ilvl w:val="0"/>
          <w:numId w:val="23"/>
        </w:numPr>
        <w:tabs>
          <w:tab w:val="left" w:pos="326"/>
        </w:tabs>
        <w:spacing w:line="196" w:lineRule="exact"/>
        <w:ind w:left="326" w:hanging="166"/>
        <w:rPr>
          <w:sz w:val="18"/>
        </w:rPr>
      </w:pPr>
      <w:r w:rsidRPr="00BA3ACB">
        <w:rPr>
          <w:w w:val="105"/>
          <w:sz w:val="18"/>
        </w:rPr>
        <w:t xml:space="preserve">a. Revising paragraph </w:t>
      </w:r>
      <w:r w:rsidRPr="00BA3ACB">
        <w:rPr>
          <w:spacing w:val="-2"/>
          <w:w w:val="105"/>
          <w:sz w:val="18"/>
        </w:rPr>
        <w:t>(a)(2)(i);</w:t>
      </w:r>
    </w:p>
    <w:p w14:paraId="3453D3F6" w14:textId="77777777" w:rsidR="00EE2E07" w:rsidRPr="00BA3ACB" w:rsidRDefault="009F3266">
      <w:pPr>
        <w:pStyle w:val="ListParagraph"/>
        <w:numPr>
          <w:ilvl w:val="0"/>
          <w:numId w:val="23"/>
        </w:numPr>
        <w:tabs>
          <w:tab w:val="left" w:pos="160"/>
          <w:tab w:val="left" w:pos="325"/>
        </w:tabs>
        <w:spacing w:before="1" w:line="228" w:lineRule="auto"/>
        <w:ind w:right="42" w:hanging="1"/>
        <w:rPr>
          <w:sz w:val="18"/>
        </w:rPr>
      </w:pPr>
      <w:r w:rsidRPr="00BA3ACB">
        <w:rPr>
          <w:w w:val="105"/>
          <w:sz w:val="18"/>
        </w:rPr>
        <w:t>b.</w:t>
      </w:r>
      <w:r w:rsidRPr="00BA3ACB">
        <w:rPr>
          <w:spacing w:val="-10"/>
          <w:w w:val="105"/>
          <w:sz w:val="18"/>
        </w:rPr>
        <w:t xml:space="preserve"> </w:t>
      </w:r>
      <w:r w:rsidRPr="00BA3ACB">
        <w:rPr>
          <w:w w:val="105"/>
          <w:sz w:val="18"/>
        </w:rPr>
        <w:t>Removing</w:t>
      </w:r>
      <w:r w:rsidRPr="00BA3ACB">
        <w:rPr>
          <w:spacing w:val="-10"/>
          <w:w w:val="105"/>
          <w:sz w:val="18"/>
        </w:rPr>
        <w:t xml:space="preserve"> </w:t>
      </w:r>
      <w:r w:rsidRPr="00BA3ACB">
        <w:rPr>
          <w:w w:val="105"/>
          <w:sz w:val="18"/>
        </w:rPr>
        <w:t>and</w:t>
      </w:r>
      <w:r w:rsidRPr="00BA3ACB">
        <w:rPr>
          <w:spacing w:val="-10"/>
          <w:w w:val="105"/>
          <w:sz w:val="18"/>
        </w:rPr>
        <w:t xml:space="preserve"> </w:t>
      </w:r>
      <w:r w:rsidRPr="00BA3ACB">
        <w:rPr>
          <w:w w:val="105"/>
          <w:sz w:val="18"/>
        </w:rPr>
        <w:t>reserving</w:t>
      </w:r>
      <w:r w:rsidRPr="00BA3ACB">
        <w:rPr>
          <w:spacing w:val="-10"/>
          <w:w w:val="105"/>
          <w:sz w:val="18"/>
        </w:rPr>
        <w:t xml:space="preserve"> </w:t>
      </w:r>
      <w:r w:rsidRPr="00BA3ACB">
        <w:rPr>
          <w:w w:val="105"/>
          <w:sz w:val="18"/>
        </w:rPr>
        <w:t>paragraphs (a)(2)(iv) and (a)(2)(v)(A);</w:t>
      </w:r>
    </w:p>
    <w:p w14:paraId="0EF7590A" w14:textId="77777777" w:rsidR="00EE2E07" w:rsidRPr="00BA3ACB" w:rsidRDefault="009F3266">
      <w:pPr>
        <w:pStyle w:val="ListParagraph"/>
        <w:numPr>
          <w:ilvl w:val="0"/>
          <w:numId w:val="23"/>
        </w:numPr>
        <w:tabs>
          <w:tab w:val="left" w:pos="326"/>
        </w:tabs>
        <w:spacing w:line="190" w:lineRule="exact"/>
        <w:ind w:left="326" w:hanging="166"/>
        <w:rPr>
          <w:sz w:val="18"/>
        </w:rPr>
      </w:pPr>
      <w:r w:rsidRPr="00BA3ACB">
        <w:rPr>
          <w:w w:val="105"/>
          <w:sz w:val="18"/>
        </w:rPr>
        <w:t>c.</w:t>
      </w:r>
      <w:r w:rsidRPr="00BA3ACB">
        <w:rPr>
          <w:spacing w:val="3"/>
          <w:w w:val="105"/>
          <w:sz w:val="18"/>
        </w:rPr>
        <w:t xml:space="preserve"> </w:t>
      </w:r>
      <w:r w:rsidRPr="00BA3ACB">
        <w:rPr>
          <w:w w:val="105"/>
          <w:sz w:val="18"/>
        </w:rPr>
        <w:t>Revising</w:t>
      </w:r>
      <w:r w:rsidRPr="00BA3ACB">
        <w:rPr>
          <w:spacing w:val="3"/>
          <w:w w:val="105"/>
          <w:sz w:val="18"/>
        </w:rPr>
        <w:t xml:space="preserve"> </w:t>
      </w:r>
      <w:r w:rsidRPr="00BA3ACB">
        <w:rPr>
          <w:w w:val="105"/>
          <w:sz w:val="18"/>
        </w:rPr>
        <w:t>paragraph</w:t>
      </w:r>
      <w:r w:rsidRPr="00BA3ACB">
        <w:rPr>
          <w:spacing w:val="3"/>
          <w:w w:val="105"/>
          <w:sz w:val="18"/>
        </w:rPr>
        <w:t xml:space="preserve"> </w:t>
      </w:r>
      <w:r w:rsidRPr="00BA3ACB">
        <w:rPr>
          <w:spacing w:val="-2"/>
          <w:w w:val="105"/>
          <w:sz w:val="18"/>
        </w:rPr>
        <w:t>(a)(2)(v)(B);</w:t>
      </w:r>
    </w:p>
    <w:p w14:paraId="421F91D9" w14:textId="77777777" w:rsidR="00EE2E07" w:rsidRPr="00BA3ACB" w:rsidRDefault="009F3266">
      <w:pPr>
        <w:pStyle w:val="ListParagraph"/>
        <w:numPr>
          <w:ilvl w:val="0"/>
          <w:numId w:val="23"/>
        </w:numPr>
        <w:tabs>
          <w:tab w:val="left" w:pos="326"/>
        </w:tabs>
        <w:spacing w:line="197" w:lineRule="exact"/>
        <w:ind w:left="326" w:hanging="166"/>
        <w:rPr>
          <w:sz w:val="18"/>
        </w:rPr>
      </w:pPr>
      <w:r w:rsidRPr="00BA3ACB">
        <w:rPr>
          <w:sz w:val="18"/>
        </w:rPr>
        <w:t>d.</w:t>
      </w:r>
      <w:r w:rsidRPr="00BA3ACB">
        <w:rPr>
          <w:spacing w:val="18"/>
          <w:sz w:val="18"/>
        </w:rPr>
        <w:t xml:space="preserve"> </w:t>
      </w:r>
      <w:r w:rsidRPr="00BA3ACB">
        <w:rPr>
          <w:sz w:val="18"/>
        </w:rPr>
        <w:t>Adding</w:t>
      </w:r>
      <w:r w:rsidRPr="00BA3ACB">
        <w:rPr>
          <w:spacing w:val="18"/>
          <w:sz w:val="18"/>
        </w:rPr>
        <w:t xml:space="preserve"> </w:t>
      </w:r>
      <w:r w:rsidRPr="00BA3ACB">
        <w:rPr>
          <w:sz w:val="18"/>
        </w:rPr>
        <w:t>paragraph</w:t>
      </w:r>
      <w:r w:rsidRPr="00BA3ACB">
        <w:rPr>
          <w:spacing w:val="19"/>
          <w:sz w:val="18"/>
        </w:rPr>
        <w:t xml:space="preserve"> </w:t>
      </w:r>
      <w:r w:rsidRPr="00BA3ACB">
        <w:rPr>
          <w:sz w:val="18"/>
        </w:rPr>
        <w:t>(a)(2)(vi);</w:t>
      </w:r>
      <w:r w:rsidRPr="00BA3ACB">
        <w:rPr>
          <w:spacing w:val="18"/>
          <w:sz w:val="18"/>
        </w:rPr>
        <w:t xml:space="preserve"> </w:t>
      </w:r>
      <w:r w:rsidRPr="00BA3ACB">
        <w:rPr>
          <w:spacing w:val="-5"/>
          <w:sz w:val="18"/>
        </w:rPr>
        <w:t>and</w:t>
      </w:r>
    </w:p>
    <w:p w14:paraId="502B1B08" w14:textId="77777777" w:rsidR="00EE2E07" w:rsidRPr="00BA3ACB" w:rsidRDefault="009F3266">
      <w:pPr>
        <w:pStyle w:val="ListParagraph"/>
        <w:numPr>
          <w:ilvl w:val="0"/>
          <w:numId w:val="23"/>
        </w:numPr>
        <w:tabs>
          <w:tab w:val="left" w:pos="160"/>
          <w:tab w:val="left" w:pos="325"/>
        </w:tabs>
        <w:spacing w:before="2" w:line="228" w:lineRule="auto"/>
        <w:ind w:right="77" w:hanging="1"/>
        <w:rPr>
          <w:sz w:val="18"/>
        </w:rPr>
      </w:pPr>
      <w:r w:rsidRPr="00BA3ACB">
        <w:rPr>
          <w:w w:val="105"/>
          <w:sz w:val="18"/>
        </w:rPr>
        <w:t>e. Revising paragraphs (a)(3)(i) and (ii),</w:t>
      </w:r>
      <w:r w:rsidRPr="00BA3ACB">
        <w:rPr>
          <w:spacing w:val="-6"/>
          <w:w w:val="105"/>
          <w:sz w:val="18"/>
        </w:rPr>
        <w:t xml:space="preserve"> </w:t>
      </w:r>
      <w:r w:rsidRPr="00BA3ACB">
        <w:rPr>
          <w:w w:val="105"/>
          <w:sz w:val="18"/>
        </w:rPr>
        <w:t>(b)(4),</w:t>
      </w:r>
      <w:r w:rsidRPr="00BA3ACB">
        <w:rPr>
          <w:spacing w:val="-6"/>
          <w:w w:val="105"/>
          <w:sz w:val="18"/>
        </w:rPr>
        <w:t xml:space="preserve"> </w:t>
      </w:r>
      <w:r w:rsidRPr="00BA3ACB">
        <w:rPr>
          <w:w w:val="105"/>
          <w:sz w:val="18"/>
        </w:rPr>
        <w:t>(d),</w:t>
      </w:r>
      <w:r w:rsidRPr="00BA3ACB">
        <w:rPr>
          <w:spacing w:val="-6"/>
          <w:w w:val="105"/>
          <w:sz w:val="18"/>
        </w:rPr>
        <w:t xml:space="preserve"> </w:t>
      </w:r>
      <w:r w:rsidRPr="00BA3ACB">
        <w:rPr>
          <w:w w:val="105"/>
          <w:sz w:val="18"/>
        </w:rPr>
        <w:t>and</w:t>
      </w:r>
      <w:r w:rsidRPr="00BA3ACB">
        <w:rPr>
          <w:spacing w:val="-6"/>
          <w:w w:val="105"/>
          <w:sz w:val="18"/>
        </w:rPr>
        <w:t xml:space="preserve"> </w:t>
      </w:r>
      <w:r w:rsidRPr="00BA3ACB">
        <w:rPr>
          <w:w w:val="105"/>
          <w:sz w:val="18"/>
        </w:rPr>
        <w:t>(l)</w:t>
      </w:r>
      <w:r w:rsidRPr="00BA3ACB">
        <w:rPr>
          <w:spacing w:val="-6"/>
          <w:w w:val="105"/>
          <w:sz w:val="18"/>
        </w:rPr>
        <w:t xml:space="preserve"> </w:t>
      </w:r>
      <w:r w:rsidRPr="00BA3ACB">
        <w:rPr>
          <w:w w:val="105"/>
          <w:sz w:val="18"/>
        </w:rPr>
        <w:t>introductory</w:t>
      </w:r>
      <w:r w:rsidRPr="00BA3ACB">
        <w:rPr>
          <w:spacing w:val="-6"/>
          <w:w w:val="105"/>
          <w:sz w:val="18"/>
        </w:rPr>
        <w:t xml:space="preserve"> </w:t>
      </w:r>
      <w:r w:rsidRPr="00BA3ACB">
        <w:rPr>
          <w:w w:val="105"/>
          <w:sz w:val="18"/>
        </w:rPr>
        <w:t>text.</w:t>
      </w:r>
    </w:p>
    <w:p w14:paraId="20B8DCA6" w14:textId="77777777" w:rsidR="00EE2E07" w:rsidRPr="00BA3ACB" w:rsidRDefault="009F3266">
      <w:pPr>
        <w:pStyle w:val="BodyText"/>
        <w:spacing w:line="228" w:lineRule="auto"/>
        <w:ind w:firstLine="180"/>
      </w:pPr>
      <w:r w:rsidRPr="00BA3ACB">
        <w:rPr>
          <w:w w:val="105"/>
        </w:rPr>
        <w:t xml:space="preserve">The revisions and additions read as </w:t>
      </w:r>
      <w:r w:rsidRPr="00BA3ACB">
        <w:rPr>
          <w:spacing w:val="-2"/>
          <w:w w:val="105"/>
        </w:rPr>
        <w:t>follows:</w:t>
      </w:r>
    </w:p>
    <w:p w14:paraId="6EF57E81" w14:textId="77777777" w:rsidR="00EE2E07" w:rsidRPr="00BA3ACB" w:rsidRDefault="009F3266">
      <w:pPr>
        <w:spacing w:before="128"/>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265.71</w:t>
      </w:r>
      <w:r w:rsidRPr="00BA3ACB">
        <w:rPr>
          <w:rFonts w:ascii="Arial" w:hAnsi="Arial"/>
          <w:b/>
          <w:spacing w:val="32"/>
          <w:sz w:val="16"/>
        </w:rPr>
        <w:t xml:space="preserve">  </w:t>
      </w:r>
      <w:r w:rsidRPr="00BA3ACB">
        <w:rPr>
          <w:rFonts w:ascii="Arial" w:hAnsi="Arial"/>
          <w:b/>
          <w:sz w:val="16"/>
        </w:rPr>
        <w:t>Use</w:t>
      </w:r>
      <w:r w:rsidRPr="00BA3ACB">
        <w:rPr>
          <w:rFonts w:ascii="Arial" w:hAnsi="Arial"/>
          <w:b/>
          <w:spacing w:val="-1"/>
          <w:sz w:val="16"/>
        </w:rPr>
        <w:t xml:space="preserve"> </w:t>
      </w:r>
      <w:r w:rsidRPr="00BA3ACB">
        <w:rPr>
          <w:rFonts w:ascii="Arial" w:hAnsi="Arial"/>
          <w:b/>
          <w:sz w:val="16"/>
        </w:rPr>
        <w:t>of</w:t>
      </w:r>
      <w:r w:rsidRPr="00BA3ACB">
        <w:rPr>
          <w:rFonts w:ascii="Arial" w:hAnsi="Arial"/>
          <w:b/>
          <w:spacing w:val="-2"/>
          <w:sz w:val="16"/>
        </w:rPr>
        <w:t xml:space="preserve"> </w:t>
      </w:r>
      <w:r w:rsidRPr="00BA3ACB">
        <w:rPr>
          <w:rFonts w:ascii="Arial" w:hAnsi="Arial"/>
          <w:b/>
          <w:sz w:val="16"/>
        </w:rPr>
        <w:t>manifest</w:t>
      </w:r>
      <w:r w:rsidRPr="00BA3ACB">
        <w:rPr>
          <w:rFonts w:ascii="Arial" w:hAnsi="Arial"/>
          <w:b/>
          <w:spacing w:val="-3"/>
          <w:sz w:val="16"/>
        </w:rPr>
        <w:t xml:space="preserve"> </w:t>
      </w:r>
      <w:r w:rsidRPr="00BA3ACB">
        <w:rPr>
          <w:rFonts w:ascii="Arial" w:hAnsi="Arial"/>
          <w:b/>
          <w:spacing w:val="-2"/>
          <w:sz w:val="16"/>
        </w:rPr>
        <w:t>system.</w:t>
      </w:r>
    </w:p>
    <w:p w14:paraId="5B030F86" w14:textId="77777777" w:rsidR="00EE2E07" w:rsidRPr="00BA3ACB" w:rsidRDefault="009F3266">
      <w:pPr>
        <w:pStyle w:val="ListParagraph"/>
        <w:numPr>
          <w:ilvl w:val="1"/>
          <w:numId w:val="23"/>
        </w:numPr>
        <w:tabs>
          <w:tab w:val="left" w:pos="598"/>
        </w:tabs>
        <w:spacing w:before="33" w:line="205"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F7780D7" w14:textId="77777777" w:rsidR="00EE2E07" w:rsidRPr="00BA3ACB" w:rsidRDefault="009F3266">
      <w:pPr>
        <w:pStyle w:val="ListParagraph"/>
        <w:numPr>
          <w:ilvl w:val="0"/>
          <w:numId w:val="19"/>
        </w:numPr>
        <w:tabs>
          <w:tab w:val="left" w:pos="608"/>
        </w:tabs>
        <w:spacing w:line="198"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469686EE" w14:textId="77777777" w:rsidR="00EE2E07" w:rsidRPr="00BA3ACB" w:rsidRDefault="009F3266">
      <w:pPr>
        <w:pStyle w:val="ListParagraph"/>
        <w:numPr>
          <w:ilvl w:val="1"/>
          <w:numId w:val="19"/>
        </w:numPr>
        <w:tabs>
          <w:tab w:val="left" w:pos="568"/>
        </w:tabs>
        <w:spacing w:before="2" w:line="228" w:lineRule="auto"/>
        <w:ind w:right="88" w:firstLine="180"/>
        <w:rPr>
          <w:sz w:val="18"/>
        </w:rPr>
      </w:pPr>
      <w:r w:rsidRPr="00BA3ACB">
        <w:rPr>
          <w:w w:val="105"/>
          <w:sz w:val="18"/>
        </w:rPr>
        <w:t>Sign and date, by hand, each copy of the manifest;</w:t>
      </w:r>
    </w:p>
    <w:p w14:paraId="17C33599" w14:textId="77777777" w:rsidR="00EE2E07" w:rsidRPr="00BA3ACB" w:rsidRDefault="009F3266">
      <w:pPr>
        <w:tabs>
          <w:tab w:val="left" w:pos="616"/>
          <w:tab w:val="left" w:pos="1072"/>
          <w:tab w:val="left" w:pos="1529"/>
          <w:tab w:val="left" w:pos="1985"/>
        </w:tabs>
        <w:spacing w:before="31" w:line="205"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6EBFFF4" w14:textId="77777777" w:rsidR="00EE2E07" w:rsidRPr="00BA3ACB" w:rsidRDefault="009F3266">
      <w:pPr>
        <w:pStyle w:val="ListParagraph"/>
        <w:numPr>
          <w:ilvl w:val="0"/>
          <w:numId w:val="18"/>
        </w:numPr>
        <w:tabs>
          <w:tab w:val="left" w:pos="608"/>
        </w:tabs>
        <w:spacing w:line="198"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6C71786" w14:textId="77777777" w:rsidR="00EE2E07" w:rsidRPr="00BA3ACB" w:rsidRDefault="009F3266">
      <w:pPr>
        <w:pStyle w:val="BodyText"/>
        <w:spacing w:before="3" w:line="225" w:lineRule="auto"/>
        <w:ind w:left="159" w:right="147" w:firstLine="180"/>
      </w:pPr>
      <w:r w:rsidRPr="00BA3ACB">
        <w:rPr>
          <w:w w:val="105"/>
        </w:rPr>
        <w:t xml:space="preserve">(B) </w:t>
      </w:r>
      <w:r w:rsidRPr="00BA3ACB">
        <w:rPr>
          <w:rFonts w:ascii="Book Antiqua"/>
          <w:i/>
          <w:w w:val="105"/>
        </w:rPr>
        <w:t>Options for compliance on June</w:t>
      </w:r>
      <w:r w:rsidRPr="00BA3ACB">
        <w:rPr>
          <w:rFonts w:ascii="Book Antiqua"/>
          <w:i/>
          <w:spacing w:val="80"/>
          <w:w w:val="105"/>
        </w:rPr>
        <w:t xml:space="preserve"> </w:t>
      </w:r>
      <w:r w:rsidRPr="00BA3ACB">
        <w:rPr>
          <w:rFonts w:ascii="Book Antiqua"/>
          <w:i/>
          <w:w w:val="105"/>
        </w:rPr>
        <w:t xml:space="preserve">30, 2021. </w:t>
      </w:r>
      <w:r w:rsidRPr="00BA3ACB">
        <w:rPr>
          <w:w w:val="105"/>
        </w:rPr>
        <w:t>Send to the EPA e-Manifest system an image file of the top copy (Page 1) of the manifest and any continuation sheet, or send to the EPA e-Manifest system both a data file and the image file corresponding to Page 1 of the manifest and any continuation sheet, within 30 days of the date of delivery; and</w:t>
      </w:r>
    </w:p>
    <w:p w14:paraId="6EDE2806" w14:textId="77777777" w:rsidR="00EE2E07" w:rsidRPr="00BA3ACB" w:rsidRDefault="009F3266">
      <w:pPr>
        <w:pStyle w:val="ListParagraph"/>
        <w:numPr>
          <w:ilvl w:val="0"/>
          <w:numId w:val="18"/>
        </w:numPr>
        <w:tabs>
          <w:tab w:val="left" w:pos="667"/>
        </w:tabs>
        <w:spacing w:line="228" w:lineRule="auto"/>
        <w:ind w:left="159" w:right="328" w:firstLine="180"/>
        <w:jc w:val="both"/>
        <w:rPr>
          <w:sz w:val="18"/>
        </w:rPr>
      </w:pPr>
      <w:r w:rsidRPr="00BA3ACB">
        <w:rPr>
          <w:w w:val="105"/>
          <w:sz w:val="18"/>
        </w:rPr>
        <w:t>Retain at the facility a copy of each</w:t>
      </w:r>
      <w:r w:rsidRPr="00BA3ACB">
        <w:rPr>
          <w:spacing w:val="-2"/>
          <w:w w:val="105"/>
          <w:sz w:val="18"/>
        </w:rPr>
        <w:t xml:space="preserve"> </w:t>
      </w:r>
      <w:r w:rsidRPr="00BA3ACB">
        <w:rPr>
          <w:w w:val="105"/>
          <w:sz w:val="18"/>
        </w:rPr>
        <w:t>manifest</w:t>
      </w:r>
      <w:r w:rsidRPr="00BA3ACB">
        <w:rPr>
          <w:spacing w:val="-2"/>
          <w:w w:val="105"/>
          <w:sz w:val="18"/>
        </w:rPr>
        <w:t xml:space="preserve"> </w:t>
      </w:r>
      <w:r w:rsidRPr="00BA3ACB">
        <w:rPr>
          <w:w w:val="105"/>
          <w:sz w:val="18"/>
        </w:rPr>
        <w:t>for</w:t>
      </w:r>
      <w:r w:rsidRPr="00BA3ACB">
        <w:rPr>
          <w:spacing w:val="-2"/>
          <w:w w:val="105"/>
          <w:sz w:val="18"/>
        </w:rPr>
        <w:t xml:space="preserve"> </w:t>
      </w:r>
      <w:r w:rsidRPr="00BA3ACB">
        <w:rPr>
          <w:w w:val="105"/>
          <w:sz w:val="18"/>
        </w:rPr>
        <w:t>at</w:t>
      </w:r>
      <w:r w:rsidRPr="00BA3ACB">
        <w:rPr>
          <w:spacing w:val="-2"/>
          <w:w w:val="105"/>
          <w:sz w:val="18"/>
        </w:rPr>
        <w:t xml:space="preserve"> </w:t>
      </w:r>
      <w:r w:rsidRPr="00BA3ACB">
        <w:rPr>
          <w:w w:val="105"/>
          <w:sz w:val="18"/>
        </w:rPr>
        <w:t>least</w:t>
      </w:r>
      <w:r w:rsidRPr="00BA3ACB">
        <w:rPr>
          <w:spacing w:val="-2"/>
          <w:w w:val="105"/>
          <w:sz w:val="18"/>
        </w:rPr>
        <w:t xml:space="preserve"> </w:t>
      </w:r>
      <w:r w:rsidRPr="00BA3ACB">
        <w:rPr>
          <w:w w:val="105"/>
          <w:sz w:val="18"/>
        </w:rPr>
        <w:t>three</w:t>
      </w:r>
      <w:r w:rsidRPr="00BA3ACB">
        <w:rPr>
          <w:spacing w:val="-2"/>
          <w:w w:val="105"/>
          <w:sz w:val="18"/>
        </w:rPr>
        <w:t xml:space="preserve"> </w:t>
      </w:r>
      <w:r w:rsidRPr="00BA3ACB">
        <w:rPr>
          <w:w w:val="105"/>
          <w:sz w:val="18"/>
        </w:rPr>
        <w:t>years from the date of delivery.</w:t>
      </w:r>
    </w:p>
    <w:p w14:paraId="5BB25ECC" w14:textId="77777777" w:rsidR="00EE2E07" w:rsidRPr="00BA3ACB" w:rsidRDefault="009F3266">
      <w:pPr>
        <w:pStyle w:val="ListParagraph"/>
        <w:numPr>
          <w:ilvl w:val="0"/>
          <w:numId w:val="19"/>
        </w:numPr>
        <w:tabs>
          <w:tab w:val="left" w:pos="607"/>
        </w:tabs>
        <w:spacing w:line="192" w:lineRule="exact"/>
        <w:ind w:left="607"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64EB923F" w14:textId="77777777" w:rsidR="00EE2E07" w:rsidRPr="00BA3ACB" w:rsidRDefault="009F3266">
      <w:pPr>
        <w:pStyle w:val="ListParagraph"/>
        <w:numPr>
          <w:ilvl w:val="1"/>
          <w:numId w:val="19"/>
        </w:numPr>
        <w:tabs>
          <w:tab w:val="left" w:pos="567"/>
        </w:tabs>
        <w:spacing w:line="228" w:lineRule="auto"/>
        <w:ind w:left="159" w:right="28" w:firstLine="180"/>
        <w:rPr>
          <w:sz w:val="18"/>
        </w:rPr>
      </w:pPr>
      <w:r w:rsidRPr="00BA3ACB">
        <w:rPr>
          <w:w w:val="105"/>
          <w:sz w:val="18"/>
        </w:rPr>
        <w:t>Additionally, list the relevant</w:t>
      </w:r>
      <w:r w:rsidRPr="00BA3ACB">
        <w:rPr>
          <w:spacing w:val="80"/>
          <w:w w:val="105"/>
          <w:sz w:val="18"/>
        </w:rPr>
        <w:t xml:space="preserve"> </w:t>
      </w:r>
      <w:r w:rsidRPr="00BA3ACB">
        <w:rPr>
          <w:w w:val="105"/>
          <w:sz w:val="18"/>
        </w:rPr>
        <w:t>waste stream consent number from consent documentation supplied by the EPA to the facility for each waste listed on the manifest in the International Shipments block on the Continuation Sheet (EPA Form 8700–22A), matched</w:t>
      </w:r>
      <w:r w:rsidRPr="00BA3ACB">
        <w:rPr>
          <w:spacing w:val="40"/>
          <w:w w:val="105"/>
          <w:sz w:val="18"/>
        </w:rPr>
        <w:t xml:space="preserve"> </w:t>
      </w:r>
      <w:r w:rsidRPr="00BA3ACB">
        <w:rPr>
          <w:w w:val="105"/>
          <w:sz w:val="18"/>
        </w:rPr>
        <w:t>to the relevant list number for the waste from block 9b. If additional space is needed, the owner or operator should</w:t>
      </w:r>
    </w:p>
    <w:p w14:paraId="3C56686F" w14:textId="77777777" w:rsidR="00EE2E07" w:rsidRPr="00BA3ACB" w:rsidRDefault="009F3266">
      <w:pPr>
        <w:pStyle w:val="BodyText"/>
        <w:spacing w:before="134" w:line="228" w:lineRule="auto"/>
      </w:pPr>
      <w:r w:rsidRPr="00BA3ACB">
        <w:br w:type="column"/>
      </w:r>
      <w:r w:rsidRPr="00BA3ACB">
        <w:rPr>
          <w:w w:val="105"/>
        </w:rPr>
        <w:t>use an additional Continuation Sheet(s) (EPA Form 8700–22A); and</w:t>
      </w:r>
    </w:p>
    <w:p w14:paraId="59F1333A" w14:textId="77777777" w:rsidR="00EE2E07" w:rsidRPr="00BA3ACB" w:rsidRDefault="009F3266">
      <w:pPr>
        <w:pStyle w:val="ListParagraph"/>
        <w:numPr>
          <w:ilvl w:val="1"/>
          <w:numId w:val="19"/>
        </w:numPr>
        <w:tabs>
          <w:tab w:val="left" w:pos="628"/>
        </w:tabs>
        <w:spacing w:line="228" w:lineRule="auto"/>
        <w:ind w:right="60" w:firstLine="180"/>
        <w:rPr>
          <w:sz w:val="18"/>
        </w:rPr>
      </w:pPr>
      <w:r w:rsidRPr="00BA3ACB">
        <w:rPr>
          <w:w w:val="105"/>
          <w:sz w:val="18"/>
        </w:rPr>
        <w:t>Send a copy of the manifest to the EPA e-Manifest system per paragraph (a)(2)(v) of this section.</w:t>
      </w:r>
    </w:p>
    <w:p w14:paraId="15472E29" w14:textId="77777777" w:rsidR="00EE2E07" w:rsidRPr="00BA3ACB" w:rsidRDefault="009F3266">
      <w:pPr>
        <w:pStyle w:val="ListParagraph"/>
        <w:numPr>
          <w:ilvl w:val="1"/>
          <w:numId w:val="23"/>
        </w:numPr>
        <w:tabs>
          <w:tab w:val="left" w:pos="608"/>
        </w:tabs>
        <w:spacing w:line="184"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66C2988F" w14:textId="77777777" w:rsidR="00EE2E07" w:rsidRPr="00BA3ACB" w:rsidRDefault="009F3266">
      <w:pPr>
        <w:pStyle w:val="ListParagraph"/>
        <w:numPr>
          <w:ilvl w:val="0"/>
          <w:numId w:val="19"/>
        </w:numPr>
        <w:tabs>
          <w:tab w:val="left" w:pos="608"/>
        </w:tabs>
        <w:spacing w:line="228" w:lineRule="auto"/>
        <w:ind w:left="160" w:right="108" w:firstLine="180"/>
        <w:rPr>
          <w:sz w:val="18"/>
        </w:rPr>
      </w:pPr>
      <w:r w:rsidRPr="00BA3ACB">
        <w:rPr>
          <w:w w:val="105"/>
          <w:sz w:val="18"/>
        </w:rPr>
        <w:t>Within</w:t>
      </w:r>
      <w:r w:rsidRPr="00BA3ACB">
        <w:rPr>
          <w:spacing w:val="31"/>
          <w:w w:val="105"/>
          <w:sz w:val="18"/>
        </w:rPr>
        <w:t xml:space="preserve"> </w:t>
      </w:r>
      <w:r w:rsidRPr="00BA3ACB">
        <w:rPr>
          <w:w w:val="105"/>
          <w:sz w:val="18"/>
        </w:rPr>
        <w:t>30</w:t>
      </w:r>
      <w:r w:rsidRPr="00BA3ACB">
        <w:rPr>
          <w:spacing w:val="31"/>
          <w:w w:val="105"/>
          <w:sz w:val="18"/>
        </w:rPr>
        <w:t xml:space="preserve"> </w:t>
      </w:r>
      <w:r w:rsidRPr="00BA3ACB">
        <w:rPr>
          <w:w w:val="105"/>
          <w:sz w:val="18"/>
        </w:rPr>
        <w:t>days</w:t>
      </w:r>
      <w:r w:rsidRPr="00BA3ACB">
        <w:rPr>
          <w:spacing w:val="31"/>
          <w:w w:val="105"/>
          <w:sz w:val="18"/>
        </w:rPr>
        <w:t xml:space="preserve"> </w:t>
      </w:r>
      <w:r w:rsidRPr="00BA3ACB">
        <w:rPr>
          <w:w w:val="105"/>
          <w:sz w:val="18"/>
        </w:rPr>
        <w:t>of</w:t>
      </w:r>
      <w:r w:rsidRPr="00BA3ACB">
        <w:rPr>
          <w:spacing w:val="31"/>
          <w:w w:val="105"/>
          <w:sz w:val="18"/>
        </w:rPr>
        <w:t xml:space="preserve"> </w:t>
      </w:r>
      <w:r w:rsidRPr="00BA3ACB">
        <w:rPr>
          <w:w w:val="105"/>
          <w:sz w:val="18"/>
        </w:rPr>
        <w:t>delivery,</w:t>
      </w:r>
      <w:r w:rsidRPr="00BA3ACB">
        <w:rPr>
          <w:spacing w:val="31"/>
          <w:w w:val="105"/>
          <w:sz w:val="18"/>
        </w:rPr>
        <w:t xml:space="preserve"> </w:t>
      </w:r>
      <w:r w:rsidRPr="00BA3ACB">
        <w:rPr>
          <w:w w:val="105"/>
          <w:sz w:val="18"/>
        </w:rPr>
        <w:t>send a copy (Page 1) of the signed and dated manifest to the EPA e-Manifest system.</w:t>
      </w:r>
    </w:p>
    <w:p w14:paraId="52639298" w14:textId="77777777" w:rsidR="00EE2E07" w:rsidRPr="00BA3ACB" w:rsidRDefault="009F3266">
      <w:pPr>
        <w:tabs>
          <w:tab w:val="left" w:pos="616"/>
          <w:tab w:val="left" w:pos="1072"/>
          <w:tab w:val="left" w:pos="1529"/>
          <w:tab w:val="left" w:pos="1985"/>
        </w:tabs>
        <w:spacing w:before="20"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0FBB998" w14:textId="77777777" w:rsidR="00EE2E07" w:rsidRPr="00BA3ACB" w:rsidRDefault="009F3266">
      <w:pPr>
        <w:pStyle w:val="ListParagraph"/>
        <w:numPr>
          <w:ilvl w:val="0"/>
          <w:numId w:val="25"/>
        </w:numPr>
        <w:tabs>
          <w:tab w:val="left" w:pos="618"/>
        </w:tabs>
        <w:spacing w:line="228" w:lineRule="auto"/>
        <w:ind w:left="160" w:firstLine="180"/>
        <w:rPr>
          <w:sz w:val="18"/>
        </w:rPr>
      </w:pPr>
      <w:r w:rsidRPr="00BA3ACB">
        <w:rPr>
          <w:w w:val="105"/>
          <w:sz w:val="18"/>
        </w:rPr>
        <w:t>International movement documents. As per 40 CFR 262.84(d)(2)(xv), within three (3) working days of the receipt of a</w:t>
      </w:r>
      <w:r w:rsidRPr="00BA3ACB">
        <w:rPr>
          <w:spacing w:val="40"/>
          <w:w w:val="105"/>
          <w:sz w:val="18"/>
        </w:rPr>
        <w:t xml:space="preserve"> </w:t>
      </w:r>
      <w:r w:rsidRPr="00BA3ACB">
        <w:rPr>
          <w:w w:val="105"/>
          <w:sz w:val="18"/>
        </w:rPr>
        <w:t>shipment subject to 40 CFR part 262, subpart H, the owner or operator of a facility must provide a copy of the movement document bearing all</w:t>
      </w:r>
      <w:r w:rsidRPr="00BA3ACB">
        <w:rPr>
          <w:spacing w:val="40"/>
          <w:w w:val="105"/>
          <w:sz w:val="18"/>
        </w:rPr>
        <w:t xml:space="preserve"> </w:t>
      </w:r>
      <w:r w:rsidRPr="00BA3ACB">
        <w:rPr>
          <w:w w:val="105"/>
          <w:sz w:val="18"/>
        </w:rPr>
        <w:t>required signatures to the foreign exporter and to the competent authorities of the countries of export</w:t>
      </w:r>
      <w:r w:rsidRPr="00BA3ACB">
        <w:rPr>
          <w:spacing w:val="80"/>
          <w:w w:val="105"/>
          <w:sz w:val="18"/>
        </w:rPr>
        <w:t xml:space="preserve"> </w:t>
      </w:r>
      <w:r w:rsidRPr="00BA3ACB">
        <w:rPr>
          <w:w w:val="105"/>
          <w:sz w:val="18"/>
        </w:rPr>
        <w:t>and transit that control the shipment as an export and transit shipment of hazardous waste respectively. For shipments received on or after the electronic import-export reporting compliance date, the receiving facility must close out the movement document to confirm receipt within three working days of shipment delivery using WIETS, or its successor system. For shipments sent from a country with which the EPA has established an electronic exchange</w:t>
      </w:r>
      <w:r w:rsidRPr="00BA3ACB">
        <w:rPr>
          <w:spacing w:val="80"/>
          <w:w w:val="105"/>
          <w:sz w:val="18"/>
        </w:rPr>
        <w:t xml:space="preserve"> </w:t>
      </w:r>
      <w:r w:rsidRPr="00BA3ACB">
        <w:rPr>
          <w:w w:val="105"/>
          <w:sz w:val="18"/>
        </w:rPr>
        <w:t>of movement document tracking data,</w:t>
      </w:r>
      <w:r w:rsidRPr="00BA3ACB">
        <w:rPr>
          <w:spacing w:val="40"/>
          <w:w w:val="105"/>
          <w:sz w:val="18"/>
        </w:rPr>
        <w:t xml:space="preserve"> </w:t>
      </w:r>
      <w:r w:rsidRPr="00BA3ACB">
        <w:rPr>
          <w:w w:val="105"/>
          <w:sz w:val="18"/>
        </w:rPr>
        <w:t>the receiving facility may use WIETS or its successor system to send movement document confirmation data back through the electronic exchange to the foreign exporter and the country of export. The original copy of the movement document must be</w:t>
      </w:r>
      <w:r w:rsidRPr="00BA3ACB">
        <w:rPr>
          <w:spacing w:val="40"/>
          <w:w w:val="105"/>
          <w:sz w:val="18"/>
        </w:rPr>
        <w:t xml:space="preserve"> </w:t>
      </w:r>
      <w:r w:rsidRPr="00BA3ACB">
        <w:rPr>
          <w:w w:val="105"/>
          <w:sz w:val="18"/>
        </w:rPr>
        <w:t>maintained at the facility for at least three (3) years from the date of</w:t>
      </w:r>
      <w:r w:rsidRPr="00BA3ACB">
        <w:rPr>
          <w:spacing w:val="40"/>
          <w:w w:val="105"/>
          <w:sz w:val="18"/>
        </w:rPr>
        <w:t xml:space="preserve"> </w:t>
      </w:r>
      <w:r w:rsidRPr="00BA3ACB">
        <w:rPr>
          <w:w w:val="105"/>
          <w:sz w:val="18"/>
        </w:rPr>
        <w:t>signature. The owner or operator of a facility may satisfy this recordkeeping requirement by retaining electronically submitted documents in the facility’s account on WIETS, or its successor system, provided that copies are readily available for viewing and production if requested by any EPA or authorized</w:t>
      </w:r>
      <w:r w:rsidRPr="00BA3ACB">
        <w:rPr>
          <w:spacing w:val="40"/>
          <w:w w:val="105"/>
          <w:sz w:val="18"/>
        </w:rPr>
        <w:t xml:space="preserve"> </w:t>
      </w:r>
      <w:r w:rsidRPr="00BA3ACB">
        <w:rPr>
          <w:w w:val="105"/>
          <w:sz w:val="18"/>
        </w:rPr>
        <w:t>State inspector. No owner or operator of a facility may be held liable for the inability to produce the documents for inspection under this section if the</w:t>
      </w:r>
      <w:r w:rsidRPr="00BA3ACB">
        <w:rPr>
          <w:spacing w:val="40"/>
          <w:w w:val="105"/>
          <w:sz w:val="18"/>
        </w:rPr>
        <w:t xml:space="preserve"> </w:t>
      </w:r>
      <w:r w:rsidRPr="00BA3ACB">
        <w:rPr>
          <w:w w:val="105"/>
          <w:sz w:val="18"/>
        </w:rPr>
        <w:t>owner or operator of a facility can demonstrate that the inability to</w:t>
      </w:r>
      <w:r w:rsidRPr="00BA3ACB">
        <w:rPr>
          <w:spacing w:val="80"/>
          <w:w w:val="105"/>
          <w:sz w:val="18"/>
        </w:rPr>
        <w:t xml:space="preserve"> </w:t>
      </w:r>
      <w:r w:rsidRPr="00BA3ACB">
        <w:rPr>
          <w:w w:val="105"/>
          <w:sz w:val="18"/>
        </w:rPr>
        <w:t>produce</w:t>
      </w:r>
      <w:r w:rsidRPr="00BA3ACB">
        <w:rPr>
          <w:spacing w:val="40"/>
          <w:w w:val="105"/>
          <w:sz w:val="18"/>
        </w:rPr>
        <w:t xml:space="preserve"> </w:t>
      </w:r>
      <w:r w:rsidRPr="00BA3ACB">
        <w:rPr>
          <w:w w:val="105"/>
          <w:sz w:val="18"/>
        </w:rPr>
        <w:t>the</w:t>
      </w:r>
      <w:r w:rsidRPr="00BA3ACB">
        <w:rPr>
          <w:spacing w:val="40"/>
          <w:w w:val="105"/>
          <w:sz w:val="18"/>
        </w:rPr>
        <w:t xml:space="preserve"> </w:t>
      </w:r>
      <w:r w:rsidRPr="00BA3ACB">
        <w:rPr>
          <w:w w:val="105"/>
          <w:sz w:val="18"/>
        </w:rPr>
        <w:t>document</w:t>
      </w:r>
      <w:r w:rsidRPr="00BA3ACB">
        <w:rPr>
          <w:spacing w:val="40"/>
          <w:w w:val="105"/>
          <w:sz w:val="18"/>
        </w:rPr>
        <w:t xml:space="preserve"> </w:t>
      </w:r>
      <w:r w:rsidRPr="00BA3ACB">
        <w:rPr>
          <w:w w:val="105"/>
          <w:sz w:val="18"/>
        </w:rPr>
        <w:t>is</w:t>
      </w:r>
      <w:r w:rsidRPr="00BA3ACB">
        <w:rPr>
          <w:spacing w:val="40"/>
          <w:w w:val="105"/>
          <w:sz w:val="18"/>
        </w:rPr>
        <w:t xml:space="preserve"> </w:t>
      </w:r>
      <w:r w:rsidRPr="00BA3ACB">
        <w:rPr>
          <w:w w:val="105"/>
          <w:sz w:val="18"/>
        </w:rPr>
        <w:t>due exclusively to technical difficulty with</w:t>
      </w:r>
      <w:r w:rsidRPr="00BA3ACB">
        <w:rPr>
          <w:spacing w:val="40"/>
          <w:w w:val="105"/>
          <w:sz w:val="18"/>
        </w:rPr>
        <w:t xml:space="preserve"> </w:t>
      </w:r>
      <w:r w:rsidRPr="00BA3ACB">
        <w:rPr>
          <w:w w:val="105"/>
          <w:sz w:val="18"/>
        </w:rPr>
        <w:t>the EPA’s Waste Import Export Tracking System (WIETS), or its successor</w:t>
      </w:r>
      <w:r w:rsidRPr="00BA3ACB">
        <w:rPr>
          <w:spacing w:val="80"/>
          <w:w w:val="150"/>
          <w:sz w:val="18"/>
        </w:rPr>
        <w:t xml:space="preserve"> </w:t>
      </w:r>
      <w:r w:rsidRPr="00BA3ACB">
        <w:rPr>
          <w:w w:val="105"/>
          <w:sz w:val="18"/>
        </w:rPr>
        <w:t>system, for which the owner or operator of a facility bears no responsibility.</w:t>
      </w:r>
    </w:p>
    <w:p w14:paraId="640BD708" w14:textId="77777777" w:rsidR="00EE2E07" w:rsidRPr="00BA3ACB" w:rsidRDefault="009F3266">
      <w:pPr>
        <w:tabs>
          <w:tab w:val="left" w:pos="616"/>
          <w:tab w:val="left" w:pos="1072"/>
          <w:tab w:val="left" w:pos="1529"/>
          <w:tab w:val="left" w:pos="1985"/>
        </w:tabs>
        <w:spacing w:before="4"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5452D71" w14:textId="77777777" w:rsidR="00EE2E07" w:rsidRPr="00BA3ACB" w:rsidRDefault="009F3266">
      <w:pPr>
        <w:spacing w:before="4" w:line="220" w:lineRule="auto"/>
        <w:ind w:left="160" w:right="99" w:firstLine="180"/>
        <w:rPr>
          <w:sz w:val="18"/>
        </w:rPr>
      </w:pPr>
      <w:r w:rsidRPr="00BA3ACB">
        <w:rPr>
          <w:w w:val="110"/>
          <w:sz w:val="18"/>
        </w:rPr>
        <w:t xml:space="preserve">(l) </w:t>
      </w:r>
      <w:r w:rsidRPr="00BA3ACB">
        <w:rPr>
          <w:rFonts w:ascii="Book Antiqua"/>
          <w:i/>
          <w:w w:val="110"/>
          <w:sz w:val="18"/>
        </w:rPr>
        <w:t xml:space="preserve">Post-receipt manifest data corrections. </w:t>
      </w:r>
      <w:r w:rsidRPr="00BA3ACB">
        <w:rPr>
          <w:w w:val="110"/>
          <w:sz w:val="18"/>
        </w:rPr>
        <w:t xml:space="preserve">After facilities have </w:t>
      </w:r>
      <w:r w:rsidRPr="00BA3ACB">
        <w:rPr>
          <w:spacing w:val="-2"/>
          <w:w w:val="110"/>
          <w:sz w:val="18"/>
        </w:rPr>
        <w:t>certified</w:t>
      </w:r>
      <w:r w:rsidRPr="00BA3ACB">
        <w:rPr>
          <w:spacing w:val="-6"/>
          <w:w w:val="110"/>
          <w:sz w:val="18"/>
        </w:rPr>
        <w:t xml:space="preserve"> </w:t>
      </w:r>
      <w:r w:rsidRPr="00BA3ACB">
        <w:rPr>
          <w:spacing w:val="-2"/>
          <w:w w:val="110"/>
          <w:sz w:val="18"/>
        </w:rPr>
        <w:t>that</w:t>
      </w:r>
      <w:r w:rsidRPr="00BA3ACB">
        <w:rPr>
          <w:spacing w:val="-6"/>
          <w:w w:val="110"/>
          <w:sz w:val="18"/>
        </w:rPr>
        <w:t xml:space="preserve"> </w:t>
      </w:r>
      <w:r w:rsidRPr="00BA3ACB">
        <w:rPr>
          <w:spacing w:val="-2"/>
          <w:w w:val="110"/>
          <w:sz w:val="18"/>
        </w:rPr>
        <w:t>the</w:t>
      </w:r>
      <w:r w:rsidRPr="00BA3ACB">
        <w:rPr>
          <w:spacing w:val="-6"/>
          <w:w w:val="110"/>
          <w:sz w:val="18"/>
        </w:rPr>
        <w:t xml:space="preserve"> </w:t>
      </w:r>
      <w:r w:rsidRPr="00BA3ACB">
        <w:rPr>
          <w:spacing w:val="-2"/>
          <w:w w:val="110"/>
          <w:sz w:val="18"/>
        </w:rPr>
        <w:t>manifest</w:t>
      </w:r>
      <w:r w:rsidRPr="00BA3ACB">
        <w:rPr>
          <w:spacing w:val="-6"/>
          <w:w w:val="110"/>
          <w:sz w:val="18"/>
        </w:rPr>
        <w:t xml:space="preserve"> </w:t>
      </w:r>
      <w:r w:rsidRPr="00BA3ACB">
        <w:rPr>
          <w:spacing w:val="-2"/>
          <w:w w:val="110"/>
          <w:sz w:val="18"/>
        </w:rPr>
        <w:t>is</w:t>
      </w:r>
      <w:r w:rsidRPr="00BA3ACB">
        <w:rPr>
          <w:spacing w:val="-6"/>
          <w:w w:val="110"/>
          <w:sz w:val="18"/>
        </w:rPr>
        <w:t xml:space="preserve"> </w:t>
      </w:r>
      <w:r w:rsidRPr="00BA3ACB">
        <w:rPr>
          <w:spacing w:val="-2"/>
          <w:w w:val="110"/>
          <w:sz w:val="18"/>
        </w:rPr>
        <w:t xml:space="preserve">complete, </w:t>
      </w:r>
      <w:r w:rsidRPr="00BA3ACB">
        <w:rPr>
          <w:w w:val="110"/>
          <w:sz w:val="18"/>
        </w:rPr>
        <w:t>by</w:t>
      </w:r>
      <w:r w:rsidRPr="00BA3ACB">
        <w:rPr>
          <w:spacing w:val="-7"/>
          <w:w w:val="110"/>
          <w:sz w:val="18"/>
        </w:rPr>
        <w:t xml:space="preserve"> </w:t>
      </w:r>
      <w:r w:rsidRPr="00BA3ACB">
        <w:rPr>
          <w:w w:val="110"/>
          <w:sz w:val="18"/>
        </w:rPr>
        <w:t>signing</w:t>
      </w:r>
      <w:r w:rsidRPr="00BA3ACB">
        <w:rPr>
          <w:spacing w:val="-6"/>
          <w:w w:val="110"/>
          <w:sz w:val="18"/>
        </w:rPr>
        <w:t xml:space="preserve"> </w:t>
      </w:r>
      <w:r w:rsidRPr="00BA3ACB">
        <w:rPr>
          <w:w w:val="110"/>
          <w:sz w:val="18"/>
        </w:rPr>
        <w:t>it</w:t>
      </w:r>
      <w:r w:rsidRPr="00BA3ACB">
        <w:rPr>
          <w:spacing w:val="-6"/>
          <w:w w:val="110"/>
          <w:sz w:val="18"/>
        </w:rPr>
        <w:t xml:space="preserve"> </w:t>
      </w:r>
      <w:r w:rsidRPr="00BA3ACB">
        <w:rPr>
          <w:w w:val="110"/>
          <w:sz w:val="18"/>
        </w:rPr>
        <w:t>at</w:t>
      </w:r>
      <w:r w:rsidRPr="00BA3ACB">
        <w:rPr>
          <w:spacing w:val="-6"/>
          <w:w w:val="110"/>
          <w:sz w:val="18"/>
        </w:rPr>
        <w:t xml:space="preserve"> </w:t>
      </w:r>
      <w:r w:rsidRPr="00BA3ACB">
        <w:rPr>
          <w:w w:val="110"/>
          <w:sz w:val="18"/>
        </w:rPr>
        <w:t>the</w:t>
      </w:r>
      <w:r w:rsidRPr="00BA3ACB">
        <w:rPr>
          <w:spacing w:val="-6"/>
          <w:w w:val="110"/>
          <w:sz w:val="18"/>
        </w:rPr>
        <w:t xml:space="preserve"> </w:t>
      </w:r>
      <w:r w:rsidRPr="00BA3ACB">
        <w:rPr>
          <w:w w:val="110"/>
          <w:sz w:val="18"/>
        </w:rPr>
        <w:t>time</w:t>
      </w:r>
      <w:r w:rsidRPr="00BA3ACB">
        <w:rPr>
          <w:spacing w:val="-6"/>
          <w:w w:val="110"/>
          <w:sz w:val="18"/>
        </w:rPr>
        <w:t xml:space="preserve"> </w:t>
      </w:r>
      <w:r w:rsidRPr="00BA3ACB">
        <w:rPr>
          <w:w w:val="110"/>
          <w:sz w:val="18"/>
        </w:rPr>
        <w:t>of</w:t>
      </w:r>
      <w:r w:rsidRPr="00BA3ACB">
        <w:rPr>
          <w:spacing w:val="-6"/>
          <w:w w:val="110"/>
          <w:sz w:val="18"/>
        </w:rPr>
        <w:t xml:space="preserve"> </w:t>
      </w:r>
      <w:r w:rsidRPr="00BA3ACB">
        <w:rPr>
          <w:spacing w:val="-2"/>
          <w:w w:val="110"/>
          <w:sz w:val="18"/>
        </w:rPr>
        <w:t>submission</w:t>
      </w:r>
    </w:p>
    <w:p w14:paraId="39ED123B" w14:textId="77777777" w:rsidR="00EE2E07" w:rsidRPr="00BA3ACB" w:rsidRDefault="009F3266">
      <w:pPr>
        <w:pStyle w:val="BodyText"/>
        <w:spacing w:before="134" w:line="225" w:lineRule="auto"/>
        <w:ind w:right="123"/>
      </w:pPr>
      <w:r w:rsidRPr="00BA3ACB">
        <w:br w:type="column"/>
      </w:r>
      <w:r w:rsidRPr="00BA3ACB">
        <w:rPr>
          <w:w w:val="105"/>
        </w:rPr>
        <w:t>to the EPA e-Manifest system, any post- receipt data corrections may be submitted at any time by any interested person (</w:t>
      </w:r>
      <w:r w:rsidRPr="00BA3ACB">
        <w:rPr>
          <w:rFonts w:ascii="Book Antiqua"/>
          <w:i/>
          <w:w w:val="105"/>
        </w:rPr>
        <w:t xml:space="preserve">e.g., </w:t>
      </w:r>
      <w:r w:rsidRPr="00BA3ACB">
        <w:rPr>
          <w:w w:val="105"/>
        </w:rPr>
        <w:t>waste handler) named on</w:t>
      </w:r>
      <w:r w:rsidRPr="00BA3ACB">
        <w:rPr>
          <w:spacing w:val="40"/>
          <w:w w:val="105"/>
        </w:rPr>
        <w:t xml:space="preserve"> </w:t>
      </w:r>
      <w:r w:rsidRPr="00BA3ACB">
        <w:rPr>
          <w:w w:val="105"/>
        </w:rPr>
        <w:t>the</w:t>
      </w:r>
      <w:r w:rsidRPr="00BA3ACB">
        <w:rPr>
          <w:spacing w:val="-1"/>
          <w:w w:val="105"/>
        </w:rPr>
        <w:t xml:space="preserve"> </w:t>
      </w:r>
      <w:r w:rsidRPr="00BA3ACB">
        <w:rPr>
          <w:w w:val="105"/>
        </w:rPr>
        <w:t>manifest.</w:t>
      </w:r>
      <w:r w:rsidRPr="00BA3ACB">
        <w:rPr>
          <w:spacing w:val="-1"/>
          <w:w w:val="105"/>
        </w:rPr>
        <w:t xml:space="preserve"> </w:t>
      </w:r>
      <w:r w:rsidRPr="00BA3ACB">
        <w:rPr>
          <w:w w:val="105"/>
        </w:rPr>
        <w:t>If</w:t>
      </w:r>
      <w:r w:rsidRPr="00BA3ACB">
        <w:rPr>
          <w:spacing w:val="-1"/>
          <w:w w:val="105"/>
        </w:rPr>
        <w:t xml:space="preserve"> </w:t>
      </w:r>
      <w:r w:rsidRPr="00BA3ACB">
        <w:rPr>
          <w:w w:val="105"/>
        </w:rPr>
        <w:t>corrections</w:t>
      </w:r>
      <w:r w:rsidRPr="00BA3ACB">
        <w:rPr>
          <w:spacing w:val="-1"/>
          <w:w w:val="105"/>
        </w:rPr>
        <w:t xml:space="preserve"> </w:t>
      </w:r>
      <w:r w:rsidRPr="00BA3ACB">
        <w:rPr>
          <w:w w:val="105"/>
        </w:rPr>
        <w:t>are</w:t>
      </w:r>
      <w:r w:rsidRPr="00BA3ACB">
        <w:rPr>
          <w:spacing w:val="-1"/>
          <w:w w:val="105"/>
        </w:rPr>
        <w:t xml:space="preserve"> </w:t>
      </w:r>
      <w:r w:rsidRPr="00BA3ACB">
        <w:rPr>
          <w:w w:val="105"/>
        </w:rPr>
        <w:t>requested by the Director for portions of the manifest that a designated facility is required to complete, the facility must address the data correction within 30 days from the date of the request.</w:t>
      </w:r>
    </w:p>
    <w:p w14:paraId="56E13487" w14:textId="77777777" w:rsidR="00EE2E07" w:rsidRPr="00BA3ACB" w:rsidRDefault="009F3266">
      <w:pPr>
        <w:tabs>
          <w:tab w:val="left" w:pos="616"/>
          <w:tab w:val="left" w:pos="1073"/>
          <w:tab w:val="left" w:pos="1529"/>
          <w:tab w:val="left" w:pos="1986"/>
        </w:tabs>
        <w:spacing w:before="36"/>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8A909BE" w14:textId="77777777" w:rsidR="00EE2E07" w:rsidRPr="00BA3ACB" w:rsidRDefault="009F3266">
      <w:pPr>
        <w:pStyle w:val="ListParagraph"/>
        <w:numPr>
          <w:ilvl w:val="0"/>
          <w:numId w:val="17"/>
        </w:numPr>
        <w:tabs>
          <w:tab w:val="left" w:pos="160"/>
          <w:tab w:val="left" w:pos="325"/>
        </w:tabs>
        <w:spacing w:before="32" w:line="228" w:lineRule="auto"/>
        <w:ind w:right="143" w:hanging="1"/>
        <w:rPr>
          <w:sz w:val="18"/>
        </w:rPr>
      </w:pPr>
      <w:r w:rsidRPr="00BA3ACB">
        <w:rPr>
          <w:w w:val="105"/>
          <w:sz w:val="18"/>
        </w:rPr>
        <w:t>27. Amend § 265.72 by revising paragraphs</w:t>
      </w:r>
      <w:r w:rsidRPr="00BA3ACB">
        <w:rPr>
          <w:spacing w:val="-4"/>
          <w:w w:val="105"/>
          <w:sz w:val="18"/>
        </w:rPr>
        <w:t xml:space="preserve"> </w:t>
      </w:r>
      <w:r w:rsidRPr="00BA3ACB">
        <w:rPr>
          <w:w w:val="105"/>
          <w:sz w:val="18"/>
        </w:rPr>
        <w:t>(c)</w:t>
      </w:r>
      <w:r w:rsidRPr="00BA3ACB">
        <w:rPr>
          <w:spacing w:val="-4"/>
          <w:w w:val="105"/>
          <w:sz w:val="18"/>
        </w:rPr>
        <w:t xml:space="preserve"> </w:t>
      </w:r>
      <w:r w:rsidRPr="00BA3ACB">
        <w:rPr>
          <w:w w:val="105"/>
          <w:sz w:val="18"/>
        </w:rPr>
        <w:t>and</w:t>
      </w:r>
      <w:r w:rsidRPr="00BA3ACB">
        <w:rPr>
          <w:spacing w:val="-4"/>
          <w:w w:val="105"/>
          <w:sz w:val="18"/>
        </w:rPr>
        <w:t xml:space="preserve"> </w:t>
      </w:r>
      <w:r w:rsidRPr="00BA3ACB">
        <w:rPr>
          <w:w w:val="105"/>
          <w:sz w:val="18"/>
        </w:rPr>
        <w:t>(g)</w:t>
      </w:r>
      <w:r w:rsidRPr="00BA3ACB">
        <w:rPr>
          <w:spacing w:val="-4"/>
          <w:w w:val="105"/>
          <w:sz w:val="18"/>
        </w:rPr>
        <w:t xml:space="preserve"> </w:t>
      </w:r>
      <w:r w:rsidRPr="00BA3ACB">
        <w:rPr>
          <w:w w:val="105"/>
          <w:sz w:val="18"/>
        </w:rPr>
        <w:t>to</w:t>
      </w:r>
      <w:r w:rsidRPr="00BA3ACB">
        <w:rPr>
          <w:spacing w:val="-4"/>
          <w:w w:val="105"/>
          <w:sz w:val="18"/>
        </w:rPr>
        <w:t xml:space="preserve"> </w:t>
      </w:r>
      <w:r w:rsidRPr="00BA3ACB">
        <w:rPr>
          <w:w w:val="105"/>
          <w:sz w:val="18"/>
        </w:rPr>
        <w:t>read</w:t>
      </w:r>
      <w:r w:rsidRPr="00BA3ACB">
        <w:rPr>
          <w:spacing w:val="-4"/>
          <w:w w:val="105"/>
          <w:sz w:val="18"/>
        </w:rPr>
        <w:t xml:space="preserve"> </w:t>
      </w:r>
      <w:r w:rsidRPr="00BA3ACB">
        <w:rPr>
          <w:w w:val="105"/>
          <w:sz w:val="18"/>
        </w:rPr>
        <w:t>as</w:t>
      </w:r>
      <w:r w:rsidRPr="00BA3ACB">
        <w:rPr>
          <w:spacing w:val="-4"/>
          <w:w w:val="105"/>
          <w:sz w:val="18"/>
        </w:rPr>
        <w:t xml:space="preserve"> </w:t>
      </w:r>
      <w:r w:rsidRPr="00BA3ACB">
        <w:rPr>
          <w:w w:val="105"/>
          <w:sz w:val="18"/>
        </w:rPr>
        <w:t>follows:</w:t>
      </w:r>
    </w:p>
    <w:p w14:paraId="27E78AAD" w14:textId="77777777" w:rsidR="00EE2E07" w:rsidRPr="00BA3ACB" w:rsidRDefault="009F3266">
      <w:pPr>
        <w:spacing w:before="131"/>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265.72</w:t>
      </w:r>
      <w:r w:rsidRPr="00BA3ACB">
        <w:rPr>
          <w:rFonts w:ascii="Arial" w:hAnsi="Arial"/>
          <w:b/>
          <w:spacing w:val="32"/>
          <w:sz w:val="16"/>
        </w:rPr>
        <w:t xml:space="preserve">  </w:t>
      </w:r>
      <w:r w:rsidRPr="00BA3ACB">
        <w:rPr>
          <w:rFonts w:ascii="Arial" w:hAnsi="Arial"/>
          <w:b/>
          <w:sz w:val="16"/>
        </w:rPr>
        <w:t>Manifest</w:t>
      </w:r>
      <w:r w:rsidRPr="00BA3ACB">
        <w:rPr>
          <w:rFonts w:ascii="Arial" w:hAnsi="Arial"/>
          <w:b/>
          <w:spacing w:val="-1"/>
          <w:sz w:val="16"/>
        </w:rPr>
        <w:t xml:space="preserve"> </w:t>
      </w:r>
      <w:r w:rsidRPr="00BA3ACB">
        <w:rPr>
          <w:rFonts w:ascii="Arial" w:hAnsi="Arial"/>
          <w:b/>
          <w:spacing w:val="-2"/>
          <w:sz w:val="16"/>
        </w:rPr>
        <w:t>discrepancies.</w:t>
      </w:r>
    </w:p>
    <w:p w14:paraId="78BFE1B7" w14:textId="77777777" w:rsidR="00EE2E07" w:rsidRPr="00BA3ACB" w:rsidRDefault="009F3266">
      <w:pPr>
        <w:tabs>
          <w:tab w:val="left" w:pos="616"/>
          <w:tab w:val="left" w:pos="1072"/>
          <w:tab w:val="left" w:pos="1529"/>
          <w:tab w:val="left" w:pos="1985"/>
        </w:tabs>
        <w:spacing w:before="35"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44325A2" w14:textId="77777777" w:rsidR="00EE2E07" w:rsidRPr="00BA3ACB" w:rsidRDefault="009F3266">
      <w:pPr>
        <w:pStyle w:val="ListParagraph"/>
        <w:numPr>
          <w:ilvl w:val="1"/>
          <w:numId w:val="23"/>
        </w:numPr>
        <w:tabs>
          <w:tab w:val="left" w:pos="598"/>
        </w:tabs>
        <w:spacing w:before="1" w:line="225" w:lineRule="auto"/>
        <w:ind w:left="160" w:right="132" w:firstLine="180"/>
        <w:rPr>
          <w:sz w:val="18"/>
        </w:rPr>
      </w:pPr>
      <w:r w:rsidRPr="00BA3ACB">
        <w:rPr>
          <w:w w:val="105"/>
          <w:sz w:val="18"/>
        </w:rPr>
        <w:t>Upon discovering a significant difference in quantity or type, the owner or operator must attempt to reconcile</w:t>
      </w:r>
      <w:r w:rsidRPr="00BA3ACB">
        <w:rPr>
          <w:spacing w:val="80"/>
          <w:w w:val="105"/>
          <w:sz w:val="18"/>
        </w:rPr>
        <w:t xml:space="preserve"> </w:t>
      </w:r>
      <w:r w:rsidRPr="00BA3ACB">
        <w:rPr>
          <w:w w:val="105"/>
          <w:sz w:val="18"/>
        </w:rPr>
        <w:t>the discrepancy with the waste</w:t>
      </w:r>
      <w:r w:rsidRPr="00BA3ACB">
        <w:rPr>
          <w:spacing w:val="80"/>
          <w:w w:val="105"/>
          <w:sz w:val="18"/>
        </w:rPr>
        <w:t xml:space="preserve"> </w:t>
      </w:r>
      <w:r w:rsidRPr="00BA3ACB">
        <w:rPr>
          <w:w w:val="105"/>
          <w:sz w:val="18"/>
        </w:rPr>
        <w:t>generator or transporter (</w:t>
      </w:r>
      <w:r w:rsidRPr="00BA3ACB">
        <w:rPr>
          <w:rFonts w:ascii="Book Antiqua"/>
          <w:i/>
          <w:w w:val="105"/>
          <w:sz w:val="18"/>
        </w:rPr>
        <w:t xml:space="preserve">e.g., </w:t>
      </w:r>
      <w:r w:rsidRPr="00BA3ACB">
        <w:rPr>
          <w:w w:val="105"/>
          <w:sz w:val="18"/>
        </w:rPr>
        <w:t>with telephone conversations). If the discrepancy is not resolved within 20 days after receiving the waste, the</w:t>
      </w:r>
      <w:r w:rsidRPr="00BA3ACB">
        <w:rPr>
          <w:spacing w:val="80"/>
          <w:w w:val="105"/>
          <w:sz w:val="18"/>
        </w:rPr>
        <w:t xml:space="preserve"> </w:t>
      </w:r>
      <w:r w:rsidRPr="00BA3ACB">
        <w:rPr>
          <w:w w:val="105"/>
          <w:sz w:val="18"/>
        </w:rPr>
        <w:t>owner or operator must:</w:t>
      </w:r>
    </w:p>
    <w:p w14:paraId="4F07B74E" w14:textId="77777777" w:rsidR="00EE2E07" w:rsidRPr="00BA3ACB" w:rsidRDefault="009F3266">
      <w:pPr>
        <w:pStyle w:val="ListParagraph"/>
        <w:numPr>
          <w:ilvl w:val="2"/>
          <w:numId w:val="23"/>
        </w:numPr>
        <w:tabs>
          <w:tab w:val="left" w:pos="608"/>
        </w:tabs>
        <w:spacing w:line="228" w:lineRule="auto"/>
        <w:ind w:right="141" w:firstLine="180"/>
        <w:rPr>
          <w:sz w:val="18"/>
        </w:rPr>
      </w:pPr>
      <w:r w:rsidRPr="00BA3ACB">
        <w:rPr>
          <w:w w:val="105"/>
          <w:sz w:val="18"/>
        </w:rPr>
        <w:t>Immediately submit to the</w:t>
      </w:r>
      <w:r w:rsidRPr="00BA3ACB">
        <w:rPr>
          <w:spacing w:val="80"/>
          <w:w w:val="105"/>
          <w:sz w:val="18"/>
        </w:rPr>
        <w:t xml:space="preserve"> </w:t>
      </w:r>
      <w:r w:rsidRPr="00BA3ACB">
        <w:rPr>
          <w:w w:val="105"/>
          <w:sz w:val="18"/>
        </w:rPr>
        <w:t>Regional Administrator a letter describing the discrepancy and attempts to</w:t>
      </w:r>
      <w:r w:rsidRPr="00BA3ACB">
        <w:rPr>
          <w:spacing w:val="37"/>
          <w:w w:val="105"/>
          <w:sz w:val="18"/>
        </w:rPr>
        <w:t xml:space="preserve"> </w:t>
      </w:r>
      <w:r w:rsidRPr="00BA3ACB">
        <w:rPr>
          <w:w w:val="105"/>
          <w:sz w:val="18"/>
        </w:rPr>
        <w:t>reconcile</w:t>
      </w:r>
      <w:r w:rsidRPr="00BA3ACB">
        <w:rPr>
          <w:spacing w:val="37"/>
          <w:w w:val="105"/>
          <w:sz w:val="18"/>
        </w:rPr>
        <w:t xml:space="preserve"> </w:t>
      </w:r>
      <w:r w:rsidRPr="00BA3ACB">
        <w:rPr>
          <w:w w:val="105"/>
          <w:sz w:val="18"/>
        </w:rPr>
        <w:t>it,</w:t>
      </w:r>
      <w:r w:rsidRPr="00BA3ACB">
        <w:rPr>
          <w:spacing w:val="37"/>
          <w:w w:val="105"/>
          <w:sz w:val="18"/>
        </w:rPr>
        <w:t xml:space="preserve"> </w:t>
      </w:r>
      <w:r w:rsidRPr="00BA3ACB">
        <w:rPr>
          <w:w w:val="105"/>
          <w:sz w:val="18"/>
        </w:rPr>
        <w:t>and</w:t>
      </w:r>
      <w:r w:rsidRPr="00BA3ACB">
        <w:rPr>
          <w:spacing w:val="37"/>
          <w:w w:val="105"/>
          <w:sz w:val="18"/>
        </w:rPr>
        <w:t xml:space="preserve"> </w:t>
      </w:r>
      <w:r w:rsidRPr="00BA3ACB">
        <w:rPr>
          <w:w w:val="105"/>
          <w:sz w:val="18"/>
        </w:rPr>
        <w:t>a</w:t>
      </w:r>
      <w:r w:rsidRPr="00BA3ACB">
        <w:rPr>
          <w:spacing w:val="37"/>
          <w:w w:val="105"/>
          <w:sz w:val="18"/>
        </w:rPr>
        <w:t xml:space="preserve"> </w:t>
      </w:r>
      <w:r w:rsidRPr="00BA3ACB">
        <w:rPr>
          <w:w w:val="105"/>
          <w:sz w:val="18"/>
        </w:rPr>
        <w:t>copy</w:t>
      </w:r>
      <w:r w:rsidRPr="00BA3ACB">
        <w:rPr>
          <w:spacing w:val="37"/>
          <w:w w:val="105"/>
          <w:sz w:val="18"/>
        </w:rPr>
        <w:t xml:space="preserve"> </w:t>
      </w:r>
      <w:r w:rsidRPr="00BA3ACB">
        <w:rPr>
          <w:w w:val="105"/>
          <w:sz w:val="18"/>
        </w:rPr>
        <w:t>of</w:t>
      </w:r>
      <w:r w:rsidRPr="00BA3ACB">
        <w:rPr>
          <w:spacing w:val="37"/>
          <w:w w:val="105"/>
          <w:sz w:val="18"/>
        </w:rPr>
        <w:t xml:space="preserve"> </w:t>
      </w:r>
      <w:r w:rsidRPr="00BA3ACB">
        <w:rPr>
          <w:w w:val="105"/>
          <w:sz w:val="18"/>
        </w:rPr>
        <w:t>the manifest or shipping paper at issue.</w:t>
      </w:r>
    </w:p>
    <w:p w14:paraId="7610041F" w14:textId="77777777" w:rsidR="00EE2E07" w:rsidRPr="00BA3ACB" w:rsidRDefault="009F3266">
      <w:pPr>
        <w:pStyle w:val="ListParagraph"/>
        <w:numPr>
          <w:ilvl w:val="2"/>
          <w:numId w:val="23"/>
        </w:numPr>
        <w:tabs>
          <w:tab w:val="left" w:pos="608"/>
        </w:tabs>
        <w:spacing w:line="228" w:lineRule="auto"/>
        <w:ind w:right="141" w:firstLine="180"/>
        <w:rPr>
          <w:sz w:val="18"/>
        </w:rPr>
      </w:pPr>
      <w:r w:rsidRPr="00BA3ACB">
        <w:rPr>
          <w:w w:val="105"/>
          <w:sz w:val="18"/>
        </w:rPr>
        <w:t>Beginning on December 1, 2025, immediately submit a Discrepancy Report to the EPA e-Manifest system describing the discrepancy and attempts to</w:t>
      </w:r>
      <w:r w:rsidRPr="00BA3ACB">
        <w:rPr>
          <w:spacing w:val="37"/>
          <w:w w:val="105"/>
          <w:sz w:val="18"/>
        </w:rPr>
        <w:t xml:space="preserve"> </w:t>
      </w:r>
      <w:r w:rsidRPr="00BA3ACB">
        <w:rPr>
          <w:w w:val="105"/>
          <w:sz w:val="18"/>
        </w:rPr>
        <w:t>reconcile</w:t>
      </w:r>
      <w:r w:rsidRPr="00BA3ACB">
        <w:rPr>
          <w:spacing w:val="37"/>
          <w:w w:val="105"/>
          <w:sz w:val="18"/>
        </w:rPr>
        <w:t xml:space="preserve"> </w:t>
      </w:r>
      <w:r w:rsidRPr="00BA3ACB">
        <w:rPr>
          <w:w w:val="105"/>
          <w:sz w:val="18"/>
        </w:rPr>
        <w:t>it,</w:t>
      </w:r>
      <w:r w:rsidRPr="00BA3ACB">
        <w:rPr>
          <w:spacing w:val="37"/>
          <w:w w:val="105"/>
          <w:sz w:val="18"/>
        </w:rPr>
        <w:t xml:space="preserve"> </w:t>
      </w:r>
      <w:r w:rsidRPr="00BA3ACB">
        <w:rPr>
          <w:w w:val="105"/>
          <w:sz w:val="18"/>
        </w:rPr>
        <w:t>and</w:t>
      </w:r>
      <w:r w:rsidRPr="00BA3ACB">
        <w:rPr>
          <w:spacing w:val="37"/>
          <w:w w:val="105"/>
          <w:sz w:val="18"/>
        </w:rPr>
        <w:t xml:space="preserve"> </w:t>
      </w:r>
      <w:r w:rsidRPr="00BA3ACB">
        <w:rPr>
          <w:w w:val="105"/>
          <w:sz w:val="18"/>
        </w:rPr>
        <w:t>a</w:t>
      </w:r>
      <w:r w:rsidRPr="00BA3ACB">
        <w:rPr>
          <w:spacing w:val="37"/>
          <w:w w:val="105"/>
          <w:sz w:val="18"/>
        </w:rPr>
        <w:t xml:space="preserve"> </w:t>
      </w:r>
      <w:r w:rsidRPr="00BA3ACB">
        <w:rPr>
          <w:w w:val="105"/>
          <w:sz w:val="18"/>
        </w:rPr>
        <w:t>copy</w:t>
      </w:r>
      <w:r w:rsidRPr="00BA3ACB">
        <w:rPr>
          <w:spacing w:val="37"/>
          <w:w w:val="105"/>
          <w:sz w:val="18"/>
        </w:rPr>
        <w:t xml:space="preserve"> </w:t>
      </w:r>
      <w:r w:rsidRPr="00BA3ACB">
        <w:rPr>
          <w:w w:val="105"/>
          <w:sz w:val="18"/>
        </w:rPr>
        <w:t>of</w:t>
      </w:r>
      <w:r w:rsidRPr="00BA3ACB">
        <w:rPr>
          <w:spacing w:val="37"/>
          <w:w w:val="105"/>
          <w:sz w:val="18"/>
        </w:rPr>
        <w:t xml:space="preserve"> </w:t>
      </w:r>
      <w:r w:rsidRPr="00BA3ACB">
        <w:rPr>
          <w:w w:val="105"/>
          <w:sz w:val="18"/>
        </w:rPr>
        <w:t>the manifest or shipping paper at issue. Beginning</w:t>
      </w:r>
      <w:r w:rsidRPr="00BA3ACB">
        <w:rPr>
          <w:spacing w:val="40"/>
          <w:w w:val="105"/>
          <w:sz w:val="18"/>
        </w:rPr>
        <w:t xml:space="preserve"> </w:t>
      </w:r>
      <w:r w:rsidRPr="00BA3ACB">
        <w:rPr>
          <w:w w:val="105"/>
          <w:sz w:val="18"/>
        </w:rPr>
        <w:t>on</w:t>
      </w:r>
      <w:r w:rsidRPr="00BA3ACB">
        <w:rPr>
          <w:spacing w:val="40"/>
          <w:w w:val="105"/>
          <w:sz w:val="18"/>
        </w:rPr>
        <w:t xml:space="preserve"> </w:t>
      </w:r>
      <w:r w:rsidRPr="00BA3ACB">
        <w:rPr>
          <w:w w:val="105"/>
          <w:sz w:val="18"/>
        </w:rPr>
        <w:t>December</w:t>
      </w:r>
      <w:r w:rsidRPr="00BA3ACB">
        <w:rPr>
          <w:spacing w:val="40"/>
          <w:w w:val="105"/>
          <w:sz w:val="18"/>
        </w:rPr>
        <w:t xml:space="preserve"> </w:t>
      </w:r>
      <w:r w:rsidRPr="00BA3ACB">
        <w:rPr>
          <w:w w:val="105"/>
          <w:sz w:val="18"/>
        </w:rPr>
        <w:t>1,</w:t>
      </w:r>
      <w:r w:rsidRPr="00BA3ACB">
        <w:rPr>
          <w:spacing w:val="40"/>
          <w:w w:val="105"/>
          <w:sz w:val="18"/>
        </w:rPr>
        <w:t xml:space="preserve"> </w:t>
      </w:r>
      <w:r w:rsidRPr="00BA3ACB">
        <w:rPr>
          <w:w w:val="105"/>
          <w:sz w:val="18"/>
        </w:rPr>
        <w:t>2025,</w:t>
      </w:r>
      <w:r w:rsidRPr="00BA3ACB">
        <w:rPr>
          <w:spacing w:val="40"/>
          <w:w w:val="105"/>
          <w:sz w:val="18"/>
        </w:rPr>
        <w:t xml:space="preserve"> </w:t>
      </w:r>
      <w:r w:rsidRPr="00BA3ACB">
        <w:rPr>
          <w:w w:val="105"/>
          <w:sz w:val="18"/>
        </w:rPr>
        <w:t>the EPA will no longer accept mailed paper Discrepancy Reports from facilities.</w:t>
      </w:r>
    </w:p>
    <w:p w14:paraId="5F7B22D4" w14:textId="77777777" w:rsidR="00EE2E07" w:rsidRPr="00BA3ACB" w:rsidRDefault="009F3266">
      <w:pPr>
        <w:tabs>
          <w:tab w:val="left" w:pos="616"/>
          <w:tab w:val="left" w:pos="1072"/>
          <w:tab w:val="left" w:pos="1529"/>
          <w:tab w:val="left" w:pos="1985"/>
        </w:tabs>
        <w:spacing w:before="11"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1F40BBD" w14:textId="77777777" w:rsidR="00EE2E07" w:rsidRPr="00BA3ACB" w:rsidRDefault="009F3266">
      <w:pPr>
        <w:pStyle w:val="BodyText"/>
        <w:spacing w:line="228" w:lineRule="auto"/>
        <w:ind w:right="123" w:firstLine="180"/>
      </w:pPr>
      <w:r w:rsidRPr="00BA3ACB">
        <w:rPr>
          <w:w w:val="105"/>
        </w:rPr>
        <w:t>(g) If a facility rejects a waste or identifies a container residue that</w:t>
      </w:r>
      <w:r w:rsidRPr="00BA3ACB">
        <w:rPr>
          <w:spacing w:val="40"/>
          <w:w w:val="105"/>
        </w:rPr>
        <w:t xml:space="preserve"> </w:t>
      </w:r>
      <w:r w:rsidRPr="00BA3ACB">
        <w:rPr>
          <w:w w:val="105"/>
        </w:rPr>
        <w:t>exceeds the quantity limits for ‘‘empty’’ containers set forth in §</w:t>
      </w:r>
      <w:r w:rsidRPr="00BA3ACB">
        <w:rPr>
          <w:spacing w:val="-5"/>
          <w:w w:val="105"/>
        </w:rPr>
        <w:t xml:space="preserve"> </w:t>
      </w:r>
      <w:r w:rsidRPr="00BA3ACB">
        <w:rPr>
          <w:w w:val="105"/>
        </w:rPr>
        <w:t>261.7(b) of this chapter after it has signed, dated, and returned a copy of the manifest to the delivering transporter or to the generator, the facility must amend its copy of the manifest to indicate the rejected wastes or residues in the discrepancy space of the amended manifest. The facility must also copy the manifest tracking number from Item 4 of the new manifest to the Discrepancy space</w:t>
      </w:r>
      <w:r w:rsidRPr="00BA3ACB">
        <w:rPr>
          <w:spacing w:val="40"/>
          <w:w w:val="105"/>
        </w:rPr>
        <w:t xml:space="preserve"> </w:t>
      </w:r>
      <w:r w:rsidRPr="00BA3ACB">
        <w:rPr>
          <w:w w:val="105"/>
        </w:rPr>
        <w:t>of</w:t>
      </w:r>
      <w:r w:rsidRPr="00BA3ACB">
        <w:rPr>
          <w:spacing w:val="40"/>
          <w:w w:val="105"/>
        </w:rPr>
        <w:t xml:space="preserve"> </w:t>
      </w:r>
      <w:r w:rsidRPr="00BA3ACB">
        <w:rPr>
          <w:w w:val="105"/>
        </w:rPr>
        <w:t>the</w:t>
      </w:r>
      <w:r w:rsidRPr="00BA3ACB">
        <w:rPr>
          <w:spacing w:val="40"/>
          <w:w w:val="105"/>
        </w:rPr>
        <w:t xml:space="preserve"> </w:t>
      </w:r>
      <w:r w:rsidRPr="00BA3ACB">
        <w:rPr>
          <w:w w:val="105"/>
        </w:rPr>
        <w:t>amended</w:t>
      </w:r>
      <w:r w:rsidRPr="00BA3ACB">
        <w:rPr>
          <w:spacing w:val="40"/>
          <w:w w:val="105"/>
        </w:rPr>
        <w:t xml:space="preserve"> </w:t>
      </w:r>
      <w:r w:rsidRPr="00BA3ACB">
        <w:rPr>
          <w:w w:val="105"/>
        </w:rPr>
        <w:t>manifest</w:t>
      </w:r>
      <w:r w:rsidRPr="00BA3ACB">
        <w:rPr>
          <w:spacing w:val="40"/>
          <w:w w:val="105"/>
        </w:rPr>
        <w:t xml:space="preserve"> </w:t>
      </w:r>
      <w:r w:rsidRPr="00BA3ACB">
        <w:rPr>
          <w:w w:val="105"/>
        </w:rPr>
        <w:t>and must re-sign and date the manifest to certify to the information as amended. The facility must retain the amended manifest for at least three years from the date of amendment, and must within 30 days, send a copy of the amended manifest to the transporter that received copies prior to their being amended. Facilities are not required to send the amended manifest to any transporter who is registered in the EPA’s e-</w:t>
      </w:r>
      <w:r w:rsidRPr="00BA3ACB">
        <w:rPr>
          <w:spacing w:val="80"/>
          <w:w w:val="105"/>
        </w:rPr>
        <w:t xml:space="preserve"> </w:t>
      </w:r>
      <w:r w:rsidRPr="00BA3ACB">
        <w:rPr>
          <w:w w:val="105"/>
        </w:rPr>
        <w:t>Manifest</w:t>
      </w:r>
      <w:r w:rsidRPr="00BA3ACB">
        <w:rPr>
          <w:spacing w:val="-2"/>
          <w:w w:val="105"/>
        </w:rPr>
        <w:t xml:space="preserve"> </w:t>
      </w:r>
      <w:r w:rsidRPr="00BA3ACB">
        <w:rPr>
          <w:w w:val="105"/>
        </w:rPr>
        <w:t>system.</w:t>
      </w:r>
      <w:r w:rsidRPr="00BA3ACB">
        <w:rPr>
          <w:spacing w:val="-2"/>
          <w:w w:val="105"/>
        </w:rPr>
        <w:t xml:space="preserve"> </w:t>
      </w:r>
      <w:r w:rsidRPr="00BA3ACB">
        <w:rPr>
          <w:w w:val="105"/>
        </w:rPr>
        <w:t>Registered</w:t>
      </w:r>
      <w:r w:rsidRPr="00BA3ACB">
        <w:rPr>
          <w:spacing w:val="-2"/>
          <w:w w:val="105"/>
        </w:rPr>
        <w:t xml:space="preserve"> </w:t>
      </w:r>
      <w:r w:rsidRPr="00BA3ACB">
        <w:rPr>
          <w:w w:val="105"/>
        </w:rPr>
        <w:t>transporters may obtain the signed and dated copy</w:t>
      </w:r>
    </w:p>
    <w:p w14:paraId="5A731AA4"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485" w:space="55"/>
            <w:col w:w="3497" w:space="43"/>
            <w:col w:w="3640"/>
          </w:cols>
        </w:sectPr>
      </w:pPr>
    </w:p>
    <w:p w14:paraId="0CD1DC46" w14:textId="77777777" w:rsidR="00EE2E07" w:rsidRPr="00BA3ACB" w:rsidRDefault="009F3266">
      <w:pPr>
        <w:pStyle w:val="BodyText"/>
        <w:spacing w:before="136" w:line="225" w:lineRule="auto"/>
        <w:ind w:right="168"/>
        <w:jc w:val="both"/>
      </w:pPr>
      <w:r w:rsidRPr="00BA3ACB">
        <w:rPr>
          <w:w w:val="105"/>
        </w:rPr>
        <w:lastRenderedPageBreak/>
        <w:t>of a completed manifest from the EPA e-Manifest system in lieu of receiving the</w:t>
      </w:r>
      <w:r w:rsidRPr="00BA3ACB">
        <w:rPr>
          <w:spacing w:val="20"/>
          <w:w w:val="105"/>
        </w:rPr>
        <w:t xml:space="preserve"> </w:t>
      </w:r>
      <w:r w:rsidRPr="00BA3ACB">
        <w:rPr>
          <w:w w:val="105"/>
        </w:rPr>
        <w:t>manifest</w:t>
      </w:r>
      <w:r w:rsidRPr="00BA3ACB">
        <w:rPr>
          <w:spacing w:val="19"/>
          <w:w w:val="105"/>
        </w:rPr>
        <w:t xml:space="preserve"> </w:t>
      </w:r>
      <w:r w:rsidRPr="00BA3ACB">
        <w:rPr>
          <w:w w:val="105"/>
        </w:rPr>
        <w:t>through</w:t>
      </w:r>
      <w:r w:rsidRPr="00BA3ACB">
        <w:rPr>
          <w:spacing w:val="20"/>
          <w:w w:val="105"/>
        </w:rPr>
        <w:t xml:space="preserve"> </w:t>
      </w:r>
      <w:r w:rsidRPr="00BA3ACB">
        <w:rPr>
          <w:w w:val="105"/>
        </w:rPr>
        <w:t>U.S.</w:t>
      </w:r>
      <w:r w:rsidRPr="00BA3ACB">
        <w:rPr>
          <w:spacing w:val="20"/>
          <w:w w:val="105"/>
        </w:rPr>
        <w:t xml:space="preserve"> </w:t>
      </w:r>
      <w:r w:rsidRPr="00BA3ACB">
        <w:rPr>
          <w:w w:val="105"/>
        </w:rPr>
        <w:t>postal</w:t>
      </w:r>
      <w:r w:rsidRPr="00BA3ACB">
        <w:rPr>
          <w:spacing w:val="20"/>
          <w:w w:val="105"/>
        </w:rPr>
        <w:t xml:space="preserve"> </w:t>
      </w:r>
      <w:r w:rsidRPr="00BA3ACB">
        <w:rPr>
          <w:spacing w:val="-2"/>
          <w:w w:val="105"/>
        </w:rPr>
        <w:t>mail.</w:t>
      </w:r>
    </w:p>
    <w:p w14:paraId="69FC22F9" w14:textId="77777777" w:rsidR="00EE2E07" w:rsidRPr="00BA3ACB" w:rsidRDefault="009F3266">
      <w:pPr>
        <w:pStyle w:val="ListParagraph"/>
        <w:numPr>
          <w:ilvl w:val="0"/>
          <w:numId w:val="17"/>
        </w:numPr>
        <w:tabs>
          <w:tab w:val="left" w:pos="160"/>
          <w:tab w:val="left" w:pos="325"/>
        </w:tabs>
        <w:spacing w:before="25" w:line="225" w:lineRule="auto"/>
        <w:ind w:right="658" w:hanging="1"/>
        <w:jc w:val="both"/>
        <w:rPr>
          <w:sz w:val="18"/>
        </w:rPr>
      </w:pPr>
      <w:r w:rsidRPr="00BA3ACB">
        <w:rPr>
          <w:w w:val="105"/>
          <w:sz w:val="18"/>
        </w:rPr>
        <w:t>28. Amend §</w:t>
      </w:r>
      <w:r w:rsidRPr="00BA3ACB">
        <w:rPr>
          <w:spacing w:val="-8"/>
          <w:w w:val="105"/>
          <w:sz w:val="18"/>
        </w:rPr>
        <w:t xml:space="preserve"> </w:t>
      </w:r>
      <w:r w:rsidRPr="00BA3ACB">
        <w:rPr>
          <w:w w:val="105"/>
          <w:sz w:val="18"/>
        </w:rPr>
        <w:t>265.76 by adding paragraph</w:t>
      </w:r>
      <w:r w:rsidRPr="00BA3ACB">
        <w:rPr>
          <w:spacing w:val="-6"/>
          <w:w w:val="105"/>
          <w:sz w:val="18"/>
        </w:rPr>
        <w:t xml:space="preserve"> </w:t>
      </w:r>
      <w:r w:rsidRPr="00BA3ACB">
        <w:rPr>
          <w:w w:val="105"/>
          <w:sz w:val="18"/>
        </w:rPr>
        <w:t>(b)</w:t>
      </w:r>
      <w:r w:rsidRPr="00BA3ACB">
        <w:rPr>
          <w:spacing w:val="-6"/>
          <w:w w:val="105"/>
          <w:sz w:val="18"/>
        </w:rPr>
        <w:t xml:space="preserve"> </w:t>
      </w:r>
      <w:r w:rsidRPr="00BA3ACB">
        <w:rPr>
          <w:w w:val="105"/>
          <w:sz w:val="18"/>
        </w:rPr>
        <w:t>to</w:t>
      </w:r>
      <w:r w:rsidRPr="00BA3ACB">
        <w:rPr>
          <w:spacing w:val="-6"/>
          <w:w w:val="105"/>
          <w:sz w:val="18"/>
        </w:rPr>
        <w:t xml:space="preserve"> </w:t>
      </w:r>
      <w:r w:rsidRPr="00BA3ACB">
        <w:rPr>
          <w:w w:val="105"/>
          <w:sz w:val="18"/>
        </w:rPr>
        <w:t>read</w:t>
      </w:r>
      <w:r w:rsidRPr="00BA3ACB">
        <w:rPr>
          <w:spacing w:val="-6"/>
          <w:w w:val="105"/>
          <w:sz w:val="18"/>
        </w:rPr>
        <w:t xml:space="preserve"> </w:t>
      </w:r>
      <w:r w:rsidRPr="00BA3ACB">
        <w:rPr>
          <w:w w:val="105"/>
          <w:sz w:val="18"/>
        </w:rPr>
        <w:t>as</w:t>
      </w:r>
      <w:r w:rsidRPr="00BA3ACB">
        <w:rPr>
          <w:spacing w:val="-6"/>
          <w:w w:val="105"/>
          <w:sz w:val="18"/>
        </w:rPr>
        <w:t xml:space="preserve"> </w:t>
      </w:r>
      <w:r w:rsidRPr="00BA3ACB">
        <w:rPr>
          <w:spacing w:val="-2"/>
          <w:w w:val="105"/>
          <w:sz w:val="18"/>
        </w:rPr>
        <w:t>follows:</w:t>
      </w:r>
    </w:p>
    <w:p w14:paraId="08D6977B" w14:textId="77777777" w:rsidR="00EE2E07" w:rsidRPr="00BA3ACB" w:rsidRDefault="009F3266">
      <w:pPr>
        <w:spacing w:before="128"/>
        <w:ind w:left="160"/>
        <w:jc w:val="both"/>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265.76</w:t>
      </w:r>
      <w:r w:rsidRPr="00BA3ACB">
        <w:rPr>
          <w:rFonts w:ascii="Arial" w:hAnsi="Arial"/>
          <w:b/>
          <w:spacing w:val="31"/>
          <w:sz w:val="16"/>
        </w:rPr>
        <w:t xml:space="preserve">  </w:t>
      </w:r>
      <w:r w:rsidRPr="00BA3ACB">
        <w:rPr>
          <w:rFonts w:ascii="Arial" w:hAnsi="Arial"/>
          <w:b/>
          <w:sz w:val="16"/>
        </w:rPr>
        <w:t>Unmanifested</w:t>
      </w:r>
      <w:r w:rsidRPr="00BA3ACB">
        <w:rPr>
          <w:rFonts w:ascii="Arial" w:hAnsi="Arial"/>
          <w:b/>
          <w:spacing w:val="-2"/>
          <w:sz w:val="16"/>
        </w:rPr>
        <w:t xml:space="preserve"> </w:t>
      </w:r>
      <w:r w:rsidRPr="00BA3ACB">
        <w:rPr>
          <w:rFonts w:ascii="Arial" w:hAnsi="Arial"/>
          <w:b/>
          <w:sz w:val="16"/>
        </w:rPr>
        <w:t>waste</w:t>
      </w:r>
      <w:r w:rsidRPr="00BA3ACB">
        <w:rPr>
          <w:rFonts w:ascii="Arial" w:hAnsi="Arial"/>
          <w:b/>
          <w:spacing w:val="-2"/>
          <w:sz w:val="16"/>
        </w:rPr>
        <w:t xml:space="preserve"> report.</w:t>
      </w:r>
    </w:p>
    <w:p w14:paraId="2B7E082D" w14:textId="77777777" w:rsidR="00EE2E07" w:rsidRPr="00BA3ACB" w:rsidRDefault="009F3266">
      <w:pPr>
        <w:tabs>
          <w:tab w:val="left" w:pos="616"/>
          <w:tab w:val="left" w:pos="1072"/>
          <w:tab w:val="left" w:pos="1529"/>
          <w:tab w:val="left" w:pos="1985"/>
        </w:tabs>
        <w:spacing w:before="31"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D0C6C8F" w14:textId="77777777" w:rsidR="00EE2E07" w:rsidRPr="00BA3ACB" w:rsidRDefault="009F3266">
      <w:pPr>
        <w:pStyle w:val="ListParagraph"/>
        <w:numPr>
          <w:ilvl w:val="0"/>
          <w:numId w:val="21"/>
        </w:numPr>
        <w:tabs>
          <w:tab w:val="left" w:pos="608"/>
        </w:tabs>
        <w:spacing w:line="225" w:lineRule="auto"/>
        <w:ind w:left="160" w:firstLine="180"/>
        <w:rPr>
          <w:sz w:val="18"/>
        </w:rPr>
      </w:pPr>
      <w:r w:rsidRPr="00BA3ACB">
        <w:rPr>
          <w:w w:val="105"/>
          <w:sz w:val="18"/>
        </w:rPr>
        <w:t>Beginning on December 1, 2025, if</w:t>
      </w:r>
      <w:r w:rsidRPr="00BA3ACB">
        <w:rPr>
          <w:spacing w:val="40"/>
          <w:w w:val="105"/>
          <w:sz w:val="18"/>
        </w:rPr>
        <w:t xml:space="preserve"> </w:t>
      </w:r>
      <w:r w:rsidRPr="00BA3ACB">
        <w:rPr>
          <w:w w:val="105"/>
          <w:sz w:val="18"/>
        </w:rPr>
        <w:t>a facility accepts for treatment, storage, or disposal any hazardous waste from</w:t>
      </w:r>
      <w:r w:rsidRPr="00BA3ACB">
        <w:rPr>
          <w:spacing w:val="80"/>
          <w:w w:val="105"/>
          <w:sz w:val="18"/>
        </w:rPr>
        <w:t xml:space="preserve"> </w:t>
      </w:r>
      <w:r w:rsidRPr="00BA3ACB">
        <w:rPr>
          <w:w w:val="105"/>
          <w:sz w:val="18"/>
        </w:rPr>
        <w:t>an off-site source without an accompanying manifest, or without an accompanying shipping paper as described by §</w:t>
      </w:r>
      <w:r w:rsidRPr="00BA3ACB">
        <w:rPr>
          <w:spacing w:val="-12"/>
          <w:w w:val="105"/>
          <w:sz w:val="18"/>
        </w:rPr>
        <w:t xml:space="preserve"> </w:t>
      </w:r>
      <w:r w:rsidRPr="00BA3ACB">
        <w:rPr>
          <w:w w:val="105"/>
          <w:sz w:val="18"/>
        </w:rPr>
        <w:t>263.20(e) of this chapter, and if the waste is not excluded from</w:t>
      </w:r>
      <w:r w:rsidRPr="00BA3ACB">
        <w:rPr>
          <w:spacing w:val="80"/>
          <w:w w:val="150"/>
          <w:sz w:val="18"/>
        </w:rPr>
        <w:t xml:space="preserve"> </w:t>
      </w:r>
      <w:r w:rsidRPr="00BA3ACB">
        <w:rPr>
          <w:w w:val="105"/>
          <w:sz w:val="18"/>
        </w:rPr>
        <w:t>the manifest requirement by this chapter, then the owner or operator must prepare an electronic</w:t>
      </w:r>
      <w:r w:rsidRPr="00BA3ACB">
        <w:rPr>
          <w:spacing w:val="40"/>
          <w:w w:val="105"/>
          <w:sz w:val="18"/>
        </w:rPr>
        <w:t xml:space="preserve"> </w:t>
      </w:r>
      <w:r w:rsidRPr="00BA3ACB">
        <w:rPr>
          <w:w w:val="105"/>
          <w:sz w:val="18"/>
        </w:rPr>
        <w:t>Unmanifested Waste Report in the EPA</w:t>
      </w:r>
      <w:r w:rsidRPr="00BA3ACB">
        <w:rPr>
          <w:spacing w:val="40"/>
          <w:w w:val="105"/>
          <w:sz w:val="18"/>
        </w:rPr>
        <w:t xml:space="preserve"> </w:t>
      </w:r>
      <w:r w:rsidRPr="00BA3ACB">
        <w:rPr>
          <w:w w:val="105"/>
          <w:sz w:val="18"/>
        </w:rPr>
        <w:t>e-Manifest system for submission to the EPA within 15 days after receiving the waste. The Unmanifested Waste Report must</w:t>
      </w:r>
      <w:r w:rsidRPr="00BA3ACB">
        <w:rPr>
          <w:spacing w:val="16"/>
          <w:w w:val="105"/>
          <w:sz w:val="18"/>
        </w:rPr>
        <w:t xml:space="preserve"> </w:t>
      </w:r>
      <w:r w:rsidRPr="00BA3ACB">
        <w:rPr>
          <w:w w:val="105"/>
          <w:sz w:val="18"/>
        </w:rPr>
        <w:t>contain</w:t>
      </w:r>
      <w:r w:rsidRPr="00BA3ACB">
        <w:rPr>
          <w:spacing w:val="16"/>
          <w:w w:val="105"/>
          <w:sz w:val="18"/>
        </w:rPr>
        <w:t xml:space="preserve"> </w:t>
      </w:r>
      <w:r w:rsidRPr="00BA3ACB">
        <w:rPr>
          <w:w w:val="105"/>
          <w:sz w:val="18"/>
        </w:rPr>
        <w:t>the</w:t>
      </w:r>
      <w:r w:rsidRPr="00BA3ACB">
        <w:rPr>
          <w:spacing w:val="17"/>
          <w:w w:val="105"/>
          <w:sz w:val="18"/>
        </w:rPr>
        <w:t xml:space="preserve"> </w:t>
      </w:r>
      <w:r w:rsidRPr="00BA3ACB">
        <w:rPr>
          <w:w w:val="105"/>
          <w:sz w:val="18"/>
        </w:rPr>
        <w:t>following</w:t>
      </w:r>
      <w:r w:rsidRPr="00BA3ACB">
        <w:rPr>
          <w:spacing w:val="16"/>
          <w:w w:val="105"/>
          <w:sz w:val="18"/>
        </w:rPr>
        <w:t xml:space="preserve"> </w:t>
      </w:r>
      <w:r w:rsidRPr="00BA3ACB">
        <w:rPr>
          <w:spacing w:val="-2"/>
          <w:w w:val="105"/>
          <w:sz w:val="18"/>
        </w:rPr>
        <w:t>information:</w:t>
      </w:r>
    </w:p>
    <w:p w14:paraId="00AD64FF" w14:textId="77777777" w:rsidR="00EE2E07" w:rsidRPr="00BA3ACB" w:rsidRDefault="009F3266">
      <w:pPr>
        <w:pStyle w:val="ListParagraph"/>
        <w:numPr>
          <w:ilvl w:val="1"/>
          <w:numId w:val="21"/>
        </w:numPr>
        <w:tabs>
          <w:tab w:val="left" w:pos="608"/>
        </w:tabs>
        <w:spacing w:line="174" w:lineRule="exact"/>
        <w:ind w:left="608" w:hanging="268"/>
        <w:rPr>
          <w:sz w:val="18"/>
        </w:rPr>
      </w:pPr>
      <w:r w:rsidRPr="00BA3ACB">
        <w:rPr>
          <w:w w:val="110"/>
          <w:sz w:val="18"/>
        </w:rPr>
        <w:t>The</w:t>
      </w:r>
      <w:r w:rsidRPr="00BA3ACB">
        <w:rPr>
          <w:spacing w:val="-1"/>
          <w:w w:val="110"/>
          <w:sz w:val="18"/>
        </w:rPr>
        <w:t xml:space="preserve"> </w:t>
      </w:r>
      <w:r w:rsidRPr="00BA3ACB">
        <w:rPr>
          <w:w w:val="110"/>
          <w:sz w:val="18"/>
        </w:rPr>
        <w:t>EPA</w:t>
      </w:r>
      <w:r w:rsidRPr="00BA3ACB">
        <w:rPr>
          <w:spacing w:val="-1"/>
          <w:w w:val="110"/>
          <w:sz w:val="18"/>
        </w:rPr>
        <w:t xml:space="preserve"> </w:t>
      </w:r>
      <w:r w:rsidRPr="00BA3ACB">
        <w:rPr>
          <w:w w:val="110"/>
          <w:sz w:val="18"/>
        </w:rPr>
        <w:t xml:space="preserve">identification </w:t>
      </w:r>
      <w:r w:rsidRPr="00BA3ACB">
        <w:rPr>
          <w:spacing w:val="-2"/>
          <w:w w:val="110"/>
          <w:sz w:val="18"/>
        </w:rPr>
        <w:t>number,</w:t>
      </w:r>
    </w:p>
    <w:p w14:paraId="17084336" w14:textId="77777777" w:rsidR="00EE2E07" w:rsidRPr="00BA3ACB" w:rsidRDefault="009F3266">
      <w:pPr>
        <w:pStyle w:val="BodyText"/>
        <w:spacing w:line="191" w:lineRule="exact"/>
      </w:pPr>
      <w:r w:rsidRPr="00BA3ACB">
        <w:rPr>
          <w:w w:val="105"/>
        </w:rPr>
        <w:t>name</w:t>
      </w:r>
      <w:r w:rsidRPr="00BA3ACB">
        <w:rPr>
          <w:spacing w:val="6"/>
          <w:w w:val="105"/>
        </w:rPr>
        <w:t xml:space="preserve"> </w:t>
      </w:r>
      <w:r w:rsidRPr="00BA3ACB">
        <w:rPr>
          <w:w w:val="105"/>
        </w:rPr>
        <w:t>and</w:t>
      </w:r>
      <w:r w:rsidRPr="00BA3ACB">
        <w:rPr>
          <w:spacing w:val="7"/>
          <w:w w:val="105"/>
        </w:rPr>
        <w:t xml:space="preserve"> </w:t>
      </w:r>
      <w:r w:rsidRPr="00BA3ACB">
        <w:rPr>
          <w:w w:val="105"/>
        </w:rPr>
        <w:t>address</w:t>
      </w:r>
      <w:r w:rsidRPr="00BA3ACB">
        <w:rPr>
          <w:spacing w:val="7"/>
          <w:w w:val="105"/>
        </w:rPr>
        <w:t xml:space="preserve"> </w:t>
      </w:r>
      <w:r w:rsidRPr="00BA3ACB">
        <w:rPr>
          <w:w w:val="105"/>
        </w:rPr>
        <w:t>of</w:t>
      </w:r>
      <w:r w:rsidRPr="00BA3ACB">
        <w:rPr>
          <w:spacing w:val="7"/>
          <w:w w:val="105"/>
        </w:rPr>
        <w:t xml:space="preserve"> </w:t>
      </w:r>
      <w:r w:rsidRPr="00BA3ACB">
        <w:rPr>
          <w:w w:val="105"/>
        </w:rPr>
        <w:t>the</w:t>
      </w:r>
      <w:r w:rsidRPr="00BA3ACB">
        <w:rPr>
          <w:spacing w:val="6"/>
          <w:w w:val="105"/>
        </w:rPr>
        <w:t xml:space="preserve"> </w:t>
      </w:r>
      <w:r w:rsidRPr="00BA3ACB">
        <w:rPr>
          <w:spacing w:val="-2"/>
          <w:w w:val="105"/>
        </w:rPr>
        <w:t>facility;</w:t>
      </w:r>
    </w:p>
    <w:p w14:paraId="3307276A" w14:textId="77777777" w:rsidR="00EE2E07" w:rsidRPr="00BA3ACB" w:rsidRDefault="009F3266">
      <w:pPr>
        <w:pStyle w:val="ListParagraph"/>
        <w:numPr>
          <w:ilvl w:val="1"/>
          <w:numId w:val="21"/>
        </w:numPr>
        <w:tabs>
          <w:tab w:val="left" w:pos="608"/>
        </w:tabs>
        <w:spacing w:line="225" w:lineRule="auto"/>
        <w:ind w:left="160" w:right="139" w:firstLine="180"/>
        <w:rPr>
          <w:sz w:val="18"/>
        </w:rPr>
      </w:pPr>
      <w:r w:rsidRPr="00BA3ACB">
        <w:rPr>
          <w:w w:val="105"/>
          <w:sz w:val="18"/>
        </w:rPr>
        <w:t xml:space="preserve">The date the facility received the </w:t>
      </w:r>
      <w:r w:rsidRPr="00BA3ACB">
        <w:rPr>
          <w:spacing w:val="-2"/>
          <w:w w:val="105"/>
          <w:sz w:val="18"/>
        </w:rPr>
        <w:t>waste;</w:t>
      </w:r>
    </w:p>
    <w:p w14:paraId="347FE6B6" w14:textId="77777777" w:rsidR="00EE2E07" w:rsidRPr="00BA3ACB" w:rsidRDefault="009F3266">
      <w:pPr>
        <w:pStyle w:val="ListParagraph"/>
        <w:numPr>
          <w:ilvl w:val="1"/>
          <w:numId w:val="21"/>
        </w:numPr>
        <w:tabs>
          <w:tab w:val="left" w:pos="608"/>
        </w:tabs>
        <w:spacing w:line="179" w:lineRule="exact"/>
        <w:ind w:left="608" w:hanging="268"/>
        <w:rPr>
          <w:sz w:val="18"/>
        </w:rPr>
      </w:pPr>
      <w:r w:rsidRPr="00BA3ACB">
        <w:rPr>
          <w:w w:val="110"/>
          <w:sz w:val="18"/>
        </w:rPr>
        <w:t>The</w:t>
      </w:r>
      <w:r w:rsidRPr="00BA3ACB">
        <w:rPr>
          <w:spacing w:val="-1"/>
          <w:w w:val="110"/>
          <w:sz w:val="18"/>
        </w:rPr>
        <w:t xml:space="preserve"> </w:t>
      </w:r>
      <w:r w:rsidRPr="00BA3ACB">
        <w:rPr>
          <w:w w:val="110"/>
          <w:sz w:val="18"/>
        </w:rPr>
        <w:t>EPA</w:t>
      </w:r>
      <w:r w:rsidRPr="00BA3ACB">
        <w:rPr>
          <w:spacing w:val="-1"/>
          <w:w w:val="110"/>
          <w:sz w:val="18"/>
        </w:rPr>
        <w:t xml:space="preserve"> </w:t>
      </w:r>
      <w:r w:rsidRPr="00BA3ACB">
        <w:rPr>
          <w:w w:val="110"/>
          <w:sz w:val="18"/>
        </w:rPr>
        <w:t xml:space="preserve">identification </w:t>
      </w:r>
      <w:r w:rsidRPr="00BA3ACB">
        <w:rPr>
          <w:spacing w:val="-2"/>
          <w:w w:val="110"/>
          <w:sz w:val="18"/>
        </w:rPr>
        <w:t>number,</w:t>
      </w:r>
    </w:p>
    <w:p w14:paraId="29C2A41B" w14:textId="77777777" w:rsidR="00EE2E07" w:rsidRPr="00BA3ACB" w:rsidRDefault="009F3266">
      <w:pPr>
        <w:pStyle w:val="BodyText"/>
        <w:spacing w:line="225" w:lineRule="auto"/>
      </w:pPr>
      <w:r w:rsidRPr="00BA3ACB">
        <w:rPr>
          <w:w w:val="105"/>
        </w:rPr>
        <w:t>name</w:t>
      </w:r>
      <w:r w:rsidRPr="00BA3ACB">
        <w:rPr>
          <w:spacing w:val="-1"/>
          <w:w w:val="105"/>
        </w:rPr>
        <w:t xml:space="preserve"> </w:t>
      </w:r>
      <w:r w:rsidRPr="00BA3ACB">
        <w:rPr>
          <w:w w:val="105"/>
        </w:rPr>
        <w:t>and</w:t>
      </w:r>
      <w:r w:rsidRPr="00BA3ACB">
        <w:rPr>
          <w:spacing w:val="-1"/>
          <w:w w:val="105"/>
        </w:rPr>
        <w:t xml:space="preserve"> </w:t>
      </w:r>
      <w:r w:rsidRPr="00BA3ACB">
        <w:rPr>
          <w:w w:val="105"/>
        </w:rPr>
        <w:t>address</w:t>
      </w:r>
      <w:r w:rsidRPr="00BA3ACB">
        <w:rPr>
          <w:spacing w:val="-1"/>
          <w:w w:val="105"/>
        </w:rPr>
        <w:t xml:space="preserve"> </w:t>
      </w:r>
      <w:r w:rsidRPr="00BA3ACB">
        <w:rPr>
          <w:w w:val="105"/>
        </w:rPr>
        <w:t>of</w:t>
      </w:r>
      <w:r w:rsidRPr="00BA3ACB">
        <w:rPr>
          <w:spacing w:val="-1"/>
          <w:w w:val="105"/>
        </w:rPr>
        <w:t xml:space="preserve"> </w:t>
      </w:r>
      <w:r w:rsidRPr="00BA3ACB">
        <w:rPr>
          <w:w w:val="105"/>
        </w:rPr>
        <w:t>the</w:t>
      </w:r>
      <w:r w:rsidRPr="00BA3ACB">
        <w:rPr>
          <w:spacing w:val="-1"/>
          <w:w w:val="105"/>
        </w:rPr>
        <w:t xml:space="preserve"> </w:t>
      </w:r>
      <w:r w:rsidRPr="00BA3ACB">
        <w:rPr>
          <w:w w:val="105"/>
        </w:rPr>
        <w:t>generator</w:t>
      </w:r>
      <w:r w:rsidRPr="00BA3ACB">
        <w:rPr>
          <w:spacing w:val="-1"/>
          <w:w w:val="105"/>
        </w:rPr>
        <w:t xml:space="preserve"> </w:t>
      </w:r>
      <w:r w:rsidRPr="00BA3ACB">
        <w:rPr>
          <w:w w:val="105"/>
        </w:rPr>
        <w:t>and the transporter, if available;</w:t>
      </w:r>
    </w:p>
    <w:p w14:paraId="2B1E62AF" w14:textId="77777777" w:rsidR="00EE2E07" w:rsidRPr="00BA3ACB" w:rsidRDefault="009F3266">
      <w:pPr>
        <w:pStyle w:val="ListParagraph"/>
        <w:numPr>
          <w:ilvl w:val="1"/>
          <w:numId w:val="21"/>
        </w:numPr>
        <w:tabs>
          <w:tab w:val="left" w:pos="608"/>
        </w:tabs>
        <w:spacing w:line="180" w:lineRule="exact"/>
        <w:ind w:left="608" w:hanging="268"/>
        <w:rPr>
          <w:sz w:val="18"/>
        </w:rPr>
      </w:pPr>
      <w:r w:rsidRPr="00BA3ACB">
        <w:rPr>
          <w:w w:val="105"/>
          <w:sz w:val="18"/>
        </w:rPr>
        <w:t>A</w:t>
      </w:r>
      <w:r w:rsidRPr="00BA3ACB">
        <w:rPr>
          <w:spacing w:val="16"/>
          <w:w w:val="105"/>
          <w:sz w:val="18"/>
        </w:rPr>
        <w:t xml:space="preserve"> </w:t>
      </w:r>
      <w:r w:rsidRPr="00BA3ACB">
        <w:rPr>
          <w:w w:val="105"/>
          <w:sz w:val="18"/>
        </w:rPr>
        <w:t>description</w:t>
      </w:r>
      <w:r w:rsidRPr="00BA3ACB">
        <w:rPr>
          <w:spacing w:val="17"/>
          <w:w w:val="105"/>
          <w:sz w:val="18"/>
        </w:rPr>
        <w:t xml:space="preserve"> </w:t>
      </w:r>
      <w:r w:rsidRPr="00BA3ACB">
        <w:rPr>
          <w:w w:val="105"/>
          <w:sz w:val="18"/>
        </w:rPr>
        <w:t>and</w:t>
      </w:r>
      <w:r w:rsidRPr="00BA3ACB">
        <w:rPr>
          <w:spacing w:val="17"/>
          <w:w w:val="105"/>
          <w:sz w:val="18"/>
        </w:rPr>
        <w:t xml:space="preserve"> </w:t>
      </w:r>
      <w:r w:rsidRPr="00BA3ACB">
        <w:rPr>
          <w:w w:val="105"/>
          <w:sz w:val="18"/>
        </w:rPr>
        <w:t>the</w:t>
      </w:r>
      <w:r w:rsidRPr="00BA3ACB">
        <w:rPr>
          <w:spacing w:val="16"/>
          <w:w w:val="105"/>
          <w:sz w:val="18"/>
        </w:rPr>
        <w:t xml:space="preserve"> </w:t>
      </w:r>
      <w:r w:rsidRPr="00BA3ACB">
        <w:rPr>
          <w:w w:val="105"/>
          <w:sz w:val="18"/>
        </w:rPr>
        <w:t>quantity</w:t>
      </w:r>
      <w:r w:rsidRPr="00BA3ACB">
        <w:rPr>
          <w:spacing w:val="17"/>
          <w:w w:val="105"/>
          <w:sz w:val="18"/>
        </w:rPr>
        <w:t xml:space="preserve"> </w:t>
      </w:r>
      <w:r w:rsidRPr="00BA3ACB">
        <w:rPr>
          <w:spacing w:val="-5"/>
          <w:w w:val="105"/>
          <w:sz w:val="18"/>
        </w:rPr>
        <w:t>of</w:t>
      </w:r>
    </w:p>
    <w:p w14:paraId="47BC9E9D" w14:textId="77777777" w:rsidR="00EE2E07" w:rsidRPr="00BA3ACB" w:rsidRDefault="009F3266">
      <w:pPr>
        <w:pStyle w:val="BodyText"/>
        <w:spacing w:line="228" w:lineRule="auto"/>
      </w:pPr>
      <w:r w:rsidRPr="00BA3ACB">
        <w:rPr>
          <w:w w:val="105"/>
        </w:rPr>
        <w:t>each unmanifested hazardous waste the facility received;</w:t>
      </w:r>
    </w:p>
    <w:p w14:paraId="2A1DD6B9" w14:textId="77777777" w:rsidR="00EE2E07" w:rsidRPr="00BA3ACB" w:rsidRDefault="009F3266">
      <w:pPr>
        <w:pStyle w:val="ListParagraph"/>
        <w:numPr>
          <w:ilvl w:val="1"/>
          <w:numId w:val="21"/>
        </w:numPr>
        <w:tabs>
          <w:tab w:val="left" w:pos="608"/>
        </w:tabs>
        <w:spacing w:line="180" w:lineRule="exact"/>
        <w:ind w:left="608" w:hanging="268"/>
        <w:rPr>
          <w:sz w:val="18"/>
        </w:rPr>
      </w:pPr>
      <w:r w:rsidRPr="00BA3ACB">
        <w:rPr>
          <w:w w:val="105"/>
          <w:sz w:val="18"/>
        </w:rPr>
        <w:t>The</w:t>
      </w:r>
      <w:r w:rsidRPr="00BA3ACB">
        <w:rPr>
          <w:spacing w:val="7"/>
          <w:w w:val="105"/>
          <w:sz w:val="18"/>
        </w:rPr>
        <w:t xml:space="preserve"> </w:t>
      </w:r>
      <w:r w:rsidRPr="00BA3ACB">
        <w:rPr>
          <w:w w:val="105"/>
          <w:sz w:val="18"/>
        </w:rPr>
        <w:t>method</w:t>
      </w:r>
      <w:r w:rsidRPr="00BA3ACB">
        <w:rPr>
          <w:spacing w:val="7"/>
          <w:w w:val="105"/>
          <w:sz w:val="18"/>
        </w:rPr>
        <w:t xml:space="preserve"> </w:t>
      </w:r>
      <w:r w:rsidRPr="00BA3ACB">
        <w:rPr>
          <w:w w:val="105"/>
          <w:sz w:val="18"/>
        </w:rPr>
        <w:t>of</w:t>
      </w:r>
      <w:r w:rsidRPr="00BA3ACB">
        <w:rPr>
          <w:spacing w:val="7"/>
          <w:w w:val="105"/>
          <w:sz w:val="18"/>
        </w:rPr>
        <w:t xml:space="preserve"> </w:t>
      </w:r>
      <w:r w:rsidRPr="00BA3ACB">
        <w:rPr>
          <w:w w:val="105"/>
          <w:sz w:val="18"/>
        </w:rPr>
        <w:t>treatment,</w:t>
      </w:r>
      <w:r w:rsidRPr="00BA3ACB">
        <w:rPr>
          <w:spacing w:val="7"/>
          <w:w w:val="105"/>
          <w:sz w:val="18"/>
        </w:rPr>
        <w:t xml:space="preserve"> </w:t>
      </w:r>
      <w:r w:rsidRPr="00BA3ACB">
        <w:rPr>
          <w:spacing w:val="-2"/>
          <w:w w:val="105"/>
          <w:sz w:val="18"/>
        </w:rPr>
        <w:t>storage,</w:t>
      </w:r>
    </w:p>
    <w:p w14:paraId="55C345BB" w14:textId="77777777" w:rsidR="00EE2E07" w:rsidRPr="00BA3ACB" w:rsidRDefault="009F3266">
      <w:pPr>
        <w:pStyle w:val="BodyText"/>
        <w:spacing w:line="192" w:lineRule="exact"/>
      </w:pPr>
      <w:r w:rsidRPr="00BA3ACB">
        <w:rPr>
          <w:w w:val="105"/>
        </w:rPr>
        <w:t>or</w:t>
      </w:r>
      <w:r w:rsidRPr="00BA3ACB">
        <w:rPr>
          <w:spacing w:val="9"/>
          <w:w w:val="105"/>
        </w:rPr>
        <w:t xml:space="preserve"> </w:t>
      </w:r>
      <w:r w:rsidRPr="00BA3ACB">
        <w:rPr>
          <w:w w:val="105"/>
        </w:rPr>
        <w:t>disposal</w:t>
      </w:r>
      <w:r w:rsidRPr="00BA3ACB">
        <w:rPr>
          <w:spacing w:val="9"/>
          <w:w w:val="105"/>
        </w:rPr>
        <w:t xml:space="preserve"> </w:t>
      </w:r>
      <w:r w:rsidRPr="00BA3ACB">
        <w:rPr>
          <w:w w:val="105"/>
        </w:rPr>
        <w:t>for</w:t>
      </w:r>
      <w:r w:rsidRPr="00BA3ACB">
        <w:rPr>
          <w:spacing w:val="9"/>
          <w:w w:val="105"/>
        </w:rPr>
        <w:t xml:space="preserve"> </w:t>
      </w:r>
      <w:r w:rsidRPr="00BA3ACB">
        <w:rPr>
          <w:w w:val="105"/>
        </w:rPr>
        <w:t>each</w:t>
      </w:r>
      <w:r w:rsidRPr="00BA3ACB">
        <w:rPr>
          <w:spacing w:val="9"/>
          <w:w w:val="105"/>
        </w:rPr>
        <w:t xml:space="preserve"> </w:t>
      </w:r>
      <w:r w:rsidRPr="00BA3ACB">
        <w:rPr>
          <w:w w:val="105"/>
        </w:rPr>
        <w:t>hazardous</w:t>
      </w:r>
      <w:r w:rsidRPr="00BA3ACB">
        <w:rPr>
          <w:spacing w:val="10"/>
          <w:w w:val="105"/>
        </w:rPr>
        <w:t xml:space="preserve"> </w:t>
      </w:r>
      <w:r w:rsidRPr="00BA3ACB">
        <w:rPr>
          <w:spacing w:val="-2"/>
          <w:w w:val="105"/>
        </w:rPr>
        <w:t>waste;</w:t>
      </w:r>
    </w:p>
    <w:p w14:paraId="3F56FE8F" w14:textId="77777777" w:rsidR="00EE2E07" w:rsidRPr="00BA3ACB" w:rsidRDefault="009F3266">
      <w:pPr>
        <w:pStyle w:val="ListParagraph"/>
        <w:numPr>
          <w:ilvl w:val="1"/>
          <w:numId w:val="21"/>
        </w:numPr>
        <w:tabs>
          <w:tab w:val="left" w:pos="608"/>
        </w:tabs>
        <w:spacing w:line="228" w:lineRule="auto"/>
        <w:ind w:left="160" w:right="159" w:firstLine="180"/>
        <w:rPr>
          <w:sz w:val="18"/>
        </w:rPr>
      </w:pPr>
      <w:r w:rsidRPr="00BA3ACB">
        <w:rPr>
          <w:w w:val="105"/>
          <w:sz w:val="18"/>
        </w:rPr>
        <w:t>The certification signed by the owner or operator of the facility or his authorized representative; and</w:t>
      </w:r>
    </w:p>
    <w:p w14:paraId="077095CF" w14:textId="77777777" w:rsidR="00EE2E07" w:rsidRPr="00BA3ACB" w:rsidRDefault="009F3266">
      <w:pPr>
        <w:pStyle w:val="ListParagraph"/>
        <w:numPr>
          <w:ilvl w:val="1"/>
          <w:numId w:val="21"/>
        </w:numPr>
        <w:tabs>
          <w:tab w:val="left" w:pos="608"/>
        </w:tabs>
        <w:spacing w:before="134" w:line="228" w:lineRule="auto"/>
        <w:ind w:left="160" w:right="358" w:firstLine="180"/>
        <w:rPr>
          <w:sz w:val="18"/>
        </w:rPr>
      </w:pPr>
      <w:r w:rsidRPr="00BA3ACB">
        <w:br w:type="column"/>
      </w:r>
      <w:r w:rsidRPr="00BA3ACB">
        <w:rPr>
          <w:w w:val="105"/>
          <w:sz w:val="18"/>
        </w:rPr>
        <w:t>A brief explanation of why the waste was unmanifested, if known.</w:t>
      </w:r>
    </w:p>
    <w:p w14:paraId="052FE238" w14:textId="77777777" w:rsidR="00EE2E07" w:rsidRPr="00BA3ACB" w:rsidRDefault="009F3266">
      <w:pPr>
        <w:pStyle w:val="ListParagraph"/>
        <w:numPr>
          <w:ilvl w:val="0"/>
          <w:numId w:val="17"/>
        </w:numPr>
        <w:tabs>
          <w:tab w:val="left" w:pos="160"/>
          <w:tab w:val="left" w:pos="325"/>
        </w:tabs>
        <w:spacing w:before="43" w:line="228" w:lineRule="auto"/>
        <w:ind w:right="113" w:hanging="1"/>
        <w:rPr>
          <w:sz w:val="18"/>
        </w:rPr>
      </w:pPr>
      <w:r w:rsidRPr="00BA3ACB">
        <w:rPr>
          <w:w w:val="105"/>
          <w:sz w:val="18"/>
        </w:rPr>
        <w:t>29.</w:t>
      </w:r>
      <w:r w:rsidRPr="00BA3ACB">
        <w:rPr>
          <w:spacing w:val="-5"/>
          <w:w w:val="105"/>
          <w:sz w:val="18"/>
        </w:rPr>
        <w:t xml:space="preserve"> </w:t>
      </w:r>
      <w:r w:rsidRPr="00BA3ACB">
        <w:rPr>
          <w:w w:val="105"/>
          <w:sz w:val="18"/>
        </w:rPr>
        <w:t>Amend</w:t>
      </w:r>
      <w:r w:rsidRPr="00BA3ACB">
        <w:rPr>
          <w:spacing w:val="-5"/>
          <w:w w:val="105"/>
          <w:sz w:val="18"/>
        </w:rPr>
        <w:t xml:space="preserve"> </w:t>
      </w:r>
      <w:r w:rsidRPr="00BA3ACB">
        <w:rPr>
          <w:w w:val="105"/>
          <w:sz w:val="18"/>
        </w:rPr>
        <w:t>§</w:t>
      </w:r>
      <w:r w:rsidRPr="00BA3ACB">
        <w:rPr>
          <w:spacing w:val="-12"/>
          <w:w w:val="105"/>
          <w:sz w:val="18"/>
        </w:rPr>
        <w:t xml:space="preserve"> </w:t>
      </w:r>
      <w:r w:rsidRPr="00BA3ACB">
        <w:rPr>
          <w:w w:val="105"/>
          <w:sz w:val="18"/>
        </w:rPr>
        <w:t>265.1310</w:t>
      </w:r>
      <w:r w:rsidRPr="00BA3ACB">
        <w:rPr>
          <w:spacing w:val="-5"/>
          <w:w w:val="105"/>
          <w:sz w:val="18"/>
        </w:rPr>
        <w:t xml:space="preserve"> </w:t>
      </w:r>
      <w:r w:rsidRPr="00BA3ACB">
        <w:rPr>
          <w:w w:val="105"/>
          <w:sz w:val="18"/>
        </w:rPr>
        <w:t>by</w:t>
      </w:r>
      <w:r w:rsidRPr="00BA3ACB">
        <w:rPr>
          <w:spacing w:val="-5"/>
          <w:w w:val="105"/>
          <w:sz w:val="18"/>
        </w:rPr>
        <w:t xml:space="preserve"> </w:t>
      </w:r>
      <w:r w:rsidRPr="00BA3ACB">
        <w:rPr>
          <w:w w:val="105"/>
          <w:sz w:val="18"/>
        </w:rPr>
        <w:t>revising</w:t>
      </w:r>
      <w:r w:rsidRPr="00BA3ACB">
        <w:rPr>
          <w:spacing w:val="-5"/>
          <w:w w:val="105"/>
          <w:sz w:val="18"/>
        </w:rPr>
        <w:t xml:space="preserve"> </w:t>
      </w:r>
      <w:r w:rsidRPr="00BA3ACB">
        <w:rPr>
          <w:w w:val="105"/>
          <w:sz w:val="18"/>
        </w:rPr>
        <w:t>the definition of ‘‘Paper manifest submissions’’ to read as follows:</w:t>
      </w:r>
    </w:p>
    <w:p w14:paraId="190644C7" w14:textId="77777777" w:rsidR="00EE2E07" w:rsidRPr="00BA3ACB" w:rsidRDefault="009F3266">
      <w:pPr>
        <w:spacing w:before="134" w:line="235" w:lineRule="auto"/>
        <w:ind w:left="160" w:right="34"/>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265.1310</w:t>
      </w:r>
      <w:r w:rsidRPr="00BA3ACB">
        <w:rPr>
          <w:rFonts w:ascii="Arial" w:hAnsi="Arial"/>
          <w:b/>
          <w:spacing w:val="80"/>
          <w:sz w:val="16"/>
        </w:rPr>
        <w:t xml:space="preserve"> </w:t>
      </w:r>
      <w:r w:rsidRPr="00BA3ACB">
        <w:rPr>
          <w:rFonts w:ascii="Arial" w:hAnsi="Arial"/>
          <w:b/>
          <w:sz w:val="16"/>
        </w:rPr>
        <w:t>Definitions</w:t>
      </w:r>
      <w:r w:rsidRPr="00BA3ACB">
        <w:rPr>
          <w:rFonts w:ascii="Arial" w:hAnsi="Arial"/>
          <w:b/>
          <w:spacing w:val="-6"/>
          <w:sz w:val="16"/>
        </w:rPr>
        <w:t xml:space="preserve"> </w:t>
      </w:r>
      <w:r w:rsidRPr="00BA3ACB">
        <w:rPr>
          <w:rFonts w:ascii="Arial" w:hAnsi="Arial"/>
          <w:b/>
          <w:sz w:val="16"/>
        </w:rPr>
        <w:t>applicable</w:t>
      </w:r>
      <w:r w:rsidRPr="00BA3ACB">
        <w:rPr>
          <w:rFonts w:ascii="Arial" w:hAnsi="Arial"/>
          <w:b/>
          <w:spacing w:val="-6"/>
          <w:sz w:val="16"/>
        </w:rPr>
        <w:t xml:space="preserve"> </w:t>
      </w:r>
      <w:r w:rsidRPr="00BA3ACB">
        <w:rPr>
          <w:rFonts w:ascii="Arial" w:hAnsi="Arial"/>
          <w:b/>
          <w:sz w:val="16"/>
        </w:rPr>
        <w:t>to</w:t>
      </w:r>
      <w:r w:rsidRPr="00BA3ACB">
        <w:rPr>
          <w:rFonts w:ascii="Arial" w:hAnsi="Arial"/>
          <w:b/>
          <w:spacing w:val="-6"/>
          <w:sz w:val="16"/>
        </w:rPr>
        <w:t xml:space="preserve"> </w:t>
      </w:r>
      <w:r w:rsidRPr="00BA3ACB">
        <w:rPr>
          <w:rFonts w:ascii="Arial" w:hAnsi="Arial"/>
          <w:b/>
          <w:sz w:val="16"/>
        </w:rPr>
        <w:t xml:space="preserve">this </w:t>
      </w:r>
      <w:r w:rsidRPr="00BA3ACB">
        <w:rPr>
          <w:rFonts w:ascii="Arial" w:hAnsi="Arial"/>
          <w:b/>
          <w:spacing w:val="-2"/>
          <w:sz w:val="16"/>
        </w:rPr>
        <w:t>subpart.</w:t>
      </w:r>
    </w:p>
    <w:p w14:paraId="2089563E" w14:textId="77777777" w:rsidR="00EE2E07" w:rsidRPr="00BA3ACB" w:rsidRDefault="009F3266">
      <w:pPr>
        <w:tabs>
          <w:tab w:val="left" w:pos="616"/>
          <w:tab w:val="left" w:pos="1072"/>
          <w:tab w:val="left" w:pos="1529"/>
          <w:tab w:val="left" w:pos="1985"/>
        </w:tabs>
        <w:spacing w:before="36" w:line="20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FBE5B18" w14:textId="77777777" w:rsidR="00EE2E07" w:rsidRPr="00BA3ACB" w:rsidRDefault="009F3266">
      <w:pPr>
        <w:pStyle w:val="BodyText"/>
        <w:spacing w:before="6" w:line="225" w:lineRule="auto"/>
        <w:ind w:right="37" w:firstLine="180"/>
      </w:pPr>
      <w:r w:rsidRPr="00BA3ACB">
        <w:rPr>
          <w:rFonts w:ascii="Book Antiqua" w:hAnsi="Book Antiqua"/>
          <w:i/>
          <w:w w:val="105"/>
        </w:rPr>
        <w:t xml:space="preserve">Paper manifest submissions </w:t>
      </w:r>
      <w:r w:rsidRPr="00BA3ACB">
        <w:rPr>
          <w:w w:val="105"/>
        </w:rPr>
        <w:t>mean submissions to the paper processing center of the EPA e-Manifest system by facility owners or operators, of the data from the designated facility copy of a paper manifest, EPA Form 8700–22, or</w:t>
      </w:r>
      <w:r w:rsidRPr="00BA3ACB">
        <w:rPr>
          <w:spacing w:val="80"/>
          <w:w w:val="105"/>
        </w:rPr>
        <w:t xml:space="preserve"> </w:t>
      </w:r>
      <w:r w:rsidRPr="00BA3ACB">
        <w:rPr>
          <w:w w:val="105"/>
        </w:rPr>
        <w:t>a paper Continuation Sheet, EPA Form 8700–22A. Such submissions may be made by submitting image files from paper manifests or continuation sheets in</w:t>
      </w:r>
      <w:r w:rsidRPr="00BA3ACB">
        <w:rPr>
          <w:spacing w:val="-1"/>
          <w:w w:val="105"/>
        </w:rPr>
        <w:t xml:space="preserve"> </w:t>
      </w:r>
      <w:r w:rsidRPr="00BA3ACB">
        <w:rPr>
          <w:w w:val="105"/>
        </w:rPr>
        <w:t>accordance with §</w:t>
      </w:r>
      <w:r w:rsidRPr="00BA3ACB">
        <w:rPr>
          <w:spacing w:val="-12"/>
          <w:w w:val="105"/>
        </w:rPr>
        <w:t xml:space="preserve"> </w:t>
      </w:r>
      <w:r w:rsidRPr="00BA3ACB">
        <w:rPr>
          <w:w w:val="105"/>
        </w:rPr>
        <w:t xml:space="preserve">264.1311(b) of this chapter, or by submitting both an image file and data file in accordance with the procedures of § 264.1311(c) of this </w:t>
      </w:r>
      <w:r w:rsidRPr="00BA3ACB">
        <w:rPr>
          <w:spacing w:val="-2"/>
          <w:w w:val="105"/>
        </w:rPr>
        <w:t>chapter.</w:t>
      </w:r>
    </w:p>
    <w:p w14:paraId="54B98800" w14:textId="77777777" w:rsidR="00EE2E07" w:rsidRPr="00BA3ACB" w:rsidRDefault="009F3266">
      <w:pPr>
        <w:tabs>
          <w:tab w:val="left" w:pos="616"/>
          <w:tab w:val="left" w:pos="1072"/>
          <w:tab w:val="left" w:pos="1529"/>
          <w:tab w:val="left" w:pos="1985"/>
        </w:tabs>
        <w:spacing w:before="44"/>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CA3517F" w14:textId="77777777" w:rsidR="00EE2E07" w:rsidRPr="00BA3ACB" w:rsidRDefault="009F3266">
      <w:pPr>
        <w:pStyle w:val="ListParagraph"/>
        <w:numPr>
          <w:ilvl w:val="0"/>
          <w:numId w:val="17"/>
        </w:numPr>
        <w:tabs>
          <w:tab w:val="left" w:pos="160"/>
          <w:tab w:val="left" w:pos="325"/>
        </w:tabs>
        <w:spacing w:before="42" w:line="228" w:lineRule="auto"/>
        <w:ind w:right="126" w:hanging="1"/>
        <w:rPr>
          <w:sz w:val="18"/>
        </w:rPr>
      </w:pPr>
      <w:r w:rsidRPr="00BA3ACB">
        <w:rPr>
          <w:w w:val="105"/>
          <w:sz w:val="18"/>
        </w:rPr>
        <w:t xml:space="preserve">30. Amend § 265.1311 by revising </w:t>
      </w:r>
      <w:r w:rsidRPr="00BA3ACB">
        <w:rPr>
          <w:spacing w:val="-2"/>
          <w:w w:val="105"/>
          <w:sz w:val="18"/>
        </w:rPr>
        <w:t>paragraphs (a)(2), (b) introductory text,</w:t>
      </w:r>
      <w:r w:rsidRPr="00BA3ACB">
        <w:rPr>
          <w:w w:val="105"/>
          <w:sz w:val="18"/>
        </w:rPr>
        <w:t xml:space="preserve"> and (c) introductory text to read as </w:t>
      </w:r>
      <w:r w:rsidRPr="00BA3ACB">
        <w:rPr>
          <w:spacing w:val="-2"/>
          <w:w w:val="105"/>
          <w:sz w:val="18"/>
        </w:rPr>
        <w:t>follows:</w:t>
      </w:r>
    </w:p>
    <w:p w14:paraId="507A6BBF" w14:textId="77777777" w:rsidR="00EE2E07" w:rsidRPr="00BA3ACB" w:rsidRDefault="009F3266">
      <w:pPr>
        <w:spacing w:before="134" w:line="235" w:lineRule="auto"/>
        <w:ind w:left="160" w:right="63"/>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265.1311</w:t>
      </w:r>
      <w:r w:rsidRPr="00BA3ACB">
        <w:rPr>
          <w:rFonts w:ascii="Arial" w:hAnsi="Arial"/>
          <w:b/>
          <w:spacing w:val="80"/>
          <w:sz w:val="16"/>
        </w:rPr>
        <w:t xml:space="preserve"> </w:t>
      </w:r>
      <w:r w:rsidRPr="00BA3ACB">
        <w:rPr>
          <w:rFonts w:ascii="Arial" w:hAnsi="Arial"/>
          <w:b/>
          <w:sz w:val="16"/>
        </w:rPr>
        <w:t>Manifest</w:t>
      </w:r>
      <w:r w:rsidRPr="00BA3ACB">
        <w:rPr>
          <w:rFonts w:ascii="Arial" w:hAnsi="Arial"/>
          <w:b/>
          <w:spacing w:val="-7"/>
          <w:sz w:val="16"/>
        </w:rPr>
        <w:t xml:space="preserve"> </w:t>
      </w:r>
      <w:r w:rsidRPr="00BA3ACB">
        <w:rPr>
          <w:rFonts w:ascii="Arial" w:hAnsi="Arial"/>
          <w:b/>
          <w:sz w:val="16"/>
        </w:rPr>
        <w:t>transactions</w:t>
      </w:r>
      <w:r w:rsidRPr="00BA3ACB">
        <w:rPr>
          <w:rFonts w:ascii="Arial" w:hAnsi="Arial"/>
          <w:b/>
          <w:spacing w:val="-7"/>
          <w:sz w:val="16"/>
        </w:rPr>
        <w:t xml:space="preserve"> </w:t>
      </w:r>
      <w:r w:rsidRPr="00BA3ACB">
        <w:rPr>
          <w:rFonts w:ascii="Arial" w:hAnsi="Arial"/>
          <w:b/>
          <w:sz w:val="16"/>
        </w:rPr>
        <w:t>subject to fees.</w:t>
      </w:r>
    </w:p>
    <w:p w14:paraId="03846CE9" w14:textId="77777777" w:rsidR="00EE2E07" w:rsidRPr="00BA3ACB" w:rsidRDefault="009F3266">
      <w:pPr>
        <w:pStyle w:val="ListParagraph"/>
        <w:numPr>
          <w:ilvl w:val="1"/>
          <w:numId w:val="17"/>
        </w:numPr>
        <w:tabs>
          <w:tab w:val="left" w:pos="598"/>
        </w:tabs>
        <w:spacing w:before="39" w:line="207"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0A52D70D" w14:textId="77777777" w:rsidR="00EE2E07" w:rsidRPr="00BA3ACB" w:rsidRDefault="009F3266">
      <w:pPr>
        <w:pStyle w:val="BodyText"/>
        <w:spacing w:before="5" w:line="228" w:lineRule="auto"/>
        <w:ind w:right="34" w:firstLine="180"/>
      </w:pPr>
      <w:r w:rsidRPr="00BA3ACB">
        <w:rPr>
          <w:w w:val="105"/>
        </w:rPr>
        <w:t>(2) The submission of each paper manifest submission to the paper processing center signed by owners or operators of receiving facilities, with the fee assessed according to whether the</w:t>
      </w:r>
    </w:p>
    <w:p w14:paraId="2710CE3D" w14:textId="77777777" w:rsidR="00EE2E07" w:rsidRPr="00BA3ACB" w:rsidRDefault="009F3266">
      <w:pPr>
        <w:pStyle w:val="BodyText"/>
        <w:spacing w:before="127" w:line="237" w:lineRule="auto"/>
        <w:ind w:right="286"/>
      </w:pPr>
      <w:r w:rsidRPr="00BA3ACB">
        <w:br w:type="column"/>
      </w:r>
      <w:r w:rsidRPr="00BA3ACB">
        <w:rPr>
          <w:w w:val="105"/>
        </w:rPr>
        <w:t>manifest is submitted to the system by the upload of an image file or by the upload of a data file representation of the paper manifest; and</w:t>
      </w:r>
    </w:p>
    <w:p w14:paraId="4AC4BCB2" w14:textId="77777777" w:rsidR="00EE2E07" w:rsidRPr="00BA3ACB" w:rsidRDefault="009F3266">
      <w:pPr>
        <w:tabs>
          <w:tab w:val="left" w:pos="616"/>
          <w:tab w:val="left" w:pos="1073"/>
          <w:tab w:val="left" w:pos="1529"/>
          <w:tab w:val="left" w:pos="1986"/>
        </w:tabs>
        <w:spacing w:before="43"/>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887DDE4" w14:textId="77777777" w:rsidR="00EE2E07" w:rsidRPr="00BA3ACB" w:rsidRDefault="009F3266">
      <w:pPr>
        <w:pStyle w:val="ListParagraph"/>
        <w:numPr>
          <w:ilvl w:val="1"/>
          <w:numId w:val="17"/>
        </w:numPr>
        <w:tabs>
          <w:tab w:val="left" w:pos="608"/>
        </w:tabs>
        <w:spacing w:before="58" w:line="232" w:lineRule="auto"/>
        <w:ind w:left="160" w:right="122" w:firstLine="180"/>
        <w:rPr>
          <w:sz w:val="18"/>
        </w:rPr>
      </w:pPr>
      <w:r w:rsidRPr="00BA3ACB">
        <w:rPr>
          <w:rFonts w:ascii="Book Antiqua"/>
          <w:i/>
          <w:w w:val="105"/>
          <w:sz w:val="18"/>
        </w:rPr>
        <w:t>Image file uploads from paper</w:t>
      </w:r>
      <w:r w:rsidRPr="00BA3ACB">
        <w:rPr>
          <w:rFonts w:ascii="Book Antiqua"/>
          <w:i/>
          <w:spacing w:val="80"/>
          <w:w w:val="105"/>
          <w:sz w:val="18"/>
        </w:rPr>
        <w:t xml:space="preserve"> </w:t>
      </w:r>
      <w:r w:rsidRPr="00BA3ACB">
        <w:rPr>
          <w:rFonts w:ascii="Book Antiqua"/>
          <w:i/>
          <w:w w:val="105"/>
          <w:sz w:val="18"/>
        </w:rPr>
        <w:t xml:space="preserve">manifests. </w:t>
      </w:r>
      <w:r w:rsidRPr="00BA3ACB">
        <w:rPr>
          <w:w w:val="105"/>
          <w:sz w:val="18"/>
        </w:rPr>
        <w:t>Receiving</w:t>
      </w:r>
      <w:r w:rsidRPr="00BA3ACB">
        <w:rPr>
          <w:spacing w:val="40"/>
          <w:w w:val="105"/>
          <w:sz w:val="18"/>
        </w:rPr>
        <w:t xml:space="preserve"> </w:t>
      </w:r>
      <w:r w:rsidRPr="00BA3ACB">
        <w:rPr>
          <w:w w:val="105"/>
          <w:sz w:val="18"/>
        </w:rPr>
        <w:t>facilities</w:t>
      </w:r>
      <w:r w:rsidRPr="00BA3ACB">
        <w:rPr>
          <w:spacing w:val="40"/>
          <w:w w:val="105"/>
          <w:sz w:val="18"/>
        </w:rPr>
        <w:t xml:space="preserve"> </w:t>
      </w:r>
      <w:r w:rsidRPr="00BA3ACB">
        <w:rPr>
          <w:w w:val="105"/>
          <w:sz w:val="18"/>
        </w:rPr>
        <w:t>may</w:t>
      </w:r>
      <w:r w:rsidRPr="00BA3ACB">
        <w:rPr>
          <w:spacing w:val="40"/>
          <w:w w:val="105"/>
          <w:sz w:val="18"/>
        </w:rPr>
        <w:t xml:space="preserve"> </w:t>
      </w:r>
      <w:r w:rsidRPr="00BA3ACB">
        <w:rPr>
          <w:w w:val="105"/>
          <w:sz w:val="18"/>
        </w:rPr>
        <w:t>submit image file uploads of completed, ink-signed manifests to the EPA e- Manifest system. Such image file upload submissions may be made for individual manifests received by a facility or as a batch</w:t>
      </w:r>
      <w:r w:rsidRPr="00BA3ACB">
        <w:rPr>
          <w:spacing w:val="40"/>
          <w:w w:val="105"/>
          <w:sz w:val="18"/>
        </w:rPr>
        <w:t xml:space="preserve"> </w:t>
      </w:r>
      <w:r w:rsidRPr="00BA3ACB">
        <w:rPr>
          <w:w w:val="105"/>
          <w:sz w:val="18"/>
        </w:rPr>
        <w:t>upload</w:t>
      </w:r>
      <w:r w:rsidRPr="00BA3ACB">
        <w:rPr>
          <w:spacing w:val="40"/>
          <w:w w:val="105"/>
          <w:sz w:val="18"/>
        </w:rPr>
        <w:t xml:space="preserve"> </w:t>
      </w:r>
      <w:r w:rsidRPr="00BA3ACB">
        <w:rPr>
          <w:w w:val="105"/>
          <w:sz w:val="18"/>
        </w:rPr>
        <w:t>of</w:t>
      </w:r>
      <w:r w:rsidRPr="00BA3ACB">
        <w:rPr>
          <w:spacing w:val="40"/>
          <w:w w:val="105"/>
          <w:sz w:val="18"/>
        </w:rPr>
        <w:t xml:space="preserve"> </w:t>
      </w:r>
      <w:r w:rsidRPr="00BA3ACB">
        <w:rPr>
          <w:w w:val="105"/>
          <w:sz w:val="18"/>
        </w:rPr>
        <w:t>image</w:t>
      </w:r>
      <w:r w:rsidRPr="00BA3ACB">
        <w:rPr>
          <w:spacing w:val="40"/>
          <w:w w:val="105"/>
          <w:sz w:val="18"/>
        </w:rPr>
        <w:t xml:space="preserve"> </w:t>
      </w:r>
      <w:r w:rsidRPr="00BA3ACB">
        <w:rPr>
          <w:w w:val="105"/>
          <w:sz w:val="18"/>
        </w:rPr>
        <w:t>files</w:t>
      </w:r>
      <w:r w:rsidRPr="00BA3ACB">
        <w:rPr>
          <w:spacing w:val="40"/>
          <w:w w:val="105"/>
          <w:sz w:val="18"/>
        </w:rPr>
        <w:t xml:space="preserve"> </w:t>
      </w:r>
      <w:r w:rsidRPr="00BA3ACB">
        <w:rPr>
          <w:w w:val="105"/>
          <w:sz w:val="18"/>
        </w:rPr>
        <w:t xml:space="preserve">from multiple paper manifests received at the </w:t>
      </w:r>
      <w:r w:rsidRPr="00BA3ACB">
        <w:rPr>
          <w:spacing w:val="-2"/>
          <w:w w:val="105"/>
          <w:sz w:val="18"/>
        </w:rPr>
        <w:t>facility:</w:t>
      </w:r>
    </w:p>
    <w:p w14:paraId="0F585CE2" w14:textId="77777777" w:rsidR="00EE2E07" w:rsidRPr="00BA3ACB" w:rsidRDefault="009F3266">
      <w:pPr>
        <w:tabs>
          <w:tab w:val="left" w:pos="616"/>
          <w:tab w:val="left" w:pos="1073"/>
          <w:tab w:val="left" w:pos="1529"/>
          <w:tab w:val="left" w:pos="1986"/>
        </w:tabs>
        <w:spacing w:before="55"/>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BEFF0B0" w14:textId="77777777" w:rsidR="00EE2E07" w:rsidRPr="00BA3ACB" w:rsidRDefault="009F3266">
      <w:pPr>
        <w:pStyle w:val="ListParagraph"/>
        <w:numPr>
          <w:ilvl w:val="1"/>
          <w:numId w:val="17"/>
        </w:numPr>
        <w:tabs>
          <w:tab w:val="left" w:pos="598"/>
        </w:tabs>
        <w:spacing w:before="56" w:line="235" w:lineRule="auto"/>
        <w:ind w:left="160" w:right="173" w:firstLine="180"/>
        <w:rPr>
          <w:sz w:val="18"/>
        </w:rPr>
      </w:pPr>
      <w:r w:rsidRPr="00BA3ACB">
        <w:rPr>
          <w:rFonts w:ascii="Book Antiqua"/>
          <w:i/>
          <w:w w:val="105"/>
          <w:sz w:val="18"/>
        </w:rPr>
        <w:t>Data file uploads from paper</w:t>
      </w:r>
      <w:r w:rsidRPr="00BA3ACB">
        <w:rPr>
          <w:rFonts w:ascii="Book Antiqua"/>
          <w:i/>
          <w:spacing w:val="40"/>
          <w:w w:val="105"/>
          <w:sz w:val="18"/>
        </w:rPr>
        <w:t xml:space="preserve"> </w:t>
      </w:r>
      <w:r w:rsidRPr="00BA3ACB">
        <w:rPr>
          <w:rFonts w:ascii="Book Antiqua"/>
          <w:i/>
          <w:w w:val="105"/>
          <w:sz w:val="18"/>
        </w:rPr>
        <w:t xml:space="preserve">manifests. </w:t>
      </w:r>
      <w:r w:rsidRPr="00BA3ACB">
        <w:rPr>
          <w:w w:val="105"/>
          <w:sz w:val="18"/>
        </w:rPr>
        <w:t>Receiving facilities may</w:t>
      </w:r>
      <w:r w:rsidRPr="00BA3ACB">
        <w:rPr>
          <w:spacing w:val="40"/>
          <w:w w:val="105"/>
          <w:sz w:val="18"/>
        </w:rPr>
        <w:t xml:space="preserve"> </w:t>
      </w:r>
      <w:r w:rsidRPr="00BA3ACB">
        <w:rPr>
          <w:w w:val="105"/>
          <w:sz w:val="18"/>
        </w:rPr>
        <w:t>submit data file representations of completed, ink-signed manifests in lieu</w:t>
      </w:r>
      <w:r w:rsidRPr="00BA3ACB">
        <w:rPr>
          <w:spacing w:val="40"/>
          <w:w w:val="105"/>
          <w:sz w:val="18"/>
        </w:rPr>
        <w:t xml:space="preserve"> </w:t>
      </w:r>
      <w:r w:rsidRPr="00BA3ACB">
        <w:rPr>
          <w:w w:val="105"/>
          <w:sz w:val="18"/>
        </w:rPr>
        <w:t>of submitting image files to the EPA e- Manifest system. Such data file submissions from paper manifests may be made for individual manifests received by a facility or as a batch</w:t>
      </w:r>
      <w:r w:rsidRPr="00BA3ACB">
        <w:rPr>
          <w:spacing w:val="40"/>
          <w:w w:val="105"/>
          <w:sz w:val="18"/>
        </w:rPr>
        <w:t xml:space="preserve"> </w:t>
      </w:r>
      <w:r w:rsidRPr="00BA3ACB">
        <w:rPr>
          <w:w w:val="105"/>
          <w:sz w:val="18"/>
        </w:rPr>
        <w:t>upload of data files from multiple paper manifests received at the facility.</w:t>
      </w:r>
    </w:p>
    <w:p w14:paraId="4EF17EAE" w14:textId="77777777" w:rsidR="00EE2E07" w:rsidRPr="00BA3ACB" w:rsidRDefault="009F3266">
      <w:pPr>
        <w:tabs>
          <w:tab w:val="left" w:pos="616"/>
          <w:tab w:val="left" w:pos="1073"/>
          <w:tab w:val="left" w:pos="1529"/>
          <w:tab w:val="left" w:pos="1986"/>
        </w:tabs>
        <w:spacing w:before="38"/>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195C4E3" w14:textId="77777777" w:rsidR="00EE2E07" w:rsidRPr="00BA3ACB" w:rsidRDefault="009F3266">
      <w:pPr>
        <w:pStyle w:val="ListParagraph"/>
        <w:numPr>
          <w:ilvl w:val="0"/>
          <w:numId w:val="17"/>
        </w:numPr>
        <w:tabs>
          <w:tab w:val="left" w:pos="326"/>
        </w:tabs>
        <w:spacing w:before="93" w:line="210" w:lineRule="exact"/>
        <w:ind w:left="326" w:hanging="166"/>
        <w:rPr>
          <w:sz w:val="18"/>
        </w:rPr>
      </w:pPr>
      <w:r w:rsidRPr="00BA3ACB">
        <w:rPr>
          <w:w w:val="105"/>
          <w:sz w:val="18"/>
        </w:rPr>
        <w:t>31.</w:t>
      </w:r>
      <w:r w:rsidRPr="00BA3ACB">
        <w:rPr>
          <w:spacing w:val="1"/>
          <w:w w:val="105"/>
          <w:sz w:val="18"/>
        </w:rPr>
        <w:t xml:space="preserve"> </w:t>
      </w:r>
      <w:r w:rsidRPr="00BA3ACB">
        <w:rPr>
          <w:w w:val="105"/>
          <w:sz w:val="18"/>
        </w:rPr>
        <w:t>Amend</w:t>
      </w:r>
      <w:r w:rsidRPr="00BA3ACB">
        <w:rPr>
          <w:spacing w:val="2"/>
          <w:w w:val="105"/>
          <w:sz w:val="18"/>
        </w:rPr>
        <w:t xml:space="preserve"> </w:t>
      </w:r>
      <w:r w:rsidRPr="00BA3ACB">
        <w:rPr>
          <w:w w:val="105"/>
          <w:sz w:val="18"/>
        </w:rPr>
        <w:t>§</w:t>
      </w:r>
      <w:r w:rsidRPr="00BA3ACB">
        <w:rPr>
          <w:spacing w:val="-7"/>
          <w:w w:val="105"/>
          <w:sz w:val="18"/>
        </w:rPr>
        <w:t xml:space="preserve"> </w:t>
      </w:r>
      <w:r w:rsidRPr="00BA3ACB">
        <w:rPr>
          <w:w w:val="105"/>
          <w:sz w:val="18"/>
        </w:rPr>
        <w:t>265.1312,</w:t>
      </w:r>
      <w:r w:rsidRPr="00BA3ACB">
        <w:rPr>
          <w:spacing w:val="2"/>
          <w:w w:val="105"/>
          <w:sz w:val="18"/>
        </w:rPr>
        <w:t xml:space="preserve"> </w:t>
      </w:r>
      <w:r w:rsidRPr="00BA3ACB">
        <w:rPr>
          <w:w w:val="105"/>
          <w:sz w:val="18"/>
        </w:rPr>
        <w:t>in</w:t>
      </w:r>
      <w:r w:rsidRPr="00BA3ACB">
        <w:rPr>
          <w:spacing w:val="2"/>
          <w:w w:val="105"/>
          <w:sz w:val="18"/>
        </w:rPr>
        <w:t xml:space="preserve"> </w:t>
      </w:r>
      <w:r w:rsidRPr="00BA3ACB">
        <w:rPr>
          <w:spacing w:val="-2"/>
          <w:w w:val="105"/>
          <w:sz w:val="18"/>
        </w:rPr>
        <w:t>paragraphs</w:t>
      </w:r>
    </w:p>
    <w:p w14:paraId="09AEEC9E" w14:textId="77777777" w:rsidR="00EE2E07" w:rsidRPr="00BA3ACB" w:rsidRDefault="009F3266">
      <w:pPr>
        <w:pStyle w:val="BodyText"/>
        <w:spacing w:line="237" w:lineRule="auto"/>
        <w:ind w:right="282"/>
      </w:pPr>
      <w:r w:rsidRPr="00BA3ACB">
        <w:rPr>
          <w:w w:val="105"/>
        </w:rPr>
        <w:t>(a)</w:t>
      </w:r>
      <w:r w:rsidRPr="00BA3ACB">
        <w:rPr>
          <w:spacing w:val="-7"/>
          <w:w w:val="105"/>
        </w:rPr>
        <w:t xml:space="preserve"> </w:t>
      </w:r>
      <w:r w:rsidRPr="00BA3ACB">
        <w:rPr>
          <w:w w:val="105"/>
        </w:rPr>
        <w:t>and</w:t>
      </w:r>
      <w:r w:rsidRPr="00BA3ACB">
        <w:rPr>
          <w:spacing w:val="-7"/>
          <w:w w:val="105"/>
        </w:rPr>
        <w:t xml:space="preserve"> </w:t>
      </w:r>
      <w:r w:rsidRPr="00BA3ACB">
        <w:rPr>
          <w:w w:val="105"/>
        </w:rPr>
        <w:t>(b)(1),</w:t>
      </w:r>
      <w:r w:rsidRPr="00BA3ACB">
        <w:rPr>
          <w:spacing w:val="-7"/>
          <w:w w:val="105"/>
        </w:rPr>
        <w:t xml:space="preserve"> </w:t>
      </w:r>
      <w:r w:rsidRPr="00BA3ACB">
        <w:rPr>
          <w:w w:val="105"/>
        </w:rPr>
        <w:t>by</w:t>
      </w:r>
      <w:r w:rsidRPr="00BA3ACB">
        <w:rPr>
          <w:spacing w:val="-7"/>
          <w:w w:val="105"/>
        </w:rPr>
        <w:t xml:space="preserve"> </w:t>
      </w:r>
      <w:r w:rsidRPr="00BA3ACB">
        <w:rPr>
          <w:w w:val="105"/>
        </w:rPr>
        <w:t>revising</w:t>
      </w:r>
      <w:r w:rsidRPr="00BA3ACB">
        <w:rPr>
          <w:spacing w:val="-7"/>
          <w:w w:val="105"/>
        </w:rPr>
        <w:t xml:space="preserve"> </w:t>
      </w:r>
      <w:r w:rsidRPr="00BA3ACB">
        <w:rPr>
          <w:w w:val="105"/>
        </w:rPr>
        <w:t>the</w:t>
      </w:r>
      <w:r w:rsidRPr="00BA3ACB">
        <w:rPr>
          <w:spacing w:val="-7"/>
          <w:w w:val="105"/>
        </w:rPr>
        <w:t xml:space="preserve"> </w:t>
      </w:r>
      <w:r w:rsidRPr="00BA3ACB">
        <w:rPr>
          <w:w w:val="105"/>
        </w:rPr>
        <w:t>formulas to read as follows:</w:t>
      </w:r>
    </w:p>
    <w:p w14:paraId="16B82D10" w14:textId="77777777" w:rsidR="00EE2E07" w:rsidRPr="00BA3ACB" w:rsidRDefault="009F3266">
      <w:pPr>
        <w:spacing w:before="146" w:line="244" w:lineRule="auto"/>
        <w:ind w:left="160" w:right="184"/>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265.1312</w:t>
      </w:r>
      <w:r w:rsidRPr="00BA3ACB">
        <w:rPr>
          <w:rFonts w:ascii="Arial" w:hAnsi="Arial"/>
          <w:b/>
          <w:spacing w:val="80"/>
          <w:sz w:val="16"/>
        </w:rPr>
        <w:t xml:space="preserve"> </w:t>
      </w:r>
      <w:r w:rsidRPr="00BA3ACB">
        <w:rPr>
          <w:rFonts w:ascii="Arial" w:hAnsi="Arial"/>
          <w:b/>
          <w:sz w:val="16"/>
        </w:rPr>
        <w:t>User</w:t>
      </w:r>
      <w:r w:rsidRPr="00BA3ACB">
        <w:rPr>
          <w:rFonts w:ascii="Arial" w:hAnsi="Arial"/>
          <w:b/>
          <w:spacing w:val="-7"/>
          <w:sz w:val="16"/>
        </w:rPr>
        <w:t xml:space="preserve"> </w:t>
      </w:r>
      <w:r w:rsidRPr="00BA3ACB">
        <w:rPr>
          <w:rFonts w:ascii="Arial" w:hAnsi="Arial"/>
          <w:b/>
          <w:sz w:val="16"/>
        </w:rPr>
        <w:t>fee</w:t>
      </w:r>
      <w:r w:rsidRPr="00BA3ACB">
        <w:rPr>
          <w:rFonts w:ascii="Arial" w:hAnsi="Arial"/>
          <w:b/>
          <w:spacing w:val="-7"/>
          <w:sz w:val="16"/>
        </w:rPr>
        <w:t xml:space="preserve"> </w:t>
      </w:r>
      <w:r w:rsidRPr="00BA3ACB">
        <w:rPr>
          <w:rFonts w:ascii="Arial" w:hAnsi="Arial"/>
          <w:b/>
          <w:sz w:val="16"/>
        </w:rPr>
        <w:t xml:space="preserve">calculation </w:t>
      </w:r>
      <w:r w:rsidRPr="00BA3ACB">
        <w:rPr>
          <w:rFonts w:ascii="Arial" w:hAnsi="Arial"/>
          <w:b/>
          <w:spacing w:val="-2"/>
          <w:sz w:val="16"/>
        </w:rPr>
        <w:t>methodology.</w:t>
      </w:r>
    </w:p>
    <w:p w14:paraId="32A5731D" w14:textId="77777777" w:rsidR="00EE2E07" w:rsidRPr="00BA3ACB" w:rsidRDefault="009F3266">
      <w:pPr>
        <w:pStyle w:val="ListParagraph"/>
        <w:numPr>
          <w:ilvl w:val="0"/>
          <w:numId w:val="16"/>
        </w:numPr>
        <w:tabs>
          <w:tab w:val="left" w:pos="598"/>
        </w:tabs>
        <w:spacing w:before="96"/>
        <w:ind w:left="598" w:hanging="258"/>
        <w:jc w:val="left"/>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03DF123" w14:textId="77777777" w:rsidR="00EE2E07" w:rsidRPr="00BA3ACB" w:rsidRDefault="00EE2E07">
      <w:pPr>
        <w:rPr>
          <w:sz w:val="18"/>
        </w:rPr>
        <w:sectPr w:rsidR="00EE2E07" w:rsidRPr="00BA3ACB">
          <w:pgSz w:w="12240" w:h="15840"/>
          <w:pgMar w:top="1040" w:right="780" w:bottom="280" w:left="740" w:header="627" w:footer="0" w:gutter="0"/>
          <w:cols w:num="3" w:space="720" w:equalWidth="0">
            <w:col w:w="3467" w:space="73"/>
            <w:col w:w="3496" w:space="44"/>
            <w:col w:w="3640"/>
          </w:cols>
        </w:sectPr>
      </w:pPr>
    </w:p>
    <w:p w14:paraId="335877C6" w14:textId="77777777" w:rsidR="00EE2E07" w:rsidRPr="00BA3ACB" w:rsidRDefault="00EE2E07">
      <w:pPr>
        <w:pStyle w:val="BodyText"/>
        <w:spacing w:before="101"/>
        <w:ind w:left="0"/>
        <w:rPr>
          <w:sz w:val="20"/>
        </w:rPr>
      </w:pPr>
    </w:p>
    <w:p w14:paraId="63F7B946" w14:textId="77777777" w:rsidR="00EE2E07" w:rsidRPr="00BA3ACB" w:rsidRDefault="009F3266">
      <w:pPr>
        <w:pStyle w:val="BodyText"/>
        <w:ind w:left="1600"/>
        <w:rPr>
          <w:sz w:val="20"/>
        </w:rPr>
      </w:pPr>
      <w:r w:rsidRPr="00BA3ACB">
        <w:rPr>
          <w:noProof/>
          <w:sz w:val="20"/>
        </w:rPr>
        <w:drawing>
          <wp:inline distT="0" distB="0" distL="0" distR="0" wp14:anchorId="27AA1860" wp14:editId="42764986">
            <wp:extent cx="4805171" cy="1473708"/>
            <wp:effectExtent l="0" t="0" r="0" b="0"/>
            <wp:docPr id="36" name="Image 36" descr="User fee calculation methodolog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User fee calculation methodology"/>
                    <pic:cNvPicPr/>
                  </pic:nvPicPr>
                  <pic:blipFill>
                    <a:blip r:embed="rId14" cstate="print"/>
                    <a:stretch>
                      <a:fillRect/>
                    </a:stretch>
                  </pic:blipFill>
                  <pic:spPr>
                    <a:xfrm>
                      <a:off x="0" y="0"/>
                      <a:ext cx="4805171" cy="1473708"/>
                    </a:xfrm>
                    <a:prstGeom prst="rect">
                      <a:avLst/>
                    </a:prstGeom>
                  </pic:spPr>
                </pic:pic>
              </a:graphicData>
            </a:graphic>
          </wp:inline>
        </w:drawing>
      </w:r>
    </w:p>
    <w:p w14:paraId="318BA42C" w14:textId="77777777" w:rsidR="00EE2E07" w:rsidRPr="00BA3ACB" w:rsidRDefault="00EE2E07">
      <w:pPr>
        <w:pStyle w:val="BodyText"/>
        <w:spacing w:before="157"/>
        <w:ind w:left="0"/>
      </w:pPr>
    </w:p>
    <w:p w14:paraId="5525FB7B" w14:textId="77777777" w:rsidR="00EE2E07" w:rsidRPr="00BA3ACB" w:rsidRDefault="009F3266">
      <w:pPr>
        <w:pStyle w:val="BodyText"/>
        <w:tabs>
          <w:tab w:val="left" w:pos="616"/>
          <w:tab w:val="left" w:pos="1072"/>
          <w:tab w:val="left" w:pos="1529"/>
          <w:tab w:val="left" w:pos="1985"/>
          <w:tab w:val="left" w:pos="3879"/>
        </w:tabs>
      </w:pPr>
      <w:r w:rsidRPr="00BA3ACB">
        <w:rPr>
          <w:spacing w:val="-10"/>
          <w:w w:val="120"/>
        </w:rPr>
        <w:t>*</w:t>
      </w:r>
      <w:r w:rsidRPr="00BA3ACB">
        <w:tab/>
      </w:r>
      <w:r w:rsidRPr="00BA3ACB">
        <w:rPr>
          <w:spacing w:val="-10"/>
          <w:w w:val="120"/>
        </w:rPr>
        <w:t>*</w:t>
      </w:r>
      <w:r w:rsidRPr="00BA3ACB">
        <w:tab/>
      </w:r>
      <w:r w:rsidRPr="00BA3ACB">
        <w:rPr>
          <w:spacing w:val="-12"/>
          <w:w w:val="120"/>
        </w:rPr>
        <w:t>*</w:t>
      </w:r>
      <w:r w:rsidRPr="00BA3ACB">
        <w:tab/>
      </w:r>
      <w:r w:rsidRPr="00BA3ACB">
        <w:rPr>
          <w:spacing w:val="-10"/>
          <w:w w:val="120"/>
        </w:rPr>
        <w:t>*</w:t>
      </w:r>
      <w:r w:rsidRPr="00BA3ACB">
        <w:tab/>
      </w:r>
      <w:r w:rsidRPr="00BA3ACB">
        <w:rPr>
          <w:spacing w:val="-10"/>
          <w:w w:val="120"/>
        </w:rPr>
        <w:t>*</w:t>
      </w:r>
      <w:r w:rsidRPr="00BA3ACB">
        <w:tab/>
      </w:r>
      <w:r w:rsidRPr="00BA3ACB">
        <w:rPr>
          <w:w w:val="110"/>
        </w:rPr>
        <w:t>(b)(1)</w:t>
      </w:r>
      <w:r w:rsidRPr="00BA3ACB">
        <w:rPr>
          <w:spacing w:val="-9"/>
          <w:w w:val="110"/>
        </w:rPr>
        <w:t xml:space="preserve"> </w:t>
      </w:r>
      <w:r w:rsidRPr="00BA3ACB">
        <w:rPr>
          <w:w w:val="120"/>
        </w:rPr>
        <w:t>*</w:t>
      </w:r>
      <w:r w:rsidRPr="00BA3ACB">
        <w:rPr>
          <w:spacing w:val="24"/>
          <w:w w:val="120"/>
        </w:rPr>
        <w:t xml:space="preserve"> </w:t>
      </w:r>
      <w:r w:rsidRPr="00BA3ACB">
        <w:rPr>
          <w:w w:val="120"/>
        </w:rPr>
        <w:t>*</w:t>
      </w:r>
      <w:r w:rsidRPr="00BA3ACB">
        <w:rPr>
          <w:spacing w:val="24"/>
          <w:w w:val="120"/>
        </w:rPr>
        <w:t xml:space="preserve"> </w:t>
      </w:r>
      <w:r w:rsidRPr="00BA3ACB">
        <w:rPr>
          <w:spacing w:val="-10"/>
          <w:w w:val="120"/>
        </w:rPr>
        <w:t>*</w:t>
      </w:r>
    </w:p>
    <w:p w14:paraId="2D2D932C" w14:textId="77777777" w:rsidR="00EE2E07" w:rsidRPr="00BA3ACB" w:rsidRDefault="00EE2E07">
      <w:pPr>
        <w:sectPr w:rsidR="00EE2E07" w:rsidRPr="00BA3ACB">
          <w:type w:val="continuous"/>
          <w:pgSz w:w="12240" w:h="15840"/>
          <w:pgMar w:top="880" w:right="780" w:bottom="280" w:left="740" w:header="627" w:footer="0" w:gutter="0"/>
          <w:cols w:space="720"/>
        </w:sectPr>
      </w:pPr>
    </w:p>
    <w:p w14:paraId="4873D1A1" w14:textId="77777777" w:rsidR="00EE2E07" w:rsidRPr="00BA3ACB" w:rsidRDefault="00EE2E07">
      <w:pPr>
        <w:pStyle w:val="BodyText"/>
        <w:spacing w:before="8" w:after="1"/>
        <w:ind w:left="0"/>
        <w:rPr>
          <w:sz w:val="11"/>
        </w:rPr>
      </w:pPr>
    </w:p>
    <w:p w14:paraId="1E3DF4BE" w14:textId="77777777" w:rsidR="00EE2E07" w:rsidRPr="00BA3ACB" w:rsidRDefault="009F3266">
      <w:pPr>
        <w:pStyle w:val="BodyText"/>
        <w:ind w:left="1390"/>
        <w:rPr>
          <w:sz w:val="20"/>
        </w:rPr>
      </w:pPr>
      <w:r w:rsidRPr="00BA3ACB">
        <w:rPr>
          <w:noProof/>
          <w:sz w:val="20"/>
        </w:rPr>
        <w:drawing>
          <wp:inline distT="0" distB="0" distL="0" distR="0" wp14:anchorId="1F22E330" wp14:editId="37A05A1D">
            <wp:extent cx="5071871" cy="2145792"/>
            <wp:effectExtent l="0" t="0" r="0" b="0"/>
            <wp:docPr id="37" name="Image 37" descr="User fee calculation methodolog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User fee calculation methodology"/>
                    <pic:cNvPicPr/>
                  </pic:nvPicPr>
                  <pic:blipFill>
                    <a:blip r:embed="rId15" cstate="print"/>
                    <a:stretch>
                      <a:fillRect/>
                    </a:stretch>
                  </pic:blipFill>
                  <pic:spPr>
                    <a:xfrm>
                      <a:off x="0" y="0"/>
                      <a:ext cx="5071871" cy="2145792"/>
                    </a:xfrm>
                    <a:prstGeom prst="rect">
                      <a:avLst/>
                    </a:prstGeom>
                  </pic:spPr>
                </pic:pic>
              </a:graphicData>
            </a:graphic>
          </wp:inline>
        </w:drawing>
      </w:r>
    </w:p>
    <w:p w14:paraId="49E2DC0A" w14:textId="77777777" w:rsidR="00EE2E07" w:rsidRPr="00BA3ACB" w:rsidRDefault="00EE2E07">
      <w:pPr>
        <w:pStyle w:val="BodyText"/>
        <w:spacing w:before="32"/>
        <w:ind w:left="0"/>
        <w:rPr>
          <w:sz w:val="20"/>
        </w:rPr>
      </w:pPr>
    </w:p>
    <w:p w14:paraId="1F203C42" w14:textId="77777777" w:rsidR="00EE2E07" w:rsidRPr="00BA3ACB" w:rsidRDefault="00EE2E07">
      <w:pPr>
        <w:rPr>
          <w:sz w:val="20"/>
        </w:rPr>
        <w:sectPr w:rsidR="00EE2E07" w:rsidRPr="00BA3ACB">
          <w:pgSz w:w="12240" w:h="15840"/>
          <w:pgMar w:top="1040" w:right="780" w:bottom="280" w:left="740" w:header="627" w:footer="0" w:gutter="0"/>
          <w:cols w:space="720"/>
        </w:sectPr>
      </w:pPr>
    </w:p>
    <w:p w14:paraId="32B47489" w14:textId="77777777" w:rsidR="00EE2E07" w:rsidRPr="00BA3ACB" w:rsidRDefault="009F3266">
      <w:pPr>
        <w:tabs>
          <w:tab w:val="left" w:pos="616"/>
          <w:tab w:val="left" w:pos="1072"/>
          <w:tab w:val="left" w:pos="1529"/>
          <w:tab w:val="left" w:pos="1985"/>
        </w:tabs>
        <w:spacing w:before="101"/>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FE78D53" w14:textId="77777777" w:rsidR="00EE2E07" w:rsidRPr="00BA3ACB" w:rsidRDefault="009F3266">
      <w:pPr>
        <w:pStyle w:val="Heading2"/>
        <w:spacing w:line="230" w:lineRule="auto"/>
        <w:ind w:right="117"/>
      </w:pPr>
      <w:r w:rsidRPr="00BA3ACB">
        <w:t>PART 267—STANDARDS FOR OWNERS AND OPERATORS OF HAZARDOUS</w:t>
      </w:r>
      <w:r w:rsidRPr="00BA3ACB">
        <w:rPr>
          <w:spacing w:val="-15"/>
        </w:rPr>
        <w:t xml:space="preserve"> </w:t>
      </w:r>
      <w:r w:rsidRPr="00BA3ACB">
        <w:t>WASTE</w:t>
      </w:r>
      <w:r w:rsidRPr="00BA3ACB">
        <w:rPr>
          <w:spacing w:val="-12"/>
        </w:rPr>
        <w:t xml:space="preserve"> </w:t>
      </w:r>
      <w:r w:rsidRPr="00BA3ACB">
        <w:t>FACILITIES OPERATING UNDER A STANDARDIZED PERMIT</w:t>
      </w:r>
    </w:p>
    <w:p w14:paraId="01259607" w14:textId="77777777" w:rsidR="00EE2E07" w:rsidRPr="00BA3ACB" w:rsidRDefault="009F3266">
      <w:pPr>
        <w:pStyle w:val="ListParagraph"/>
        <w:numPr>
          <w:ilvl w:val="0"/>
          <w:numId w:val="17"/>
        </w:numPr>
        <w:tabs>
          <w:tab w:val="left" w:pos="160"/>
          <w:tab w:val="left" w:pos="325"/>
        </w:tabs>
        <w:spacing w:before="144" w:line="225" w:lineRule="auto"/>
        <w:ind w:right="126" w:hanging="1"/>
        <w:rPr>
          <w:sz w:val="18"/>
        </w:rPr>
      </w:pPr>
      <w:r w:rsidRPr="00BA3ACB">
        <w:rPr>
          <w:w w:val="105"/>
          <w:sz w:val="18"/>
        </w:rPr>
        <w:t>32.</w:t>
      </w:r>
      <w:r w:rsidRPr="00BA3ACB">
        <w:rPr>
          <w:spacing w:val="-9"/>
          <w:w w:val="105"/>
          <w:sz w:val="18"/>
        </w:rPr>
        <w:t xml:space="preserve"> </w:t>
      </w:r>
      <w:r w:rsidRPr="00BA3ACB">
        <w:rPr>
          <w:w w:val="105"/>
          <w:sz w:val="18"/>
        </w:rPr>
        <w:t>The</w:t>
      </w:r>
      <w:r w:rsidRPr="00BA3ACB">
        <w:rPr>
          <w:spacing w:val="-9"/>
          <w:w w:val="105"/>
          <w:sz w:val="18"/>
        </w:rPr>
        <w:t xml:space="preserve"> </w:t>
      </w:r>
      <w:r w:rsidRPr="00BA3ACB">
        <w:rPr>
          <w:w w:val="105"/>
          <w:sz w:val="18"/>
        </w:rPr>
        <w:t>authority</w:t>
      </w:r>
      <w:r w:rsidRPr="00BA3ACB">
        <w:rPr>
          <w:spacing w:val="-9"/>
          <w:w w:val="105"/>
          <w:sz w:val="18"/>
        </w:rPr>
        <w:t xml:space="preserve"> </w:t>
      </w:r>
      <w:r w:rsidRPr="00BA3ACB">
        <w:rPr>
          <w:w w:val="105"/>
          <w:sz w:val="18"/>
        </w:rPr>
        <w:t>citation</w:t>
      </w:r>
      <w:r w:rsidRPr="00BA3ACB">
        <w:rPr>
          <w:spacing w:val="-9"/>
          <w:w w:val="105"/>
          <w:sz w:val="18"/>
        </w:rPr>
        <w:t xml:space="preserve"> </w:t>
      </w:r>
      <w:r w:rsidRPr="00BA3ACB">
        <w:rPr>
          <w:w w:val="105"/>
          <w:sz w:val="18"/>
        </w:rPr>
        <w:t>for</w:t>
      </w:r>
      <w:r w:rsidRPr="00BA3ACB">
        <w:rPr>
          <w:spacing w:val="-9"/>
          <w:w w:val="105"/>
          <w:sz w:val="18"/>
        </w:rPr>
        <w:t xml:space="preserve"> </w:t>
      </w:r>
      <w:r w:rsidRPr="00BA3ACB">
        <w:rPr>
          <w:w w:val="105"/>
          <w:sz w:val="18"/>
        </w:rPr>
        <w:t>part</w:t>
      </w:r>
      <w:r w:rsidRPr="00BA3ACB">
        <w:rPr>
          <w:spacing w:val="-9"/>
          <w:w w:val="105"/>
          <w:sz w:val="18"/>
        </w:rPr>
        <w:t xml:space="preserve"> </w:t>
      </w:r>
      <w:r w:rsidRPr="00BA3ACB">
        <w:rPr>
          <w:w w:val="105"/>
          <w:sz w:val="18"/>
        </w:rPr>
        <w:t>267 continues to read as follows:</w:t>
      </w:r>
    </w:p>
    <w:p w14:paraId="19F93B19" w14:textId="77777777" w:rsidR="00EE2E07" w:rsidRPr="00BA3ACB" w:rsidRDefault="009F3266">
      <w:pPr>
        <w:spacing w:before="66" w:line="185" w:lineRule="exact"/>
        <w:ind w:left="320"/>
        <w:rPr>
          <w:sz w:val="16"/>
        </w:rPr>
      </w:pPr>
      <w:r w:rsidRPr="00BA3ACB">
        <w:rPr>
          <w:rFonts w:ascii="Book Antiqua" w:hAnsi="Book Antiqua"/>
          <w:b/>
          <w:w w:val="105"/>
          <w:sz w:val="16"/>
        </w:rPr>
        <w:t>Authority:</w:t>
      </w:r>
      <w:r w:rsidRPr="00BA3ACB">
        <w:rPr>
          <w:rFonts w:ascii="Book Antiqua" w:hAnsi="Book Antiqua"/>
          <w:b/>
          <w:spacing w:val="-1"/>
          <w:w w:val="105"/>
          <w:sz w:val="16"/>
        </w:rPr>
        <w:t xml:space="preserve"> </w:t>
      </w:r>
      <w:r w:rsidRPr="00BA3ACB">
        <w:rPr>
          <w:w w:val="105"/>
          <w:sz w:val="16"/>
        </w:rPr>
        <w:t>42</w:t>
      </w:r>
      <w:r w:rsidRPr="00BA3ACB">
        <w:rPr>
          <w:spacing w:val="4"/>
          <w:w w:val="105"/>
          <w:sz w:val="16"/>
        </w:rPr>
        <w:t xml:space="preserve"> </w:t>
      </w:r>
      <w:r w:rsidRPr="00BA3ACB">
        <w:rPr>
          <w:w w:val="105"/>
          <w:sz w:val="16"/>
        </w:rPr>
        <w:t>U.S.C.</w:t>
      </w:r>
      <w:r w:rsidRPr="00BA3ACB">
        <w:rPr>
          <w:spacing w:val="4"/>
          <w:w w:val="105"/>
          <w:sz w:val="16"/>
        </w:rPr>
        <w:t xml:space="preserve"> </w:t>
      </w:r>
      <w:r w:rsidRPr="00BA3ACB">
        <w:rPr>
          <w:w w:val="105"/>
          <w:sz w:val="16"/>
        </w:rPr>
        <w:t>6902,</w:t>
      </w:r>
      <w:r w:rsidRPr="00BA3ACB">
        <w:rPr>
          <w:spacing w:val="4"/>
          <w:w w:val="105"/>
          <w:sz w:val="16"/>
        </w:rPr>
        <w:t xml:space="preserve"> </w:t>
      </w:r>
      <w:r w:rsidRPr="00BA3ACB">
        <w:rPr>
          <w:w w:val="105"/>
          <w:sz w:val="16"/>
        </w:rPr>
        <w:t>6912(a),</w:t>
      </w:r>
      <w:r w:rsidRPr="00BA3ACB">
        <w:rPr>
          <w:spacing w:val="4"/>
          <w:w w:val="105"/>
          <w:sz w:val="16"/>
        </w:rPr>
        <w:t xml:space="preserve"> </w:t>
      </w:r>
      <w:r w:rsidRPr="00BA3ACB">
        <w:rPr>
          <w:spacing w:val="-2"/>
          <w:w w:val="105"/>
          <w:sz w:val="16"/>
        </w:rPr>
        <w:t>6924–</w:t>
      </w:r>
    </w:p>
    <w:p w14:paraId="095CFC89" w14:textId="77777777" w:rsidR="00EE2E07" w:rsidRPr="00BA3ACB" w:rsidRDefault="009F3266">
      <w:pPr>
        <w:spacing w:line="178" w:lineRule="exact"/>
        <w:ind w:left="160"/>
        <w:rPr>
          <w:sz w:val="16"/>
        </w:rPr>
      </w:pPr>
      <w:r w:rsidRPr="00BA3ACB">
        <w:rPr>
          <w:w w:val="105"/>
          <w:sz w:val="16"/>
        </w:rPr>
        <w:t>6926,</w:t>
      </w:r>
      <w:r w:rsidRPr="00BA3ACB">
        <w:rPr>
          <w:spacing w:val="4"/>
          <w:w w:val="105"/>
          <w:sz w:val="16"/>
        </w:rPr>
        <w:t xml:space="preserve"> </w:t>
      </w:r>
      <w:r w:rsidRPr="00BA3ACB">
        <w:rPr>
          <w:w w:val="105"/>
          <w:sz w:val="16"/>
        </w:rPr>
        <w:t>and</w:t>
      </w:r>
      <w:r w:rsidRPr="00BA3ACB">
        <w:rPr>
          <w:spacing w:val="5"/>
          <w:w w:val="105"/>
          <w:sz w:val="16"/>
        </w:rPr>
        <w:t xml:space="preserve"> </w:t>
      </w:r>
      <w:r w:rsidRPr="00BA3ACB">
        <w:rPr>
          <w:spacing w:val="-2"/>
          <w:w w:val="105"/>
          <w:sz w:val="16"/>
        </w:rPr>
        <w:t>6930.</w:t>
      </w:r>
    </w:p>
    <w:p w14:paraId="4F50D991" w14:textId="77777777" w:rsidR="00EE2E07" w:rsidRPr="00BA3ACB" w:rsidRDefault="009F3266">
      <w:pPr>
        <w:pStyle w:val="ListParagraph"/>
        <w:numPr>
          <w:ilvl w:val="0"/>
          <w:numId w:val="17"/>
        </w:numPr>
        <w:tabs>
          <w:tab w:val="left" w:pos="160"/>
          <w:tab w:val="left" w:pos="325"/>
        </w:tabs>
        <w:spacing w:before="68" w:line="225" w:lineRule="auto"/>
        <w:ind w:right="279" w:hanging="1"/>
        <w:rPr>
          <w:sz w:val="18"/>
        </w:rPr>
      </w:pPr>
      <w:r w:rsidRPr="00BA3ACB">
        <w:rPr>
          <w:w w:val="105"/>
          <w:sz w:val="18"/>
        </w:rPr>
        <w:t xml:space="preserve">33. Amend § 267.71 by revising </w:t>
      </w:r>
      <w:r w:rsidRPr="00BA3ACB">
        <w:rPr>
          <w:spacing w:val="-2"/>
          <w:w w:val="105"/>
          <w:sz w:val="18"/>
        </w:rPr>
        <w:t>paragraphs</w:t>
      </w:r>
      <w:r w:rsidRPr="00BA3ACB">
        <w:rPr>
          <w:spacing w:val="-5"/>
          <w:w w:val="105"/>
          <w:sz w:val="18"/>
        </w:rPr>
        <w:t xml:space="preserve"> </w:t>
      </w:r>
      <w:r w:rsidRPr="00BA3ACB">
        <w:rPr>
          <w:spacing w:val="-2"/>
          <w:w w:val="105"/>
          <w:sz w:val="18"/>
        </w:rPr>
        <w:t>(a)(6)(i)</w:t>
      </w:r>
      <w:r w:rsidRPr="00BA3ACB">
        <w:rPr>
          <w:spacing w:val="-5"/>
          <w:w w:val="105"/>
          <w:sz w:val="18"/>
        </w:rPr>
        <w:t xml:space="preserve"> </w:t>
      </w:r>
      <w:r w:rsidRPr="00BA3ACB">
        <w:rPr>
          <w:spacing w:val="-2"/>
          <w:w w:val="105"/>
          <w:sz w:val="18"/>
        </w:rPr>
        <w:t>and</w:t>
      </w:r>
      <w:r w:rsidRPr="00BA3ACB">
        <w:rPr>
          <w:spacing w:val="-5"/>
          <w:w w:val="105"/>
          <w:sz w:val="18"/>
        </w:rPr>
        <w:t xml:space="preserve"> </w:t>
      </w:r>
      <w:r w:rsidRPr="00BA3ACB">
        <w:rPr>
          <w:spacing w:val="-2"/>
          <w:w w:val="105"/>
          <w:sz w:val="18"/>
        </w:rPr>
        <w:t>(ii)</w:t>
      </w:r>
      <w:r w:rsidRPr="00BA3ACB">
        <w:rPr>
          <w:spacing w:val="-5"/>
          <w:w w:val="105"/>
          <w:sz w:val="18"/>
        </w:rPr>
        <w:t xml:space="preserve"> </w:t>
      </w:r>
      <w:r w:rsidRPr="00BA3ACB">
        <w:rPr>
          <w:spacing w:val="-2"/>
          <w:w w:val="105"/>
          <w:sz w:val="18"/>
        </w:rPr>
        <w:t>and</w:t>
      </w:r>
      <w:r w:rsidRPr="00BA3ACB">
        <w:rPr>
          <w:spacing w:val="-5"/>
          <w:w w:val="105"/>
          <w:sz w:val="18"/>
        </w:rPr>
        <w:t xml:space="preserve"> </w:t>
      </w:r>
      <w:r w:rsidRPr="00BA3ACB">
        <w:rPr>
          <w:spacing w:val="-2"/>
          <w:w w:val="105"/>
          <w:sz w:val="18"/>
        </w:rPr>
        <w:t>(d)</w:t>
      </w:r>
      <w:r w:rsidRPr="00BA3ACB">
        <w:rPr>
          <w:spacing w:val="-5"/>
          <w:w w:val="105"/>
          <w:sz w:val="18"/>
        </w:rPr>
        <w:t xml:space="preserve"> </w:t>
      </w:r>
      <w:r w:rsidRPr="00BA3ACB">
        <w:rPr>
          <w:spacing w:val="-2"/>
          <w:w w:val="105"/>
          <w:sz w:val="18"/>
        </w:rPr>
        <w:t>to</w:t>
      </w:r>
      <w:r w:rsidRPr="00BA3ACB">
        <w:rPr>
          <w:w w:val="105"/>
          <w:sz w:val="18"/>
        </w:rPr>
        <w:t xml:space="preserve"> read as follows:</w:t>
      </w:r>
    </w:p>
    <w:p w14:paraId="6BB75DF0" w14:textId="77777777" w:rsidR="00EE2E07" w:rsidRPr="00BA3ACB" w:rsidRDefault="009F3266">
      <w:pPr>
        <w:spacing w:before="127"/>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267.71</w:t>
      </w:r>
      <w:r w:rsidRPr="00BA3ACB">
        <w:rPr>
          <w:rFonts w:ascii="Arial" w:hAnsi="Arial"/>
          <w:b/>
          <w:spacing w:val="33"/>
          <w:sz w:val="16"/>
        </w:rPr>
        <w:t xml:space="preserve">  </w:t>
      </w:r>
      <w:r w:rsidRPr="00BA3ACB">
        <w:rPr>
          <w:rFonts w:ascii="Arial" w:hAnsi="Arial"/>
          <w:b/>
          <w:sz w:val="16"/>
        </w:rPr>
        <w:t>Use</w:t>
      </w:r>
      <w:r w:rsidRPr="00BA3ACB">
        <w:rPr>
          <w:rFonts w:ascii="Arial" w:hAnsi="Arial"/>
          <w:b/>
          <w:spacing w:val="-2"/>
          <w:sz w:val="16"/>
        </w:rPr>
        <w:t xml:space="preserve"> </w:t>
      </w:r>
      <w:r w:rsidRPr="00BA3ACB">
        <w:rPr>
          <w:rFonts w:ascii="Arial" w:hAnsi="Arial"/>
          <w:b/>
          <w:sz w:val="16"/>
        </w:rPr>
        <w:t>of</w:t>
      </w:r>
      <w:r w:rsidRPr="00BA3ACB">
        <w:rPr>
          <w:rFonts w:ascii="Arial" w:hAnsi="Arial"/>
          <w:b/>
          <w:spacing w:val="-3"/>
          <w:sz w:val="16"/>
        </w:rPr>
        <w:t xml:space="preserve"> </w:t>
      </w:r>
      <w:r w:rsidRPr="00BA3ACB">
        <w:rPr>
          <w:rFonts w:ascii="Arial" w:hAnsi="Arial"/>
          <w:b/>
          <w:sz w:val="16"/>
        </w:rPr>
        <w:t>the</w:t>
      </w:r>
      <w:r w:rsidRPr="00BA3ACB">
        <w:rPr>
          <w:rFonts w:ascii="Arial" w:hAnsi="Arial"/>
          <w:b/>
          <w:spacing w:val="-2"/>
          <w:sz w:val="16"/>
        </w:rPr>
        <w:t xml:space="preserve"> </w:t>
      </w:r>
      <w:r w:rsidRPr="00BA3ACB">
        <w:rPr>
          <w:rFonts w:ascii="Arial" w:hAnsi="Arial"/>
          <w:b/>
          <w:sz w:val="16"/>
        </w:rPr>
        <w:t>manifest</w:t>
      </w:r>
      <w:r w:rsidRPr="00BA3ACB">
        <w:rPr>
          <w:rFonts w:ascii="Arial" w:hAnsi="Arial"/>
          <w:b/>
          <w:spacing w:val="-2"/>
          <w:sz w:val="16"/>
        </w:rPr>
        <w:t xml:space="preserve"> system.</w:t>
      </w:r>
    </w:p>
    <w:p w14:paraId="749BA2A4" w14:textId="77777777" w:rsidR="00EE2E07" w:rsidRPr="00BA3ACB" w:rsidRDefault="009F3266">
      <w:pPr>
        <w:pStyle w:val="ListParagraph"/>
        <w:numPr>
          <w:ilvl w:val="1"/>
          <w:numId w:val="17"/>
        </w:numPr>
        <w:tabs>
          <w:tab w:val="left" w:pos="598"/>
        </w:tabs>
        <w:spacing w:before="19" w:line="197"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1BB617F" w14:textId="77777777" w:rsidR="00EE2E07" w:rsidRPr="00BA3ACB" w:rsidRDefault="009F3266">
      <w:pPr>
        <w:pStyle w:val="ListParagraph"/>
        <w:numPr>
          <w:ilvl w:val="0"/>
          <w:numId w:val="15"/>
        </w:numPr>
        <w:tabs>
          <w:tab w:val="left" w:pos="608"/>
        </w:tabs>
        <w:spacing w:line="184"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5C97F89C" w14:textId="77777777" w:rsidR="00EE2E07" w:rsidRPr="00BA3ACB" w:rsidRDefault="009F3266">
      <w:pPr>
        <w:pStyle w:val="ListParagraph"/>
        <w:numPr>
          <w:ilvl w:val="1"/>
          <w:numId w:val="15"/>
        </w:numPr>
        <w:tabs>
          <w:tab w:val="left" w:pos="568"/>
        </w:tabs>
        <w:spacing w:line="225" w:lineRule="auto"/>
        <w:ind w:firstLine="180"/>
        <w:rPr>
          <w:sz w:val="18"/>
        </w:rPr>
      </w:pPr>
      <w:r w:rsidRPr="00BA3ACB">
        <w:rPr>
          <w:w w:val="105"/>
          <w:sz w:val="18"/>
        </w:rPr>
        <w:t>Additionally,</w:t>
      </w:r>
      <w:r w:rsidRPr="00BA3ACB">
        <w:rPr>
          <w:spacing w:val="40"/>
          <w:w w:val="105"/>
          <w:sz w:val="18"/>
        </w:rPr>
        <w:t xml:space="preserve"> </w:t>
      </w:r>
      <w:r w:rsidRPr="00BA3ACB">
        <w:rPr>
          <w:w w:val="105"/>
          <w:sz w:val="18"/>
        </w:rPr>
        <w:t>list</w:t>
      </w:r>
      <w:r w:rsidRPr="00BA3ACB">
        <w:rPr>
          <w:spacing w:val="40"/>
          <w:w w:val="105"/>
          <w:sz w:val="18"/>
        </w:rPr>
        <w:t xml:space="preserve"> </w:t>
      </w:r>
      <w:r w:rsidRPr="00BA3ACB">
        <w:rPr>
          <w:w w:val="105"/>
          <w:sz w:val="18"/>
        </w:rPr>
        <w:t>the</w:t>
      </w:r>
      <w:r w:rsidRPr="00BA3ACB">
        <w:rPr>
          <w:spacing w:val="40"/>
          <w:w w:val="105"/>
          <w:sz w:val="18"/>
        </w:rPr>
        <w:t xml:space="preserve"> </w:t>
      </w:r>
      <w:r w:rsidRPr="00BA3ACB">
        <w:rPr>
          <w:w w:val="105"/>
          <w:sz w:val="18"/>
        </w:rPr>
        <w:t>relevant</w:t>
      </w:r>
      <w:r w:rsidRPr="00BA3ACB">
        <w:rPr>
          <w:spacing w:val="40"/>
          <w:w w:val="105"/>
          <w:sz w:val="18"/>
        </w:rPr>
        <w:t xml:space="preserve"> </w:t>
      </w:r>
      <w:r w:rsidRPr="00BA3ACB">
        <w:rPr>
          <w:w w:val="105"/>
          <w:sz w:val="18"/>
        </w:rPr>
        <w:t>waste stream consent number from consent documentation supplied by the EPA to the facility for each waste listed</w:t>
      </w:r>
      <w:r w:rsidRPr="00BA3ACB">
        <w:rPr>
          <w:spacing w:val="40"/>
          <w:w w:val="105"/>
          <w:sz w:val="18"/>
        </w:rPr>
        <w:t xml:space="preserve"> </w:t>
      </w:r>
      <w:r w:rsidRPr="00BA3ACB">
        <w:rPr>
          <w:w w:val="105"/>
          <w:sz w:val="18"/>
        </w:rPr>
        <w:t>on the manifest in the International Shipments block on the Continuation Sheet (EPA Form 8700–22A), matched</w:t>
      </w:r>
      <w:r w:rsidRPr="00BA3ACB">
        <w:rPr>
          <w:spacing w:val="80"/>
          <w:w w:val="105"/>
          <w:sz w:val="18"/>
        </w:rPr>
        <w:t xml:space="preserve"> </w:t>
      </w:r>
      <w:r w:rsidRPr="00BA3ACB">
        <w:rPr>
          <w:w w:val="105"/>
          <w:sz w:val="18"/>
        </w:rPr>
        <w:t>to the relevant list number for the waste from block 9b. If additional space is needed, the receiving facility should use an additional Continuation Sheet(s)</w:t>
      </w:r>
      <w:r w:rsidRPr="00BA3ACB">
        <w:rPr>
          <w:spacing w:val="80"/>
          <w:w w:val="105"/>
          <w:sz w:val="18"/>
        </w:rPr>
        <w:t xml:space="preserve"> </w:t>
      </w:r>
      <w:r w:rsidRPr="00BA3ACB">
        <w:rPr>
          <w:w w:val="105"/>
          <w:sz w:val="18"/>
        </w:rPr>
        <w:t>(EPA Form 8700–22A); and</w:t>
      </w:r>
    </w:p>
    <w:p w14:paraId="4D2970B5" w14:textId="77777777" w:rsidR="00EE2E07" w:rsidRPr="00BA3ACB" w:rsidRDefault="009F3266">
      <w:pPr>
        <w:pStyle w:val="ListParagraph"/>
        <w:numPr>
          <w:ilvl w:val="1"/>
          <w:numId w:val="15"/>
        </w:numPr>
        <w:tabs>
          <w:tab w:val="left" w:pos="628"/>
        </w:tabs>
        <w:spacing w:line="185" w:lineRule="exact"/>
        <w:ind w:left="628" w:hanging="288"/>
        <w:rPr>
          <w:sz w:val="18"/>
        </w:rPr>
      </w:pPr>
      <w:r w:rsidRPr="00BA3ACB">
        <w:rPr>
          <w:w w:val="105"/>
          <w:sz w:val="18"/>
        </w:rPr>
        <w:t>Submit</w:t>
      </w:r>
      <w:r w:rsidRPr="00BA3ACB">
        <w:rPr>
          <w:spacing w:val="13"/>
          <w:w w:val="105"/>
          <w:sz w:val="18"/>
        </w:rPr>
        <w:t xml:space="preserve"> </w:t>
      </w:r>
      <w:r w:rsidRPr="00BA3ACB">
        <w:rPr>
          <w:w w:val="105"/>
          <w:sz w:val="18"/>
        </w:rPr>
        <w:t>a</w:t>
      </w:r>
      <w:r w:rsidRPr="00BA3ACB">
        <w:rPr>
          <w:spacing w:val="14"/>
          <w:w w:val="105"/>
          <w:sz w:val="18"/>
        </w:rPr>
        <w:t xml:space="preserve"> </w:t>
      </w:r>
      <w:r w:rsidRPr="00BA3ACB">
        <w:rPr>
          <w:w w:val="105"/>
          <w:sz w:val="18"/>
        </w:rPr>
        <w:t>copy</w:t>
      </w:r>
      <w:r w:rsidRPr="00BA3ACB">
        <w:rPr>
          <w:spacing w:val="13"/>
          <w:w w:val="105"/>
          <w:sz w:val="18"/>
        </w:rPr>
        <w:t xml:space="preserve"> </w:t>
      </w:r>
      <w:r w:rsidRPr="00BA3ACB">
        <w:rPr>
          <w:w w:val="105"/>
          <w:sz w:val="18"/>
        </w:rPr>
        <w:t>of</w:t>
      </w:r>
      <w:r w:rsidRPr="00BA3ACB">
        <w:rPr>
          <w:spacing w:val="14"/>
          <w:w w:val="105"/>
          <w:sz w:val="18"/>
        </w:rPr>
        <w:t xml:space="preserve"> </w:t>
      </w:r>
      <w:r w:rsidRPr="00BA3ACB">
        <w:rPr>
          <w:w w:val="105"/>
          <w:sz w:val="18"/>
        </w:rPr>
        <w:t>the</w:t>
      </w:r>
      <w:r w:rsidRPr="00BA3ACB">
        <w:rPr>
          <w:spacing w:val="14"/>
          <w:w w:val="105"/>
          <w:sz w:val="18"/>
        </w:rPr>
        <w:t xml:space="preserve"> </w:t>
      </w:r>
      <w:r w:rsidRPr="00BA3ACB">
        <w:rPr>
          <w:w w:val="105"/>
          <w:sz w:val="18"/>
        </w:rPr>
        <w:t>manifest</w:t>
      </w:r>
      <w:r w:rsidRPr="00BA3ACB">
        <w:rPr>
          <w:spacing w:val="13"/>
          <w:w w:val="105"/>
          <w:sz w:val="18"/>
        </w:rPr>
        <w:t xml:space="preserve"> </w:t>
      </w:r>
      <w:r w:rsidRPr="00BA3ACB">
        <w:rPr>
          <w:spacing w:val="-5"/>
          <w:w w:val="105"/>
          <w:sz w:val="18"/>
        </w:rPr>
        <w:t>to</w:t>
      </w:r>
    </w:p>
    <w:p w14:paraId="49D5A925" w14:textId="77777777" w:rsidR="00EE2E07" w:rsidRPr="00BA3ACB" w:rsidRDefault="009F3266">
      <w:pPr>
        <w:pStyle w:val="BodyText"/>
        <w:spacing w:line="228" w:lineRule="auto"/>
      </w:pPr>
      <w:r w:rsidRPr="00BA3ACB">
        <w:t>the e-Manifest system per 40 CFR</w:t>
      </w:r>
      <w:r w:rsidRPr="00BA3ACB">
        <w:rPr>
          <w:spacing w:val="40"/>
        </w:rPr>
        <w:t xml:space="preserve"> </w:t>
      </w:r>
      <w:r w:rsidRPr="00BA3ACB">
        <w:rPr>
          <w:spacing w:val="-2"/>
        </w:rPr>
        <w:t>264.71(a)(2)(v)</w:t>
      </w:r>
      <w:r w:rsidRPr="00BA3ACB">
        <w:rPr>
          <w:spacing w:val="7"/>
        </w:rPr>
        <w:t xml:space="preserve"> </w:t>
      </w:r>
      <w:r w:rsidRPr="00BA3ACB">
        <w:rPr>
          <w:spacing w:val="-2"/>
        </w:rPr>
        <w:t>or</w:t>
      </w:r>
      <w:r w:rsidRPr="00BA3ACB">
        <w:rPr>
          <w:spacing w:val="8"/>
        </w:rPr>
        <w:t xml:space="preserve"> </w:t>
      </w:r>
      <w:r w:rsidRPr="00BA3ACB">
        <w:rPr>
          <w:spacing w:val="-2"/>
        </w:rPr>
        <w:t>265.71(a)(2)(v).</w:t>
      </w:r>
    </w:p>
    <w:p w14:paraId="24C6BEAB" w14:textId="77777777" w:rsidR="00EE2E07" w:rsidRPr="00BA3ACB" w:rsidRDefault="009F3266">
      <w:pPr>
        <w:tabs>
          <w:tab w:val="left" w:pos="616"/>
          <w:tab w:val="left" w:pos="1072"/>
          <w:tab w:val="left" w:pos="1529"/>
          <w:tab w:val="left" w:pos="1985"/>
        </w:tabs>
        <w:spacing w:before="27"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78D71DF" w14:textId="77777777" w:rsidR="00EE2E07" w:rsidRPr="00BA3ACB" w:rsidRDefault="009F3266">
      <w:pPr>
        <w:pStyle w:val="ListParagraph"/>
        <w:numPr>
          <w:ilvl w:val="1"/>
          <w:numId w:val="23"/>
        </w:numPr>
        <w:tabs>
          <w:tab w:val="left" w:pos="618"/>
        </w:tabs>
        <w:spacing w:line="192" w:lineRule="exact"/>
        <w:ind w:left="618" w:hanging="278"/>
        <w:rPr>
          <w:sz w:val="18"/>
        </w:rPr>
      </w:pPr>
      <w:r w:rsidRPr="00BA3ACB">
        <w:rPr>
          <w:sz w:val="18"/>
        </w:rPr>
        <w:t>As</w:t>
      </w:r>
      <w:r w:rsidRPr="00BA3ACB">
        <w:rPr>
          <w:spacing w:val="27"/>
          <w:sz w:val="18"/>
        </w:rPr>
        <w:t xml:space="preserve"> </w:t>
      </w:r>
      <w:r w:rsidRPr="00BA3ACB">
        <w:rPr>
          <w:sz w:val="18"/>
        </w:rPr>
        <w:t>per</w:t>
      </w:r>
      <w:r w:rsidRPr="00BA3ACB">
        <w:rPr>
          <w:spacing w:val="28"/>
          <w:sz w:val="18"/>
        </w:rPr>
        <w:t xml:space="preserve"> </w:t>
      </w:r>
      <w:r w:rsidRPr="00BA3ACB">
        <w:rPr>
          <w:sz w:val="18"/>
        </w:rPr>
        <w:t>40</w:t>
      </w:r>
      <w:r w:rsidRPr="00BA3ACB">
        <w:rPr>
          <w:spacing w:val="28"/>
          <w:sz w:val="18"/>
        </w:rPr>
        <w:t xml:space="preserve"> </w:t>
      </w:r>
      <w:r w:rsidRPr="00BA3ACB">
        <w:rPr>
          <w:sz w:val="18"/>
        </w:rPr>
        <w:t>CFR</w:t>
      </w:r>
      <w:r w:rsidRPr="00BA3ACB">
        <w:rPr>
          <w:spacing w:val="28"/>
          <w:sz w:val="18"/>
        </w:rPr>
        <w:t xml:space="preserve"> </w:t>
      </w:r>
      <w:r w:rsidRPr="00BA3ACB">
        <w:rPr>
          <w:spacing w:val="-2"/>
          <w:sz w:val="18"/>
        </w:rPr>
        <w:t>262.84(d)(2)(xv),</w:t>
      </w:r>
    </w:p>
    <w:p w14:paraId="08566A5B" w14:textId="77777777" w:rsidR="00EE2E07" w:rsidRPr="00BA3ACB" w:rsidRDefault="009F3266">
      <w:pPr>
        <w:pStyle w:val="BodyText"/>
        <w:spacing w:before="3" w:line="228" w:lineRule="auto"/>
        <w:ind w:right="88"/>
      </w:pPr>
      <w:r w:rsidRPr="00BA3ACB">
        <w:rPr>
          <w:w w:val="105"/>
        </w:rPr>
        <w:t>within three (3) working days of the receipt of a shipment subject to 40 CFR part 262, subpart H, the owner or operator of a facility must provide a copy of the movement document bearing all required signatures to the foreign exporter and to the competent authorities of the countries of export and transit that control the shipment as an export and transit shipment of hazardous waste respectively. For shipments received on or after the electronic import-export reporting compliance date, the receiving facility</w:t>
      </w:r>
    </w:p>
    <w:p w14:paraId="763ADFB9" w14:textId="77777777" w:rsidR="00EE2E07" w:rsidRPr="00BA3ACB" w:rsidRDefault="009F3266">
      <w:pPr>
        <w:pStyle w:val="BodyText"/>
        <w:spacing w:before="111" w:line="225" w:lineRule="auto"/>
        <w:ind w:left="154" w:right="59"/>
      </w:pPr>
      <w:r w:rsidRPr="00BA3ACB">
        <w:br w:type="column"/>
      </w:r>
      <w:r w:rsidRPr="00BA3ACB">
        <w:rPr>
          <w:w w:val="105"/>
        </w:rPr>
        <w:t>must close out the movement document to confirm receipt within three working days of shipment delivery using the EPA’s Waste Import Export Tracking System (WIETS), or its successor</w:t>
      </w:r>
      <w:r w:rsidRPr="00BA3ACB">
        <w:rPr>
          <w:spacing w:val="80"/>
          <w:w w:val="105"/>
        </w:rPr>
        <w:t xml:space="preserve"> </w:t>
      </w:r>
      <w:r w:rsidRPr="00BA3ACB">
        <w:rPr>
          <w:w w:val="105"/>
        </w:rPr>
        <w:t>system. For shipments sent from a country with which the EPA has established an electronic exchange of movement document tracking data, the receiving facility may use WIETS, or its successor system, to send movement document confirmation data back through the electronic exchange to the foreign exporter and the country of export. The original copy of the movement document must be maintained at the facility for at least three (3) years from the date of signature. The owner or operator of a facility may satisfy this recordkeeping requirement by retaining electronically submitted documents in the facility’s account on the EPA’s Waste Import Export Tracking System (WIETS), or its successor system, provided that copies are readily available for viewing and production if requested by any the EPA or authorized State inspector. No owner or operator of a facility may be held liable for the inability to produce the documents for inspection under this section if the owner or operator of a facility can demonstrate that the</w:t>
      </w:r>
      <w:r w:rsidRPr="00BA3ACB">
        <w:rPr>
          <w:spacing w:val="40"/>
          <w:w w:val="105"/>
        </w:rPr>
        <w:t xml:space="preserve"> </w:t>
      </w:r>
      <w:r w:rsidRPr="00BA3ACB">
        <w:rPr>
          <w:w w:val="105"/>
        </w:rPr>
        <w:t>inability to produce the document is</w:t>
      </w:r>
      <w:r w:rsidRPr="00BA3ACB">
        <w:rPr>
          <w:spacing w:val="80"/>
          <w:w w:val="150"/>
        </w:rPr>
        <w:t xml:space="preserve"> </w:t>
      </w:r>
      <w:r w:rsidRPr="00BA3ACB">
        <w:rPr>
          <w:w w:val="105"/>
        </w:rPr>
        <w:t>due exclusively to technical difficulty with the EPA’s Waste Import Export Tracking System (WIETS), or its successor system, for which the owner</w:t>
      </w:r>
      <w:r w:rsidRPr="00BA3ACB">
        <w:rPr>
          <w:spacing w:val="40"/>
          <w:w w:val="105"/>
        </w:rPr>
        <w:t xml:space="preserve"> </w:t>
      </w:r>
      <w:r w:rsidRPr="00BA3ACB">
        <w:rPr>
          <w:w w:val="105"/>
        </w:rPr>
        <w:t xml:space="preserve">or operator of a facility bears no </w:t>
      </w:r>
      <w:r w:rsidRPr="00BA3ACB">
        <w:rPr>
          <w:spacing w:val="-2"/>
          <w:w w:val="105"/>
        </w:rPr>
        <w:t>responsibility.</w:t>
      </w:r>
    </w:p>
    <w:p w14:paraId="4BA5C507" w14:textId="77777777" w:rsidR="00EE2E07" w:rsidRPr="00BA3ACB" w:rsidRDefault="009F3266">
      <w:pPr>
        <w:pStyle w:val="Heading2"/>
        <w:spacing w:before="166" w:line="232" w:lineRule="auto"/>
        <w:ind w:left="154"/>
      </w:pPr>
      <w:r w:rsidRPr="00BA3ACB">
        <w:t>PART</w:t>
      </w:r>
      <w:r w:rsidRPr="00BA3ACB">
        <w:rPr>
          <w:spacing w:val="-15"/>
        </w:rPr>
        <w:t xml:space="preserve"> </w:t>
      </w:r>
      <w:r w:rsidRPr="00BA3ACB">
        <w:t>270—EPA</w:t>
      </w:r>
      <w:r w:rsidRPr="00BA3ACB">
        <w:rPr>
          <w:spacing w:val="-12"/>
        </w:rPr>
        <w:t xml:space="preserve"> </w:t>
      </w:r>
      <w:r w:rsidRPr="00BA3ACB">
        <w:t xml:space="preserve">ADMINISTERED PERMIT PROGRAMS: THE HAZARDOUS WASTE PERMIT </w:t>
      </w:r>
      <w:r w:rsidRPr="00BA3ACB">
        <w:rPr>
          <w:spacing w:val="-2"/>
        </w:rPr>
        <w:t>PROGRAM</w:t>
      </w:r>
    </w:p>
    <w:p w14:paraId="31846B18" w14:textId="77777777" w:rsidR="00EE2E07" w:rsidRPr="00BA3ACB" w:rsidRDefault="009F3266">
      <w:pPr>
        <w:pStyle w:val="ListParagraph"/>
        <w:numPr>
          <w:ilvl w:val="0"/>
          <w:numId w:val="17"/>
        </w:numPr>
        <w:tabs>
          <w:tab w:val="left" w:pos="154"/>
          <w:tab w:val="left" w:pos="319"/>
        </w:tabs>
        <w:spacing w:before="143" w:line="228" w:lineRule="auto"/>
        <w:ind w:left="154" w:right="86" w:hanging="1"/>
        <w:rPr>
          <w:sz w:val="18"/>
        </w:rPr>
      </w:pPr>
      <w:r w:rsidRPr="00BA3ACB">
        <w:rPr>
          <w:w w:val="105"/>
          <w:sz w:val="18"/>
        </w:rPr>
        <w:t>34.</w:t>
      </w:r>
      <w:r w:rsidRPr="00BA3ACB">
        <w:rPr>
          <w:spacing w:val="-9"/>
          <w:w w:val="105"/>
          <w:sz w:val="18"/>
        </w:rPr>
        <w:t xml:space="preserve"> </w:t>
      </w:r>
      <w:r w:rsidRPr="00BA3ACB">
        <w:rPr>
          <w:w w:val="105"/>
          <w:sz w:val="18"/>
        </w:rPr>
        <w:t>The</w:t>
      </w:r>
      <w:r w:rsidRPr="00BA3ACB">
        <w:rPr>
          <w:spacing w:val="-9"/>
          <w:w w:val="105"/>
          <w:sz w:val="18"/>
        </w:rPr>
        <w:t xml:space="preserve"> </w:t>
      </w:r>
      <w:r w:rsidRPr="00BA3ACB">
        <w:rPr>
          <w:w w:val="105"/>
          <w:sz w:val="18"/>
        </w:rPr>
        <w:t>authority</w:t>
      </w:r>
      <w:r w:rsidRPr="00BA3ACB">
        <w:rPr>
          <w:spacing w:val="-9"/>
          <w:w w:val="105"/>
          <w:sz w:val="18"/>
        </w:rPr>
        <w:t xml:space="preserve"> </w:t>
      </w:r>
      <w:r w:rsidRPr="00BA3ACB">
        <w:rPr>
          <w:w w:val="105"/>
          <w:sz w:val="18"/>
        </w:rPr>
        <w:t>citation</w:t>
      </w:r>
      <w:r w:rsidRPr="00BA3ACB">
        <w:rPr>
          <w:spacing w:val="-9"/>
          <w:w w:val="105"/>
          <w:sz w:val="18"/>
        </w:rPr>
        <w:t xml:space="preserve"> </w:t>
      </w:r>
      <w:r w:rsidRPr="00BA3ACB">
        <w:rPr>
          <w:w w:val="105"/>
          <w:sz w:val="18"/>
        </w:rPr>
        <w:t>for</w:t>
      </w:r>
      <w:r w:rsidRPr="00BA3ACB">
        <w:rPr>
          <w:spacing w:val="-9"/>
          <w:w w:val="105"/>
          <w:sz w:val="18"/>
        </w:rPr>
        <w:t xml:space="preserve"> </w:t>
      </w:r>
      <w:r w:rsidRPr="00BA3ACB">
        <w:rPr>
          <w:w w:val="105"/>
          <w:sz w:val="18"/>
        </w:rPr>
        <w:t>part</w:t>
      </w:r>
      <w:r w:rsidRPr="00BA3ACB">
        <w:rPr>
          <w:spacing w:val="-9"/>
          <w:w w:val="105"/>
          <w:sz w:val="18"/>
        </w:rPr>
        <w:t xml:space="preserve"> </w:t>
      </w:r>
      <w:r w:rsidRPr="00BA3ACB">
        <w:rPr>
          <w:w w:val="105"/>
          <w:sz w:val="18"/>
        </w:rPr>
        <w:t>270 continues to read as follows:</w:t>
      </w:r>
    </w:p>
    <w:p w14:paraId="400D517C" w14:textId="77777777" w:rsidR="00EE2E07" w:rsidRPr="00BA3ACB" w:rsidRDefault="009F3266">
      <w:pPr>
        <w:spacing w:before="66" w:line="185" w:lineRule="exact"/>
        <w:ind w:left="314"/>
        <w:rPr>
          <w:sz w:val="16"/>
        </w:rPr>
      </w:pPr>
      <w:r w:rsidRPr="00BA3ACB">
        <w:rPr>
          <w:rFonts w:ascii="Book Antiqua"/>
          <w:b/>
          <w:w w:val="105"/>
          <w:sz w:val="16"/>
        </w:rPr>
        <w:t>Authority:</w:t>
      </w:r>
      <w:r w:rsidRPr="00BA3ACB">
        <w:rPr>
          <w:rFonts w:ascii="Book Antiqua"/>
          <w:b/>
          <w:spacing w:val="5"/>
          <w:w w:val="105"/>
          <w:sz w:val="16"/>
        </w:rPr>
        <w:t xml:space="preserve"> </w:t>
      </w:r>
      <w:r w:rsidRPr="00BA3ACB">
        <w:rPr>
          <w:w w:val="105"/>
          <w:sz w:val="16"/>
        </w:rPr>
        <w:t>42</w:t>
      </w:r>
      <w:r w:rsidRPr="00BA3ACB">
        <w:rPr>
          <w:spacing w:val="9"/>
          <w:w w:val="105"/>
          <w:sz w:val="16"/>
        </w:rPr>
        <w:t xml:space="preserve"> </w:t>
      </w:r>
      <w:r w:rsidRPr="00BA3ACB">
        <w:rPr>
          <w:w w:val="105"/>
          <w:sz w:val="16"/>
        </w:rPr>
        <w:t>U.S.C.</w:t>
      </w:r>
      <w:r w:rsidRPr="00BA3ACB">
        <w:rPr>
          <w:spacing w:val="10"/>
          <w:w w:val="105"/>
          <w:sz w:val="16"/>
        </w:rPr>
        <w:t xml:space="preserve"> </w:t>
      </w:r>
      <w:r w:rsidRPr="00BA3ACB">
        <w:rPr>
          <w:w w:val="105"/>
          <w:sz w:val="16"/>
        </w:rPr>
        <w:t>6905,</w:t>
      </w:r>
      <w:r w:rsidRPr="00BA3ACB">
        <w:rPr>
          <w:spacing w:val="9"/>
          <w:w w:val="105"/>
          <w:sz w:val="16"/>
        </w:rPr>
        <w:t xml:space="preserve"> </w:t>
      </w:r>
      <w:r w:rsidRPr="00BA3ACB">
        <w:rPr>
          <w:w w:val="105"/>
          <w:sz w:val="16"/>
        </w:rPr>
        <w:t>6912,</w:t>
      </w:r>
      <w:r w:rsidRPr="00BA3ACB">
        <w:rPr>
          <w:spacing w:val="9"/>
          <w:w w:val="105"/>
          <w:sz w:val="16"/>
        </w:rPr>
        <w:t xml:space="preserve"> </w:t>
      </w:r>
      <w:r w:rsidRPr="00BA3ACB">
        <w:rPr>
          <w:spacing w:val="-2"/>
          <w:w w:val="105"/>
          <w:sz w:val="16"/>
        </w:rPr>
        <w:t>6924,</w:t>
      </w:r>
    </w:p>
    <w:p w14:paraId="59FBCCC0" w14:textId="77777777" w:rsidR="00EE2E07" w:rsidRPr="00BA3ACB" w:rsidRDefault="009F3266">
      <w:pPr>
        <w:spacing w:line="178" w:lineRule="exact"/>
        <w:ind w:left="154"/>
        <w:rPr>
          <w:sz w:val="16"/>
        </w:rPr>
      </w:pPr>
      <w:r w:rsidRPr="00BA3ACB">
        <w:rPr>
          <w:w w:val="105"/>
          <w:sz w:val="16"/>
        </w:rPr>
        <w:t>6925,</w:t>
      </w:r>
      <w:r w:rsidRPr="00BA3ACB">
        <w:rPr>
          <w:spacing w:val="1"/>
          <w:w w:val="105"/>
          <w:sz w:val="16"/>
        </w:rPr>
        <w:t xml:space="preserve"> </w:t>
      </w:r>
      <w:r w:rsidRPr="00BA3ACB">
        <w:rPr>
          <w:w w:val="105"/>
          <w:sz w:val="16"/>
        </w:rPr>
        <w:t>6927,</w:t>
      </w:r>
      <w:r w:rsidRPr="00BA3ACB">
        <w:rPr>
          <w:spacing w:val="2"/>
          <w:w w:val="105"/>
          <w:sz w:val="16"/>
        </w:rPr>
        <w:t xml:space="preserve"> </w:t>
      </w:r>
      <w:r w:rsidRPr="00BA3ACB">
        <w:rPr>
          <w:w w:val="105"/>
          <w:sz w:val="16"/>
        </w:rPr>
        <w:t>6939,</w:t>
      </w:r>
      <w:r w:rsidRPr="00BA3ACB">
        <w:rPr>
          <w:spacing w:val="2"/>
          <w:w w:val="105"/>
          <w:sz w:val="16"/>
        </w:rPr>
        <w:t xml:space="preserve"> </w:t>
      </w:r>
      <w:r w:rsidRPr="00BA3ACB">
        <w:rPr>
          <w:w w:val="105"/>
          <w:sz w:val="16"/>
        </w:rPr>
        <w:t>and</w:t>
      </w:r>
      <w:r w:rsidRPr="00BA3ACB">
        <w:rPr>
          <w:spacing w:val="1"/>
          <w:w w:val="105"/>
          <w:sz w:val="16"/>
        </w:rPr>
        <w:t xml:space="preserve"> </w:t>
      </w:r>
      <w:r w:rsidRPr="00BA3ACB">
        <w:rPr>
          <w:spacing w:val="-2"/>
          <w:w w:val="105"/>
          <w:sz w:val="16"/>
        </w:rPr>
        <w:t>6974.</w:t>
      </w:r>
    </w:p>
    <w:p w14:paraId="2BEABF43" w14:textId="77777777" w:rsidR="00EE2E07" w:rsidRPr="00BA3ACB" w:rsidRDefault="009F3266">
      <w:pPr>
        <w:pStyle w:val="ListParagraph"/>
        <w:numPr>
          <w:ilvl w:val="0"/>
          <w:numId w:val="17"/>
        </w:numPr>
        <w:tabs>
          <w:tab w:val="left" w:pos="160"/>
          <w:tab w:val="left" w:pos="325"/>
        </w:tabs>
        <w:spacing w:before="110" w:line="228" w:lineRule="auto"/>
        <w:ind w:right="652" w:hanging="1"/>
        <w:rPr>
          <w:sz w:val="18"/>
        </w:rPr>
      </w:pPr>
      <w:r w:rsidRPr="00BA3ACB">
        <w:br w:type="column"/>
      </w:r>
      <w:r w:rsidRPr="00BA3ACB">
        <w:rPr>
          <w:w w:val="105"/>
          <w:sz w:val="18"/>
        </w:rPr>
        <w:t>35. Amend § 270.30 by revising paragraphs</w:t>
      </w:r>
      <w:r w:rsidRPr="00BA3ACB">
        <w:rPr>
          <w:spacing w:val="-10"/>
          <w:w w:val="105"/>
          <w:sz w:val="18"/>
        </w:rPr>
        <w:t xml:space="preserve"> </w:t>
      </w:r>
      <w:r w:rsidRPr="00BA3ACB">
        <w:rPr>
          <w:w w:val="105"/>
          <w:sz w:val="18"/>
        </w:rPr>
        <w:t>(l)(7)</w:t>
      </w:r>
      <w:r w:rsidRPr="00BA3ACB">
        <w:rPr>
          <w:spacing w:val="-11"/>
          <w:w w:val="105"/>
          <w:sz w:val="18"/>
        </w:rPr>
        <w:t xml:space="preserve"> </w:t>
      </w:r>
      <w:r w:rsidRPr="00BA3ACB">
        <w:rPr>
          <w:w w:val="105"/>
          <w:sz w:val="18"/>
        </w:rPr>
        <w:t>and</w:t>
      </w:r>
      <w:r w:rsidRPr="00BA3ACB">
        <w:rPr>
          <w:spacing w:val="-10"/>
          <w:w w:val="105"/>
          <w:sz w:val="18"/>
        </w:rPr>
        <w:t xml:space="preserve"> </w:t>
      </w:r>
      <w:r w:rsidRPr="00BA3ACB">
        <w:rPr>
          <w:w w:val="105"/>
          <w:sz w:val="18"/>
        </w:rPr>
        <w:t>(8)</w:t>
      </w:r>
      <w:r w:rsidRPr="00BA3ACB">
        <w:rPr>
          <w:spacing w:val="-10"/>
          <w:w w:val="105"/>
          <w:sz w:val="18"/>
        </w:rPr>
        <w:t xml:space="preserve"> </w:t>
      </w:r>
      <w:r w:rsidRPr="00BA3ACB">
        <w:rPr>
          <w:w w:val="105"/>
          <w:sz w:val="18"/>
        </w:rPr>
        <w:t>to</w:t>
      </w:r>
      <w:r w:rsidRPr="00BA3ACB">
        <w:rPr>
          <w:spacing w:val="-10"/>
          <w:w w:val="105"/>
          <w:sz w:val="18"/>
        </w:rPr>
        <w:t xml:space="preserve"> </w:t>
      </w:r>
      <w:r w:rsidRPr="00BA3ACB">
        <w:rPr>
          <w:w w:val="105"/>
          <w:sz w:val="18"/>
        </w:rPr>
        <w:t>read</w:t>
      </w:r>
      <w:r w:rsidRPr="00BA3ACB">
        <w:rPr>
          <w:spacing w:val="-10"/>
          <w:w w:val="105"/>
          <w:sz w:val="18"/>
        </w:rPr>
        <w:t xml:space="preserve"> </w:t>
      </w:r>
      <w:r w:rsidRPr="00BA3ACB">
        <w:rPr>
          <w:w w:val="105"/>
          <w:sz w:val="18"/>
        </w:rPr>
        <w:t xml:space="preserve">as </w:t>
      </w:r>
      <w:r w:rsidRPr="00BA3ACB">
        <w:rPr>
          <w:spacing w:val="-2"/>
          <w:w w:val="105"/>
          <w:sz w:val="18"/>
        </w:rPr>
        <w:t>follows:</w:t>
      </w:r>
    </w:p>
    <w:p w14:paraId="67B83B30" w14:textId="77777777" w:rsidR="00EE2E07" w:rsidRPr="00BA3ACB" w:rsidRDefault="009F3266">
      <w:pPr>
        <w:spacing w:before="134" w:line="235" w:lineRule="auto"/>
        <w:ind w:left="160" w:right="184"/>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270.30</w:t>
      </w:r>
      <w:r w:rsidRPr="00BA3ACB">
        <w:rPr>
          <w:rFonts w:ascii="Arial" w:hAnsi="Arial"/>
          <w:b/>
          <w:spacing w:val="80"/>
          <w:sz w:val="16"/>
        </w:rPr>
        <w:t xml:space="preserve"> </w:t>
      </w:r>
      <w:r w:rsidRPr="00BA3ACB">
        <w:rPr>
          <w:rFonts w:ascii="Arial" w:hAnsi="Arial"/>
          <w:b/>
          <w:sz w:val="16"/>
        </w:rPr>
        <w:t>Conditions</w:t>
      </w:r>
      <w:r w:rsidRPr="00BA3ACB">
        <w:rPr>
          <w:rFonts w:ascii="Arial" w:hAnsi="Arial"/>
          <w:b/>
          <w:spacing w:val="-6"/>
          <w:sz w:val="16"/>
        </w:rPr>
        <w:t xml:space="preserve"> </w:t>
      </w:r>
      <w:r w:rsidRPr="00BA3ACB">
        <w:rPr>
          <w:rFonts w:ascii="Arial" w:hAnsi="Arial"/>
          <w:b/>
          <w:sz w:val="16"/>
        </w:rPr>
        <w:t>applicable</w:t>
      </w:r>
      <w:r w:rsidRPr="00BA3ACB">
        <w:rPr>
          <w:rFonts w:ascii="Arial" w:hAnsi="Arial"/>
          <w:b/>
          <w:spacing w:val="-6"/>
          <w:sz w:val="16"/>
        </w:rPr>
        <w:t xml:space="preserve"> </w:t>
      </w:r>
      <w:r w:rsidRPr="00BA3ACB">
        <w:rPr>
          <w:rFonts w:ascii="Arial" w:hAnsi="Arial"/>
          <w:b/>
          <w:sz w:val="16"/>
        </w:rPr>
        <w:t>to</w:t>
      </w:r>
      <w:r w:rsidRPr="00BA3ACB">
        <w:rPr>
          <w:rFonts w:ascii="Arial" w:hAnsi="Arial"/>
          <w:b/>
          <w:spacing w:val="-6"/>
          <w:sz w:val="16"/>
        </w:rPr>
        <w:t xml:space="preserve"> </w:t>
      </w:r>
      <w:r w:rsidRPr="00BA3ACB">
        <w:rPr>
          <w:rFonts w:ascii="Arial" w:hAnsi="Arial"/>
          <w:b/>
          <w:sz w:val="16"/>
        </w:rPr>
        <w:t xml:space="preserve">all </w:t>
      </w:r>
      <w:r w:rsidRPr="00BA3ACB">
        <w:rPr>
          <w:rFonts w:ascii="Arial" w:hAnsi="Arial"/>
          <w:b/>
          <w:spacing w:val="-2"/>
          <w:sz w:val="16"/>
        </w:rPr>
        <w:t>permits.</w:t>
      </w:r>
    </w:p>
    <w:p w14:paraId="21C39614" w14:textId="77777777" w:rsidR="00EE2E07" w:rsidRPr="00BA3ACB" w:rsidRDefault="009F3266">
      <w:pPr>
        <w:tabs>
          <w:tab w:val="left" w:pos="616"/>
          <w:tab w:val="left" w:pos="1072"/>
          <w:tab w:val="left" w:pos="1529"/>
          <w:tab w:val="left" w:pos="1985"/>
        </w:tabs>
        <w:spacing w:before="35"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761377C" w14:textId="77777777" w:rsidR="00EE2E07" w:rsidRPr="00BA3ACB" w:rsidRDefault="009F3266">
      <w:pPr>
        <w:pStyle w:val="BodyText"/>
        <w:spacing w:line="184" w:lineRule="exact"/>
        <w:ind w:left="340"/>
      </w:pPr>
      <w:r w:rsidRPr="00BA3ACB">
        <w:rPr>
          <w:w w:val="115"/>
        </w:rPr>
        <w:t>(l) *</w:t>
      </w:r>
      <w:r w:rsidRPr="00BA3ACB">
        <w:rPr>
          <w:spacing w:val="49"/>
          <w:w w:val="115"/>
        </w:rPr>
        <w:t xml:space="preserve"> </w:t>
      </w:r>
      <w:r w:rsidRPr="00BA3ACB">
        <w:rPr>
          <w:w w:val="115"/>
        </w:rPr>
        <w:t>*</w:t>
      </w:r>
      <w:r w:rsidRPr="00BA3ACB">
        <w:rPr>
          <w:spacing w:val="49"/>
          <w:w w:val="115"/>
        </w:rPr>
        <w:t xml:space="preserve"> </w:t>
      </w:r>
      <w:r w:rsidRPr="00BA3ACB">
        <w:rPr>
          <w:spacing w:val="-10"/>
          <w:w w:val="115"/>
        </w:rPr>
        <w:t>*</w:t>
      </w:r>
    </w:p>
    <w:p w14:paraId="179A6F0F" w14:textId="77777777" w:rsidR="00EE2E07" w:rsidRPr="00BA3ACB" w:rsidRDefault="009F3266">
      <w:pPr>
        <w:pStyle w:val="ListParagraph"/>
        <w:numPr>
          <w:ilvl w:val="0"/>
          <w:numId w:val="15"/>
        </w:numPr>
        <w:tabs>
          <w:tab w:val="left" w:pos="608"/>
        </w:tabs>
        <w:spacing w:line="220" w:lineRule="auto"/>
        <w:ind w:left="160" w:right="252" w:firstLine="180"/>
        <w:rPr>
          <w:sz w:val="18"/>
        </w:rPr>
      </w:pPr>
      <w:r w:rsidRPr="00BA3ACB">
        <w:rPr>
          <w:rFonts w:ascii="Book Antiqua"/>
          <w:i/>
          <w:w w:val="105"/>
          <w:sz w:val="18"/>
        </w:rPr>
        <w:t xml:space="preserve">Manifest discrepancy report. </w:t>
      </w:r>
      <w:r w:rsidRPr="00BA3ACB">
        <w:rPr>
          <w:w w:val="105"/>
          <w:sz w:val="18"/>
        </w:rPr>
        <w:t>If a significant discrepancy in a manifest is discovered, the permittee must:</w:t>
      </w:r>
    </w:p>
    <w:p w14:paraId="1AA35237" w14:textId="77777777" w:rsidR="00EE2E07" w:rsidRPr="00BA3ACB" w:rsidRDefault="009F3266">
      <w:pPr>
        <w:pStyle w:val="ListParagraph"/>
        <w:numPr>
          <w:ilvl w:val="1"/>
          <w:numId w:val="15"/>
        </w:numPr>
        <w:tabs>
          <w:tab w:val="left" w:pos="568"/>
        </w:tabs>
        <w:spacing w:line="184" w:lineRule="exact"/>
        <w:ind w:left="568" w:hanging="228"/>
        <w:rPr>
          <w:sz w:val="18"/>
        </w:rPr>
      </w:pPr>
      <w:r w:rsidRPr="00BA3ACB">
        <w:rPr>
          <w:w w:val="105"/>
          <w:sz w:val="18"/>
        </w:rPr>
        <w:t>Attempt</w:t>
      </w:r>
      <w:r w:rsidRPr="00BA3ACB">
        <w:rPr>
          <w:spacing w:val="16"/>
          <w:w w:val="105"/>
          <w:sz w:val="18"/>
        </w:rPr>
        <w:t xml:space="preserve"> </w:t>
      </w:r>
      <w:r w:rsidRPr="00BA3ACB">
        <w:rPr>
          <w:w w:val="105"/>
          <w:sz w:val="18"/>
        </w:rPr>
        <w:t>to</w:t>
      </w:r>
      <w:r w:rsidRPr="00BA3ACB">
        <w:rPr>
          <w:spacing w:val="17"/>
          <w:w w:val="105"/>
          <w:sz w:val="18"/>
        </w:rPr>
        <w:t xml:space="preserve"> </w:t>
      </w:r>
      <w:r w:rsidRPr="00BA3ACB">
        <w:rPr>
          <w:w w:val="105"/>
          <w:sz w:val="18"/>
        </w:rPr>
        <w:t>reconcile</w:t>
      </w:r>
      <w:r w:rsidRPr="00BA3ACB">
        <w:rPr>
          <w:spacing w:val="17"/>
          <w:w w:val="105"/>
          <w:sz w:val="18"/>
        </w:rPr>
        <w:t xml:space="preserve"> </w:t>
      </w:r>
      <w:r w:rsidRPr="00BA3ACB">
        <w:rPr>
          <w:spacing w:val="-5"/>
          <w:w w:val="105"/>
          <w:sz w:val="18"/>
        </w:rPr>
        <w:t>the</w:t>
      </w:r>
    </w:p>
    <w:p w14:paraId="0695D190" w14:textId="77777777" w:rsidR="00EE2E07" w:rsidRPr="00BA3ACB" w:rsidRDefault="009F3266">
      <w:pPr>
        <w:pStyle w:val="BodyText"/>
        <w:spacing w:before="3" w:line="228" w:lineRule="auto"/>
        <w:ind w:right="184"/>
      </w:pPr>
      <w:r w:rsidRPr="00BA3ACB">
        <w:rPr>
          <w:w w:val="105"/>
        </w:rPr>
        <w:t>discrepancy. If not resolved within 20 days, the permittee must submit a letter report, including a copy of the manifest, to the Director. (See 40 CFR 264.72.)</w:t>
      </w:r>
    </w:p>
    <w:p w14:paraId="3C954306" w14:textId="77777777" w:rsidR="00EE2E07" w:rsidRPr="00BA3ACB" w:rsidRDefault="009F3266">
      <w:pPr>
        <w:pStyle w:val="ListParagraph"/>
        <w:numPr>
          <w:ilvl w:val="1"/>
          <w:numId w:val="15"/>
        </w:numPr>
        <w:tabs>
          <w:tab w:val="left" w:pos="628"/>
        </w:tabs>
        <w:spacing w:line="179" w:lineRule="exact"/>
        <w:ind w:left="628" w:hanging="288"/>
        <w:rPr>
          <w:sz w:val="18"/>
        </w:rPr>
      </w:pPr>
      <w:r w:rsidRPr="00BA3ACB">
        <w:rPr>
          <w:w w:val="105"/>
          <w:sz w:val="18"/>
        </w:rPr>
        <w:t>Beginning</w:t>
      </w:r>
      <w:r w:rsidRPr="00BA3ACB">
        <w:rPr>
          <w:spacing w:val="13"/>
          <w:w w:val="105"/>
          <w:sz w:val="18"/>
        </w:rPr>
        <w:t xml:space="preserve"> </w:t>
      </w:r>
      <w:r w:rsidRPr="00BA3ACB">
        <w:rPr>
          <w:w w:val="105"/>
          <w:sz w:val="18"/>
        </w:rPr>
        <w:t>on</w:t>
      </w:r>
      <w:r w:rsidRPr="00BA3ACB">
        <w:rPr>
          <w:spacing w:val="13"/>
          <w:w w:val="105"/>
          <w:sz w:val="18"/>
        </w:rPr>
        <w:t xml:space="preserve"> </w:t>
      </w:r>
      <w:r w:rsidRPr="00BA3ACB">
        <w:rPr>
          <w:w w:val="105"/>
          <w:sz w:val="18"/>
        </w:rPr>
        <w:t>December</w:t>
      </w:r>
      <w:r w:rsidRPr="00BA3ACB">
        <w:rPr>
          <w:spacing w:val="13"/>
          <w:w w:val="105"/>
          <w:sz w:val="18"/>
        </w:rPr>
        <w:t xml:space="preserve"> </w:t>
      </w:r>
      <w:r w:rsidRPr="00BA3ACB">
        <w:rPr>
          <w:w w:val="105"/>
          <w:sz w:val="18"/>
        </w:rPr>
        <w:t>1,</w:t>
      </w:r>
      <w:r w:rsidRPr="00BA3ACB">
        <w:rPr>
          <w:spacing w:val="13"/>
          <w:w w:val="105"/>
          <w:sz w:val="18"/>
        </w:rPr>
        <w:t xml:space="preserve"> </w:t>
      </w:r>
      <w:r w:rsidRPr="00BA3ACB">
        <w:rPr>
          <w:spacing w:val="-2"/>
          <w:w w:val="105"/>
          <w:sz w:val="18"/>
        </w:rPr>
        <w:t>2025,</w:t>
      </w:r>
    </w:p>
    <w:p w14:paraId="4539227C" w14:textId="77777777" w:rsidR="00EE2E07" w:rsidRPr="00BA3ACB" w:rsidRDefault="009F3266">
      <w:pPr>
        <w:pStyle w:val="BodyText"/>
        <w:spacing w:before="3" w:line="228" w:lineRule="auto"/>
        <w:ind w:right="142"/>
      </w:pPr>
      <w:r w:rsidRPr="00BA3ACB">
        <w:rPr>
          <w:w w:val="105"/>
        </w:rPr>
        <w:t>attempt to reconcile the discrepancy. If not resolved within 20 days, the permittee must immediately submit a Discrepancy Report to the EPA e- Manifest System describing the discrepancy and attempts to reconcile it, and a copy of the manifest or shipping paper at issue. (See 40 CFR 264.72.)</w:t>
      </w:r>
    </w:p>
    <w:p w14:paraId="3BECB8B4" w14:textId="77777777" w:rsidR="00EE2E07" w:rsidRPr="00BA3ACB" w:rsidRDefault="009F3266">
      <w:pPr>
        <w:pStyle w:val="ListParagraph"/>
        <w:numPr>
          <w:ilvl w:val="0"/>
          <w:numId w:val="15"/>
        </w:numPr>
        <w:tabs>
          <w:tab w:val="left" w:pos="608"/>
        </w:tabs>
        <w:spacing w:line="182" w:lineRule="exact"/>
        <w:ind w:left="608" w:hanging="268"/>
        <w:rPr>
          <w:sz w:val="18"/>
        </w:rPr>
      </w:pPr>
      <w:r w:rsidRPr="00BA3ACB">
        <w:rPr>
          <w:rFonts w:ascii="Book Antiqua"/>
          <w:i/>
          <w:w w:val="115"/>
          <w:sz w:val="18"/>
        </w:rPr>
        <w:t>Unmanifested</w:t>
      </w:r>
      <w:r w:rsidRPr="00BA3ACB">
        <w:rPr>
          <w:rFonts w:ascii="Book Antiqua"/>
          <w:i/>
          <w:spacing w:val="-13"/>
          <w:w w:val="115"/>
          <w:sz w:val="18"/>
        </w:rPr>
        <w:t xml:space="preserve"> </w:t>
      </w:r>
      <w:r w:rsidRPr="00BA3ACB">
        <w:rPr>
          <w:rFonts w:ascii="Book Antiqua"/>
          <w:i/>
          <w:w w:val="115"/>
          <w:sz w:val="18"/>
        </w:rPr>
        <w:t>waste</w:t>
      </w:r>
      <w:r w:rsidRPr="00BA3ACB">
        <w:rPr>
          <w:rFonts w:ascii="Book Antiqua"/>
          <w:i/>
          <w:spacing w:val="-12"/>
          <w:w w:val="115"/>
          <w:sz w:val="18"/>
        </w:rPr>
        <w:t xml:space="preserve"> </w:t>
      </w:r>
      <w:r w:rsidRPr="00BA3ACB">
        <w:rPr>
          <w:rFonts w:ascii="Book Antiqua"/>
          <w:i/>
          <w:w w:val="115"/>
          <w:sz w:val="18"/>
        </w:rPr>
        <w:t>report.</w:t>
      </w:r>
      <w:r w:rsidRPr="00BA3ACB">
        <w:rPr>
          <w:rFonts w:ascii="Book Antiqua"/>
          <w:i/>
          <w:spacing w:val="-12"/>
          <w:w w:val="115"/>
          <w:sz w:val="18"/>
        </w:rPr>
        <w:t xml:space="preserve"> </w:t>
      </w:r>
      <w:r w:rsidRPr="00BA3ACB">
        <w:rPr>
          <w:spacing w:val="-12"/>
          <w:w w:val="115"/>
          <w:sz w:val="18"/>
        </w:rPr>
        <w:t>A</w:t>
      </w:r>
    </w:p>
    <w:p w14:paraId="03769A13" w14:textId="77777777" w:rsidR="00EE2E07" w:rsidRPr="00BA3ACB" w:rsidRDefault="009F3266">
      <w:pPr>
        <w:pStyle w:val="BodyText"/>
        <w:spacing w:line="187" w:lineRule="exact"/>
      </w:pPr>
      <w:r w:rsidRPr="00BA3ACB">
        <w:rPr>
          <w:w w:val="105"/>
        </w:rPr>
        <w:t>permittee</w:t>
      </w:r>
      <w:r w:rsidRPr="00BA3ACB">
        <w:rPr>
          <w:spacing w:val="-9"/>
          <w:w w:val="105"/>
        </w:rPr>
        <w:t xml:space="preserve"> </w:t>
      </w:r>
      <w:r w:rsidRPr="00BA3ACB">
        <w:rPr>
          <w:spacing w:val="-2"/>
          <w:w w:val="105"/>
        </w:rPr>
        <w:t>must:</w:t>
      </w:r>
    </w:p>
    <w:p w14:paraId="780185B8" w14:textId="77777777" w:rsidR="00EE2E07" w:rsidRPr="00BA3ACB" w:rsidRDefault="009F3266">
      <w:pPr>
        <w:pStyle w:val="ListParagraph"/>
        <w:numPr>
          <w:ilvl w:val="1"/>
          <w:numId w:val="15"/>
        </w:numPr>
        <w:tabs>
          <w:tab w:val="left" w:pos="568"/>
        </w:tabs>
        <w:spacing w:line="228" w:lineRule="auto"/>
        <w:ind w:right="203" w:firstLine="180"/>
        <w:rPr>
          <w:sz w:val="18"/>
        </w:rPr>
      </w:pPr>
      <w:r w:rsidRPr="00BA3ACB">
        <w:rPr>
          <w:w w:val="105"/>
          <w:sz w:val="18"/>
        </w:rPr>
        <w:t>Submit the Unmanifested Waste Report to the Director within 15 days of receipt of unmanifested waste. (See 40 CFR 264.76.)</w:t>
      </w:r>
    </w:p>
    <w:p w14:paraId="6D73D43C" w14:textId="77777777" w:rsidR="00EE2E07" w:rsidRPr="00BA3ACB" w:rsidRDefault="009F3266">
      <w:pPr>
        <w:pStyle w:val="ListParagraph"/>
        <w:numPr>
          <w:ilvl w:val="1"/>
          <w:numId w:val="15"/>
        </w:numPr>
        <w:tabs>
          <w:tab w:val="left" w:pos="628"/>
        </w:tabs>
        <w:spacing w:line="179" w:lineRule="exact"/>
        <w:ind w:left="628" w:hanging="288"/>
        <w:rPr>
          <w:sz w:val="18"/>
        </w:rPr>
      </w:pPr>
      <w:r w:rsidRPr="00BA3ACB">
        <w:rPr>
          <w:w w:val="105"/>
          <w:sz w:val="18"/>
        </w:rPr>
        <w:t>Beginning</w:t>
      </w:r>
      <w:r w:rsidRPr="00BA3ACB">
        <w:rPr>
          <w:spacing w:val="13"/>
          <w:w w:val="105"/>
          <w:sz w:val="18"/>
        </w:rPr>
        <w:t xml:space="preserve"> </w:t>
      </w:r>
      <w:r w:rsidRPr="00BA3ACB">
        <w:rPr>
          <w:w w:val="105"/>
          <w:sz w:val="18"/>
        </w:rPr>
        <w:t>on</w:t>
      </w:r>
      <w:r w:rsidRPr="00BA3ACB">
        <w:rPr>
          <w:spacing w:val="13"/>
          <w:w w:val="105"/>
          <w:sz w:val="18"/>
        </w:rPr>
        <w:t xml:space="preserve"> </w:t>
      </w:r>
      <w:r w:rsidRPr="00BA3ACB">
        <w:rPr>
          <w:w w:val="105"/>
          <w:sz w:val="18"/>
        </w:rPr>
        <w:t>December</w:t>
      </w:r>
      <w:r w:rsidRPr="00BA3ACB">
        <w:rPr>
          <w:spacing w:val="13"/>
          <w:w w:val="105"/>
          <w:sz w:val="18"/>
        </w:rPr>
        <w:t xml:space="preserve"> </w:t>
      </w:r>
      <w:r w:rsidRPr="00BA3ACB">
        <w:rPr>
          <w:w w:val="105"/>
          <w:sz w:val="18"/>
        </w:rPr>
        <w:t>1,</w:t>
      </w:r>
      <w:r w:rsidRPr="00BA3ACB">
        <w:rPr>
          <w:spacing w:val="13"/>
          <w:w w:val="105"/>
          <w:sz w:val="18"/>
        </w:rPr>
        <w:t xml:space="preserve"> </w:t>
      </w:r>
      <w:r w:rsidRPr="00BA3ACB">
        <w:rPr>
          <w:spacing w:val="-2"/>
          <w:w w:val="105"/>
          <w:sz w:val="18"/>
        </w:rPr>
        <w:t>2025,</w:t>
      </w:r>
    </w:p>
    <w:p w14:paraId="0FA1ED52" w14:textId="77777777" w:rsidR="00EE2E07" w:rsidRPr="00BA3ACB" w:rsidRDefault="009F3266">
      <w:pPr>
        <w:pStyle w:val="BodyText"/>
        <w:spacing w:line="228" w:lineRule="auto"/>
        <w:ind w:right="282"/>
      </w:pPr>
      <w:r w:rsidRPr="00BA3ACB">
        <w:rPr>
          <w:w w:val="105"/>
        </w:rPr>
        <w:t xml:space="preserve">submit an electronic Unmanifested Waste Report in the EPA e-Manifest system for submission to the EPA within 15 days of receipt of unmanifested waste. (See 40 CFR </w:t>
      </w:r>
      <w:r w:rsidRPr="00BA3ACB">
        <w:rPr>
          <w:spacing w:val="-2"/>
          <w:w w:val="105"/>
        </w:rPr>
        <w:t>264.76.)</w:t>
      </w:r>
    </w:p>
    <w:p w14:paraId="521A2F71" w14:textId="77777777" w:rsidR="00EE2E07" w:rsidRPr="00BA3ACB" w:rsidRDefault="009F3266">
      <w:pPr>
        <w:tabs>
          <w:tab w:val="left" w:pos="616"/>
          <w:tab w:val="left" w:pos="1072"/>
          <w:tab w:val="left" w:pos="1529"/>
          <w:tab w:val="left" w:pos="1985"/>
        </w:tabs>
        <w:spacing w:before="27"/>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19AD4EC" w14:textId="77777777" w:rsidR="00EE2E07" w:rsidRPr="00BA3ACB" w:rsidRDefault="009F3266">
      <w:pPr>
        <w:pStyle w:val="Heading2"/>
        <w:spacing w:before="156" w:line="232" w:lineRule="auto"/>
        <w:ind w:right="184"/>
      </w:pPr>
      <w:r w:rsidRPr="00BA3ACB">
        <w:t>PART 271—REQUIREMENTS FOR AUTHORIZATION OF STATE HAZARDOUS</w:t>
      </w:r>
      <w:r w:rsidRPr="00BA3ACB">
        <w:rPr>
          <w:spacing w:val="-7"/>
        </w:rPr>
        <w:t xml:space="preserve"> </w:t>
      </w:r>
      <w:r w:rsidRPr="00BA3ACB">
        <w:t>WASTE</w:t>
      </w:r>
      <w:r w:rsidRPr="00BA3ACB">
        <w:rPr>
          <w:spacing w:val="-7"/>
        </w:rPr>
        <w:t xml:space="preserve"> </w:t>
      </w:r>
      <w:r w:rsidRPr="00BA3ACB">
        <w:rPr>
          <w:spacing w:val="-2"/>
        </w:rPr>
        <w:t>PROGRAMS</w:t>
      </w:r>
    </w:p>
    <w:p w14:paraId="3BE73787" w14:textId="77777777" w:rsidR="00EE2E07" w:rsidRPr="00BA3ACB" w:rsidRDefault="009F3266">
      <w:pPr>
        <w:pStyle w:val="ListParagraph"/>
        <w:numPr>
          <w:ilvl w:val="0"/>
          <w:numId w:val="17"/>
        </w:numPr>
        <w:tabs>
          <w:tab w:val="left" w:pos="160"/>
          <w:tab w:val="left" w:pos="325"/>
        </w:tabs>
        <w:spacing w:before="146" w:line="228" w:lineRule="auto"/>
        <w:ind w:right="260" w:hanging="1"/>
        <w:rPr>
          <w:sz w:val="18"/>
        </w:rPr>
      </w:pPr>
      <w:r w:rsidRPr="00BA3ACB">
        <w:rPr>
          <w:w w:val="105"/>
          <w:sz w:val="18"/>
        </w:rPr>
        <w:t>36.</w:t>
      </w:r>
      <w:r w:rsidRPr="00BA3ACB">
        <w:rPr>
          <w:spacing w:val="-9"/>
          <w:w w:val="105"/>
          <w:sz w:val="18"/>
        </w:rPr>
        <w:t xml:space="preserve"> </w:t>
      </w:r>
      <w:r w:rsidRPr="00BA3ACB">
        <w:rPr>
          <w:w w:val="105"/>
          <w:sz w:val="18"/>
        </w:rPr>
        <w:t>The</w:t>
      </w:r>
      <w:r w:rsidRPr="00BA3ACB">
        <w:rPr>
          <w:spacing w:val="-9"/>
          <w:w w:val="105"/>
          <w:sz w:val="18"/>
        </w:rPr>
        <w:t xml:space="preserve"> </w:t>
      </w:r>
      <w:r w:rsidRPr="00BA3ACB">
        <w:rPr>
          <w:w w:val="105"/>
          <w:sz w:val="18"/>
        </w:rPr>
        <w:t>authority</w:t>
      </w:r>
      <w:r w:rsidRPr="00BA3ACB">
        <w:rPr>
          <w:spacing w:val="-9"/>
          <w:w w:val="105"/>
          <w:sz w:val="18"/>
        </w:rPr>
        <w:t xml:space="preserve"> </w:t>
      </w:r>
      <w:r w:rsidRPr="00BA3ACB">
        <w:rPr>
          <w:w w:val="105"/>
          <w:sz w:val="18"/>
        </w:rPr>
        <w:t>citation</w:t>
      </w:r>
      <w:r w:rsidRPr="00BA3ACB">
        <w:rPr>
          <w:spacing w:val="-9"/>
          <w:w w:val="105"/>
          <w:sz w:val="18"/>
        </w:rPr>
        <w:t xml:space="preserve"> </w:t>
      </w:r>
      <w:r w:rsidRPr="00BA3ACB">
        <w:rPr>
          <w:w w:val="105"/>
          <w:sz w:val="18"/>
        </w:rPr>
        <w:t>for</w:t>
      </w:r>
      <w:r w:rsidRPr="00BA3ACB">
        <w:rPr>
          <w:spacing w:val="-9"/>
          <w:w w:val="105"/>
          <w:sz w:val="18"/>
        </w:rPr>
        <w:t xml:space="preserve"> </w:t>
      </w:r>
      <w:r w:rsidRPr="00BA3ACB">
        <w:rPr>
          <w:w w:val="105"/>
          <w:sz w:val="18"/>
        </w:rPr>
        <w:t>part</w:t>
      </w:r>
      <w:r w:rsidRPr="00BA3ACB">
        <w:rPr>
          <w:spacing w:val="-9"/>
          <w:w w:val="105"/>
          <w:sz w:val="18"/>
        </w:rPr>
        <w:t xml:space="preserve"> </w:t>
      </w:r>
      <w:r w:rsidRPr="00BA3ACB">
        <w:rPr>
          <w:w w:val="105"/>
          <w:sz w:val="18"/>
        </w:rPr>
        <w:t>271 continues to read as follows:</w:t>
      </w:r>
    </w:p>
    <w:p w14:paraId="304A0F0F" w14:textId="77777777" w:rsidR="00EE2E07" w:rsidRPr="00BA3ACB" w:rsidRDefault="009F3266">
      <w:pPr>
        <w:spacing w:before="69" w:line="187" w:lineRule="exact"/>
        <w:ind w:left="320"/>
        <w:rPr>
          <w:sz w:val="16"/>
        </w:rPr>
      </w:pPr>
      <w:r w:rsidRPr="00BA3ACB">
        <w:rPr>
          <w:rFonts w:ascii="Book Antiqua"/>
          <w:b/>
          <w:w w:val="105"/>
          <w:sz w:val="16"/>
        </w:rPr>
        <w:t>Authority:</w:t>
      </w:r>
      <w:r w:rsidRPr="00BA3ACB">
        <w:rPr>
          <w:rFonts w:ascii="Book Antiqua"/>
          <w:b/>
          <w:spacing w:val="-1"/>
          <w:w w:val="105"/>
          <w:sz w:val="16"/>
        </w:rPr>
        <w:t xml:space="preserve"> </w:t>
      </w:r>
      <w:r w:rsidRPr="00BA3ACB">
        <w:rPr>
          <w:w w:val="105"/>
          <w:sz w:val="16"/>
        </w:rPr>
        <w:t>42</w:t>
      </w:r>
      <w:r w:rsidRPr="00BA3ACB">
        <w:rPr>
          <w:spacing w:val="4"/>
          <w:w w:val="105"/>
          <w:sz w:val="16"/>
        </w:rPr>
        <w:t xml:space="preserve"> </w:t>
      </w:r>
      <w:r w:rsidRPr="00BA3ACB">
        <w:rPr>
          <w:w w:val="105"/>
          <w:sz w:val="16"/>
        </w:rPr>
        <w:t>U.S.C.</w:t>
      </w:r>
      <w:r w:rsidRPr="00BA3ACB">
        <w:rPr>
          <w:spacing w:val="4"/>
          <w:w w:val="105"/>
          <w:sz w:val="16"/>
        </w:rPr>
        <w:t xml:space="preserve"> </w:t>
      </w:r>
      <w:r w:rsidRPr="00BA3ACB">
        <w:rPr>
          <w:w w:val="105"/>
          <w:sz w:val="16"/>
        </w:rPr>
        <w:t>6905,</w:t>
      </w:r>
      <w:r w:rsidRPr="00BA3ACB">
        <w:rPr>
          <w:spacing w:val="4"/>
          <w:w w:val="105"/>
          <w:sz w:val="16"/>
        </w:rPr>
        <w:t xml:space="preserve"> </w:t>
      </w:r>
      <w:r w:rsidRPr="00BA3ACB">
        <w:rPr>
          <w:w w:val="105"/>
          <w:sz w:val="16"/>
        </w:rPr>
        <w:t>6912(a),</w:t>
      </w:r>
      <w:r w:rsidRPr="00BA3ACB">
        <w:rPr>
          <w:spacing w:val="4"/>
          <w:w w:val="105"/>
          <w:sz w:val="16"/>
        </w:rPr>
        <w:t xml:space="preserve"> </w:t>
      </w:r>
      <w:r w:rsidRPr="00BA3ACB">
        <w:rPr>
          <w:spacing w:val="-2"/>
          <w:w w:val="105"/>
          <w:sz w:val="16"/>
        </w:rPr>
        <w:t>6926,</w:t>
      </w:r>
    </w:p>
    <w:p w14:paraId="24308433" w14:textId="77777777" w:rsidR="00EE2E07" w:rsidRPr="00BA3ACB" w:rsidRDefault="009F3266">
      <w:pPr>
        <w:spacing w:line="180" w:lineRule="exact"/>
        <w:ind w:left="160"/>
        <w:rPr>
          <w:sz w:val="16"/>
        </w:rPr>
      </w:pPr>
      <w:r w:rsidRPr="00BA3ACB">
        <w:rPr>
          <w:w w:val="105"/>
          <w:sz w:val="16"/>
        </w:rPr>
        <w:t>and</w:t>
      </w:r>
      <w:r w:rsidRPr="00BA3ACB">
        <w:rPr>
          <w:spacing w:val="11"/>
          <w:w w:val="105"/>
          <w:sz w:val="16"/>
        </w:rPr>
        <w:t xml:space="preserve"> </w:t>
      </w:r>
      <w:r w:rsidRPr="00BA3ACB">
        <w:rPr>
          <w:spacing w:val="-2"/>
          <w:w w:val="105"/>
          <w:sz w:val="16"/>
        </w:rPr>
        <w:t>6939g.</w:t>
      </w:r>
    </w:p>
    <w:p w14:paraId="744C5285" w14:textId="77777777" w:rsidR="00EE2E07" w:rsidRPr="00BA3ACB" w:rsidRDefault="009F3266">
      <w:pPr>
        <w:pStyle w:val="ListParagraph"/>
        <w:numPr>
          <w:ilvl w:val="0"/>
          <w:numId w:val="17"/>
        </w:numPr>
        <w:tabs>
          <w:tab w:val="left" w:pos="160"/>
          <w:tab w:val="left" w:pos="325"/>
        </w:tabs>
        <w:spacing w:before="68" w:line="228" w:lineRule="auto"/>
        <w:ind w:right="188" w:hanging="1"/>
        <w:rPr>
          <w:sz w:val="18"/>
        </w:rPr>
      </w:pPr>
      <w:r w:rsidRPr="00BA3ACB">
        <w:rPr>
          <w:w w:val="105"/>
          <w:sz w:val="18"/>
        </w:rPr>
        <w:t>37.</w:t>
      </w:r>
      <w:r w:rsidRPr="00BA3ACB">
        <w:rPr>
          <w:spacing w:val="-11"/>
          <w:w w:val="105"/>
          <w:sz w:val="18"/>
        </w:rPr>
        <w:t xml:space="preserve"> </w:t>
      </w:r>
      <w:r w:rsidRPr="00BA3ACB">
        <w:rPr>
          <w:w w:val="105"/>
          <w:sz w:val="18"/>
        </w:rPr>
        <w:t>Amend</w:t>
      </w:r>
      <w:r w:rsidRPr="00BA3ACB">
        <w:rPr>
          <w:spacing w:val="-10"/>
          <w:w w:val="105"/>
          <w:sz w:val="18"/>
        </w:rPr>
        <w:t xml:space="preserve"> </w:t>
      </w:r>
      <w:r w:rsidRPr="00BA3ACB">
        <w:rPr>
          <w:w w:val="105"/>
          <w:sz w:val="18"/>
        </w:rPr>
        <w:t>§</w:t>
      </w:r>
      <w:r w:rsidRPr="00BA3ACB">
        <w:rPr>
          <w:spacing w:val="-12"/>
          <w:w w:val="105"/>
          <w:sz w:val="18"/>
        </w:rPr>
        <w:t xml:space="preserve"> </w:t>
      </w:r>
      <w:r w:rsidRPr="00BA3ACB">
        <w:rPr>
          <w:w w:val="105"/>
          <w:sz w:val="18"/>
        </w:rPr>
        <w:t>271.1,</w:t>
      </w:r>
      <w:r w:rsidRPr="00BA3ACB">
        <w:rPr>
          <w:spacing w:val="-10"/>
          <w:w w:val="105"/>
          <w:sz w:val="18"/>
        </w:rPr>
        <w:t xml:space="preserve"> </w:t>
      </w:r>
      <w:r w:rsidRPr="00BA3ACB">
        <w:rPr>
          <w:w w:val="105"/>
          <w:sz w:val="18"/>
        </w:rPr>
        <w:t>in</w:t>
      </w:r>
      <w:r w:rsidRPr="00BA3ACB">
        <w:rPr>
          <w:spacing w:val="-9"/>
          <w:w w:val="105"/>
          <w:sz w:val="18"/>
        </w:rPr>
        <w:t xml:space="preserve"> </w:t>
      </w:r>
      <w:r w:rsidRPr="00BA3ACB">
        <w:rPr>
          <w:w w:val="105"/>
          <w:sz w:val="18"/>
        </w:rPr>
        <w:t>paragraph</w:t>
      </w:r>
      <w:r w:rsidRPr="00BA3ACB">
        <w:rPr>
          <w:spacing w:val="-9"/>
          <w:w w:val="105"/>
          <w:sz w:val="18"/>
        </w:rPr>
        <w:t xml:space="preserve"> </w:t>
      </w:r>
      <w:r w:rsidRPr="00BA3ACB">
        <w:rPr>
          <w:w w:val="105"/>
          <w:sz w:val="18"/>
        </w:rPr>
        <w:t xml:space="preserve">(j)(2), </w:t>
      </w:r>
      <w:r w:rsidRPr="00BA3ACB">
        <w:rPr>
          <w:spacing w:val="-4"/>
          <w:w w:val="105"/>
          <w:sz w:val="18"/>
        </w:rPr>
        <w:t>by:</w:t>
      </w:r>
    </w:p>
    <w:p w14:paraId="2F06A8C9" w14:textId="77777777" w:rsidR="00EE2E07" w:rsidRPr="00BA3ACB" w:rsidRDefault="00EE2E07">
      <w:pPr>
        <w:spacing w:line="228" w:lineRule="auto"/>
        <w:rPr>
          <w:sz w:val="18"/>
        </w:rPr>
        <w:sectPr w:rsidR="00EE2E07" w:rsidRPr="00BA3ACB">
          <w:type w:val="continuous"/>
          <w:pgSz w:w="12240" w:h="15840"/>
          <w:pgMar w:top="880" w:right="780" w:bottom="280" w:left="740" w:header="627" w:footer="0" w:gutter="0"/>
          <w:cols w:num="3" w:space="720" w:equalWidth="0">
            <w:col w:w="3506" w:space="40"/>
            <w:col w:w="3461" w:space="73"/>
            <w:col w:w="3640"/>
          </w:cols>
        </w:sectPr>
      </w:pPr>
    </w:p>
    <w:p w14:paraId="2D85F339" w14:textId="77777777" w:rsidR="00EE2E07" w:rsidRPr="00BA3ACB" w:rsidRDefault="009F3266">
      <w:pPr>
        <w:pStyle w:val="ListParagraph"/>
        <w:numPr>
          <w:ilvl w:val="0"/>
          <w:numId w:val="17"/>
        </w:numPr>
        <w:tabs>
          <w:tab w:val="left" w:pos="160"/>
          <w:tab w:val="left" w:pos="325"/>
        </w:tabs>
        <w:spacing w:before="127" w:line="237" w:lineRule="auto"/>
        <w:ind w:right="38" w:hanging="1"/>
        <w:rPr>
          <w:sz w:val="18"/>
        </w:rPr>
      </w:pPr>
      <w:r w:rsidRPr="00BA3ACB">
        <w:rPr>
          <w:w w:val="105"/>
          <w:sz w:val="18"/>
        </w:rPr>
        <w:lastRenderedPageBreak/>
        <w:t>a. In table 1, adding an entry in chronological order by ‘‘Promulgation date’’; and</w:t>
      </w:r>
    </w:p>
    <w:p w14:paraId="06D0A123" w14:textId="77777777" w:rsidR="00EE2E07" w:rsidRPr="00BA3ACB" w:rsidRDefault="009F3266">
      <w:pPr>
        <w:pStyle w:val="ListParagraph"/>
        <w:numPr>
          <w:ilvl w:val="0"/>
          <w:numId w:val="17"/>
        </w:numPr>
        <w:tabs>
          <w:tab w:val="left" w:pos="160"/>
          <w:tab w:val="left" w:pos="325"/>
        </w:tabs>
        <w:spacing w:before="127" w:line="237" w:lineRule="auto"/>
        <w:ind w:right="38" w:hanging="1"/>
        <w:rPr>
          <w:sz w:val="18"/>
        </w:rPr>
      </w:pPr>
      <w:r w:rsidRPr="00BA3ACB">
        <w:br w:type="column"/>
      </w:r>
      <w:r w:rsidRPr="00BA3ACB">
        <w:rPr>
          <w:w w:val="105"/>
          <w:sz w:val="18"/>
        </w:rPr>
        <w:t>b. In table 2, adding an entry in chronological order by ‘‘Effective date’’.</w:t>
      </w:r>
    </w:p>
    <w:p w14:paraId="0CC25D83" w14:textId="77777777" w:rsidR="00EE2E07" w:rsidRPr="00BA3ACB" w:rsidRDefault="009F3266">
      <w:pPr>
        <w:pStyle w:val="BodyText"/>
        <w:spacing w:before="53"/>
        <w:ind w:left="340"/>
      </w:pPr>
      <w:r w:rsidRPr="00BA3ACB">
        <w:rPr>
          <w:w w:val="105"/>
        </w:rPr>
        <w:t>The</w:t>
      </w:r>
      <w:r w:rsidRPr="00BA3ACB">
        <w:rPr>
          <w:spacing w:val="10"/>
          <w:w w:val="105"/>
        </w:rPr>
        <w:t xml:space="preserve"> </w:t>
      </w:r>
      <w:r w:rsidRPr="00BA3ACB">
        <w:rPr>
          <w:w w:val="105"/>
        </w:rPr>
        <w:t>additions</w:t>
      </w:r>
      <w:r w:rsidRPr="00BA3ACB">
        <w:rPr>
          <w:spacing w:val="11"/>
          <w:w w:val="105"/>
        </w:rPr>
        <w:t xml:space="preserve"> </w:t>
      </w:r>
      <w:r w:rsidRPr="00BA3ACB">
        <w:rPr>
          <w:w w:val="105"/>
        </w:rPr>
        <w:t>read</w:t>
      </w:r>
      <w:r w:rsidRPr="00BA3ACB">
        <w:rPr>
          <w:spacing w:val="11"/>
          <w:w w:val="105"/>
        </w:rPr>
        <w:t xml:space="preserve"> </w:t>
      </w:r>
      <w:r w:rsidRPr="00BA3ACB">
        <w:rPr>
          <w:w w:val="105"/>
        </w:rPr>
        <w:t>as</w:t>
      </w:r>
      <w:r w:rsidRPr="00BA3ACB">
        <w:rPr>
          <w:spacing w:val="11"/>
          <w:w w:val="105"/>
        </w:rPr>
        <w:t xml:space="preserve"> </w:t>
      </w:r>
      <w:r w:rsidRPr="00BA3ACB">
        <w:rPr>
          <w:spacing w:val="-2"/>
          <w:w w:val="105"/>
        </w:rPr>
        <w:t>follows:</w:t>
      </w:r>
    </w:p>
    <w:p w14:paraId="178A1AFF" w14:textId="77777777" w:rsidR="00EE2E07" w:rsidRPr="00BA3ACB" w:rsidRDefault="009F3266">
      <w:pPr>
        <w:spacing w:before="127"/>
        <w:ind w:left="160"/>
        <w:rPr>
          <w:rFonts w:ascii="Arial" w:hAnsi="Arial"/>
          <w:b/>
          <w:sz w:val="16"/>
        </w:rPr>
      </w:pPr>
      <w:r w:rsidRPr="00BA3ACB">
        <w:br w:type="column"/>
      </w: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271.1</w:t>
      </w:r>
      <w:r w:rsidRPr="00BA3ACB">
        <w:rPr>
          <w:rFonts w:ascii="Arial" w:hAnsi="Arial"/>
          <w:b/>
          <w:spacing w:val="33"/>
          <w:sz w:val="16"/>
        </w:rPr>
        <w:t xml:space="preserve">  </w:t>
      </w:r>
      <w:r w:rsidRPr="00BA3ACB">
        <w:rPr>
          <w:rFonts w:ascii="Arial" w:hAnsi="Arial"/>
          <w:b/>
          <w:sz w:val="16"/>
        </w:rPr>
        <w:t>Purpose</w:t>
      </w:r>
      <w:r w:rsidRPr="00BA3ACB">
        <w:rPr>
          <w:rFonts w:ascii="Arial" w:hAnsi="Arial"/>
          <w:b/>
          <w:spacing w:val="-1"/>
          <w:sz w:val="16"/>
        </w:rPr>
        <w:t xml:space="preserve"> </w:t>
      </w:r>
      <w:r w:rsidRPr="00BA3ACB">
        <w:rPr>
          <w:rFonts w:ascii="Arial" w:hAnsi="Arial"/>
          <w:b/>
          <w:sz w:val="16"/>
        </w:rPr>
        <w:t>and</w:t>
      </w:r>
      <w:r w:rsidRPr="00BA3ACB">
        <w:rPr>
          <w:rFonts w:ascii="Arial" w:hAnsi="Arial"/>
          <w:b/>
          <w:spacing w:val="-2"/>
          <w:sz w:val="16"/>
        </w:rPr>
        <w:t xml:space="preserve"> scope.</w:t>
      </w:r>
    </w:p>
    <w:p w14:paraId="283A6927" w14:textId="77777777" w:rsidR="00EE2E07" w:rsidRPr="00BA3ACB" w:rsidRDefault="009F3266">
      <w:pPr>
        <w:tabs>
          <w:tab w:val="left" w:pos="616"/>
          <w:tab w:val="left" w:pos="1072"/>
          <w:tab w:val="left" w:pos="1529"/>
          <w:tab w:val="left" w:pos="1985"/>
        </w:tabs>
        <w:spacing w:before="35" w:line="206"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3E0BFB4" w14:textId="77777777" w:rsidR="00EE2E07" w:rsidRPr="00BA3ACB" w:rsidRDefault="009F3266">
      <w:pPr>
        <w:pStyle w:val="BodyText"/>
        <w:spacing w:line="200" w:lineRule="exact"/>
        <w:ind w:left="340"/>
      </w:pPr>
      <w:r w:rsidRPr="00BA3ACB">
        <w:rPr>
          <w:w w:val="110"/>
        </w:rPr>
        <w:t>(j)</w:t>
      </w:r>
      <w:r w:rsidRPr="00BA3ACB">
        <w:rPr>
          <w:spacing w:val="-3"/>
          <w:w w:val="120"/>
        </w:rPr>
        <w:t xml:space="preserve"> </w:t>
      </w:r>
      <w:r w:rsidRPr="00BA3ACB">
        <w:rPr>
          <w:w w:val="120"/>
        </w:rPr>
        <w:t>*</w:t>
      </w:r>
      <w:r w:rsidRPr="00BA3ACB">
        <w:rPr>
          <w:spacing w:val="44"/>
          <w:w w:val="120"/>
        </w:rPr>
        <w:t xml:space="preserve"> </w:t>
      </w:r>
      <w:r w:rsidRPr="00BA3ACB">
        <w:rPr>
          <w:w w:val="120"/>
        </w:rPr>
        <w:t>*</w:t>
      </w:r>
      <w:r w:rsidRPr="00BA3ACB">
        <w:rPr>
          <w:spacing w:val="44"/>
          <w:w w:val="120"/>
        </w:rPr>
        <w:t xml:space="preserve"> </w:t>
      </w:r>
      <w:r w:rsidRPr="00BA3ACB">
        <w:rPr>
          <w:spacing w:val="-10"/>
          <w:w w:val="120"/>
        </w:rPr>
        <w:t>*</w:t>
      </w:r>
    </w:p>
    <w:p w14:paraId="4027419E" w14:textId="77777777" w:rsidR="00EE2E07" w:rsidRPr="00BA3ACB" w:rsidRDefault="009F3266">
      <w:pPr>
        <w:pStyle w:val="BodyText"/>
        <w:spacing w:line="206" w:lineRule="exact"/>
        <w:ind w:left="340"/>
      </w:pPr>
      <w:r w:rsidRPr="00BA3ACB">
        <w:rPr>
          <w:w w:val="110"/>
        </w:rPr>
        <w:t>(2)</w:t>
      </w:r>
      <w:r w:rsidRPr="00BA3ACB">
        <w:rPr>
          <w:spacing w:val="-1"/>
          <w:w w:val="110"/>
        </w:rPr>
        <w:t xml:space="preserve"> </w:t>
      </w:r>
      <w:r w:rsidRPr="00BA3ACB">
        <w:rPr>
          <w:w w:val="120"/>
        </w:rPr>
        <w:t>*</w:t>
      </w:r>
      <w:r w:rsidRPr="00BA3ACB">
        <w:rPr>
          <w:spacing w:val="41"/>
          <w:w w:val="120"/>
        </w:rPr>
        <w:t xml:space="preserve"> </w:t>
      </w:r>
      <w:r w:rsidRPr="00BA3ACB">
        <w:rPr>
          <w:w w:val="120"/>
        </w:rPr>
        <w:t>*</w:t>
      </w:r>
      <w:r w:rsidRPr="00BA3ACB">
        <w:rPr>
          <w:spacing w:val="41"/>
          <w:w w:val="120"/>
        </w:rPr>
        <w:t xml:space="preserve"> </w:t>
      </w:r>
      <w:r w:rsidRPr="00BA3ACB">
        <w:rPr>
          <w:spacing w:val="-10"/>
          <w:w w:val="120"/>
        </w:rPr>
        <w:t>*</w:t>
      </w:r>
    </w:p>
    <w:p w14:paraId="3D0D3373" w14:textId="77777777" w:rsidR="00EE2E07" w:rsidRPr="00BA3ACB" w:rsidRDefault="00EE2E07">
      <w:pPr>
        <w:spacing w:line="206" w:lineRule="exact"/>
        <w:sectPr w:rsidR="00EE2E07" w:rsidRPr="00BA3ACB">
          <w:pgSz w:w="12240" w:h="15840"/>
          <w:pgMar w:top="1040" w:right="780" w:bottom="280" w:left="740" w:header="627" w:footer="0" w:gutter="0"/>
          <w:cols w:num="3" w:space="720" w:equalWidth="0">
            <w:col w:w="3339" w:space="201"/>
            <w:col w:w="3488" w:space="52"/>
            <w:col w:w="3640"/>
          </w:cols>
        </w:sectPr>
      </w:pPr>
    </w:p>
    <w:p w14:paraId="3E7B8F94" w14:textId="77777777" w:rsidR="00EE2E07" w:rsidRPr="00BA3ACB" w:rsidRDefault="009F3266">
      <w:pPr>
        <w:pStyle w:val="Heading1"/>
        <w:ind w:left="1105"/>
      </w:pPr>
      <w:r w:rsidRPr="00BA3ACB">
        <w:rPr>
          <w:noProof/>
        </w:rPr>
        <mc:AlternateContent>
          <mc:Choice Requires="wps">
            <w:drawing>
              <wp:anchor distT="0" distB="0" distL="0" distR="0" simplePos="0" relativeHeight="15739392" behindDoc="0" locked="0" layoutInCell="1" allowOverlap="1" wp14:anchorId="7B1C798D" wp14:editId="3407DE13">
                <wp:simplePos x="0" y="0"/>
                <wp:positionH relativeFrom="page">
                  <wp:posOffset>571500</wp:posOffset>
                </wp:positionH>
                <wp:positionV relativeFrom="paragraph">
                  <wp:posOffset>307359</wp:posOffset>
                </wp:positionV>
                <wp:extent cx="6629400" cy="1270"/>
                <wp:effectExtent l="0" t="0" r="0" b="0"/>
                <wp:wrapNone/>
                <wp:docPr id="38" name="Graphic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FE5D92" id="Graphic 38" o:spid="_x0000_s1026" alt="&quot;&quot;" style="position:absolute;margin-left:45pt;margin-top:24.2pt;width:522pt;height:.1pt;z-index:15739392;visibility:visible;mso-wrap-style:square;mso-wrap-distance-left:0;mso-wrap-distance-top:0;mso-wrap-distance-right:0;mso-wrap-distance-bottom:0;mso-position-horizontal:absolute;mso-position-horizontal-relative:page;mso-position-vertical:absolute;mso-position-vertical-relative:text;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evEAIAAFsEAAAOAAAAZHJzL2Uyb0RvYy54bWysVMFu2zAMvQ/YPwi6L3aCL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" path="m,l6629400,e" filled="f" strokeweight=".4pt">
                <v:path arrowok="t"/>
                <w10:wrap anchorx="page"/>
              </v:shape>
            </w:pict>
          </mc:Fallback>
        </mc:AlternateContent>
      </w:r>
      <w:r w:rsidRPr="00BA3ACB">
        <w:rPr>
          <w:smallCaps/>
        </w:rPr>
        <w:t>Table</w:t>
      </w:r>
      <w:r w:rsidRPr="00BA3ACB">
        <w:rPr>
          <w:smallCaps/>
          <w:spacing w:val="15"/>
        </w:rPr>
        <w:t xml:space="preserve"> </w:t>
      </w:r>
      <w:r w:rsidRPr="00BA3ACB">
        <w:rPr>
          <w:smallCaps/>
        </w:rPr>
        <w:t>1—Regulations</w:t>
      </w:r>
      <w:r w:rsidRPr="00BA3ACB">
        <w:rPr>
          <w:smallCaps/>
          <w:spacing w:val="17"/>
        </w:rPr>
        <w:t xml:space="preserve"> </w:t>
      </w:r>
      <w:r w:rsidRPr="00BA3ACB">
        <w:rPr>
          <w:smallCaps/>
        </w:rPr>
        <w:t>Implementing</w:t>
      </w:r>
      <w:r w:rsidRPr="00BA3ACB">
        <w:rPr>
          <w:smallCaps/>
          <w:spacing w:val="18"/>
        </w:rPr>
        <w:t xml:space="preserve"> </w:t>
      </w:r>
      <w:r w:rsidRPr="00BA3ACB">
        <w:rPr>
          <w:smallCaps/>
        </w:rPr>
        <w:t>the</w:t>
      </w:r>
      <w:r w:rsidRPr="00BA3ACB">
        <w:rPr>
          <w:smallCaps/>
          <w:spacing w:val="18"/>
        </w:rPr>
        <w:t xml:space="preserve"> </w:t>
      </w:r>
      <w:r w:rsidRPr="00BA3ACB">
        <w:rPr>
          <w:smallCaps/>
        </w:rPr>
        <w:t>Hazardous</w:t>
      </w:r>
      <w:r w:rsidRPr="00BA3ACB">
        <w:rPr>
          <w:smallCaps/>
          <w:spacing w:val="17"/>
        </w:rPr>
        <w:t xml:space="preserve"> </w:t>
      </w:r>
      <w:r w:rsidRPr="00BA3ACB">
        <w:rPr>
          <w:smallCaps/>
        </w:rPr>
        <w:t>and</w:t>
      </w:r>
      <w:r w:rsidRPr="00BA3ACB">
        <w:rPr>
          <w:smallCaps/>
          <w:spacing w:val="18"/>
        </w:rPr>
        <w:t xml:space="preserve"> </w:t>
      </w:r>
      <w:r w:rsidRPr="00BA3ACB">
        <w:rPr>
          <w:smallCaps/>
        </w:rPr>
        <w:t>Solid</w:t>
      </w:r>
      <w:r w:rsidRPr="00BA3ACB">
        <w:rPr>
          <w:smallCaps/>
          <w:spacing w:val="17"/>
        </w:rPr>
        <w:t xml:space="preserve"> </w:t>
      </w:r>
      <w:r w:rsidRPr="00BA3ACB">
        <w:rPr>
          <w:smallCaps/>
        </w:rPr>
        <w:t>Waste</w:t>
      </w:r>
      <w:r w:rsidRPr="00BA3ACB">
        <w:rPr>
          <w:smallCaps/>
          <w:spacing w:val="18"/>
        </w:rPr>
        <w:t xml:space="preserve"> </w:t>
      </w:r>
      <w:r w:rsidRPr="00BA3ACB">
        <w:rPr>
          <w:smallCaps/>
        </w:rPr>
        <w:t>Amendments</w:t>
      </w:r>
      <w:r w:rsidRPr="00BA3ACB">
        <w:rPr>
          <w:smallCaps/>
          <w:spacing w:val="18"/>
        </w:rPr>
        <w:t xml:space="preserve"> </w:t>
      </w:r>
      <w:r w:rsidRPr="00BA3ACB">
        <w:rPr>
          <w:smallCaps/>
        </w:rPr>
        <w:t>of</w:t>
      </w:r>
      <w:r w:rsidRPr="00BA3ACB">
        <w:rPr>
          <w:smallCaps/>
          <w:spacing w:val="18"/>
        </w:rPr>
        <w:t xml:space="preserve"> </w:t>
      </w:r>
      <w:r w:rsidRPr="00BA3ACB">
        <w:rPr>
          <w:smallCaps/>
          <w:spacing w:val="-4"/>
        </w:rPr>
        <w:t>1984</w:t>
      </w:r>
    </w:p>
    <w:p w14:paraId="25400193" w14:textId="77777777" w:rsidR="00EE2E07" w:rsidRPr="00BA3ACB" w:rsidRDefault="00EE2E07">
      <w:pPr>
        <w:sectPr w:rsidR="00EE2E07" w:rsidRPr="00BA3ACB">
          <w:type w:val="continuous"/>
          <w:pgSz w:w="12240" w:h="15840"/>
          <w:pgMar w:top="880" w:right="780" w:bottom="280" w:left="740" w:header="627" w:footer="0" w:gutter="0"/>
          <w:cols w:space="720"/>
        </w:sectPr>
      </w:pPr>
    </w:p>
    <w:p w14:paraId="238931F5" w14:textId="77777777" w:rsidR="00EE2E07" w:rsidRPr="00BA3ACB" w:rsidRDefault="00EE2E07">
      <w:pPr>
        <w:pStyle w:val="BodyText"/>
        <w:spacing w:before="19"/>
        <w:ind w:left="0"/>
        <w:rPr>
          <w:rFonts w:ascii="Arial"/>
          <w:sz w:val="16"/>
        </w:rPr>
      </w:pPr>
    </w:p>
    <w:p w14:paraId="614E3767" w14:textId="77777777" w:rsidR="00EE2E07" w:rsidRPr="00BA3ACB" w:rsidRDefault="009F3266">
      <w:pPr>
        <w:spacing w:line="208" w:lineRule="auto"/>
        <w:ind w:left="869" w:right="38" w:hanging="316"/>
        <w:rPr>
          <w:rFonts w:ascii="Arial"/>
          <w:sz w:val="16"/>
        </w:rPr>
      </w:pPr>
      <w:r w:rsidRPr="00BA3ACB">
        <w:rPr>
          <w:rFonts w:ascii="Arial"/>
          <w:spacing w:val="-2"/>
          <w:sz w:val="16"/>
        </w:rPr>
        <w:t xml:space="preserve">Promulgation </w:t>
      </w:r>
      <w:r w:rsidRPr="00BA3ACB">
        <w:rPr>
          <w:rFonts w:ascii="Arial"/>
          <w:spacing w:val="-4"/>
          <w:sz w:val="16"/>
        </w:rPr>
        <w:t>date</w:t>
      </w:r>
    </w:p>
    <w:p w14:paraId="10B05B7D" w14:textId="77777777" w:rsidR="00EE2E07" w:rsidRPr="00BA3ACB" w:rsidRDefault="009F3266">
      <w:pPr>
        <w:spacing w:before="79"/>
        <w:rPr>
          <w:rFonts w:ascii="Arial"/>
          <w:sz w:val="16"/>
        </w:rPr>
      </w:pPr>
      <w:r w:rsidRPr="00BA3ACB">
        <w:br w:type="column"/>
      </w:r>
    </w:p>
    <w:p w14:paraId="58B2818E" w14:textId="77777777" w:rsidR="00EE2E07" w:rsidRPr="00BA3ACB" w:rsidRDefault="009F3266">
      <w:pPr>
        <w:tabs>
          <w:tab w:val="left" w:pos="3749"/>
          <w:tab w:val="left" w:pos="6826"/>
        </w:tabs>
        <w:spacing w:before="1"/>
        <w:ind w:left="553"/>
        <w:rPr>
          <w:rFonts w:ascii="Arial"/>
          <w:sz w:val="16"/>
        </w:rPr>
      </w:pPr>
      <w:r w:rsidRPr="00BA3ACB">
        <w:rPr>
          <w:rFonts w:ascii="Arial"/>
          <w:sz w:val="16"/>
        </w:rPr>
        <w:t>Title</w:t>
      </w:r>
      <w:r w:rsidRPr="00BA3ACB">
        <w:rPr>
          <w:rFonts w:ascii="Arial"/>
          <w:spacing w:val="5"/>
          <w:sz w:val="16"/>
        </w:rPr>
        <w:t xml:space="preserve"> </w:t>
      </w:r>
      <w:r w:rsidRPr="00BA3ACB">
        <w:rPr>
          <w:rFonts w:ascii="Arial"/>
          <w:sz w:val="16"/>
        </w:rPr>
        <w:t>of</w:t>
      </w:r>
      <w:r w:rsidRPr="00BA3ACB">
        <w:rPr>
          <w:rFonts w:ascii="Arial"/>
          <w:spacing w:val="5"/>
          <w:sz w:val="16"/>
        </w:rPr>
        <w:t xml:space="preserve"> </w:t>
      </w:r>
      <w:r w:rsidRPr="00BA3ACB">
        <w:rPr>
          <w:rFonts w:ascii="Arial"/>
          <w:spacing w:val="-2"/>
          <w:sz w:val="16"/>
        </w:rPr>
        <w:t>regulation</w:t>
      </w:r>
      <w:r w:rsidRPr="00BA3ACB">
        <w:rPr>
          <w:rFonts w:ascii="Arial"/>
          <w:sz w:val="16"/>
        </w:rPr>
        <w:tab/>
      </w:r>
      <w:r w:rsidRPr="00BA3ACB">
        <w:rPr>
          <w:rFonts w:ascii="Arial"/>
          <w:b/>
          <w:sz w:val="16"/>
        </w:rPr>
        <w:t>Federal</w:t>
      </w:r>
      <w:r w:rsidRPr="00BA3ACB">
        <w:rPr>
          <w:rFonts w:ascii="Arial"/>
          <w:b/>
          <w:spacing w:val="4"/>
          <w:sz w:val="16"/>
        </w:rPr>
        <w:t xml:space="preserve"> </w:t>
      </w:r>
      <w:r w:rsidRPr="00BA3ACB">
        <w:rPr>
          <w:rFonts w:ascii="Arial"/>
          <w:b/>
          <w:sz w:val="16"/>
        </w:rPr>
        <w:t>Register</w:t>
      </w:r>
      <w:r w:rsidRPr="00BA3ACB">
        <w:rPr>
          <w:rFonts w:ascii="Arial"/>
          <w:b/>
          <w:spacing w:val="5"/>
          <w:sz w:val="16"/>
        </w:rPr>
        <w:t xml:space="preserve"> </w:t>
      </w:r>
      <w:r w:rsidRPr="00BA3ACB">
        <w:rPr>
          <w:rFonts w:ascii="Arial"/>
          <w:spacing w:val="-2"/>
          <w:sz w:val="16"/>
        </w:rPr>
        <w:t>reference</w:t>
      </w:r>
      <w:r w:rsidRPr="00BA3ACB">
        <w:rPr>
          <w:rFonts w:ascii="Arial"/>
          <w:sz w:val="16"/>
        </w:rPr>
        <w:tab/>
        <w:t>Effective</w:t>
      </w:r>
      <w:r w:rsidRPr="00BA3ACB">
        <w:rPr>
          <w:rFonts w:ascii="Arial"/>
          <w:spacing w:val="6"/>
          <w:sz w:val="16"/>
        </w:rPr>
        <w:t xml:space="preserve"> </w:t>
      </w:r>
      <w:r w:rsidRPr="00BA3ACB">
        <w:rPr>
          <w:rFonts w:ascii="Arial"/>
          <w:spacing w:val="-4"/>
          <w:sz w:val="16"/>
        </w:rPr>
        <w:t>date</w:t>
      </w:r>
    </w:p>
    <w:p w14:paraId="532118CD" w14:textId="77777777" w:rsidR="00EE2E07" w:rsidRPr="00BA3ACB" w:rsidRDefault="00EE2E07">
      <w:pPr>
        <w:rPr>
          <w:rFonts w:ascii="Arial"/>
          <w:sz w:val="16"/>
        </w:rPr>
        <w:sectPr w:rsidR="00EE2E07" w:rsidRPr="00BA3ACB">
          <w:type w:val="continuous"/>
          <w:pgSz w:w="12240" w:h="15840"/>
          <w:pgMar w:top="880" w:right="780" w:bottom="280" w:left="740" w:header="627" w:footer="0" w:gutter="0"/>
          <w:cols w:num="2" w:space="720" w:equalWidth="0">
            <w:col w:w="1537" w:space="1046"/>
            <w:col w:w="8137"/>
          </w:cols>
        </w:sectPr>
      </w:pPr>
    </w:p>
    <w:p w14:paraId="37C13FBF" w14:textId="77777777" w:rsidR="00EE2E07" w:rsidRPr="00BA3ACB" w:rsidRDefault="00EE2E07">
      <w:pPr>
        <w:pStyle w:val="BodyText"/>
        <w:spacing w:before="6"/>
        <w:ind w:left="0"/>
        <w:rPr>
          <w:rFonts w:ascii="Arial"/>
          <w:sz w:val="7"/>
        </w:rPr>
      </w:pPr>
    </w:p>
    <w:p w14:paraId="0BB762F9" w14:textId="77777777" w:rsidR="00EE2E07" w:rsidRPr="00BA3ACB" w:rsidRDefault="009F3266">
      <w:pPr>
        <w:pStyle w:val="BodyText"/>
        <w:spacing w:line="20" w:lineRule="exact"/>
        <w:rPr>
          <w:rFonts w:ascii="Arial"/>
          <w:sz w:val="2"/>
        </w:rPr>
      </w:pPr>
      <w:r w:rsidRPr="00BA3ACB">
        <w:rPr>
          <w:rFonts w:ascii="Arial"/>
          <w:noProof/>
          <w:sz w:val="2"/>
        </w:rPr>
        <mc:AlternateContent>
          <mc:Choice Requires="wpg">
            <w:drawing>
              <wp:inline distT="0" distB="0" distL="0" distR="0" wp14:anchorId="7975CF3E" wp14:editId="0B4311E7">
                <wp:extent cx="6629400" cy="5080"/>
                <wp:effectExtent l="9525" t="0" r="0" b="4445"/>
                <wp:docPr id="39" name="Group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5080"/>
                          <a:chOff x="0" y="0"/>
                          <a:chExt cx="6629400" cy="5080"/>
                        </a:xfrm>
                      </wpg:grpSpPr>
                      <wps:wsp>
                        <wps:cNvPr id="40" name="Graphic 40"/>
                        <wps:cNvSpPr/>
                        <wps:spPr>
                          <a:xfrm>
                            <a:off x="0" y="254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B7F29B1" id="Group 39" o:spid="_x0000_s1026" alt="&quot;&quot;" style="width:522pt;height:.4pt;mso-position-horizontal-relative:char;mso-position-vertical-relative:line" coordsize="662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">
                <v:shape id="Graphic 40" o:spid="_x0000_s1027" style="position:absolute;top:25;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" path="m,l6629400,e" filled="f" strokeweight=".4pt">
                  <v:path arrowok="t"/>
                </v:shape>
                <w10:anchorlock/>
              </v:group>
            </w:pict>
          </mc:Fallback>
        </mc:AlternateContent>
      </w:r>
    </w:p>
    <w:p w14:paraId="155CA31B" w14:textId="77777777" w:rsidR="00EE2E07" w:rsidRPr="00BA3ACB" w:rsidRDefault="00EE2E07">
      <w:pPr>
        <w:pStyle w:val="BodyText"/>
        <w:spacing w:before="57"/>
        <w:ind w:left="0"/>
        <w:rPr>
          <w:rFonts w:ascii="Arial"/>
          <w:sz w:val="16"/>
        </w:rPr>
      </w:pPr>
    </w:p>
    <w:p w14:paraId="1DEA0293" w14:textId="77777777" w:rsidR="00EE2E07" w:rsidRPr="00BA3ACB" w:rsidRDefault="009F3266">
      <w:pPr>
        <w:tabs>
          <w:tab w:val="left" w:pos="2344"/>
          <w:tab w:val="left" w:pos="3846"/>
          <w:tab w:val="left" w:pos="5348"/>
          <w:tab w:val="left" w:pos="6850"/>
          <w:tab w:val="left" w:pos="8353"/>
          <w:tab w:val="left" w:pos="9855"/>
        </w:tabs>
        <w:spacing w:before="1" w:line="176" w:lineRule="exact"/>
        <w:ind w:left="841"/>
        <w:rPr>
          <w:rFonts w:ascii="Arial"/>
          <w:sz w:val="16"/>
        </w:rPr>
      </w:pP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p>
    <w:p w14:paraId="35718AFC" w14:textId="77777777" w:rsidR="00EE2E07" w:rsidRPr="00BA3ACB" w:rsidRDefault="00EE2E07">
      <w:pPr>
        <w:spacing w:line="176" w:lineRule="exact"/>
        <w:rPr>
          <w:rFonts w:ascii="Arial"/>
          <w:sz w:val="16"/>
        </w:rPr>
        <w:sectPr w:rsidR="00EE2E07" w:rsidRPr="00BA3ACB">
          <w:type w:val="continuous"/>
          <w:pgSz w:w="12240" w:h="15840"/>
          <w:pgMar w:top="880" w:right="780" w:bottom="280" w:left="740" w:header="627" w:footer="0" w:gutter="0"/>
          <w:cols w:space="720"/>
        </w:sectPr>
      </w:pPr>
    </w:p>
    <w:p w14:paraId="5FEDA742" w14:textId="77777777" w:rsidR="00EE2E07" w:rsidRPr="00BA3ACB" w:rsidRDefault="009F3266">
      <w:pPr>
        <w:tabs>
          <w:tab w:val="left" w:leader="dot" w:pos="2055"/>
        </w:tabs>
        <w:spacing w:before="3" w:line="182" w:lineRule="exact"/>
        <w:ind w:left="166"/>
        <w:rPr>
          <w:rFonts w:ascii="Arial"/>
          <w:sz w:val="16"/>
        </w:rPr>
      </w:pPr>
      <w:r w:rsidRPr="00BA3ACB">
        <w:rPr>
          <w:rFonts w:ascii="Arial"/>
          <w:sz w:val="16"/>
        </w:rPr>
        <w:t>July</w:t>
      </w:r>
      <w:r w:rsidRPr="00BA3ACB">
        <w:rPr>
          <w:rFonts w:ascii="Arial"/>
          <w:spacing w:val="6"/>
          <w:sz w:val="16"/>
        </w:rPr>
        <w:t xml:space="preserve"> </w:t>
      </w:r>
      <w:r w:rsidRPr="00BA3ACB">
        <w:rPr>
          <w:rFonts w:ascii="Arial"/>
          <w:sz w:val="16"/>
        </w:rPr>
        <w:t>26,</w:t>
      </w:r>
      <w:r w:rsidRPr="00BA3ACB">
        <w:rPr>
          <w:rFonts w:ascii="Arial"/>
          <w:spacing w:val="7"/>
          <w:sz w:val="16"/>
        </w:rPr>
        <w:t xml:space="preserve"> </w:t>
      </w:r>
      <w:r w:rsidRPr="00BA3ACB">
        <w:rPr>
          <w:rFonts w:ascii="Arial"/>
          <w:spacing w:val="-4"/>
          <w:sz w:val="16"/>
        </w:rPr>
        <w:t>2024</w:t>
      </w:r>
      <w:r w:rsidRPr="00BA3ACB">
        <w:rPr>
          <w:rFonts w:ascii="Arial"/>
          <w:sz w:val="16"/>
        </w:rPr>
        <w:tab/>
        <w:t>Integrating</w:t>
      </w:r>
      <w:r w:rsidRPr="00BA3ACB">
        <w:rPr>
          <w:rFonts w:ascii="Arial"/>
          <w:spacing w:val="3"/>
          <w:sz w:val="16"/>
        </w:rPr>
        <w:t xml:space="preserve"> </w:t>
      </w:r>
      <w:r w:rsidRPr="00BA3ACB">
        <w:rPr>
          <w:rFonts w:ascii="Arial"/>
          <w:sz w:val="16"/>
        </w:rPr>
        <w:t>e-Manifest</w:t>
      </w:r>
      <w:r w:rsidRPr="00BA3ACB">
        <w:rPr>
          <w:rFonts w:ascii="Arial"/>
          <w:spacing w:val="3"/>
          <w:sz w:val="16"/>
        </w:rPr>
        <w:t xml:space="preserve"> </w:t>
      </w:r>
      <w:r w:rsidRPr="00BA3ACB">
        <w:rPr>
          <w:rFonts w:ascii="Arial"/>
          <w:sz w:val="16"/>
        </w:rPr>
        <w:t>with</w:t>
      </w:r>
      <w:r w:rsidRPr="00BA3ACB">
        <w:rPr>
          <w:rFonts w:ascii="Arial"/>
          <w:spacing w:val="4"/>
          <w:sz w:val="16"/>
        </w:rPr>
        <w:t xml:space="preserve"> </w:t>
      </w:r>
      <w:r w:rsidRPr="00BA3ACB">
        <w:rPr>
          <w:rFonts w:ascii="Arial"/>
          <w:sz w:val="16"/>
        </w:rPr>
        <w:t>Hazardous</w:t>
      </w:r>
      <w:r w:rsidRPr="00BA3ACB">
        <w:rPr>
          <w:rFonts w:ascii="Arial"/>
          <w:spacing w:val="3"/>
          <w:sz w:val="16"/>
        </w:rPr>
        <w:t xml:space="preserve"> </w:t>
      </w:r>
      <w:r w:rsidRPr="00BA3ACB">
        <w:rPr>
          <w:rFonts w:ascii="Arial"/>
          <w:spacing w:val="-2"/>
          <w:sz w:val="16"/>
        </w:rPr>
        <w:t>Waste</w:t>
      </w:r>
    </w:p>
    <w:p w14:paraId="3B367448" w14:textId="77777777" w:rsidR="00EE2E07" w:rsidRPr="00BA3ACB" w:rsidRDefault="009F3266">
      <w:pPr>
        <w:spacing w:before="1" w:line="235" w:lineRule="auto"/>
        <w:ind w:left="2216"/>
        <w:rPr>
          <w:rFonts w:ascii="Arial"/>
          <w:sz w:val="16"/>
        </w:rPr>
      </w:pPr>
      <w:r w:rsidRPr="00BA3ACB">
        <w:rPr>
          <w:rFonts w:ascii="Arial"/>
          <w:sz w:val="16"/>
        </w:rPr>
        <w:t>Exports</w:t>
      </w:r>
      <w:r w:rsidRPr="00BA3ACB">
        <w:rPr>
          <w:rFonts w:ascii="Arial"/>
          <w:spacing w:val="-2"/>
          <w:sz w:val="16"/>
        </w:rPr>
        <w:t xml:space="preserve"> </w:t>
      </w:r>
      <w:r w:rsidRPr="00BA3ACB">
        <w:rPr>
          <w:rFonts w:ascii="Arial"/>
          <w:sz w:val="16"/>
        </w:rPr>
        <w:t>and</w:t>
      </w:r>
      <w:r w:rsidRPr="00BA3ACB">
        <w:rPr>
          <w:rFonts w:ascii="Arial"/>
          <w:spacing w:val="-2"/>
          <w:sz w:val="16"/>
        </w:rPr>
        <w:t xml:space="preserve"> </w:t>
      </w:r>
      <w:r w:rsidRPr="00BA3ACB">
        <w:rPr>
          <w:rFonts w:ascii="Arial"/>
          <w:sz w:val="16"/>
        </w:rPr>
        <w:t>Other</w:t>
      </w:r>
      <w:r w:rsidRPr="00BA3ACB">
        <w:rPr>
          <w:rFonts w:ascii="Arial"/>
          <w:spacing w:val="-2"/>
          <w:sz w:val="16"/>
        </w:rPr>
        <w:t xml:space="preserve"> </w:t>
      </w:r>
      <w:r w:rsidRPr="00BA3ACB">
        <w:rPr>
          <w:rFonts w:ascii="Arial"/>
          <w:sz w:val="16"/>
        </w:rPr>
        <w:t>Manifest-Related</w:t>
      </w:r>
      <w:r w:rsidRPr="00BA3ACB">
        <w:rPr>
          <w:rFonts w:ascii="Arial"/>
          <w:spacing w:val="-2"/>
          <w:sz w:val="16"/>
        </w:rPr>
        <w:t xml:space="preserve"> </w:t>
      </w:r>
      <w:r w:rsidRPr="00BA3ACB">
        <w:rPr>
          <w:rFonts w:ascii="Arial"/>
          <w:sz w:val="16"/>
        </w:rPr>
        <w:t xml:space="preserve">Reports, PCB Manifest Amendments, and Technical </w:t>
      </w:r>
      <w:r w:rsidRPr="00BA3ACB">
        <w:rPr>
          <w:rFonts w:ascii="Arial"/>
          <w:spacing w:val="-2"/>
          <w:sz w:val="16"/>
        </w:rPr>
        <w:t>Corrections.</w:t>
      </w:r>
    </w:p>
    <w:p w14:paraId="3317B7D0" w14:textId="77777777" w:rsidR="00EE2E07" w:rsidRPr="00BA3ACB" w:rsidRDefault="009F3266">
      <w:pPr>
        <w:spacing w:before="6" w:line="235" w:lineRule="auto"/>
        <w:ind w:left="293" w:right="38" w:hanging="160"/>
        <w:rPr>
          <w:rFonts w:ascii="Arial"/>
          <w:sz w:val="16"/>
        </w:rPr>
      </w:pPr>
      <w:r w:rsidRPr="00BA3ACB">
        <w:br w:type="column"/>
      </w:r>
      <w:r w:rsidRPr="00BA3ACB">
        <w:rPr>
          <w:rFonts w:ascii="Arial"/>
          <w:sz w:val="16"/>
        </w:rPr>
        <w:t xml:space="preserve">[INSERT </w:t>
      </w:r>
      <w:r w:rsidRPr="00BA3ACB">
        <w:rPr>
          <w:rFonts w:ascii="Arial"/>
          <w:i/>
          <w:sz w:val="16"/>
        </w:rPr>
        <w:t xml:space="preserve">FIRST PAGE OF </w:t>
      </w:r>
      <w:r w:rsidRPr="00BA3ACB">
        <w:rPr>
          <w:rFonts w:ascii="Arial"/>
          <w:b/>
          <w:i/>
          <w:sz w:val="16"/>
        </w:rPr>
        <w:t xml:space="preserve">FEDERAL REG- ISTER </w:t>
      </w:r>
      <w:r w:rsidRPr="00BA3ACB">
        <w:rPr>
          <w:rFonts w:ascii="Arial"/>
          <w:i/>
          <w:sz w:val="16"/>
        </w:rPr>
        <w:t>CITATION</w:t>
      </w:r>
      <w:r w:rsidRPr="00BA3ACB">
        <w:rPr>
          <w:rFonts w:ascii="Arial"/>
          <w:sz w:val="16"/>
        </w:rPr>
        <w:t>].</w:t>
      </w:r>
    </w:p>
    <w:p w14:paraId="2FF36F3F" w14:textId="77777777" w:rsidR="00EE2E07" w:rsidRPr="00BA3ACB" w:rsidRDefault="009F3266">
      <w:pPr>
        <w:spacing w:before="3"/>
        <w:ind w:left="166"/>
        <w:rPr>
          <w:rFonts w:ascii="Arial"/>
          <w:sz w:val="16"/>
        </w:rPr>
      </w:pPr>
      <w:r w:rsidRPr="00BA3ACB">
        <w:br w:type="column"/>
      </w:r>
      <w:r w:rsidRPr="00BA3ACB">
        <w:rPr>
          <w:rFonts w:ascii="Arial"/>
          <w:sz w:val="16"/>
        </w:rPr>
        <w:t>January</w:t>
      </w:r>
      <w:r w:rsidRPr="00BA3ACB">
        <w:rPr>
          <w:rFonts w:ascii="Arial"/>
          <w:spacing w:val="5"/>
          <w:sz w:val="16"/>
        </w:rPr>
        <w:t xml:space="preserve"> </w:t>
      </w:r>
      <w:r w:rsidRPr="00BA3ACB">
        <w:rPr>
          <w:rFonts w:ascii="Arial"/>
          <w:sz w:val="16"/>
        </w:rPr>
        <w:t>22,</w:t>
      </w:r>
      <w:r w:rsidRPr="00BA3ACB">
        <w:rPr>
          <w:rFonts w:ascii="Arial"/>
          <w:spacing w:val="5"/>
          <w:sz w:val="16"/>
        </w:rPr>
        <w:t xml:space="preserve"> </w:t>
      </w:r>
      <w:r w:rsidRPr="00BA3ACB">
        <w:rPr>
          <w:rFonts w:ascii="Arial"/>
          <w:spacing w:val="-2"/>
          <w:sz w:val="16"/>
        </w:rPr>
        <w:t>2025.</w:t>
      </w:r>
    </w:p>
    <w:p w14:paraId="28FF7EB5" w14:textId="77777777" w:rsidR="00EE2E07" w:rsidRPr="00BA3ACB" w:rsidRDefault="00EE2E07">
      <w:pPr>
        <w:rPr>
          <w:rFonts w:ascii="Arial"/>
          <w:sz w:val="16"/>
        </w:rPr>
        <w:sectPr w:rsidR="00EE2E07" w:rsidRPr="00BA3ACB">
          <w:type w:val="continuous"/>
          <w:pgSz w:w="12240" w:h="15840"/>
          <w:pgMar w:top="880" w:right="780" w:bottom="280" w:left="740" w:header="627" w:footer="0" w:gutter="0"/>
          <w:cols w:num="3" w:space="720" w:equalWidth="0">
            <w:col w:w="5453" w:space="40"/>
            <w:col w:w="3356" w:space="181"/>
            <w:col w:w="1690"/>
          </w:cols>
        </w:sectPr>
      </w:pPr>
    </w:p>
    <w:p w14:paraId="6CACAFC8" w14:textId="77777777" w:rsidR="00EE2E07" w:rsidRPr="00BA3ACB" w:rsidRDefault="00EE2E07">
      <w:pPr>
        <w:pStyle w:val="BodyText"/>
        <w:spacing w:before="9"/>
        <w:ind w:left="0"/>
        <w:rPr>
          <w:rFonts w:ascii="Arial"/>
          <w:sz w:val="6"/>
        </w:rPr>
      </w:pPr>
    </w:p>
    <w:p w14:paraId="37E0772E" w14:textId="77777777" w:rsidR="00EE2E07" w:rsidRPr="00BA3ACB" w:rsidRDefault="009F3266">
      <w:pPr>
        <w:pStyle w:val="BodyText"/>
        <w:spacing w:line="20" w:lineRule="exact"/>
        <w:rPr>
          <w:rFonts w:ascii="Arial"/>
          <w:sz w:val="2"/>
        </w:rPr>
      </w:pPr>
      <w:r w:rsidRPr="00BA3ACB">
        <w:rPr>
          <w:rFonts w:ascii="Arial"/>
          <w:noProof/>
          <w:sz w:val="2"/>
        </w:rPr>
        <mc:AlternateContent>
          <mc:Choice Requires="wpg">
            <w:drawing>
              <wp:inline distT="0" distB="0" distL="0" distR="0" wp14:anchorId="096ABC14" wp14:editId="0CAA0D4E">
                <wp:extent cx="6629400" cy="5080"/>
                <wp:effectExtent l="9525" t="0" r="0" b="4445"/>
                <wp:docPr id="41" name="Group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5080"/>
                          <a:chOff x="0" y="0"/>
                          <a:chExt cx="6629400" cy="5080"/>
                        </a:xfrm>
                      </wpg:grpSpPr>
                      <wps:wsp>
                        <wps:cNvPr id="42" name="Graphic 42"/>
                        <wps:cNvSpPr/>
                        <wps:spPr>
                          <a:xfrm>
                            <a:off x="0" y="254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4500455" id="Group 41" o:spid="_x0000_s1026" alt="&quot;&quot;" style="width:522pt;height:.4pt;mso-position-horizontal-relative:char;mso-position-vertical-relative:line" coordsize="662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">
                <v:shape id="Graphic 42" o:spid="_x0000_s1027" style="position:absolute;top:25;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" path="m,l6629400,e" filled="f" strokeweight=".4pt">
                  <v:path arrowok="t"/>
                </v:shape>
                <w10:anchorlock/>
              </v:group>
            </w:pict>
          </mc:Fallback>
        </mc:AlternateContent>
      </w:r>
    </w:p>
    <w:p w14:paraId="3948EC5D" w14:textId="77777777" w:rsidR="00EE2E07" w:rsidRPr="00BA3ACB" w:rsidRDefault="00EE2E07">
      <w:pPr>
        <w:pStyle w:val="BodyText"/>
        <w:spacing w:before="150"/>
        <w:ind w:left="0"/>
        <w:rPr>
          <w:rFonts w:ascii="Arial"/>
        </w:rPr>
      </w:pPr>
    </w:p>
    <w:p w14:paraId="3DA07EA8" w14:textId="77777777" w:rsidR="00EE2E07" w:rsidRPr="00BA3ACB" w:rsidRDefault="009F3266">
      <w:pPr>
        <w:tabs>
          <w:tab w:val="left" w:pos="616"/>
          <w:tab w:val="left" w:pos="1072"/>
          <w:tab w:val="left" w:pos="1529"/>
          <w:tab w:val="left" w:pos="1985"/>
        </w:tabs>
        <w:spacing w:before="1"/>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127C8D3" w14:textId="77777777" w:rsidR="00EE2E07" w:rsidRPr="00BA3ACB" w:rsidRDefault="009F3266">
      <w:pPr>
        <w:pStyle w:val="Heading1"/>
      </w:pPr>
      <w:r w:rsidRPr="00BA3ACB">
        <w:rPr>
          <w:smallCaps/>
        </w:rPr>
        <w:t>Table</w:t>
      </w:r>
      <w:r w:rsidRPr="00BA3ACB">
        <w:rPr>
          <w:smallCaps/>
          <w:spacing w:val="18"/>
        </w:rPr>
        <w:t xml:space="preserve"> </w:t>
      </w:r>
      <w:r w:rsidRPr="00BA3ACB">
        <w:rPr>
          <w:smallCaps/>
        </w:rPr>
        <w:t>2—Self-Implementing</w:t>
      </w:r>
      <w:r w:rsidRPr="00BA3ACB">
        <w:rPr>
          <w:smallCaps/>
          <w:spacing w:val="18"/>
        </w:rPr>
        <w:t xml:space="preserve"> </w:t>
      </w:r>
      <w:r w:rsidRPr="00BA3ACB">
        <w:rPr>
          <w:smallCaps/>
        </w:rPr>
        <w:t>Provisions</w:t>
      </w:r>
      <w:r w:rsidRPr="00BA3ACB">
        <w:rPr>
          <w:smallCaps/>
          <w:spacing w:val="19"/>
        </w:rPr>
        <w:t xml:space="preserve"> </w:t>
      </w:r>
      <w:r w:rsidRPr="00BA3ACB">
        <w:rPr>
          <w:smallCaps/>
        </w:rPr>
        <w:t>of</w:t>
      </w:r>
      <w:r w:rsidRPr="00BA3ACB">
        <w:rPr>
          <w:smallCaps/>
          <w:spacing w:val="19"/>
        </w:rPr>
        <w:t xml:space="preserve"> </w:t>
      </w:r>
      <w:r w:rsidRPr="00BA3ACB">
        <w:rPr>
          <w:smallCaps/>
        </w:rPr>
        <w:t>the</w:t>
      </w:r>
      <w:r w:rsidRPr="00BA3ACB">
        <w:rPr>
          <w:smallCaps/>
          <w:spacing w:val="19"/>
        </w:rPr>
        <w:t xml:space="preserve"> </w:t>
      </w:r>
      <w:r w:rsidRPr="00BA3ACB">
        <w:rPr>
          <w:smallCaps/>
        </w:rPr>
        <w:t>Hazardous</w:t>
      </w:r>
      <w:r w:rsidRPr="00BA3ACB">
        <w:rPr>
          <w:smallCaps/>
          <w:spacing w:val="18"/>
        </w:rPr>
        <w:t xml:space="preserve"> </w:t>
      </w:r>
      <w:r w:rsidRPr="00BA3ACB">
        <w:rPr>
          <w:smallCaps/>
        </w:rPr>
        <w:t>and</w:t>
      </w:r>
      <w:r w:rsidRPr="00BA3ACB">
        <w:rPr>
          <w:smallCaps/>
          <w:spacing w:val="19"/>
        </w:rPr>
        <w:t xml:space="preserve"> </w:t>
      </w:r>
      <w:r w:rsidRPr="00BA3ACB">
        <w:rPr>
          <w:smallCaps/>
        </w:rPr>
        <w:t>Solid</w:t>
      </w:r>
      <w:r w:rsidRPr="00BA3ACB">
        <w:rPr>
          <w:smallCaps/>
          <w:spacing w:val="18"/>
        </w:rPr>
        <w:t xml:space="preserve"> </w:t>
      </w:r>
      <w:r w:rsidRPr="00BA3ACB">
        <w:rPr>
          <w:smallCaps/>
        </w:rPr>
        <w:t>Waste</w:t>
      </w:r>
      <w:r w:rsidRPr="00BA3ACB">
        <w:rPr>
          <w:smallCaps/>
          <w:spacing w:val="19"/>
        </w:rPr>
        <w:t xml:space="preserve"> </w:t>
      </w:r>
      <w:r w:rsidRPr="00BA3ACB">
        <w:rPr>
          <w:smallCaps/>
        </w:rPr>
        <w:t>Amendments</w:t>
      </w:r>
      <w:r w:rsidRPr="00BA3ACB">
        <w:rPr>
          <w:smallCaps/>
          <w:spacing w:val="19"/>
        </w:rPr>
        <w:t xml:space="preserve"> </w:t>
      </w:r>
      <w:r w:rsidRPr="00BA3ACB">
        <w:rPr>
          <w:smallCaps/>
        </w:rPr>
        <w:t>of</w:t>
      </w:r>
      <w:r w:rsidRPr="00BA3ACB">
        <w:rPr>
          <w:smallCaps/>
          <w:spacing w:val="18"/>
        </w:rPr>
        <w:t xml:space="preserve"> </w:t>
      </w:r>
      <w:r w:rsidRPr="00BA3ACB">
        <w:rPr>
          <w:smallCaps/>
          <w:spacing w:val="-4"/>
        </w:rPr>
        <w:t>1984</w:t>
      </w:r>
    </w:p>
    <w:p w14:paraId="7E501FAA" w14:textId="77777777" w:rsidR="00EE2E07" w:rsidRPr="00BA3ACB" w:rsidRDefault="009F3266">
      <w:pPr>
        <w:pStyle w:val="BodyText"/>
        <w:spacing w:before="5"/>
        <w:ind w:left="0"/>
        <w:rPr>
          <w:rFonts w:ascii="Arial"/>
          <w:sz w:val="8"/>
        </w:rPr>
      </w:pPr>
      <w:r w:rsidRPr="00BA3ACB">
        <w:rPr>
          <w:noProof/>
        </w:rPr>
        <mc:AlternateContent>
          <mc:Choice Requires="wps">
            <w:drawing>
              <wp:anchor distT="0" distB="0" distL="0" distR="0" simplePos="0" relativeHeight="487597056" behindDoc="1" locked="0" layoutInCell="1" allowOverlap="1" wp14:anchorId="386FC161" wp14:editId="42A3400D">
                <wp:simplePos x="0" y="0"/>
                <wp:positionH relativeFrom="page">
                  <wp:posOffset>571500</wp:posOffset>
                </wp:positionH>
                <wp:positionV relativeFrom="paragraph">
                  <wp:posOffset>77450</wp:posOffset>
                </wp:positionV>
                <wp:extent cx="6629400" cy="1270"/>
                <wp:effectExtent l="0" t="0" r="0" b="0"/>
                <wp:wrapTopAndBottom/>
                <wp:docPr id="43" name="Graphic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1E9FB0" id="Graphic 43" o:spid="_x0000_s1026" alt="&quot;&quot;" style="position:absolute;margin-left:45pt;margin-top:6.1pt;width:522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evEAIAAFsEAAAOAAAAZHJzL2Uyb0RvYy54bWysVMFu2zAMvQ/YPwi6L3aCL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" path="m,l6629400,e" filled="f" strokeweight=".4pt">
                <v:path arrowok="t"/>
                <w10:wrap type="topAndBottom" anchorx="page"/>
              </v:shape>
            </w:pict>
          </mc:Fallback>
        </mc:AlternateContent>
      </w:r>
    </w:p>
    <w:p w14:paraId="62DBB4DE" w14:textId="77777777" w:rsidR="00EE2E07" w:rsidRPr="00BA3ACB" w:rsidRDefault="009F3266">
      <w:pPr>
        <w:tabs>
          <w:tab w:val="left" w:pos="2893"/>
          <w:tab w:val="left" w:pos="5844"/>
          <w:tab w:val="left" w:pos="7832"/>
        </w:tabs>
        <w:spacing w:before="58"/>
        <w:ind w:left="562"/>
        <w:rPr>
          <w:rFonts w:ascii="Arial"/>
          <w:sz w:val="16"/>
        </w:rPr>
      </w:pPr>
      <w:r w:rsidRPr="00BA3ACB">
        <w:rPr>
          <w:rFonts w:ascii="Arial"/>
          <w:sz w:val="16"/>
        </w:rPr>
        <w:t>Effective</w:t>
      </w:r>
      <w:r w:rsidRPr="00BA3ACB">
        <w:rPr>
          <w:rFonts w:ascii="Arial"/>
          <w:spacing w:val="8"/>
          <w:sz w:val="16"/>
        </w:rPr>
        <w:t xml:space="preserve"> </w:t>
      </w:r>
      <w:r w:rsidRPr="00BA3ACB">
        <w:rPr>
          <w:rFonts w:ascii="Arial"/>
          <w:spacing w:val="-4"/>
          <w:sz w:val="16"/>
        </w:rPr>
        <w:t>date</w:t>
      </w:r>
      <w:r w:rsidRPr="00BA3ACB">
        <w:rPr>
          <w:rFonts w:ascii="Arial"/>
          <w:sz w:val="16"/>
        </w:rPr>
        <w:tab/>
        <w:t>Self-implementing</w:t>
      </w:r>
      <w:r w:rsidRPr="00BA3ACB">
        <w:rPr>
          <w:rFonts w:ascii="Arial"/>
          <w:spacing w:val="-5"/>
          <w:sz w:val="16"/>
        </w:rPr>
        <w:t xml:space="preserve"> </w:t>
      </w:r>
      <w:r w:rsidRPr="00BA3ACB">
        <w:rPr>
          <w:rFonts w:ascii="Arial"/>
          <w:spacing w:val="-2"/>
          <w:sz w:val="16"/>
        </w:rPr>
        <w:t>provision</w:t>
      </w:r>
      <w:r w:rsidRPr="00BA3ACB">
        <w:rPr>
          <w:rFonts w:ascii="Arial"/>
          <w:sz w:val="16"/>
        </w:rPr>
        <w:tab/>
        <w:t>RCRA</w:t>
      </w:r>
      <w:r w:rsidRPr="00BA3ACB">
        <w:rPr>
          <w:rFonts w:ascii="Arial"/>
          <w:spacing w:val="3"/>
          <w:sz w:val="16"/>
        </w:rPr>
        <w:t xml:space="preserve"> </w:t>
      </w:r>
      <w:r w:rsidRPr="00BA3ACB">
        <w:rPr>
          <w:rFonts w:ascii="Arial"/>
          <w:spacing w:val="-2"/>
          <w:sz w:val="16"/>
        </w:rPr>
        <w:t>citation</w:t>
      </w:r>
      <w:r w:rsidRPr="00BA3ACB">
        <w:rPr>
          <w:rFonts w:ascii="Arial"/>
          <w:sz w:val="16"/>
        </w:rPr>
        <w:tab/>
      </w:r>
      <w:r w:rsidRPr="00BA3ACB">
        <w:rPr>
          <w:rFonts w:ascii="Arial"/>
          <w:b/>
          <w:sz w:val="16"/>
        </w:rPr>
        <w:t>Federal</w:t>
      </w:r>
      <w:r w:rsidRPr="00BA3ACB">
        <w:rPr>
          <w:rFonts w:ascii="Arial"/>
          <w:b/>
          <w:spacing w:val="4"/>
          <w:sz w:val="16"/>
        </w:rPr>
        <w:t xml:space="preserve"> </w:t>
      </w:r>
      <w:r w:rsidRPr="00BA3ACB">
        <w:rPr>
          <w:rFonts w:ascii="Arial"/>
          <w:b/>
          <w:sz w:val="16"/>
        </w:rPr>
        <w:t>Register</w:t>
      </w:r>
      <w:r w:rsidRPr="00BA3ACB">
        <w:rPr>
          <w:rFonts w:ascii="Arial"/>
          <w:b/>
          <w:spacing w:val="5"/>
          <w:sz w:val="16"/>
        </w:rPr>
        <w:t xml:space="preserve"> </w:t>
      </w:r>
      <w:r w:rsidRPr="00BA3ACB">
        <w:rPr>
          <w:rFonts w:ascii="Arial"/>
          <w:spacing w:val="-2"/>
          <w:sz w:val="16"/>
        </w:rPr>
        <w:t>reference</w:t>
      </w:r>
    </w:p>
    <w:p w14:paraId="21B68915" w14:textId="77777777" w:rsidR="00EE2E07" w:rsidRPr="00BA3ACB" w:rsidRDefault="009F3266">
      <w:pPr>
        <w:pStyle w:val="BodyText"/>
        <w:ind w:left="0"/>
        <w:rPr>
          <w:rFonts w:ascii="Arial"/>
          <w:sz w:val="5"/>
        </w:rPr>
      </w:pPr>
      <w:r w:rsidRPr="00BA3ACB">
        <w:rPr>
          <w:noProof/>
        </w:rPr>
        <mc:AlternateContent>
          <mc:Choice Requires="wps">
            <w:drawing>
              <wp:anchor distT="0" distB="0" distL="0" distR="0" simplePos="0" relativeHeight="487597568" behindDoc="1" locked="0" layoutInCell="1" allowOverlap="1" wp14:anchorId="540D3B27" wp14:editId="3C4E69EE">
                <wp:simplePos x="0" y="0"/>
                <wp:positionH relativeFrom="page">
                  <wp:posOffset>571500</wp:posOffset>
                </wp:positionH>
                <wp:positionV relativeFrom="paragraph">
                  <wp:posOffset>52079</wp:posOffset>
                </wp:positionV>
                <wp:extent cx="6629400" cy="1270"/>
                <wp:effectExtent l="0" t="0" r="0" b="0"/>
                <wp:wrapTopAndBottom/>
                <wp:docPr id="44" name="Graphic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BE03C3" id="Graphic 44" o:spid="_x0000_s1026" alt="&quot;&quot;" style="position:absolute;margin-left:45pt;margin-top:4.1pt;width:522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" path="m,l6629400,e" filled="f" strokeweight=".4pt">
                <v:path arrowok="t"/>
                <w10:wrap type="topAndBottom" anchorx="page"/>
              </v:shape>
            </w:pict>
          </mc:Fallback>
        </mc:AlternateContent>
      </w:r>
    </w:p>
    <w:p w14:paraId="72B5BBB3" w14:textId="77777777" w:rsidR="00EE2E07" w:rsidRPr="00BA3ACB" w:rsidRDefault="00EE2E07">
      <w:pPr>
        <w:pStyle w:val="BodyText"/>
        <w:spacing w:before="73"/>
        <w:ind w:left="0"/>
        <w:rPr>
          <w:rFonts w:ascii="Arial"/>
          <w:sz w:val="16"/>
        </w:rPr>
      </w:pPr>
    </w:p>
    <w:p w14:paraId="40EEB066" w14:textId="77777777" w:rsidR="00EE2E07" w:rsidRPr="00BA3ACB" w:rsidRDefault="009F3266">
      <w:pPr>
        <w:tabs>
          <w:tab w:val="left" w:pos="2344"/>
          <w:tab w:val="left" w:pos="3846"/>
          <w:tab w:val="left" w:pos="5348"/>
          <w:tab w:val="left" w:pos="6850"/>
          <w:tab w:val="left" w:pos="8353"/>
          <w:tab w:val="left" w:pos="9855"/>
        </w:tabs>
        <w:spacing w:before="1" w:line="176" w:lineRule="exact"/>
        <w:ind w:left="841"/>
        <w:rPr>
          <w:rFonts w:ascii="Arial"/>
          <w:sz w:val="16"/>
        </w:rPr>
      </w:pP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r w:rsidRPr="00BA3ACB">
        <w:rPr>
          <w:rFonts w:ascii="Arial"/>
          <w:sz w:val="16"/>
        </w:rPr>
        <w:tab/>
      </w:r>
      <w:r w:rsidRPr="00BA3ACB">
        <w:rPr>
          <w:rFonts w:ascii="Arial"/>
          <w:spacing w:val="-10"/>
          <w:sz w:val="16"/>
        </w:rPr>
        <w:t>*</w:t>
      </w:r>
    </w:p>
    <w:p w14:paraId="1FF201F6" w14:textId="77777777" w:rsidR="00EE2E07" w:rsidRPr="00BA3ACB" w:rsidRDefault="00EE2E07">
      <w:pPr>
        <w:spacing w:line="176" w:lineRule="exact"/>
        <w:rPr>
          <w:rFonts w:ascii="Arial"/>
          <w:sz w:val="16"/>
        </w:rPr>
        <w:sectPr w:rsidR="00EE2E07" w:rsidRPr="00BA3ACB">
          <w:type w:val="continuous"/>
          <w:pgSz w:w="12240" w:h="15840"/>
          <w:pgMar w:top="880" w:right="780" w:bottom="280" w:left="740" w:header="627" w:footer="0" w:gutter="0"/>
          <w:cols w:space="720"/>
        </w:sectPr>
      </w:pPr>
    </w:p>
    <w:p w14:paraId="22420A18" w14:textId="77777777" w:rsidR="00EE2E07" w:rsidRPr="00BA3ACB" w:rsidRDefault="009F3266">
      <w:pPr>
        <w:tabs>
          <w:tab w:val="left" w:leader="dot" w:pos="2108"/>
        </w:tabs>
        <w:spacing w:before="3" w:line="182" w:lineRule="exact"/>
        <w:ind w:left="166"/>
        <w:rPr>
          <w:rFonts w:ascii="Arial"/>
          <w:sz w:val="16"/>
        </w:rPr>
      </w:pPr>
      <w:r w:rsidRPr="00BA3ACB">
        <w:rPr>
          <w:rFonts w:ascii="Arial"/>
          <w:sz w:val="16"/>
        </w:rPr>
        <w:t>January</w:t>
      </w:r>
      <w:r w:rsidRPr="00BA3ACB">
        <w:rPr>
          <w:rFonts w:ascii="Arial"/>
          <w:spacing w:val="5"/>
          <w:sz w:val="16"/>
        </w:rPr>
        <w:t xml:space="preserve"> </w:t>
      </w:r>
      <w:r w:rsidRPr="00BA3ACB">
        <w:rPr>
          <w:rFonts w:ascii="Arial"/>
          <w:sz w:val="16"/>
        </w:rPr>
        <w:t>22,</w:t>
      </w:r>
      <w:r w:rsidRPr="00BA3ACB">
        <w:rPr>
          <w:rFonts w:ascii="Arial"/>
          <w:spacing w:val="5"/>
          <w:sz w:val="16"/>
        </w:rPr>
        <w:t xml:space="preserve"> </w:t>
      </w:r>
      <w:r w:rsidRPr="00BA3ACB">
        <w:rPr>
          <w:rFonts w:ascii="Arial"/>
          <w:spacing w:val="-4"/>
          <w:sz w:val="16"/>
        </w:rPr>
        <w:t>2025</w:t>
      </w:r>
      <w:r w:rsidRPr="00BA3ACB">
        <w:rPr>
          <w:rFonts w:ascii="Arial"/>
          <w:sz w:val="16"/>
        </w:rPr>
        <w:tab/>
        <w:t>e-Manifest</w:t>
      </w:r>
      <w:r w:rsidRPr="00BA3ACB">
        <w:rPr>
          <w:rFonts w:ascii="Arial"/>
          <w:spacing w:val="5"/>
          <w:sz w:val="16"/>
        </w:rPr>
        <w:t xml:space="preserve"> </w:t>
      </w:r>
      <w:r w:rsidRPr="00BA3ACB">
        <w:rPr>
          <w:rFonts w:ascii="Arial"/>
          <w:sz w:val="16"/>
        </w:rPr>
        <w:t>user</w:t>
      </w:r>
      <w:r w:rsidRPr="00BA3ACB">
        <w:rPr>
          <w:rFonts w:ascii="Arial"/>
          <w:spacing w:val="6"/>
          <w:sz w:val="16"/>
        </w:rPr>
        <w:t xml:space="preserve"> </w:t>
      </w:r>
      <w:r w:rsidRPr="00BA3ACB">
        <w:rPr>
          <w:rFonts w:ascii="Arial"/>
          <w:sz w:val="16"/>
        </w:rPr>
        <w:t>fees</w:t>
      </w:r>
      <w:r w:rsidRPr="00BA3ACB">
        <w:rPr>
          <w:rFonts w:ascii="Arial"/>
          <w:spacing w:val="5"/>
          <w:sz w:val="16"/>
        </w:rPr>
        <w:t xml:space="preserve"> </w:t>
      </w:r>
      <w:r w:rsidRPr="00BA3ACB">
        <w:rPr>
          <w:rFonts w:ascii="Arial"/>
          <w:sz w:val="16"/>
        </w:rPr>
        <w:t>for</w:t>
      </w:r>
      <w:r w:rsidRPr="00BA3ACB">
        <w:rPr>
          <w:rFonts w:ascii="Arial"/>
          <w:spacing w:val="6"/>
          <w:sz w:val="16"/>
        </w:rPr>
        <w:t xml:space="preserve"> </w:t>
      </w:r>
      <w:r w:rsidRPr="00BA3ACB">
        <w:rPr>
          <w:rFonts w:ascii="Arial"/>
          <w:sz w:val="16"/>
        </w:rPr>
        <w:t>hazardous</w:t>
      </w:r>
      <w:r w:rsidRPr="00BA3ACB">
        <w:rPr>
          <w:rFonts w:ascii="Arial"/>
          <w:spacing w:val="5"/>
          <w:sz w:val="16"/>
        </w:rPr>
        <w:t xml:space="preserve"> </w:t>
      </w:r>
      <w:r w:rsidRPr="00BA3ACB">
        <w:rPr>
          <w:rFonts w:ascii="Arial"/>
          <w:sz w:val="16"/>
        </w:rPr>
        <w:t>waste</w:t>
      </w:r>
      <w:r w:rsidRPr="00BA3ACB">
        <w:rPr>
          <w:rFonts w:ascii="Arial"/>
          <w:spacing w:val="6"/>
          <w:sz w:val="16"/>
        </w:rPr>
        <w:t xml:space="preserve"> </w:t>
      </w:r>
      <w:r w:rsidRPr="00BA3ACB">
        <w:rPr>
          <w:rFonts w:ascii="Arial"/>
          <w:spacing w:val="-2"/>
          <w:sz w:val="16"/>
        </w:rPr>
        <w:t>export-</w:t>
      </w:r>
    </w:p>
    <w:p w14:paraId="5A89F862" w14:textId="77777777" w:rsidR="00EE2E07" w:rsidRPr="00BA3ACB" w:rsidRDefault="009F3266">
      <w:pPr>
        <w:spacing w:before="1" w:line="235" w:lineRule="auto"/>
        <w:ind w:left="2268"/>
        <w:rPr>
          <w:rFonts w:ascii="Arial"/>
          <w:sz w:val="16"/>
        </w:rPr>
      </w:pPr>
      <w:proofErr w:type="spellStart"/>
      <w:r w:rsidRPr="00BA3ACB">
        <w:rPr>
          <w:rFonts w:ascii="Arial"/>
          <w:sz w:val="16"/>
        </w:rPr>
        <w:t>ers</w:t>
      </w:r>
      <w:proofErr w:type="spellEnd"/>
      <w:r w:rsidRPr="00BA3ACB">
        <w:rPr>
          <w:rFonts w:ascii="Arial"/>
          <w:sz w:val="16"/>
        </w:rPr>
        <w:t>,</w:t>
      </w:r>
      <w:r w:rsidRPr="00BA3ACB">
        <w:rPr>
          <w:rFonts w:ascii="Arial"/>
          <w:spacing w:val="-1"/>
          <w:sz w:val="16"/>
        </w:rPr>
        <w:t xml:space="preserve"> </w:t>
      </w:r>
      <w:r w:rsidRPr="00BA3ACB">
        <w:rPr>
          <w:rFonts w:ascii="Arial"/>
          <w:sz w:val="16"/>
        </w:rPr>
        <w:t>related</w:t>
      </w:r>
      <w:r w:rsidRPr="00BA3ACB">
        <w:rPr>
          <w:rFonts w:ascii="Arial"/>
          <w:spacing w:val="-1"/>
          <w:sz w:val="16"/>
        </w:rPr>
        <w:t xml:space="preserve"> </w:t>
      </w:r>
      <w:r w:rsidRPr="00BA3ACB">
        <w:rPr>
          <w:rFonts w:ascii="Arial"/>
          <w:sz w:val="16"/>
        </w:rPr>
        <w:t>export/import</w:t>
      </w:r>
      <w:r w:rsidRPr="00BA3ACB">
        <w:rPr>
          <w:rFonts w:ascii="Arial"/>
          <w:spacing w:val="-1"/>
          <w:sz w:val="16"/>
        </w:rPr>
        <w:t xml:space="preserve"> </w:t>
      </w:r>
      <w:r w:rsidRPr="00BA3ACB">
        <w:rPr>
          <w:rFonts w:ascii="Arial"/>
          <w:sz w:val="16"/>
        </w:rPr>
        <w:t>revisions,</w:t>
      </w:r>
      <w:r w:rsidRPr="00BA3ACB">
        <w:rPr>
          <w:rFonts w:ascii="Arial"/>
          <w:spacing w:val="-1"/>
          <w:sz w:val="16"/>
        </w:rPr>
        <w:t xml:space="preserve"> </w:t>
      </w:r>
      <w:r w:rsidRPr="00BA3ACB">
        <w:rPr>
          <w:rFonts w:ascii="Arial"/>
          <w:sz w:val="16"/>
        </w:rPr>
        <w:t>manifest- related reporting, manifest requirements.</w:t>
      </w:r>
    </w:p>
    <w:p w14:paraId="7A0AB43F" w14:textId="77777777" w:rsidR="00EE2E07" w:rsidRPr="00BA3ACB" w:rsidRDefault="009F3266">
      <w:pPr>
        <w:spacing w:before="6" w:line="235" w:lineRule="auto"/>
        <w:ind w:left="847" w:right="479" w:hanging="682"/>
        <w:rPr>
          <w:rFonts w:ascii="Arial"/>
          <w:i/>
          <w:sz w:val="16"/>
        </w:rPr>
      </w:pPr>
      <w:r w:rsidRPr="00BA3ACB">
        <w:br w:type="column"/>
      </w:r>
      <w:r w:rsidRPr="00BA3ACB">
        <w:rPr>
          <w:rFonts w:ascii="Arial"/>
          <w:sz w:val="16"/>
        </w:rPr>
        <w:t>3017</w:t>
      </w:r>
      <w:r w:rsidRPr="00BA3ACB">
        <w:rPr>
          <w:rFonts w:ascii="Arial"/>
          <w:spacing w:val="80"/>
          <w:sz w:val="16"/>
        </w:rPr>
        <w:t xml:space="preserve"> </w:t>
      </w:r>
      <w:r w:rsidRPr="00BA3ACB">
        <w:rPr>
          <w:rFonts w:ascii="Arial"/>
          <w:sz w:val="16"/>
        </w:rPr>
        <w:t xml:space="preserve">[INSERT </w:t>
      </w:r>
      <w:r w:rsidRPr="00BA3ACB">
        <w:rPr>
          <w:rFonts w:ascii="Arial"/>
          <w:i/>
          <w:sz w:val="16"/>
        </w:rPr>
        <w:t xml:space="preserve">FIRST PAGE OF </w:t>
      </w:r>
      <w:r w:rsidRPr="00BA3ACB">
        <w:rPr>
          <w:rFonts w:ascii="Arial"/>
          <w:b/>
          <w:i/>
          <w:sz w:val="16"/>
        </w:rPr>
        <w:t xml:space="preserve">FEDERAL REG- ISTER </w:t>
      </w:r>
      <w:r w:rsidRPr="00BA3ACB">
        <w:rPr>
          <w:rFonts w:ascii="Arial"/>
          <w:i/>
          <w:sz w:val="16"/>
        </w:rPr>
        <w:t>CITATION.</w:t>
      </w:r>
    </w:p>
    <w:p w14:paraId="07B1BD44" w14:textId="77777777" w:rsidR="00EE2E07" w:rsidRPr="00BA3ACB" w:rsidRDefault="00EE2E07">
      <w:pPr>
        <w:spacing w:line="235" w:lineRule="auto"/>
        <w:rPr>
          <w:rFonts w:ascii="Arial"/>
          <w:sz w:val="16"/>
        </w:rPr>
        <w:sectPr w:rsidR="00EE2E07" w:rsidRPr="00BA3ACB">
          <w:type w:val="continuous"/>
          <w:pgSz w:w="12240" w:h="15840"/>
          <w:pgMar w:top="880" w:right="780" w:bottom="280" w:left="740" w:header="627" w:footer="0" w:gutter="0"/>
          <w:cols w:num="2" w:space="720" w:equalWidth="0">
            <w:col w:w="5679" w:space="689"/>
            <w:col w:w="4352"/>
          </w:cols>
        </w:sectPr>
      </w:pPr>
    </w:p>
    <w:p w14:paraId="48B68E3A" w14:textId="77777777" w:rsidR="00EE2E07" w:rsidRPr="00BA3ACB" w:rsidRDefault="00EE2E07">
      <w:pPr>
        <w:pStyle w:val="BodyText"/>
        <w:spacing w:before="10"/>
        <w:ind w:left="0"/>
        <w:rPr>
          <w:rFonts w:ascii="Arial"/>
          <w:i/>
          <w:sz w:val="6"/>
        </w:rPr>
      </w:pPr>
    </w:p>
    <w:p w14:paraId="1E7B2D93" w14:textId="77777777" w:rsidR="00EE2E07" w:rsidRPr="00BA3ACB" w:rsidRDefault="009F3266">
      <w:pPr>
        <w:pStyle w:val="BodyText"/>
        <w:spacing w:line="20" w:lineRule="exact"/>
        <w:rPr>
          <w:rFonts w:ascii="Arial"/>
          <w:sz w:val="2"/>
        </w:rPr>
      </w:pPr>
      <w:r w:rsidRPr="00BA3ACB">
        <w:rPr>
          <w:rFonts w:ascii="Arial"/>
          <w:noProof/>
          <w:sz w:val="2"/>
        </w:rPr>
        <mc:AlternateContent>
          <mc:Choice Requires="wpg">
            <w:drawing>
              <wp:inline distT="0" distB="0" distL="0" distR="0" wp14:anchorId="01F09BFA" wp14:editId="43714021">
                <wp:extent cx="6629400" cy="5080"/>
                <wp:effectExtent l="9525" t="0" r="0" b="4445"/>
                <wp:docPr id="45" name="Group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5080"/>
                          <a:chOff x="0" y="0"/>
                          <a:chExt cx="6629400" cy="5080"/>
                        </a:xfrm>
                      </wpg:grpSpPr>
                      <wps:wsp>
                        <wps:cNvPr id="46" name="Graphic 46"/>
                        <wps:cNvSpPr/>
                        <wps:spPr>
                          <a:xfrm>
                            <a:off x="0" y="2540"/>
                            <a:ext cx="6629400" cy="1270"/>
                          </a:xfrm>
                          <a:custGeom>
                            <a:avLst/>
                            <a:gdLst/>
                            <a:ahLst/>
                            <a:cxnLst/>
                            <a:rect l="l" t="t" r="r" b="b"/>
                            <a:pathLst>
                              <a:path w="6629400">
                                <a:moveTo>
                                  <a:pt x="0" y="0"/>
                                </a:moveTo>
                                <a:lnTo>
                                  <a:pt x="6629400" y="0"/>
                                </a:lnTo>
                              </a:path>
                            </a:pathLst>
                          </a:custGeom>
                          <a:ln w="5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72B215" id="Group 45" o:spid="_x0000_s1026" alt="&quot;&quot;" style="width:522pt;height:.4pt;mso-position-horizontal-relative:char;mso-position-vertical-relative:line" coordsize="662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">
                <v:shape id="Graphic 46" o:spid="_x0000_s1027" style="position:absolute;top:25;width:66294;height:13;visibility:visible;mso-wrap-style:square;v-text-anchor:top" coordsize="6629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" path="m,l6629400,e" filled="f" strokeweight=".4pt">
                  <v:path arrowok="t"/>
                </v:shape>
                <w10:anchorlock/>
              </v:group>
            </w:pict>
          </mc:Fallback>
        </mc:AlternateContent>
      </w:r>
    </w:p>
    <w:p w14:paraId="76902675" w14:textId="77777777" w:rsidR="00EE2E07" w:rsidRPr="00BA3ACB" w:rsidRDefault="00EE2E07">
      <w:pPr>
        <w:pStyle w:val="BodyText"/>
        <w:spacing w:before="25"/>
        <w:ind w:left="0"/>
        <w:rPr>
          <w:rFonts w:ascii="Arial"/>
          <w:i/>
          <w:sz w:val="20"/>
        </w:rPr>
      </w:pPr>
    </w:p>
    <w:p w14:paraId="13205057" w14:textId="77777777" w:rsidR="00EE2E07" w:rsidRPr="00BA3ACB" w:rsidRDefault="00EE2E07">
      <w:pPr>
        <w:rPr>
          <w:rFonts w:ascii="Arial"/>
          <w:sz w:val="20"/>
        </w:rPr>
        <w:sectPr w:rsidR="00EE2E07" w:rsidRPr="00BA3ACB">
          <w:type w:val="continuous"/>
          <w:pgSz w:w="12240" w:h="15840"/>
          <w:pgMar w:top="880" w:right="780" w:bottom="280" w:left="740" w:header="627" w:footer="0" w:gutter="0"/>
          <w:cols w:space="720"/>
        </w:sectPr>
      </w:pPr>
    </w:p>
    <w:p w14:paraId="59B6DA91" w14:textId="77777777" w:rsidR="00EE2E07" w:rsidRPr="00BA3ACB" w:rsidRDefault="009F3266">
      <w:pPr>
        <w:tabs>
          <w:tab w:val="left" w:pos="616"/>
          <w:tab w:val="left" w:pos="1072"/>
          <w:tab w:val="left" w:pos="1529"/>
          <w:tab w:val="left" w:pos="1985"/>
        </w:tabs>
        <w:spacing w:before="102"/>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6EBD905" w14:textId="77777777" w:rsidR="00EE2E07" w:rsidRPr="00BA3ACB" w:rsidRDefault="009F3266">
      <w:pPr>
        <w:pStyle w:val="ListParagraph"/>
        <w:numPr>
          <w:ilvl w:val="0"/>
          <w:numId w:val="17"/>
        </w:numPr>
        <w:tabs>
          <w:tab w:val="left" w:pos="326"/>
        </w:tabs>
        <w:spacing w:before="37" w:line="210" w:lineRule="exact"/>
        <w:ind w:left="326" w:hanging="166"/>
        <w:rPr>
          <w:sz w:val="18"/>
        </w:rPr>
      </w:pPr>
      <w:r w:rsidRPr="00BA3ACB">
        <w:rPr>
          <w:w w:val="105"/>
          <w:sz w:val="18"/>
        </w:rPr>
        <w:t>38. Amend §</w:t>
      </w:r>
      <w:r w:rsidRPr="00BA3ACB">
        <w:rPr>
          <w:spacing w:val="-8"/>
          <w:w w:val="105"/>
          <w:sz w:val="18"/>
        </w:rPr>
        <w:t xml:space="preserve"> </w:t>
      </w:r>
      <w:r w:rsidRPr="00BA3ACB">
        <w:rPr>
          <w:w w:val="105"/>
          <w:sz w:val="18"/>
        </w:rPr>
        <w:t xml:space="preserve">271.10 </w:t>
      </w:r>
      <w:r w:rsidRPr="00BA3ACB">
        <w:rPr>
          <w:spacing w:val="-5"/>
          <w:w w:val="105"/>
          <w:sz w:val="18"/>
        </w:rPr>
        <w:t>by:</w:t>
      </w:r>
    </w:p>
    <w:p w14:paraId="30F187AF" w14:textId="77777777" w:rsidR="00EE2E07" w:rsidRPr="00BA3ACB" w:rsidRDefault="009F3266">
      <w:pPr>
        <w:pStyle w:val="ListParagraph"/>
        <w:numPr>
          <w:ilvl w:val="0"/>
          <w:numId w:val="17"/>
        </w:numPr>
        <w:tabs>
          <w:tab w:val="left" w:pos="326"/>
        </w:tabs>
        <w:spacing w:line="208" w:lineRule="exact"/>
        <w:ind w:left="326" w:hanging="166"/>
        <w:rPr>
          <w:sz w:val="18"/>
        </w:rPr>
      </w:pPr>
      <w:r w:rsidRPr="00BA3ACB">
        <w:rPr>
          <w:w w:val="105"/>
          <w:sz w:val="18"/>
        </w:rPr>
        <w:t>a.</w:t>
      </w:r>
      <w:r w:rsidRPr="00BA3ACB">
        <w:rPr>
          <w:spacing w:val="6"/>
          <w:w w:val="105"/>
          <w:sz w:val="18"/>
        </w:rPr>
        <w:t xml:space="preserve"> </w:t>
      </w:r>
      <w:r w:rsidRPr="00BA3ACB">
        <w:rPr>
          <w:w w:val="105"/>
          <w:sz w:val="18"/>
        </w:rPr>
        <w:t>Adding</w:t>
      </w:r>
      <w:r w:rsidRPr="00BA3ACB">
        <w:rPr>
          <w:spacing w:val="6"/>
          <w:w w:val="105"/>
          <w:sz w:val="18"/>
        </w:rPr>
        <w:t xml:space="preserve"> </w:t>
      </w:r>
      <w:r w:rsidRPr="00BA3ACB">
        <w:rPr>
          <w:w w:val="105"/>
          <w:sz w:val="18"/>
        </w:rPr>
        <w:t>paragraph</w:t>
      </w:r>
      <w:r w:rsidRPr="00BA3ACB">
        <w:rPr>
          <w:spacing w:val="7"/>
          <w:w w:val="105"/>
          <w:sz w:val="18"/>
        </w:rPr>
        <w:t xml:space="preserve"> </w:t>
      </w:r>
      <w:r w:rsidRPr="00BA3ACB">
        <w:rPr>
          <w:spacing w:val="-2"/>
          <w:w w:val="105"/>
          <w:sz w:val="18"/>
        </w:rPr>
        <w:t>(f)(4)(i);</w:t>
      </w:r>
    </w:p>
    <w:p w14:paraId="3CEF0982" w14:textId="77777777" w:rsidR="00EE2E07" w:rsidRPr="00BA3ACB" w:rsidRDefault="009F3266">
      <w:pPr>
        <w:pStyle w:val="ListParagraph"/>
        <w:numPr>
          <w:ilvl w:val="0"/>
          <w:numId w:val="17"/>
        </w:numPr>
        <w:tabs>
          <w:tab w:val="left" w:pos="160"/>
          <w:tab w:val="left" w:pos="325"/>
        </w:tabs>
        <w:spacing w:before="7" w:line="228" w:lineRule="auto"/>
        <w:ind w:right="312" w:hanging="1"/>
        <w:rPr>
          <w:sz w:val="18"/>
        </w:rPr>
      </w:pPr>
      <w:r w:rsidRPr="00BA3ACB">
        <w:rPr>
          <w:w w:val="105"/>
          <w:sz w:val="18"/>
        </w:rPr>
        <w:t>b.</w:t>
      </w:r>
      <w:r w:rsidRPr="00BA3ACB">
        <w:rPr>
          <w:spacing w:val="-3"/>
          <w:w w:val="105"/>
          <w:sz w:val="18"/>
        </w:rPr>
        <w:t xml:space="preserve"> </w:t>
      </w:r>
      <w:r w:rsidRPr="00BA3ACB">
        <w:rPr>
          <w:w w:val="105"/>
          <w:sz w:val="18"/>
        </w:rPr>
        <w:t>Adding</w:t>
      </w:r>
      <w:r w:rsidRPr="00BA3ACB">
        <w:rPr>
          <w:spacing w:val="-3"/>
          <w:w w:val="105"/>
          <w:sz w:val="18"/>
        </w:rPr>
        <w:t xml:space="preserve"> </w:t>
      </w:r>
      <w:r w:rsidRPr="00BA3ACB">
        <w:rPr>
          <w:w w:val="105"/>
          <w:sz w:val="18"/>
        </w:rPr>
        <w:t>and</w:t>
      </w:r>
      <w:r w:rsidRPr="00BA3ACB">
        <w:rPr>
          <w:spacing w:val="-3"/>
          <w:w w:val="105"/>
          <w:sz w:val="18"/>
        </w:rPr>
        <w:t xml:space="preserve"> </w:t>
      </w:r>
      <w:r w:rsidRPr="00BA3ACB">
        <w:rPr>
          <w:w w:val="105"/>
          <w:sz w:val="18"/>
        </w:rPr>
        <w:t>reserving</w:t>
      </w:r>
      <w:r w:rsidRPr="00BA3ACB">
        <w:rPr>
          <w:spacing w:val="-3"/>
          <w:w w:val="105"/>
          <w:sz w:val="18"/>
        </w:rPr>
        <w:t xml:space="preserve"> </w:t>
      </w:r>
      <w:r w:rsidRPr="00BA3ACB">
        <w:rPr>
          <w:w w:val="105"/>
          <w:sz w:val="18"/>
        </w:rPr>
        <w:t xml:space="preserve">paragraph </w:t>
      </w:r>
      <w:r w:rsidRPr="00BA3ACB">
        <w:rPr>
          <w:spacing w:val="-2"/>
          <w:w w:val="105"/>
          <w:sz w:val="18"/>
        </w:rPr>
        <w:t>(f)(4)(ii);</w:t>
      </w:r>
    </w:p>
    <w:p w14:paraId="394C9E43" w14:textId="77777777" w:rsidR="00EE2E07" w:rsidRPr="00BA3ACB" w:rsidRDefault="009F3266">
      <w:pPr>
        <w:pStyle w:val="ListParagraph"/>
        <w:numPr>
          <w:ilvl w:val="0"/>
          <w:numId w:val="17"/>
        </w:numPr>
        <w:tabs>
          <w:tab w:val="left" w:pos="326"/>
        </w:tabs>
        <w:spacing w:line="207" w:lineRule="exact"/>
        <w:ind w:left="326" w:hanging="166"/>
        <w:rPr>
          <w:sz w:val="18"/>
        </w:rPr>
      </w:pPr>
      <w:r w:rsidRPr="00BA3ACB">
        <w:rPr>
          <w:sz w:val="18"/>
        </w:rPr>
        <w:t>c.</w:t>
      </w:r>
      <w:r w:rsidRPr="00BA3ACB">
        <w:rPr>
          <w:spacing w:val="16"/>
          <w:sz w:val="18"/>
        </w:rPr>
        <w:t xml:space="preserve"> </w:t>
      </w:r>
      <w:r w:rsidRPr="00BA3ACB">
        <w:rPr>
          <w:sz w:val="18"/>
        </w:rPr>
        <w:t>Revising</w:t>
      </w:r>
      <w:r w:rsidRPr="00BA3ACB">
        <w:rPr>
          <w:spacing w:val="16"/>
          <w:sz w:val="18"/>
        </w:rPr>
        <w:t xml:space="preserve"> </w:t>
      </w:r>
      <w:r w:rsidRPr="00BA3ACB">
        <w:rPr>
          <w:sz w:val="18"/>
        </w:rPr>
        <w:t>paragraph</w:t>
      </w:r>
      <w:r w:rsidRPr="00BA3ACB">
        <w:rPr>
          <w:spacing w:val="17"/>
          <w:sz w:val="18"/>
        </w:rPr>
        <w:t xml:space="preserve"> </w:t>
      </w:r>
      <w:r w:rsidRPr="00BA3ACB">
        <w:rPr>
          <w:sz w:val="18"/>
        </w:rPr>
        <w:t>(h)(2);</w:t>
      </w:r>
      <w:r w:rsidRPr="00BA3ACB">
        <w:rPr>
          <w:spacing w:val="16"/>
          <w:sz w:val="18"/>
        </w:rPr>
        <w:t xml:space="preserve"> </w:t>
      </w:r>
      <w:r w:rsidRPr="00BA3ACB">
        <w:rPr>
          <w:spacing w:val="-5"/>
          <w:sz w:val="18"/>
        </w:rPr>
        <w:t>and</w:t>
      </w:r>
    </w:p>
    <w:p w14:paraId="4B60489B" w14:textId="77777777" w:rsidR="00EE2E07" w:rsidRPr="00BA3ACB" w:rsidRDefault="009F3266">
      <w:pPr>
        <w:pStyle w:val="ListParagraph"/>
        <w:numPr>
          <w:ilvl w:val="0"/>
          <w:numId w:val="17"/>
        </w:numPr>
        <w:tabs>
          <w:tab w:val="left" w:pos="326"/>
        </w:tabs>
        <w:spacing w:line="206" w:lineRule="exact"/>
        <w:ind w:left="326" w:hanging="166"/>
        <w:rPr>
          <w:sz w:val="18"/>
        </w:rPr>
      </w:pPr>
      <w:r w:rsidRPr="00BA3ACB">
        <w:rPr>
          <w:spacing w:val="2"/>
          <w:sz w:val="18"/>
        </w:rPr>
        <w:t>d.</w:t>
      </w:r>
      <w:r w:rsidRPr="00BA3ACB">
        <w:rPr>
          <w:spacing w:val="24"/>
          <w:sz w:val="18"/>
        </w:rPr>
        <w:t xml:space="preserve"> </w:t>
      </w:r>
      <w:r w:rsidRPr="00BA3ACB">
        <w:rPr>
          <w:spacing w:val="2"/>
          <w:sz w:val="18"/>
        </w:rPr>
        <w:t>Adding</w:t>
      </w:r>
      <w:r w:rsidRPr="00BA3ACB">
        <w:rPr>
          <w:spacing w:val="24"/>
          <w:sz w:val="18"/>
        </w:rPr>
        <w:t xml:space="preserve"> </w:t>
      </w:r>
      <w:r w:rsidRPr="00BA3ACB">
        <w:rPr>
          <w:spacing w:val="2"/>
          <w:sz w:val="18"/>
        </w:rPr>
        <w:t>paragraph</w:t>
      </w:r>
      <w:r w:rsidRPr="00BA3ACB">
        <w:rPr>
          <w:spacing w:val="25"/>
          <w:sz w:val="18"/>
        </w:rPr>
        <w:t xml:space="preserve"> </w:t>
      </w:r>
      <w:r w:rsidRPr="00BA3ACB">
        <w:rPr>
          <w:spacing w:val="-4"/>
          <w:sz w:val="18"/>
        </w:rPr>
        <w:t>(j).</w:t>
      </w:r>
    </w:p>
    <w:p w14:paraId="47CE3B19" w14:textId="77777777" w:rsidR="00EE2E07" w:rsidRPr="00BA3ACB" w:rsidRDefault="009F3266">
      <w:pPr>
        <w:pStyle w:val="BodyText"/>
        <w:spacing w:before="6" w:line="228" w:lineRule="auto"/>
        <w:ind w:firstLine="180"/>
      </w:pPr>
      <w:r w:rsidRPr="00BA3ACB">
        <w:rPr>
          <w:w w:val="105"/>
        </w:rPr>
        <w:t xml:space="preserve">The additions and revisions read as </w:t>
      </w:r>
      <w:r w:rsidRPr="00BA3ACB">
        <w:rPr>
          <w:spacing w:val="-2"/>
          <w:w w:val="105"/>
        </w:rPr>
        <w:t>follows:</w:t>
      </w:r>
    </w:p>
    <w:p w14:paraId="4DBE1149" w14:textId="77777777" w:rsidR="00EE2E07" w:rsidRPr="00BA3ACB" w:rsidRDefault="009F3266">
      <w:pPr>
        <w:spacing w:before="134" w:line="235" w:lineRule="auto"/>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271.10</w:t>
      </w:r>
      <w:r w:rsidRPr="00BA3ACB">
        <w:rPr>
          <w:rFonts w:ascii="Arial" w:hAnsi="Arial"/>
          <w:b/>
          <w:spacing w:val="80"/>
          <w:sz w:val="16"/>
        </w:rPr>
        <w:t xml:space="preserve"> </w:t>
      </w:r>
      <w:r w:rsidRPr="00BA3ACB">
        <w:rPr>
          <w:rFonts w:ascii="Arial" w:hAnsi="Arial"/>
          <w:b/>
          <w:sz w:val="16"/>
        </w:rPr>
        <w:t>Requirements</w:t>
      </w:r>
      <w:r w:rsidRPr="00BA3ACB">
        <w:rPr>
          <w:rFonts w:ascii="Arial" w:hAnsi="Arial"/>
          <w:b/>
          <w:spacing w:val="-6"/>
          <w:sz w:val="16"/>
        </w:rPr>
        <w:t xml:space="preserve"> </w:t>
      </w:r>
      <w:r w:rsidRPr="00BA3ACB">
        <w:rPr>
          <w:rFonts w:ascii="Arial" w:hAnsi="Arial"/>
          <w:b/>
          <w:sz w:val="16"/>
        </w:rPr>
        <w:t>for</w:t>
      </w:r>
      <w:r w:rsidRPr="00BA3ACB">
        <w:rPr>
          <w:rFonts w:ascii="Arial" w:hAnsi="Arial"/>
          <w:b/>
          <w:spacing w:val="-6"/>
          <w:sz w:val="16"/>
        </w:rPr>
        <w:t xml:space="preserve"> </w:t>
      </w:r>
      <w:r w:rsidRPr="00BA3ACB">
        <w:rPr>
          <w:rFonts w:ascii="Arial" w:hAnsi="Arial"/>
          <w:b/>
          <w:sz w:val="16"/>
        </w:rPr>
        <w:t>generators</w:t>
      </w:r>
      <w:r w:rsidRPr="00BA3ACB">
        <w:rPr>
          <w:rFonts w:ascii="Arial" w:hAnsi="Arial"/>
          <w:b/>
          <w:spacing w:val="-6"/>
          <w:sz w:val="16"/>
        </w:rPr>
        <w:t xml:space="preserve"> </w:t>
      </w:r>
      <w:r w:rsidRPr="00BA3ACB">
        <w:rPr>
          <w:rFonts w:ascii="Arial" w:hAnsi="Arial"/>
          <w:b/>
          <w:sz w:val="16"/>
        </w:rPr>
        <w:t>of hazardous wastes.</w:t>
      </w:r>
    </w:p>
    <w:p w14:paraId="0FAA0A3E" w14:textId="77777777" w:rsidR="00EE2E07" w:rsidRPr="00BA3ACB" w:rsidRDefault="009F3266">
      <w:pPr>
        <w:spacing w:before="36" w:line="208" w:lineRule="exact"/>
        <w:ind w:left="160"/>
        <w:jc w:val="both"/>
        <w:rPr>
          <w:sz w:val="18"/>
        </w:rPr>
      </w:pPr>
      <w:r w:rsidRPr="00BA3ACB">
        <w:rPr>
          <w:w w:val="130"/>
          <w:sz w:val="18"/>
        </w:rPr>
        <w:t>*</w:t>
      </w:r>
      <w:r w:rsidRPr="00BA3ACB">
        <w:rPr>
          <w:spacing w:val="67"/>
          <w:w w:val="130"/>
          <w:sz w:val="18"/>
        </w:rPr>
        <w:t xml:space="preserve">   </w:t>
      </w:r>
      <w:r w:rsidRPr="00BA3ACB">
        <w:rPr>
          <w:w w:val="130"/>
          <w:sz w:val="18"/>
        </w:rPr>
        <w:t>*</w:t>
      </w:r>
      <w:r w:rsidRPr="00BA3ACB">
        <w:rPr>
          <w:spacing w:val="67"/>
          <w:w w:val="130"/>
          <w:sz w:val="18"/>
        </w:rPr>
        <w:t xml:space="preserve">   </w:t>
      </w:r>
      <w:r w:rsidRPr="00BA3ACB">
        <w:rPr>
          <w:w w:val="130"/>
          <w:sz w:val="18"/>
        </w:rPr>
        <w:t>*</w:t>
      </w:r>
      <w:r w:rsidRPr="00BA3ACB">
        <w:rPr>
          <w:spacing w:val="67"/>
          <w:w w:val="130"/>
          <w:sz w:val="18"/>
        </w:rPr>
        <w:t xml:space="preserve">   </w:t>
      </w:r>
      <w:r w:rsidRPr="00BA3ACB">
        <w:rPr>
          <w:w w:val="130"/>
          <w:sz w:val="18"/>
        </w:rPr>
        <w:t>*</w:t>
      </w:r>
      <w:r w:rsidRPr="00BA3ACB">
        <w:rPr>
          <w:spacing w:val="67"/>
          <w:w w:val="130"/>
          <w:sz w:val="18"/>
        </w:rPr>
        <w:t xml:space="preserve">   </w:t>
      </w:r>
      <w:r w:rsidRPr="00BA3ACB">
        <w:rPr>
          <w:spacing w:val="-10"/>
          <w:w w:val="130"/>
          <w:sz w:val="18"/>
        </w:rPr>
        <w:t>*</w:t>
      </w:r>
    </w:p>
    <w:p w14:paraId="0957B582" w14:textId="77777777" w:rsidR="00EE2E07" w:rsidRPr="00BA3ACB" w:rsidRDefault="009F3266">
      <w:pPr>
        <w:pStyle w:val="BodyText"/>
        <w:spacing w:line="206" w:lineRule="exact"/>
        <w:ind w:left="340"/>
        <w:jc w:val="both"/>
      </w:pPr>
      <w:r w:rsidRPr="00BA3ACB">
        <w:rPr>
          <w:w w:val="110"/>
        </w:rPr>
        <w:t>(f)</w:t>
      </w:r>
      <w:r w:rsidRPr="00BA3ACB">
        <w:rPr>
          <w:spacing w:val="-3"/>
          <w:w w:val="120"/>
        </w:rPr>
        <w:t xml:space="preserve"> </w:t>
      </w:r>
      <w:r w:rsidRPr="00BA3ACB">
        <w:rPr>
          <w:w w:val="120"/>
        </w:rPr>
        <w:t>*</w:t>
      </w:r>
      <w:r w:rsidRPr="00BA3ACB">
        <w:rPr>
          <w:spacing w:val="45"/>
          <w:w w:val="120"/>
        </w:rPr>
        <w:t xml:space="preserve"> </w:t>
      </w:r>
      <w:r w:rsidRPr="00BA3ACB">
        <w:rPr>
          <w:w w:val="120"/>
        </w:rPr>
        <w:t>*</w:t>
      </w:r>
      <w:r w:rsidRPr="00BA3ACB">
        <w:rPr>
          <w:spacing w:val="45"/>
          <w:w w:val="120"/>
        </w:rPr>
        <w:t xml:space="preserve"> </w:t>
      </w:r>
      <w:r w:rsidRPr="00BA3ACB">
        <w:rPr>
          <w:spacing w:val="-10"/>
          <w:w w:val="120"/>
        </w:rPr>
        <w:t>*</w:t>
      </w:r>
    </w:p>
    <w:p w14:paraId="04DAEC8F" w14:textId="77777777" w:rsidR="00EE2E07" w:rsidRPr="00BA3ACB" w:rsidRDefault="009F3266">
      <w:pPr>
        <w:pStyle w:val="BodyText"/>
        <w:spacing w:line="206" w:lineRule="exact"/>
        <w:ind w:left="340"/>
        <w:jc w:val="both"/>
      </w:pPr>
      <w:r w:rsidRPr="00BA3ACB">
        <w:rPr>
          <w:w w:val="110"/>
        </w:rPr>
        <w:t>(4)</w:t>
      </w:r>
      <w:r w:rsidRPr="00BA3ACB">
        <w:rPr>
          <w:spacing w:val="-1"/>
          <w:w w:val="110"/>
        </w:rPr>
        <w:t xml:space="preserve"> </w:t>
      </w:r>
      <w:r w:rsidRPr="00BA3ACB">
        <w:rPr>
          <w:w w:val="120"/>
        </w:rPr>
        <w:t>*</w:t>
      </w:r>
      <w:r w:rsidRPr="00BA3ACB">
        <w:rPr>
          <w:spacing w:val="41"/>
          <w:w w:val="120"/>
        </w:rPr>
        <w:t xml:space="preserve"> </w:t>
      </w:r>
      <w:r w:rsidRPr="00BA3ACB">
        <w:rPr>
          <w:w w:val="120"/>
        </w:rPr>
        <w:t>*</w:t>
      </w:r>
      <w:r w:rsidRPr="00BA3ACB">
        <w:rPr>
          <w:spacing w:val="41"/>
          <w:w w:val="120"/>
        </w:rPr>
        <w:t xml:space="preserve"> </w:t>
      </w:r>
      <w:r w:rsidRPr="00BA3ACB">
        <w:rPr>
          <w:spacing w:val="-10"/>
          <w:w w:val="120"/>
        </w:rPr>
        <w:t>*</w:t>
      </w:r>
    </w:p>
    <w:p w14:paraId="5DB1E37E" w14:textId="77777777" w:rsidR="00EE2E07" w:rsidRPr="00BA3ACB" w:rsidRDefault="009F3266">
      <w:pPr>
        <w:pStyle w:val="ListParagraph"/>
        <w:numPr>
          <w:ilvl w:val="0"/>
          <w:numId w:val="14"/>
        </w:numPr>
        <w:tabs>
          <w:tab w:val="left" w:pos="568"/>
        </w:tabs>
        <w:spacing w:before="6" w:line="228" w:lineRule="auto"/>
        <w:ind w:right="196" w:firstLine="180"/>
        <w:jc w:val="both"/>
        <w:rPr>
          <w:sz w:val="18"/>
        </w:rPr>
      </w:pPr>
      <w:r w:rsidRPr="00BA3ACB">
        <w:rPr>
          <w:w w:val="105"/>
          <w:sz w:val="18"/>
        </w:rPr>
        <w:t xml:space="preserve">Beginning on December 1, 2025, investigate instances where manifests </w:t>
      </w:r>
      <w:r w:rsidRPr="00BA3ACB">
        <w:rPr>
          <w:spacing w:val="-4"/>
          <w:w w:val="105"/>
          <w:sz w:val="18"/>
        </w:rPr>
        <w:t>have</w:t>
      </w:r>
    </w:p>
    <w:p w14:paraId="0C7145CC" w14:textId="77777777" w:rsidR="00EE2E07" w:rsidRPr="00BA3ACB" w:rsidRDefault="009F3266">
      <w:pPr>
        <w:pStyle w:val="BodyText"/>
        <w:spacing w:before="4" w:line="228" w:lineRule="auto"/>
        <w:ind w:right="3" w:firstLine="180"/>
      </w:pPr>
      <w:r w:rsidRPr="00BA3ACB">
        <w:rPr>
          <w:w w:val="105"/>
        </w:rPr>
        <w:t>not been returned by the owner or operator of the designated facility and report such instances by electronic submission in the EPA’s e-Manifest system to the State in which the shipment originated.</w:t>
      </w:r>
    </w:p>
    <w:p w14:paraId="708F6199" w14:textId="77777777" w:rsidR="00EE2E07" w:rsidRPr="00BA3ACB" w:rsidRDefault="009F3266">
      <w:pPr>
        <w:tabs>
          <w:tab w:val="left" w:pos="616"/>
          <w:tab w:val="left" w:pos="1072"/>
          <w:tab w:val="left" w:pos="1529"/>
          <w:tab w:val="left" w:pos="1985"/>
        </w:tabs>
        <w:spacing w:before="29" w:line="208"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7A01727" w14:textId="77777777" w:rsidR="00EE2E07" w:rsidRPr="00BA3ACB" w:rsidRDefault="009F3266">
      <w:pPr>
        <w:pStyle w:val="BodyText"/>
        <w:spacing w:line="206" w:lineRule="exact"/>
        <w:ind w:left="340"/>
      </w:pPr>
      <w:r w:rsidRPr="00BA3ACB">
        <w:rPr>
          <w:w w:val="115"/>
        </w:rPr>
        <w:t>(h)</w:t>
      </w:r>
      <w:r w:rsidRPr="00BA3ACB">
        <w:rPr>
          <w:spacing w:val="-1"/>
          <w:w w:val="115"/>
        </w:rPr>
        <w:t xml:space="preserve"> </w:t>
      </w:r>
      <w:r w:rsidRPr="00BA3ACB">
        <w:rPr>
          <w:w w:val="115"/>
        </w:rPr>
        <w:t>*</w:t>
      </w:r>
      <w:r w:rsidRPr="00BA3ACB">
        <w:rPr>
          <w:spacing w:val="46"/>
          <w:w w:val="115"/>
        </w:rPr>
        <w:t xml:space="preserve"> </w:t>
      </w:r>
      <w:r w:rsidRPr="00BA3ACB">
        <w:rPr>
          <w:w w:val="115"/>
        </w:rPr>
        <w:t>*</w:t>
      </w:r>
      <w:r w:rsidRPr="00BA3ACB">
        <w:rPr>
          <w:spacing w:val="46"/>
          <w:w w:val="115"/>
        </w:rPr>
        <w:t xml:space="preserve"> </w:t>
      </w:r>
      <w:r w:rsidRPr="00BA3ACB">
        <w:rPr>
          <w:spacing w:val="-10"/>
          <w:w w:val="115"/>
        </w:rPr>
        <w:t>*</w:t>
      </w:r>
    </w:p>
    <w:p w14:paraId="63A514A6" w14:textId="77777777" w:rsidR="00EE2E07" w:rsidRPr="00BA3ACB" w:rsidRDefault="009F3266">
      <w:pPr>
        <w:pStyle w:val="BodyText"/>
        <w:spacing w:before="6" w:line="228" w:lineRule="auto"/>
        <w:ind w:firstLine="180"/>
      </w:pPr>
      <w:r w:rsidRPr="00BA3ACB">
        <w:rPr>
          <w:w w:val="105"/>
        </w:rPr>
        <w:t>(2) The State in which the generator</w:t>
      </w:r>
      <w:r w:rsidRPr="00BA3ACB">
        <w:rPr>
          <w:spacing w:val="80"/>
          <w:w w:val="105"/>
        </w:rPr>
        <w:t xml:space="preserve"> </w:t>
      </w:r>
      <w:r w:rsidRPr="00BA3ACB">
        <w:rPr>
          <w:w w:val="105"/>
        </w:rPr>
        <w:t xml:space="preserve">is located (generator State) may require that the initial generator copy of the paper manifest form be submitted to the </w:t>
      </w:r>
      <w:r w:rsidRPr="00BA3ACB">
        <w:rPr>
          <w:spacing w:val="-2"/>
          <w:w w:val="105"/>
        </w:rPr>
        <w:t>State.</w:t>
      </w:r>
    </w:p>
    <w:p w14:paraId="4F160A35" w14:textId="77777777" w:rsidR="00EE2E07" w:rsidRPr="00BA3ACB" w:rsidRDefault="009F3266">
      <w:pPr>
        <w:tabs>
          <w:tab w:val="left" w:pos="616"/>
          <w:tab w:val="left" w:pos="1072"/>
          <w:tab w:val="left" w:pos="1529"/>
          <w:tab w:val="left" w:pos="1985"/>
        </w:tabs>
        <w:spacing w:before="29" w:line="208"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B926E4B" w14:textId="77777777" w:rsidR="00EE2E07" w:rsidRPr="00BA3ACB" w:rsidRDefault="009F3266">
      <w:pPr>
        <w:pStyle w:val="ListParagraph"/>
        <w:numPr>
          <w:ilvl w:val="0"/>
          <w:numId w:val="14"/>
        </w:numPr>
        <w:tabs>
          <w:tab w:val="left" w:pos="558"/>
        </w:tabs>
        <w:spacing w:before="6" w:line="228" w:lineRule="auto"/>
        <w:ind w:right="108" w:firstLine="180"/>
        <w:rPr>
          <w:sz w:val="18"/>
        </w:rPr>
      </w:pPr>
      <w:r w:rsidRPr="00BA3ACB">
        <w:rPr>
          <w:w w:val="105"/>
          <w:sz w:val="18"/>
        </w:rPr>
        <w:t>The State shall have standards for hazardous waste exporters which are equivalent to 40 CFR part 262. These standards shall include:</w:t>
      </w:r>
    </w:p>
    <w:p w14:paraId="5B9E0152" w14:textId="77777777" w:rsidR="00EE2E07" w:rsidRPr="00BA3ACB" w:rsidRDefault="009F3266">
      <w:pPr>
        <w:pStyle w:val="ListParagraph"/>
        <w:numPr>
          <w:ilvl w:val="1"/>
          <w:numId w:val="14"/>
        </w:numPr>
        <w:tabs>
          <w:tab w:val="left" w:pos="608"/>
        </w:tabs>
        <w:spacing w:before="4" w:line="228" w:lineRule="auto"/>
        <w:ind w:right="16" w:firstLine="180"/>
        <w:rPr>
          <w:sz w:val="18"/>
        </w:rPr>
      </w:pPr>
      <w:r w:rsidRPr="00BA3ACB">
        <w:rPr>
          <w:w w:val="105"/>
          <w:sz w:val="18"/>
        </w:rPr>
        <w:t>Compliance with the manifest system including the requirements that:</w:t>
      </w:r>
    </w:p>
    <w:p w14:paraId="57A58AF8" w14:textId="77777777" w:rsidR="00EE2E07" w:rsidRPr="00BA3ACB" w:rsidRDefault="009F3266">
      <w:pPr>
        <w:pStyle w:val="ListParagraph"/>
        <w:numPr>
          <w:ilvl w:val="2"/>
          <w:numId w:val="14"/>
        </w:numPr>
        <w:tabs>
          <w:tab w:val="left" w:pos="568"/>
        </w:tabs>
        <w:spacing w:before="109" w:line="228" w:lineRule="auto"/>
        <w:ind w:right="158" w:firstLine="180"/>
        <w:rPr>
          <w:sz w:val="18"/>
        </w:rPr>
      </w:pPr>
      <w:r w:rsidRPr="00BA3ACB">
        <w:br w:type="column"/>
      </w:r>
      <w:r w:rsidRPr="00BA3ACB">
        <w:rPr>
          <w:w w:val="105"/>
          <w:sz w:val="18"/>
        </w:rPr>
        <w:t>Beginning on December 1, 2025, the exporter submits a signed copy of the manifest and continuation sheet to the EPA e-Manifest system.</w:t>
      </w:r>
    </w:p>
    <w:p w14:paraId="04D12051" w14:textId="77777777" w:rsidR="00EE2E07" w:rsidRPr="00BA3ACB" w:rsidRDefault="009F3266">
      <w:pPr>
        <w:pStyle w:val="ListParagraph"/>
        <w:numPr>
          <w:ilvl w:val="2"/>
          <w:numId w:val="14"/>
        </w:numPr>
        <w:tabs>
          <w:tab w:val="left" w:pos="628"/>
        </w:tabs>
        <w:spacing w:before="34" w:line="228" w:lineRule="auto"/>
        <w:ind w:right="38" w:firstLine="180"/>
        <w:rPr>
          <w:sz w:val="18"/>
        </w:rPr>
      </w:pPr>
      <w:r w:rsidRPr="00BA3ACB">
        <w:rPr>
          <w:w w:val="105"/>
          <w:sz w:val="18"/>
        </w:rPr>
        <w:t>The exporter lists the relevant consent number from consent documentation supplied by the EPA facility for each waste listed on the manifest in the International Shipments block on the Continuation Sheet (EPA Form 8700–22A), matched to the relevant list number for the waste from block 9b; and</w:t>
      </w:r>
    </w:p>
    <w:p w14:paraId="65D17D32" w14:textId="77777777" w:rsidR="00EE2E07" w:rsidRPr="00BA3ACB" w:rsidRDefault="009F3266">
      <w:pPr>
        <w:pStyle w:val="ListParagraph"/>
        <w:numPr>
          <w:ilvl w:val="1"/>
          <w:numId w:val="14"/>
        </w:numPr>
        <w:tabs>
          <w:tab w:val="left" w:pos="608"/>
        </w:tabs>
        <w:spacing w:before="30" w:line="228" w:lineRule="auto"/>
        <w:ind w:right="69" w:firstLine="180"/>
        <w:rPr>
          <w:sz w:val="18"/>
        </w:rPr>
      </w:pPr>
      <w:r w:rsidRPr="00BA3ACB">
        <w:rPr>
          <w:w w:val="105"/>
          <w:sz w:val="18"/>
        </w:rPr>
        <w:t>Beginning on December 1, 2025, the exporter pays user fees to the EPA</w:t>
      </w:r>
      <w:r w:rsidRPr="00BA3ACB">
        <w:rPr>
          <w:spacing w:val="40"/>
          <w:w w:val="105"/>
          <w:sz w:val="18"/>
        </w:rPr>
        <w:t xml:space="preserve"> </w:t>
      </w:r>
      <w:r w:rsidRPr="00BA3ACB">
        <w:rPr>
          <w:w w:val="105"/>
          <w:sz w:val="18"/>
        </w:rPr>
        <w:t>to recover the EPA’s costs related to the development and operation of an electronic hazardous waste manifest system, in the amounts specified by the user fee methodology included in 40</w:t>
      </w:r>
      <w:r w:rsidRPr="00BA3ACB">
        <w:rPr>
          <w:spacing w:val="40"/>
          <w:w w:val="105"/>
          <w:sz w:val="18"/>
        </w:rPr>
        <w:t xml:space="preserve"> </w:t>
      </w:r>
      <w:r w:rsidRPr="00BA3ACB">
        <w:rPr>
          <w:w w:val="105"/>
          <w:sz w:val="18"/>
        </w:rPr>
        <w:t>CFR part 265, subpart FF for all paper and electronic manifests submitted to the EPA e-Manifest system.</w:t>
      </w:r>
    </w:p>
    <w:p w14:paraId="30BCC2BA" w14:textId="77777777" w:rsidR="00EE2E07" w:rsidRPr="00BA3ACB" w:rsidRDefault="009F3266">
      <w:pPr>
        <w:pStyle w:val="ListParagraph"/>
        <w:numPr>
          <w:ilvl w:val="0"/>
          <w:numId w:val="17"/>
        </w:numPr>
        <w:tabs>
          <w:tab w:val="left" w:pos="160"/>
          <w:tab w:val="left" w:pos="325"/>
        </w:tabs>
        <w:spacing w:before="71" w:line="228" w:lineRule="auto"/>
        <w:ind w:right="669" w:hanging="1"/>
        <w:jc w:val="both"/>
        <w:rPr>
          <w:sz w:val="18"/>
        </w:rPr>
      </w:pPr>
      <w:r w:rsidRPr="00BA3ACB">
        <w:rPr>
          <w:w w:val="105"/>
          <w:sz w:val="18"/>
        </w:rPr>
        <w:t>39. Amend §</w:t>
      </w:r>
      <w:r w:rsidRPr="00BA3ACB">
        <w:rPr>
          <w:spacing w:val="-4"/>
          <w:w w:val="105"/>
          <w:sz w:val="18"/>
        </w:rPr>
        <w:t xml:space="preserve"> </w:t>
      </w:r>
      <w:r w:rsidRPr="00BA3ACB">
        <w:rPr>
          <w:w w:val="105"/>
          <w:sz w:val="18"/>
        </w:rPr>
        <w:t>271.12 by adding paragraphs</w:t>
      </w:r>
      <w:r w:rsidRPr="00BA3ACB">
        <w:rPr>
          <w:spacing w:val="-9"/>
          <w:w w:val="105"/>
          <w:sz w:val="18"/>
        </w:rPr>
        <w:t xml:space="preserve"> </w:t>
      </w:r>
      <w:r w:rsidRPr="00BA3ACB">
        <w:rPr>
          <w:w w:val="105"/>
          <w:sz w:val="18"/>
        </w:rPr>
        <w:t>(l)</w:t>
      </w:r>
      <w:r w:rsidRPr="00BA3ACB">
        <w:rPr>
          <w:spacing w:val="-9"/>
          <w:w w:val="105"/>
          <w:sz w:val="18"/>
        </w:rPr>
        <w:t xml:space="preserve"> </w:t>
      </w:r>
      <w:r w:rsidRPr="00BA3ACB">
        <w:rPr>
          <w:w w:val="105"/>
          <w:sz w:val="18"/>
        </w:rPr>
        <w:t>and</w:t>
      </w:r>
      <w:r w:rsidRPr="00BA3ACB">
        <w:rPr>
          <w:spacing w:val="-9"/>
          <w:w w:val="105"/>
          <w:sz w:val="18"/>
        </w:rPr>
        <w:t xml:space="preserve"> </w:t>
      </w:r>
      <w:r w:rsidRPr="00BA3ACB">
        <w:rPr>
          <w:w w:val="105"/>
          <w:sz w:val="18"/>
        </w:rPr>
        <w:t>(m)</w:t>
      </w:r>
      <w:r w:rsidRPr="00BA3ACB">
        <w:rPr>
          <w:spacing w:val="-9"/>
          <w:w w:val="105"/>
          <w:sz w:val="18"/>
        </w:rPr>
        <w:t xml:space="preserve"> </w:t>
      </w:r>
      <w:r w:rsidRPr="00BA3ACB">
        <w:rPr>
          <w:w w:val="105"/>
          <w:sz w:val="18"/>
        </w:rPr>
        <w:t>to</w:t>
      </w:r>
      <w:r w:rsidRPr="00BA3ACB">
        <w:rPr>
          <w:spacing w:val="-9"/>
          <w:w w:val="105"/>
          <w:sz w:val="18"/>
        </w:rPr>
        <w:t xml:space="preserve"> </w:t>
      </w:r>
      <w:r w:rsidRPr="00BA3ACB">
        <w:rPr>
          <w:w w:val="105"/>
          <w:sz w:val="18"/>
        </w:rPr>
        <w:t>read</w:t>
      </w:r>
      <w:r w:rsidRPr="00BA3ACB">
        <w:rPr>
          <w:spacing w:val="-9"/>
          <w:w w:val="105"/>
          <w:sz w:val="18"/>
        </w:rPr>
        <w:t xml:space="preserve"> </w:t>
      </w:r>
      <w:r w:rsidRPr="00BA3ACB">
        <w:rPr>
          <w:w w:val="105"/>
          <w:sz w:val="18"/>
        </w:rPr>
        <w:t xml:space="preserve">as </w:t>
      </w:r>
      <w:r w:rsidRPr="00BA3ACB">
        <w:rPr>
          <w:spacing w:val="-2"/>
          <w:w w:val="105"/>
          <w:sz w:val="18"/>
        </w:rPr>
        <w:t>follows:</w:t>
      </w:r>
    </w:p>
    <w:p w14:paraId="5487320F" w14:textId="77777777" w:rsidR="00EE2E07" w:rsidRPr="00BA3ACB" w:rsidRDefault="009F3266">
      <w:pPr>
        <w:spacing w:before="134" w:line="235" w:lineRule="auto"/>
        <w:ind w:left="160" w:right="99"/>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271.12</w:t>
      </w:r>
      <w:r w:rsidRPr="00BA3ACB">
        <w:rPr>
          <w:rFonts w:ascii="Arial" w:hAnsi="Arial"/>
          <w:b/>
          <w:spacing w:val="80"/>
          <w:sz w:val="16"/>
        </w:rPr>
        <w:t xml:space="preserve"> </w:t>
      </w:r>
      <w:r w:rsidRPr="00BA3ACB">
        <w:rPr>
          <w:rFonts w:ascii="Arial" w:hAnsi="Arial"/>
          <w:b/>
          <w:sz w:val="16"/>
        </w:rPr>
        <w:t>Requirements</w:t>
      </w:r>
      <w:r w:rsidRPr="00BA3ACB">
        <w:rPr>
          <w:rFonts w:ascii="Arial" w:hAnsi="Arial"/>
          <w:b/>
          <w:spacing w:val="-7"/>
          <w:sz w:val="16"/>
        </w:rPr>
        <w:t xml:space="preserve"> </w:t>
      </w:r>
      <w:r w:rsidRPr="00BA3ACB">
        <w:rPr>
          <w:rFonts w:ascii="Arial" w:hAnsi="Arial"/>
          <w:b/>
          <w:sz w:val="16"/>
        </w:rPr>
        <w:t>for</w:t>
      </w:r>
      <w:r w:rsidRPr="00BA3ACB">
        <w:rPr>
          <w:rFonts w:ascii="Arial" w:hAnsi="Arial"/>
          <w:b/>
          <w:spacing w:val="-7"/>
          <w:sz w:val="16"/>
        </w:rPr>
        <w:t xml:space="preserve"> </w:t>
      </w:r>
      <w:r w:rsidRPr="00BA3ACB">
        <w:rPr>
          <w:rFonts w:ascii="Arial" w:hAnsi="Arial"/>
          <w:b/>
          <w:sz w:val="16"/>
        </w:rPr>
        <w:t>hazardous waste management facilities.</w:t>
      </w:r>
    </w:p>
    <w:p w14:paraId="61985724" w14:textId="77777777" w:rsidR="00EE2E07" w:rsidRPr="00BA3ACB" w:rsidRDefault="009F3266">
      <w:pPr>
        <w:tabs>
          <w:tab w:val="left" w:pos="616"/>
          <w:tab w:val="left" w:pos="1072"/>
          <w:tab w:val="left" w:pos="1529"/>
          <w:tab w:val="left" w:pos="1985"/>
        </w:tabs>
        <w:spacing w:before="35"/>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C53FD49" w14:textId="77777777" w:rsidR="00EE2E07" w:rsidRPr="00BA3ACB" w:rsidRDefault="009F3266">
      <w:pPr>
        <w:pStyle w:val="ListParagraph"/>
        <w:numPr>
          <w:ilvl w:val="0"/>
          <w:numId w:val="13"/>
        </w:numPr>
        <w:tabs>
          <w:tab w:val="left" w:pos="568"/>
        </w:tabs>
        <w:spacing w:before="32" w:line="228" w:lineRule="auto"/>
        <w:ind w:right="137" w:firstLine="180"/>
        <w:rPr>
          <w:sz w:val="18"/>
        </w:rPr>
      </w:pPr>
      <w:r w:rsidRPr="00BA3ACB">
        <w:rPr>
          <w:w w:val="105"/>
          <w:sz w:val="18"/>
        </w:rPr>
        <w:t>Beginning on December 1, 2025, requirements</w:t>
      </w:r>
      <w:r w:rsidRPr="00BA3ACB">
        <w:rPr>
          <w:spacing w:val="-10"/>
          <w:w w:val="105"/>
          <w:sz w:val="18"/>
        </w:rPr>
        <w:t xml:space="preserve"> </w:t>
      </w:r>
      <w:r w:rsidRPr="00BA3ACB">
        <w:rPr>
          <w:w w:val="105"/>
          <w:sz w:val="18"/>
        </w:rPr>
        <w:t>for</w:t>
      </w:r>
      <w:r w:rsidRPr="00BA3ACB">
        <w:rPr>
          <w:spacing w:val="-11"/>
          <w:w w:val="105"/>
          <w:sz w:val="18"/>
        </w:rPr>
        <w:t xml:space="preserve"> </w:t>
      </w:r>
      <w:r w:rsidRPr="00BA3ACB">
        <w:rPr>
          <w:w w:val="105"/>
          <w:sz w:val="18"/>
        </w:rPr>
        <w:t>owners</w:t>
      </w:r>
      <w:r w:rsidRPr="00BA3ACB">
        <w:rPr>
          <w:spacing w:val="-10"/>
          <w:w w:val="105"/>
          <w:sz w:val="18"/>
        </w:rPr>
        <w:t xml:space="preserve"> </w:t>
      </w:r>
      <w:r w:rsidRPr="00BA3ACB">
        <w:rPr>
          <w:w w:val="105"/>
          <w:sz w:val="18"/>
        </w:rPr>
        <w:t>and</w:t>
      </w:r>
      <w:r w:rsidRPr="00BA3ACB">
        <w:rPr>
          <w:spacing w:val="-10"/>
          <w:w w:val="105"/>
          <w:sz w:val="18"/>
        </w:rPr>
        <w:t xml:space="preserve"> </w:t>
      </w:r>
      <w:r w:rsidRPr="00BA3ACB">
        <w:rPr>
          <w:w w:val="105"/>
          <w:sz w:val="18"/>
        </w:rPr>
        <w:t>operators of facilities to submit electronic Discrepancy Reports to the EPA e-</w:t>
      </w:r>
    </w:p>
    <w:p w14:paraId="2D28A101" w14:textId="77777777" w:rsidR="00EE2E07" w:rsidRPr="00BA3ACB" w:rsidRDefault="009F3266">
      <w:pPr>
        <w:pStyle w:val="BodyText"/>
        <w:spacing w:line="200" w:lineRule="exact"/>
      </w:pPr>
      <w:r w:rsidRPr="00BA3ACB">
        <w:rPr>
          <w:w w:val="105"/>
        </w:rPr>
        <w:t>Manifest</w:t>
      </w:r>
      <w:r w:rsidRPr="00BA3ACB">
        <w:rPr>
          <w:spacing w:val="14"/>
          <w:w w:val="105"/>
        </w:rPr>
        <w:t xml:space="preserve"> </w:t>
      </w:r>
      <w:r w:rsidRPr="00BA3ACB">
        <w:rPr>
          <w:w w:val="105"/>
        </w:rPr>
        <w:t>system;</w:t>
      </w:r>
      <w:r w:rsidRPr="00BA3ACB">
        <w:rPr>
          <w:spacing w:val="14"/>
          <w:w w:val="105"/>
        </w:rPr>
        <w:t xml:space="preserve"> </w:t>
      </w:r>
      <w:r w:rsidRPr="00BA3ACB">
        <w:rPr>
          <w:spacing w:val="-5"/>
          <w:w w:val="105"/>
        </w:rPr>
        <w:t>and</w:t>
      </w:r>
    </w:p>
    <w:p w14:paraId="0AB561C8" w14:textId="77777777" w:rsidR="00EE2E07" w:rsidRPr="00BA3ACB" w:rsidRDefault="009F3266">
      <w:pPr>
        <w:pStyle w:val="ListParagraph"/>
        <w:numPr>
          <w:ilvl w:val="0"/>
          <w:numId w:val="13"/>
        </w:numPr>
        <w:tabs>
          <w:tab w:val="left" w:pos="668"/>
        </w:tabs>
        <w:spacing w:before="31" w:line="228" w:lineRule="auto"/>
        <w:ind w:right="137" w:firstLine="180"/>
        <w:jc w:val="both"/>
        <w:rPr>
          <w:sz w:val="18"/>
        </w:rPr>
      </w:pPr>
      <w:r w:rsidRPr="00BA3ACB">
        <w:rPr>
          <w:w w:val="105"/>
          <w:sz w:val="18"/>
        </w:rPr>
        <w:t>Beginning on December 1, 2025, requirements</w:t>
      </w:r>
      <w:r w:rsidRPr="00BA3ACB">
        <w:rPr>
          <w:spacing w:val="-11"/>
          <w:w w:val="105"/>
          <w:sz w:val="18"/>
        </w:rPr>
        <w:t xml:space="preserve"> </w:t>
      </w:r>
      <w:r w:rsidRPr="00BA3ACB">
        <w:rPr>
          <w:w w:val="105"/>
          <w:sz w:val="18"/>
        </w:rPr>
        <w:t>for</w:t>
      </w:r>
      <w:r w:rsidRPr="00BA3ACB">
        <w:rPr>
          <w:spacing w:val="-10"/>
          <w:w w:val="105"/>
          <w:sz w:val="18"/>
        </w:rPr>
        <w:t xml:space="preserve"> </w:t>
      </w:r>
      <w:r w:rsidRPr="00BA3ACB">
        <w:rPr>
          <w:w w:val="105"/>
          <w:sz w:val="18"/>
        </w:rPr>
        <w:t>owners</w:t>
      </w:r>
      <w:r w:rsidRPr="00BA3ACB">
        <w:rPr>
          <w:spacing w:val="-11"/>
          <w:w w:val="105"/>
          <w:sz w:val="18"/>
        </w:rPr>
        <w:t xml:space="preserve"> </w:t>
      </w:r>
      <w:r w:rsidRPr="00BA3ACB">
        <w:rPr>
          <w:w w:val="105"/>
          <w:sz w:val="18"/>
        </w:rPr>
        <w:t>and</w:t>
      </w:r>
      <w:r w:rsidRPr="00BA3ACB">
        <w:rPr>
          <w:spacing w:val="-10"/>
          <w:w w:val="105"/>
          <w:sz w:val="18"/>
        </w:rPr>
        <w:t xml:space="preserve"> </w:t>
      </w:r>
      <w:r w:rsidRPr="00BA3ACB">
        <w:rPr>
          <w:w w:val="105"/>
          <w:sz w:val="18"/>
        </w:rPr>
        <w:t>operators to submit electronic Unmanifested</w:t>
      </w:r>
    </w:p>
    <w:p w14:paraId="6B74F4E5" w14:textId="77777777" w:rsidR="00EE2E07" w:rsidRPr="00BA3ACB" w:rsidRDefault="009F3266">
      <w:pPr>
        <w:pStyle w:val="BodyText"/>
        <w:spacing w:before="110" w:line="228" w:lineRule="auto"/>
        <w:ind w:right="184"/>
      </w:pPr>
      <w:r w:rsidRPr="00BA3ACB">
        <w:br w:type="column"/>
      </w:r>
      <w:r w:rsidRPr="00BA3ACB">
        <w:rPr>
          <w:w w:val="105"/>
        </w:rPr>
        <w:t xml:space="preserve">Waste Reports to the EPA e-Manifest </w:t>
      </w:r>
      <w:r w:rsidRPr="00BA3ACB">
        <w:rPr>
          <w:spacing w:val="-2"/>
          <w:w w:val="105"/>
        </w:rPr>
        <w:t>system.</w:t>
      </w:r>
    </w:p>
    <w:p w14:paraId="00E3DAB9" w14:textId="77777777" w:rsidR="00EE2E07" w:rsidRPr="00BA3ACB" w:rsidRDefault="009F3266">
      <w:pPr>
        <w:pStyle w:val="Heading3"/>
        <w:spacing w:before="158" w:line="232" w:lineRule="auto"/>
        <w:ind w:right="286"/>
      </w:pPr>
      <w:r w:rsidRPr="00BA3ACB">
        <w:t>PART 761—POLYCHLORINATED BIPHENYLS (PCBs) MANUFACTURING, PROCESSING, DISTRIBUTION</w:t>
      </w:r>
      <w:r w:rsidRPr="00BA3ACB">
        <w:rPr>
          <w:spacing w:val="-13"/>
        </w:rPr>
        <w:t xml:space="preserve"> </w:t>
      </w:r>
      <w:r w:rsidRPr="00BA3ACB">
        <w:t>IN</w:t>
      </w:r>
      <w:r w:rsidRPr="00BA3ACB">
        <w:rPr>
          <w:spacing w:val="-12"/>
        </w:rPr>
        <w:t xml:space="preserve"> </w:t>
      </w:r>
      <w:r w:rsidRPr="00BA3ACB">
        <w:t>COMMERCE,</w:t>
      </w:r>
      <w:r w:rsidRPr="00BA3ACB">
        <w:rPr>
          <w:spacing w:val="-13"/>
        </w:rPr>
        <w:t xml:space="preserve"> </w:t>
      </w:r>
      <w:r w:rsidRPr="00BA3ACB">
        <w:t>AND USE PROHIBITIONS</w:t>
      </w:r>
    </w:p>
    <w:p w14:paraId="404AA37A" w14:textId="77777777" w:rsidR="00EE2E07" w:rsidRPr="00BA3ACB" w:rsidRDefault="009F3266">
      <w:pPr>
        <w:pStyle w:val="ListParagraph"/>
        <w:numPr>
          <w:ilvl w:val="0"/>
          <w:numId w:val="17"/>
        </w:numPr>
        <w:tabs>
          <w:tab w:val="left" w:pos="160"/>
          <w:tab w:val="left" w:pos="325"/>
        </w:tabs>
        <w:spacing w:before="206" w:line="228" w:lineRule="auto"/>
        <w:ind w:right="260" w:hanging="1"/>
        <w:rPr>
          <w:sz w:val="18"/>
        </w:rPr>
      </w:pPr>
      <w:r w:rsidRPr="00BA3ACB">
        <w:rPr>
          <w:w w:val="105"/>
          <w:sz w:val="18"/>
        </w:rPr>
        <w:t>40.</w:t>
      </w:r>
      <w:r w:rsidRPr="00BA3ACB">
        <w:rPr>
          <w:spacing w:val="-9"/>
          <w:w w:val="105"/>
          <w:sz w:val="18"/>
        </w:rPr>
        <w:t xml:space="preserve"> </w:t>
      </w:r>
      <w:r w:rsidRPr="00BA3ACB">
        <w:rPr>
          <w:w w:val="105"/>
          <w:sz w:val="18"/>
        </w:rPr>
        <w:t>The</w:t>
      </w:r>
      <w:r w:rsidRPr="00BA3ACB">
        <w:rPr>
          <w:spacing w:val="-9"/>
          <w:w w:val="105"/>
          <w:sz w:val="18"/>
        </w:rPr>
        <w:t xml:space="preserve"> </w:t>
      </w:r>
      <w:r w:rsidRPr="00BA3ACB">
        <w:rPr>
          <w:w w:val="105"/>
          <w:sz w:val="18"/>
        </w:rPr>
        <w:t>authority</w:t>
      </w:r>
      <w:r w:rsidRPr="00BA3ACB">
        <w:rPr>
          <w:spacing w:val="-9"/>
          <w:w w:val="105"/>
          <w:sz w:val="18"/>
        </w:rPr>
        <w:t xml:space="preserve"> </w:t>
      </w:r>
      <w:r w:rsidRPr="00BA3ACB">
        <w:rPr>
          <w:w w:val="105"/>
          <w:sz w:val="18"/>
        </w:rPr>
        <w:t>citation</w:t>
      </w:r>
      <w:r w:rsidRPr="00BA3ACB">
        <w:rPr>
          <w:spacing w:val="-9"/>
          <w:w w:val="105"/>
          <w:sz w:val="18"/>
        </w:rPr>
        <w:t xml:space="preserve"> </w:t>
      </w:r>
      <w:r w:rsidRPr="00BA3ACB">
        <w:rPr>
          <w:w w:val="105"/>
          <w:sz w:val="18"/>
        </w:rPr>
        <w:t>for</w:t>
      </w:r>
      <w:r w:rsidRPr="00BA3ACB">
        <w:rPr>
          <w:spacing w:val="-9"/>
          <w:w w:val="105"/>
          <w:sz w:val="18"/>
        </w:rPr>
        <w:t xml:space="preserve"> </w:t>
      </w:r>
      <w:r w:rsidRPr="00BA3ACB">
        <w:rPr>
          <w:w w:val="105"/>
          <w:sz w:val="18"/>
        </w:rPr>
        <w:t>part</w:t>
      </w:r>
      <w:r w:rsidRPr="00BA3ACB">
        <w:rPr>
          <w:spacing w:val="-9"/>
          <w:w w:val="105"/>
          <w:sz w:val="18"/>
        </w:rPr>
        <w:t xml:space="preserve"> </w:t>
      </w:r>
      <w:r w:rsidRPr="00BA3ACB">
        <w:rPr>
          <w:w w:val="105"/>
          <w:sz w:val="18"/>
        </w:rPr>
        <w:t>761 is revised to read as follows:</w:t>
      </w:r>
    </w:p>
    <w:p w14:paraId="0A6E68F9" w14:textId="77777777" w:rsidR="00EE2E07" w:rsidRPr="00BA3ACB" w:rsidRDefault="009F3266">
      <w:pPr>
        <w:spacing w:before="69" w:line="187" w:lineRule="exact"/>
        <w:ind w:left="320"/>
        <w:rPr>
          <w:sz w:val="16"/>
        </w:rPr>
      </w:pPr>
      <w:r w:rsidRPr="00BA3ACB">
        <w:rPr>
          <w:rFonts w:ascii="Book Antiqua"/>
          <w:b/>
          <w:w w:val="105"/>
          <w:sz w:val="16"/>
        </w:rPr>
        <w:t>Authority:</w:t>
      </w:r>
      <w:r w:rsidRPr="00BA3ACB">
        <w:rPr>
          <w:rFonts w:ascii="Book Antiqua"/>
          <w:b/>
          <w:spacing w:val="5"/>
          <w:w w:val="105"/>
          <w:sz w:val="16"/>
        </w:rPr>
        <w:t xml:space="preserve"> </w:t>
      </w:r>
      <w:r w:rsidRPr="00BA3ACB">
        <w:rPr>
          <w:w w:val="105"/>
          <w:sz w:val="16"/>
        </w:rPr>
        <w:t>15</w:t>
      </w:r>
      <w:r w:rsidRPr="00BA3ACB">
        <w:rPr>
          <w:spacing w:val="9"/>
          <w:w w:val="105"/>
          <w:sz w:val="16"/>
        </w:rPr>
        <w:t xml:space="preserve"> </w:t>
      </w:r>
      <w:r w:rsidRPr="00BA3ACB">
        <w:rPr>
          <w:w w:val="105"/>
          <w:sz w:val="16"/>
        </w:rPr>
        <w:t>U.S.C.</w:t>
      </w:r>
      <w:r w:rsidRPr="00BA3ACB">
        <w:rPr>
          <w:spacing w:val="10"/>
          <w:w w:val="105"/>
          <w:sz w:val="16"/>
        </w:rPr>
        <w:t xml:space="preserve"> </w:t>
      </w:r>
      <w:r w:rsidRPr="00BA3ACB">
        <w:rPr>
          <w:w w:val="105"/>
          <w:sz w:val="16"/>
        </w:rPr>
        <w:t>2605,</w:t>
      </w:r>
      <w:r w:rsidRPr="00BA3ACB">
        <w:rPr>
          <w:spacing w:val="9"/>
          <w:w w:val="105"/>
          <w:sz w:val="16"/>
        </w:rPr>
        <w:t xml:space="preserve"> </w:t>
      </w:r>
      <w:r w:rsidRPr="00BA3ACB">
        <w:rPr>
          <w:w w:val="105"/>
          <w:sz w:val="16"/>
        </w:rPr>
        <w:t>2607,</w:t>
      </w:r>
      <w:r w:rsidRPr="00BA3ACB">
        <w:rPr>
          <w:spacing w:val="9"/>
          <w:w w:val="105"/>
          <w:sz w:val="16"/>
        </w:rPr>
        <w:t xml:space="preserve"> </w:t>
      </w:r>
      <w:r w:rsidRPr="00BA3ACB">
        <w:rPr>
          <w:spacing w:val="-2"/>
          <w:w w:val="105"/>
          <w:sz w:val="16"/>
        </w:rPr>
        <w:t>2611,</w:t>
      </w:r>
    </w:p>
    <w:p w14:paraId="48BDDBBE" w14:textId="77777777" w:rsidR="00EE2E07" w:rsidRPr="00BA3ACB" w:rsidRDefault="009F3266">
      <w:pPr>
        <w:spacing w:line="180" w:lineRule="exact"/>
        <w:ind w:left="160"/>
        <w:rPr>
          <w:sz w:val="16"/>
        </w:rPr>
      </w:pPr>
      <w:r w:rsidRPr="00BA3ACB">
        <w:rPr>
          <w:w w:val="105"/>
          <w:sz w:val="16"/>
        </w:rPr>
        <w:t>2614,</w:t>
      </w:r>
      <w:r w:rsidRPr="00BA3ACB">
        <w:rPr>
          <w:spacing w:val="13"/>
          <w:w w:val="105"/>
          <w:sz w:val="16"/>
        </w:rPr>
        <w:t xml:space="preserve"> </w:t>
      </w:r>
      <w:r w:rsidRPr="00BA3ACB">
        <w:rPr>
          <w:w w:val="105"/>
          <w:sz w:val="16"/>
        </w:rPr>
        <w:t>and</w:t>
      </w:r>
      <w:r w:rsidRPr="00BA3ACB">
        <w:rPr>
          <w:spacing w:val="14"/>
          <w:w w:val="105"/>
          <w:sz w:val="16"/>
        </w:rPr>
        <w:t xml:space="preserve"> </w:t>
      </w:r>
      <w:r w:rsidRPr="00BA3ACB">
        <w:rPr>
          <w:w w:val="105"/>
          <w:sz w:val="16"/>
        </w:rPr>
        <w:t>2616</w:t>
      </w:r>
      <w:r w:rsidRPr="00BA3ACB">
        <w:rPr>
          <w:spacing w:val="14"/>
          <w:w w:val="105"/>
          <w:sz w:val="16"/>
        </w:rPr>
        <w:t xml:space="preserve"> </w:t>
      </w:r>
      <w:r w:rsidRPr="00BA3ACB">
        <w:rPr>
          <w:w w:val="105"/>
          <w:sz w:val="16"/>
        </w:rPr>
        <w:t>and</w:t>
      </w:r>
      <w:r w:rsidRPr="00BA3ACB">
        <w:rPr>
          <w:spacing w:val="14"/>
          <w:w w:val="105"/>
          <w:sz w:val="16"/>
        </w:rPr>
        <w:t xml:space="preserve"> </w:t>
      </w:r>
      <w:r w:rsidRPr="00BA3ACB">
        <w:rPr>
          <w:w w:val="105"/>
          <w:sz w:val="16"/>
        </w:rPr>
        <w:t>42</w:t>
      </w:r>
      <w:r w:rsidRPr="00BA3ACB">
        <w:rPr>
          <w:spacing w:val="14"/>
          <w:w w:val="105"/>
          <w:sz w:val="16"/>
        </w:rPr>
        <w:t xml:space="preserve"> </w:t>
      </w:r>
      <w:r w:rsidRPr="00BA3ACB">
        <w:rPr>
          <w:w w:val="105"/>
          <w:sz w:val="16"/>
        </w:rPr>
        <w:t>U.S.C.</w:t>
      </w:r>
      <w:r w:rsidRPr="00BA3ACB">
        <w:rPr>
          <w:spacing w:val="14"/>
          <w:w w:val="105"/>
          <w:sz w:val="16"/>
        </w:rPr>
        <w:t xml:space="preserve"> </w:t>
      </w:r>
      <w:r w:rsidRPr="00BA3ACB">
        <w:rPr>
          <w:spacing w:val="-2"/>
          <w:w w:val="105"/>
          <w:sz w:val="16"/>
        </w:rPr>
        <w:t>6939g.</w:t>
      </w:r>
    </w:p>
    <w:p w14:paraId="36A3E636" w14:textId="77777777" w:rsidR="00EE2E07" w:rsidRPr="00BA3ACB" w:rsidRDefault="009F3266">
      <w:pPr>
        <w:pStyle w:val="ListParagraph"/>
        <w:numPr>
          <w:ilvl w:val="0"/>
          <w:numId w:val="17"/>
        </w:numPr>
        <w:tabs>
          <w:tab w:val="left" w:pos="160"/>
          <w:tab w:val="left" w:pos="325"/>
        </w:tabs>
        <w:spacing w:before="130" w:line="228" w:lineRule="auto"/>
        <w:ind w:right="132" w:hanging="1"/>
        <w:rPr>
          <w:sz w:val="18"/>
        </w:rPr>
      </w:pPr>
      <w:r w:rsidRPr="00BA3ACB">
        <w:rPr>
          <w:w w:val="105"/>
          <w:sz w:val="18"/>
        </w:rPr>
        <w:t>41. Amend § 761.3 by adding in alphabetical order the definition for ‘‘Electronic manifest’’ to read as follows:</w:t>
      </w:r>
    </w:p>
    <w:p w14:paraId="48C36575" w14:textId="77777777" w:rsidR="00EE2E07" w:rsidRPr="00BA3ACB" w:rsidRDefault="009F3266">
      <w:pPr>
        <w:spacing w:before="131"/>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761.3</w:t>
      </w:r>
      <w:r w:rsidRPr="00BA3ACB">
        <w:rPr>
          <w:rFonts w:ascii="Arial" w:hAnsi="Arial"/>
          <w:b/>
          <w:spacing w:val="32"/>
          <w:sz w:val="16"/>
        </w:rPr>
        <w:t xml:space="preserve">  </w:t>
      </w:r>
      <w:r w:rsidRPr="00BA3ACB">
        <w:rPr>
          <w:rFonts w:ascii="Arial" w:hAnsi="Arial"/>
          <w:b/>
          <w:spacing w:val="-2"/>
          <w:sz w:val="16"/>
        </w:rPr>
        <w:t>Definitions.</w:t>
      </w:r>
    </w:p>
    <w:p w14:paraId="0B180A0E" w14:textId="77777777" w:rsidR="00EE2E07" w:rsidRPr="00BA3ACB" w:rsidRDefault="009F3266">
      <w:pPr>
        <w:tabs>
          <w:tab w:val="left" w:pos="616"/>
          <w:tab w:val="left" w:pos="1072"/>
          <w:tab w:val="left" w:pos="1529"/>
          <w:tab w:val="left" w:pos="1985"/>
        </w:tabs>
        <w:spacing w:before="35"/>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44678AE" w14:textId="77777777" w:rsidR="00EE2E07" w:rsidRPr="00BA3ACB" w:rsidRDefault="009F3266">
      <w:pPr>
        <w:pStyle w:val="BodyText"/>
        <w:spacing w:before="47" w:line="225" w:lineRule="auto"/>
        <w:ind w:right="184" w:firstLine="180"/>
      </w:pPr>
      <w:r w:rsidRPr="00BA3ACB">
        <w:rPr>
          <w:rFonts w:ascii="Book Antiqua" w:hAnsi="Book Antiqua"/>
          <w:i/>
          <w:w w:val="105"/>
        </w:rPr>
        <w:t xml:space="preserve">Electronic manifest </w:t>
      </w:r>
      <w:r w:rsidRPr="00BA3ACB">
        <w:rPr>
          <w:w w:val="105"/>
        </w:rPr>
        <w:t>means the electronic equivalent of the manifest (which is defined in this section as the shipping document EPA form 8700–22 and any continuation sheet attached to EPA form 8700–22) that is obtained</w:t>
      </w:r>
      <w:r w:rsidRPr="00BA3ACB">
        <w:rPr>
          <w:spacing w:val="40"/>
          <w:w w:val="105"/>
        </w:rPr>
        <w:t xml:space="preserve"> </w:t>
      </w:r>
      <w:r w:rsidRPr="00BA3ACB">
        <w:rPr>
          <w:w w:val="105"/>
        </w:rPr>
        <w:t>from the EPA’s national e-Manifest system and transmitted electronically to the system in accordance with the instructions</w:t>
      </w:r>
      <w:r w:rsidRPr="00BA3ACB">
        <w:rPr>
          <w:spacing w:val="40"/>
          <w:w w:val="105"/>
        </w:rPr>
        <w:t xml:space="preserve"> </w:t>
      </w:r>
      <w:r w:rsidRPr="00BA3ACB">
        <w:rPr>
          <w:w w:val="105"/>
        </w:rPr>
        <w:t>included</w:t>
      </w:r>
      <w:r w:rsidRPr="00BA3ACB">
        <w:rPr>
          <w:spacing w:val="40"/>
          <w:w w:val="105"/>
        </w:rPr>
        <w:t xml:space="preserve"> </w:t>
      </w:r>
      <w:r w:rsidRPr="00BA3ACB">
        <w:rPr>
          <w:w w:val="105"/>
        </w:rPr>
        <w:t>with</w:t>
      </w:r>
      <w:r w:rsidRPr="00BA3ACB">
        <w:rPr>
          <w:spacing w:val="40"/>
          <w:w w:val="105"/>
        </w:rPr>
        <w:t xml:space="preserve"> </w:t>
      </w:r>
      <w:r w:rsidRPr="00BA3ACB">
        <w:rPr>
          <w:w w:val="105"/>
        </w:rPr>
        <w:t>the</w:t>
      </w:r>
      <w:r w:rsidRPr="00BA3ACB">
        <w:rPr>
          <w:spacing w:val="40"/>
          <w:w w:val="105"/>
        </w:rPr>
        <w:t xml:space="preserve"> </w:t>
      </w:r>
      <w:r w:rsidRPr="00BA3ACB">
        <w:rPr>
          <w:w w:val="105"/>
        </w:rPr>
        <w:t>form, and subpart K of this part, and also in accordance with §§</w:t>
      </w:r>
      <w:r w:rsidRPr="00BA3ACB">
        <w:rPr>
          <w:spacing w:val="-2"/>
          <w:w w:val="105"/>
        </w:rPr>
        <w:t xml:space="preserve"> </w:t>
      </w:r>
      <w:r w:rsidRPr="00BA3ACB">
        <w:rPr>
          <w:w w:val="105"/>
        </w:rPr>
        <w:t>262.20, 262.24, and</w:t>
      </w:r>
    </w:p>
    <w:p w14:paraId="0E906A87" w14:textId="77777777" w:rsidR="00EE2E07" w:rsidRPr="00BA3ACB" w:rsidRDefault="009F3266">
      <w:pPr>
        <w:pStyle w:val="BodyText"/>
        <w:spacing w:line="210" w:lineRule="exact"/>
      </w:pPr>
      <w:r w:rsidRPr="00BA3ACB">
        <w:rPr>
          <w:w w:val="105"/>
        </w:rPr>
        <w:t>262.25</w:t>
      </w:r>
      <w:r w:rsidRPr="00BA3ACB">
        <w:rPr>
          <w:spacing w:val="4"/>
          <w:w w:val="105"/>
        </w:rPr>
        <w:t xml:space="preserve"> </w:t>
      </w:r>
      <w:r w:rsidRPr="00BA3ACB">
        <w:rPr>
          <w:w w:val="105"/>
        </w:rPr>
        <w:t>of</w:t>
      </w:r>
      <w:r w:rsidRPr="00BA3ACB">
        <w:rPr>
          <w:spacing w:val="4"/>
          <w:w w:val="105"/>
        </w:rPr>
        <w:t xml:space="preserve"> </w:t>
      </w:r>
      <w:r w:rsidRPr="00BA3ACB">
        <w:rPr>
          <w:w w:val="105"/>
        </w:rPr>
        <w:t>this</w:t>
      </w:r>
      <w:r w:rsidRPr="00BA3ACB">
        <w:rPr>
          <w:spacing w:val="4"/>
          <w:w w:val="105"/>
        </w:rPr>
        <w:t xml:space="preserve"> </w:t>
      </w:r>
      <w:r w:rsidRPr="00BA3ACB">
        <w:rPr>
          <w:spacing w:val="-2"/>
          <w:w w:val="105"/>
        </w:rPr>
        <w:t>chapter.</w:t>
      </w:r>
    </w:p>
    <w:p w14:paraId="5553832D" w14:textId="77777777" w:rsidR="00EE2E07" w:rsidRPr="00BA3ACB" w:rsidRDefault="009F3266">
      <w:pPr>
        <w:tabs>
          <w:tab w:val="left" w:pos="616"/>
          <w:tab w:val="left" w:pos="1072"/>
          <w:tab w:val="left" w:pos="1529"/>
          <w:tab w:val="left" w:pos="1985"/>
        </w:tabs>
        <w:spacing w:before="29"/>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7FDC2FC8" w14:textId="77777777" w:rsidR="00EE2E07" w:rsidRPr="00BA3ACB" w:rsidRDefault="009F3266">
      <w:pPr>
        <w:pStyle w:val="Heading3"/>
        <w:spacing w:before="151"/>
      </w:pPr>
      <w:r w:rsidRPr="00BA3ACB">
        <w:t>Subpart</w:t>
      </w:r>
      <w:r w:rsidRPr="00BA3ACB">
        <w:rPr>
          <w:spacing w:val="-1"/>
        </w:rPr>
        <w:t xml:space="preserve"> </w:t>
      </w:r>
      <w:r w:rsidRPr="00BA3ACB">
        <w:t>D—Storage</w:t>
      </w:r>
      <w:r w:rsidRPr="00BA3ACB">
        <w:rPr>
          <w:spacing w:val="-1"/>
        </w:rPr>
        <w:t xml:space="preserve"> </w:t>
      </w:r>
      <w:r w:rsidRPr="00BA3ACB">
        <w:t>and</w:t>
      </w:r>
      <w:r w:rsidRPr="00BA3ACB">
        <w:rPr>
          <w:spacing w:val="-1"/>
        </w:rPr>
        <w:t xml:space="preserve"> </w:t>
      </w:r>
      <w:r w:rsidRPr="00BA3ACB">
        <w:rPr>
          <w:spacing w:val="-2"/>
        </w:rPr>
        <w:t>Disposal</w:t>
      </w:r>
    </w:p>
    <w:p w14:paraId="3D221513" w14:textId="77777777" w:rsidR="00EE2E07" w:rsidRPr="00BA3ACB" w:rsidRDefault="00EE2E07">
      <w:pPr>
        <w:pStyle w:val="BodyText"/>
        <w:spacing w:before="1"/>
        <w:ind w:left="0"/>
        <w:rPr>
          <w:rFonts w:ascii="Arial"/>
          <w:b/>
        </w:rPr>
      </w:pPr>
    </w:p>
    <w:p w14:paraId="5F8F58D6" w14:textId="77777777" w:rsidR="00EE2E07" w:rsidRPr="00BA3ACB" w:rsidRDefault="009F3266">
      <w:pPr>
        <w:pStyle w:val="ListParagraph"/>
        <w:numPr>
          <w:ilvl w:val="0"/>
          <w:numId w:val="12"/>
        </w:numPr>
        <w:tabs>
          <w:tab w:val="left" w:pos="160"/>
          <w:tab w:val="left" w:pos="325"/>
        </w:tabs>
        <w:spacing w:line="228" w:lineRule="auto"/>
        <w:ind w:right="756" w:hanging="1"/>
        <w:rPr>
          <w:sz w:val="18"/>
        </w:rPr>
      </w:pPr>
      <w:r w:rsidRPr="00BA3ACB">
        <w:rPr>
          <w:w w:val="105"/>
          <w:sz w:val="18"/>
        </w:rPr>
        <w:t>42.</w:t>
      </w:r>
      <w:r w:rsidRPr="00BA3ACB">
        <w:rPr>
          <w:spacing w:val="-3"/>
          <w:w w:val="105"/>
          <w:sz w:val="18"/>
        </w:rPr>
        <w:t xml:space="preserve"> </w:t>
      </w:r>
      <w:r w:rsidRPr="00BA3ACB">
        <w:rPr>
          <w:w w:val="105"/>
          <w:sz w:val="18"/>
        </w:rPr>
        <w:t>Amend</w:t>
      </w:r>
      <w:r w:rsidRPr="00BA3ACB">
        <w:rPr>
          <w:spacing w:val="-3"/>
          <w:w w:val="105"/>
          <w:sz w:val="18"/>
        </w:rPr>
        <w:t xml:space="preserve"> </w:t>
      </w:r>
      <w:r w:rsidRPr="00BA3ACB">
        <w:rPr>
          <w:w w:val="105"/>
          <w:sz w:val="18"/>
        </w:rPr>
        <w:t>§</w:t>
      </w:r>
      <w:r w:rsidRPr="00BA3ACB">
        <w:rPr>
          <w:spacing w:val="-11"/>
          <w:w w:val="105"/>
          <w:sz w:val="18"/>
        </w:rPr>
        <w:t xml:space="preserve"> </w:t>
      </w:r>
      <w:r w:rsidRPr="00BA3ACB">
        <w:rPr>
          <w:w w:val="105"/>
          <w:sz w:val="18"/>
        </w:rPr>
        <w:t>761.60</w:t>
      </w:r>
      <w:r w:rsidRPr="00BA3ACB">
        <w:rPr>
          <w:spacing w:val="-3"/>
          <w:w w:val="105"/>
          <w:sz w:val="18"/>
        </w:rPr>
        <w:t xml:space="preserve"> </w:t>
      </w:r>
      <w:r w:rsidRPr="00BA3ACB">
        <w:rPr>
          <w:w w:val="105"/>
          <w:sz w:val="18"/>
        </w:rPr>
        <w:t>by</w:t>
      </w:r>
      <w:r w:rsidRPr="00BA3ACB">
        <w:rPr>
          <w:spacing w:val="-3"/>
          <w:w w:val="105"/>
          <w:sz w:val="18"/>
        </w:rPr>
        <w:t xml:space="preserve"> </w:t>
      </w:r>
      <w:r w:rsidRPr="00BA3ACB">
        <w:rPr>
          <w:w w:val="105"/>
          <w:sz w:val="18"/>
        </w:rPr>
        <w:t>revising paragraph (e) to read as follows:</w:t>
      </w:r>
    </w:p>
    <w:p w14:paraId="194FE8E7" w14:textId="77777777" w:rsidR="00EE2E07" w:rsidRPr="00BA3ACB" w:rsidRDefault="00EE2E07">
      <w:pPr>
        <w:spacing w:line="228" w:lineRule="auto"/>
        <w:rPr>
          <w:sz w:val="18"/>
        </w:rPr>
        <w:sectPr w:rsidR="00EE2E07" w:rsidRPr="00BA3ACB">
          <w:type w:val="continuous"/>
          <w:pgSz w:w="12240" w:h="15840"/>
          <w:pgMar w:top="880" w:right="780" w:bottom="280" w:left="740" w:header="627" w:footer="0" w:gutter="0"/>
          <w:cols w:num="3" w:space="720" w:equalWidth="0">
            <w:col w:w="3466" w:space="74"/>
            <w:col w:w="3497" w:space="43"/>
            <w:col w:w="3640"/>
          </w:cols>
        </w:sectPr>
      </w:pPr>
    </w:p>
    <w:p w14:paraId="29A6B39F" w14:textId="77777777" w:rsidR="00EE2E07" w:rsidRPr="00BA3ACB" w:rsidRDefault="009F3266">
      <w:pPr>
        <w:spacing w:before="127"/>
        <w:ind w:left="160"/>
        <w:rPr>
          <w:rFonts w:ascii="Arial" w:hAnsi="Arial"/>
          <w:b/>
          <w:sz w:val="16"/>
        </w:rPr>
      </w:pPr>
      <w:r w:rsidRPr="00BA3ACB">
        <w:rPr>
          <w:rFonts w:ascii="Arial" w:hAnsi="Arial"/>
          <w:b/>
          <w:sz w:val="16"/>
        </w:rPr>
        <w:lastRenderedPageBreak/>
        <w:t>§</w:t>
      </w:r>
      <w:r w:rsidRPr="00BA3ACB">
        <w:rPr>
          <w:rFonts w:ascii="Arial" w:hAnsi="Arial"/>
          <w:b/>
          <w:spacing w:val="-19"/>
          <w:sz w:val="16"/>
        </w:rPr>
        <w:t xml:space="preserve"> </w:t>
      </w:r>
      <w:r w:rsidRPr="00BA3ACB">
        <w:rPr>
          <w:rFonts w:ascii="Arial" w:hAnsi="Arial"/>
          <w:b/>
          <w:sz w:val="16"/>
        </w:rPr>
        <w:t>761.60</w:t>
      </w:r>
      <w:r w:rsidRPr="00BA3ACB">
        <w:rPr>
          <w:rFonts w:ascii="Arial" w:hAnsi="Arial"/>
          <w:b/>
          <w:spacing w:val="32"/>
          <w:sz w:val="16"/>
        </w:rPr>
        <w:t xml:space="preserve">  </w:t>
      </w:r>
      <w:r w:rsidRPr="00BA3ACB">
        <w:rPr>
          <w:rFonts w:ascii="Arial" w:hAnsi="Arial"/>
          <w:b/>
          <w:sz w:val="16"/>
        </w:rPr>
        <w:t>Disposal</w:t>
      </w:r>
      <w:r w:rsidRPr="00BA3ACB">
        <w:rPr>
          <w:rFonts w:ascii="Arial" w:hAnsi="Arial"/>
          <w:b/>
          <w:spacing w:val="-1"/>
          <w:sz w:val="16"/>
        </w:rPr>
        <w:t xml:space="preserve"> </w:t>
      </w:r>
      <w:r w:rsidRPr="00BA3ACB">
        <w:rPr>
          <w:rFonts w:ascii="Arial" w:hAnsi="Arial"/>
          <w:b/>
          <w:spacing w:val="-2"/>
          <w:sz w:val="16"/>
        </w:rPr>
        <w:t>requirements.</w:t>
      </w:r>
    </w:p>
    <w:p w14:paraId="7B459C19" w14:textId="77777777" w:rsidR="00EE2E07" w:rsidRPr="00BA3ACB" w:rsidRDefault="009F3266">
      <w:pPr>
        <w:tabs>
          <w:tab w:val="left" w:pos="616"/>
          <w:tab w:val="left" w:pos="1072"/>
          <w:tab w:val="left" w:pos="1529"/>
          <w:tab w:val="left" w:pos="1985"/>
        </w:tabs>
        <w:spacing w:before="31"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88253E8" w14:textId="77777777" w:rsidR="00EE2E07" w:rsidRPr="00BA3ACB" w:rsidRDefault="009F3266">
      <w:pPr>
        <w:pStyle w:val="ListParagraph"/>
        <w:numPr>
          <w:ilvl w:val="1"/>
          <w:numId w:val="23"/>
        </w:numPr>
        <w:tabs>
          <w:tab w:val="left" w:pos="598"/>
        </w:tabs>
        <w:spacing w:line="228" w:lineRule="auto"/>
        <w:ind w:left="160" w:right="9" w:firstLine="180"/>
        <w:rPr>
          <w:sz w:val="18"/>
        </w:rPr>
      </w:pPr>
      <w:r w:rsidRPr="00BA3ACB">
        <w:rPr>
          <w:w w:val="105"/>
          <w:sz w:val="18"/>
        </w:rPr>
        <w:t>Any person who is required to incinerate any PCBs and PCB items</w:t>
      </w:r>
      <w:r w:rsidRPr="00BA3ACB">
        <w:rPr>
          <w:spacing w:val="80"/>
          <w:w w:val="105"/>
          <w:sz w:val="18"/>
        </w:rPr>
        <w:t xml:space="preserve"> </w:t>
      </w:r>
      <w:r w:rsidRPr="00BA3ACB">
        <w:rPr>
          <w:w w:val="105"/>
          <w:sz w:val="18"/>
        </w:rPr>
        <w:t>under this subpart and who can demonstrate that an alternative method of destroying PCBs and PCB items exists and that this alternative method can achieve a level of performance</w:t>
      </w:r>
      <w:r w:rsidRPr="00BA3ACB">
        <w:rPr>
          <w:spacing w:val="40"/>
          <w:w w:val="105"/>
          <w:sz w:val="18"/>
        </w:rPr>
        <w:t xml:space="preserve"> </w:t>
      </w:r>
      <w:r w:rsidRPr="00BA3ACB">
        <w:rPr>
          <w:w w:val="105"/>
          <w:sz w:val="18"/>
        </w:rPr>
        <w:t>equivalent to an incinerator approved under § 761.70 or a high efficiency</w:t>
      </w:r>
      <w:r w:rsidRPr="00BA3ACB">
        <w:rPr>
          <w:spacing w:val="80"/>
          <w:w w:val="105"/>
          <w:sz w:val="18"/>
        </w:rPr>
        <w:t xml:space="preserve"> </w:t>
      </w:r>
      <w:r w:rsidRPr="00BA3ACB">
        <w:rPr>
          <w:w w:val="105"/>
          <w:sz w:val="18"/>
        </w:rPr>
        <w:t>boiler operating in compliance with</w:t>
      </w:r>
    </w:p>
    <w:p w14:paraId="7AD9C99D" w14:textId="77777777" w:rsidR="00EE2E07" w:rsidRPr="00BA3ACB" w:rsidRDefault="009F3266">
      <w:pPr>
        <w:pStyle w:val="BodyText"/>
        <w:spacing w:line="228" w:lineRule="auto"/>
        <w:ind w:right="7"/>
      </w:pPr>
      <w:r w:rsidRPr="00BA3ACB">
        <w:rPr>
          <w:w w:val="105"/>
        </w:rPr>
        <w:t>§</w:t>
      </w:r>
      <w:r w:rsidRPr="00BA3ACB">
        <w:rPr>
          <w:spacing w:val="-7"/>
          <w:w w:val="105"/>
        </w:rPr>
        <w:t xml:space="preserve"> </w:t>
      </w:r>
      <w:r w:rsidRPr="00BA3ACB">
        <w:rPr>
          <w:w w:val="105"/>
        </w:rPr>
        <w:t>761.71, must submit a written request to the EPA Regional Administrator or</w:t>
      </w:r>
      <w:r w:rsidRPr="00BA3ACB">
        <w:rPr>
          <w:spacing w:val="80"/>
          <w:w w:val="105"/>
        </w:rPr>
        <w:t xml:space="preserve"> </w:t>
      </w:r>
      <w:r w:rsidRPr="00BA3ACB">
        <w:rPr>
          <w:w w:val="105"/>
        </w:rPr>
        <w:t>the Director, Office of Resource Conservation and Recovery, for a waiver from the incineration requirements of</w:t>
      </w:r>
    </w:p>
    <w:p w14:paraId="1018802D" w14:textId="77777777" w:rsidR="00EE2E07" w:rsidRPr="00BA3ACB" w:rsidRDefault="009F3266">
      <w:pPr>
        <w:pStyle w:val="BodyText"/>
        <w:spacing w:line="228" w:lineRule="auto"/>
        <w:ind w:right="128"/>
      </w:pPr>
      <w:r w:rsidRPr="00BA3ACB">
        <w:rPr>
          <w:w w:val="105"/>
        </w:rPr>
        <w:t>§ 761.70 or § 761.71. Requests for approval of alternate methods that will be operated in more than one Region must be submitted to the Director, Office of Resource Conservation and Recovery, except for research and development activities involving less than 500 pounds of PCB material (see paragraph (i)(2) of this section).</w:t>
      </w:r>
    </w:p>
    <w:p w14:paraId="16FA06CE" w14:textId="77777777" w:rsidR="00EE2E07" w:rsidRPr="00BA3ACB" w:rsidRDefault="009F3266">
      <w:pPr>
        <w:pStyle w:val="BodyText"/>
        <w:spacing w:line="228" w:lineRule="auto"/>
        <w:ind w:right="37"/>
      </w:pPr>
      <w:r w:rsidRPr="00BA3ACB">
        <w:rPr>
          <w:w w:val="105"/>
        </w:rPr>
        <w:t>Requests for approval of alternate methods that will be operated in only one Region must be submitted to the appropriate the EPA Regional Administrator.</w:t>
      </w:r>
      <w:r w:rsidRPr="00BA3ACB">
        <w:rPr>
          <w:spacing w:val="40"/>
          <w:w w:val="105"/>
        </w:rPr>
        <w:t xml:space="preserve"> </w:t>
      </w:r>
      <w:r w:rsidRPr="00BA3ACB">
        <w:rPr>
          <w:w w:val="105"/>
        </w:rPr>
        <w:t>The</w:t>
      </w:r>
      <w:r w:rsidRPr="00BA3ACB">
        <w:rPr>
          <w:spacing w:val="40"/>
          <w:w w:val="105"/>
        </w:rPr>
        <w:t xml:space="preserve"> </w:t>
      </w:r>
      <w:r w:rsidRPr="00BA3ACB">
        <w:rPr>
          <w:w w:val="105"/>
        </w:rPr>
        <w:t>applicant</w:t>
      </w:r>
      <w:r w:rsidRPr="00BA3ACB">
        <w:rPr>
          <w:spacing w:val="40"/>
          <w:w w:val="105"/>
        </w:rPr>
        <w:t xml:space="preserve"> </w:t>
      </w:r>
      <w:r w:rsidRPr="00BA3ACB">
        <w:rPr>
          <w:w w:val="105"/>
        </w:rPr>
        <w:t>must show that their method of destroying PCBs will not present an unreasonable risk of injury to health or the environment. On the basis of such information and any available information, the EPA may, in its discretion, approve the use of the alternate method if it finds that the alternate disposal method provides PCB destruction equivalent to disposal in a</w:t>
      </w:r>
    </w:p>
    <w:p w14:paraId="10E3D91E" w14:textId="77777777" w:rsidR="00EE2E07" w:rsidRPr="00BA3ACB" w:rsidRDefault="009F3266">
      <w:pPr>
        <w:pStyle w:val="BodyText"/>
        <w:spacing w:line="228" w:lineRule="auto"/>
      </w:pPr>
      <w:r w:rsidRPr="00BA3ACB">
        <w:rPr>
          <w:w w:val="105"/>
        </w:rPr>
        <w:t>§ 761.70 incinerator or a § 761.71 high efficiency boiler and will not present an unreasonable risk of injury to health or the environment. Any approval must be stated in writing and may include such conditions and provisions as the EPA deems appropriate. The person to whom such waiver is issued must comply with all limitations contained in such determination. No person may use the alternate method of destroying PCBs or PCB items prior to obtaining permission from the appropriate the EPA official.</w:t>
      </w:r>
    </w:p>
    <w:p w14:paraId="100D03EE" w14:textId="77777777" w:rsidR="00EE2E07" w:rsidRPr="00BA3ACB" w:rsidRDefault="009F3266">
      <w:pPr>
        <w:tabs>
          <w:tab w:val="left" w:pos="616"/>
          <w:tab w:val="left" w:pos="1072"/>
          <w:tab w:val="left" w:pos="1529"/>
          <w:tab w:val="left" w:pos="1985"/>
        </w:tabs>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E5C857F" w14:textId="77777777" w:rsidR="00EE2E07" w:rsidRPr="00BA3ACB" w:rsidRDefault="009F3266">
      <w:pPr>
        <w:pStyle w:val="ListParagraph"/>
        <w:numPr>
          <w:ilvl w:val="0"/>
          <w:numId w:val="12"/>
        </w:numPr>
        <w:tabs>
          <w:tab w:val="left" w:pos="160"/>
          <w:tab w:val="left" w:pos="325"/>
        </w:tabs>
        <w:spacing w:before="19" w:line="228" w:lineRule="auto"/>
        <w:ind w:right="523" w:hanging="1"/>
        <w:rPr>
          <w:sz w:val="18"/>
        </w:rPr>
      </w:pPr>
      <w:r w:rsidRPr="00BA3ACB">
        <w:rPr>
          <w:w w:val="105"/>
          <w:sz w:val="18"/>
        </w:rPr>
        <w:t>43.</w:t>
      </w:r>
      <w:r w:rsidRPr="00BA3ACB">
        <w:rPr>
          <w:spacing w:val="-4"/>
          <w:w w:val="105"/>
          <w:sz w:val="18"/>
        </w:rPr>
        <w:t xml:space="preserve"> </w:t>
      </w:r>
      <w:r w:rsidRPr="00BA3ACB">
        <w:rPr>
          <w:w w:val="105"/>
          <w:sz w:val="18"/>
        </w:rPr>
        <w:t>Amend</w:t>
      </w:r>
      <w:r w:rsidRPr="00BA3ACB">
        <w:rPr>
          <w:spacing w:val="-4"/>
          <w:w w:val="105"/>
          <w:sz w:val="18"/>
        </w:rPr>
        <w:t xml:space="preserve"> </w:t>
      </w:r>
      <w:r w:rsidRPr="00BA3ACB">
        <w:rPr>
          <w:w w:val="105"/>
          <w:sz w:val="18"/>
        </w:rPr>
        <w:t>§</w:t>
      </w:r>
      <w:r w:rsidRPr="00BA3ACB">
        <w:rPr>
          <w:spacing w:val="-12"/>
          <w:w w:val="105"/>
          <w:sz w:val="18"/>
        </w:rPr>
        <w:t xml:space="preserve"> </w:t>
      </w:r>
      <w:r w:rsidRPr="00BA3ACB">
        <w:rPr>
          <w:w w:val="105"/>
          <w:sz w:val="18"/>
        </w:rPr>
        <w:t>761.205</w:t>
      </w:r>
      <w:r w:rsidRPr="00BA3ACB">
        <w:rPr>
          <w:spacing w:val="-4"/>
          <w:w w:val="105"/>
          <w:sz w:val="18"/>
        </w:rPr>
        <w:t xml:space="preserve"> </w:t>
      </w:r>
      <w:r w:rsidRPr="00BA3ACB">
        <w:rPr>
          <w:w w:val="105"/>
          <w:sz w:val="18"/>
        </w:rPr>
        <w:t>by</w:t>
      </w:r>
      <w:r w:rsidRPr="00BA3ACB">
        <w:rPr>
          <w:spacing w:val="-4"/>
          <w:w w:val="105"/>
          <w:sz w:val="18"/>
        </w:rPr>
        <w:t xml:space="preserve"> </w:t>
      </w:r>
      <w:r w:rsidRPr="00BA3ACB">
        <w:rPr>
          <w:w w:val="105"/>
          <w:sz w:val="18"/>
        </w:rPr>
        <w:t>revising paragraph (d) to read as follows:</w:t>
      </w:r>
    </w:p>
    <w:p w14:paraId="1E7A3048" w14:textId="77777777" w:rsidR="00EE2E07" w:rsidRPr="00BA3ACB" w:rsidRDefault="009F3266">
      <w:pPr>
        <w:spacing w:before="131" w:line="235" w:lineRule="auto"/>
        <w:ind w:left="160" w:right="478"/>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761.205</w:t>
      </w:r>
      <w:r w:rsidRPr="00BA3ACB">
        <w:rPr>
          <w:rFonts w:ascii="Arial" w:hAnsi="Arial"/>
          <w:b/>
          <w:spacing w:val="80"/>
          <w:sz w:val="16"/>
        </w:rPr>
        <w:t xml:space="preserve"> </w:t>
      </w:r>
      <w:r w:rsidRPr="00BA3ACB">
        <w:rPr>
          <w:rFonts w:ascii="Arial" w:hAnsi="Arial"/>
          <w:b/>
          <w:sz w:val="16"/>
        </w:rPr>
        <w:t>Notification</w:t>
      </w:r>
      <w:r w:rsidRPr="00BA3ACB">
        <w:rPr>
          <w:rFonts w:ascii="Arial" w:hAnsi="Arial"/>
          <w:b/>
          <w:spacing w:val="-6"/>
          <w:sz w:val="16"/>
        </w:rPr>
        <w:t xml:space="preserve"> </w:t>
      </w:r>
      <w:r w:rsidRPr="00BA3ACB">
        <w:rPr>
          <w:rFonts w:ascii="Arial" w:hAnsi="Arial"/>
          <w:b/>
          <w:sz w:val="16"/>
        </w:rPr>
        <w:t>of</w:t>
      </w:r>
      <w:r w:rsidRPr="00BA3ACB">
        <w:rPr>
          <w:rFonts w:ascii="Arial" w:hAnsi="Arial"/>
          <w:b/>
          <w:spacing w:val="-6"/>
          <w:sz w:val="16"/>
        </w:rPr>
        <w:t xml:space="preserve"> </w:t>
      </w:r>
      <w:r w:rsidRPr="00BA3ACB">
        <w:rPr>
          <w:rFonts w:ascii="Arial" w:hAnsi="Arial"/>
          <w:b/>
          <w:sz w:val="16"/>
        </w:rPr>
        <w:t>PCB</w:t>
      </w:r>
      <w:r w:rsidRPr="00BA3ACB">
        <w:rPr>
          <w:rFonts w:ascii="Arial" w:hAnsi="Arial"/>
          <w:b/>
          <w:spacing w:val="-6"/>
          <w:sz w:val="16"/>
        </w:rPr>
        <w:t xml:space="preserve"> </w:t>
      </w:r>
      <w:r w:rsidRPr="00BA3ACB">
        <w:rPr>
          <w:rFonts w:ascii="Arial" w:hAnsi="Arial"/>
          <w:b/>
          <w:sz w:val="16"/>
        </w:rPr>
        <w:t>waste activity (EPA Form 7710–53).</w:t>
      </w:r>
    </w:p>
    <w:p w14:paraId="509AF726" w14:textId="77777777" w:rsidR="00EE2E07" w:rsidRPr="00BA3ACB" w:rsidRDefault="009F3266">
      <w:pPr>
        <w:tabs>
          <w:tab w:val="left" w:pos="616"/>
          <w:tab w:val="left" w:pos="1072"/>
          <w:tab w:val="left" w:pos="1529"/>
          <w:tab w:val="left" w:pos="1985"/>
        </w:tabs>
        <w:spacing w:before="33"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4084119" w14:textId="77777777" w:rsidR="00EE2E07" w:rsidRPr="00BA3ACB" w:rsidRDefault="009F3266">
      <w:pPr>
        <w:pStyle w:val="BodyText"/>
        <w:spacing w:line="228" w:lineRule="auto"/>
        <w:ind w:right="128" w:firstLine="180"/>
      </w:pPr>
      <w:r w:rsidRPr="00BA3ACB">
        <w:rPr>
          <w:w w:val="105"/>
        </w:rPr>
        <w:t>(d) Persons required to notify under this section shall file EPA Form 7710–</w:t>
      </w:r>
      <w:r w:rsidRPr="00BA3ACB">
        <w:rPr>
          <w:spacing w:val="40"/>
          <w:w w:val="105"/>
        </w:rPr>
        <w:t xml:space="preserve"> </w:t>
      </w:r>
      <w:r w:rsidRPr="00BA3ACB">
        <w:rPr>
          <w:w w:val="105"/>
        </w:rPr>
        <w:t>53 with the EPA in accordance with the instructions on the form.</w:t>
      </w:r>
    </w:p>
    <w:p w14:paraId="2BB6432F" w14:textId="77777777" w:rsidR="00EE2E07" w:rsidRPr="00BA3ACB" w:rsidRDefault="009F3266">
      <w:pPr>
        <w:tabs>
          <w:tab w:val="left" w:pos="616"/>
          <w:tab w:val="left" w:pos="1072"/>
          <w:tab w:val="left" w:pos="1529"/>
          <w:tab w:val="left" w:pos="1985"/>
        </w:tabs>
        <w:spacing w:before="22"/>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A3C3985" w14:textId="77777777" w:rsidR="00EE2E07" w:rsidRPr="00BA3ACB" w:rsidRDefault="009F3266">
      <w:pPr>
        <w:pStyle w:val="ListParagraph"/>
        <w:numPr>
          <w:ilvl w:val="0"/>
          <w:numId w:val="12"/>
        </w:numPr>
        <w:tabs>
          <w:tab w:val="left" w:pos="160"/>
          <w:tab w:val="left" w:pos="325"/>
        </w:tabs>
        <w:spacing w:before="22" w:line="228" w:lineRule="auto"/>
        <w:ind w:right="613" w:hanging="1"/>
        <w:rPr>
          <w:sz w:val="18"/>
        </w:rPr>
      </w:pPr>
      <w:r w:rsidRPr="00BA3ACB">
        <w:rPr>
          <w:w w:val="105"/>
          <w:sz w:val="18"/>
        </w:rPr>
        <w:t>44.</w:t>
      </w:r>
      <w:r w:rsidRPr="00BA3ACB">
        <w:rPr>
          <w:spacing w:val="-2"/>
          <w:w w:val="105"/>
          <w:sz w:val="18"/>
        </w:rPr>
        <w:t xml:space="preserve"> </w:t>
      </w:r>
      <w:r w:rsidRPr="00BA3ACB">
        <w:rPr>
          <w:w w:val="105"/>
          <w:sz w:val="18"/>
        </w:rPr>
        <w:t>Amend</w:t>
      </w:r>
      <w:r w:rsidRPr="00BA3ACB">
        <w:rPr>
          <w:spacing w:val="-2"/>
          <w:w w:val="105"/>
          <w:sz w:val="18"/>
        </w:rPr>
        <w:t xml:space="preserve"> </w:t>
      </w:r>
      <w:r w:rsidRPr="00BA3ACB">
        <w:rPr>
          <w:w w:val="105"/>
          <w:sz w:val="18"/>
        </w:rPr>
        <w:t>§</w:t>
      </w:r>
      <w:r w:rsidRPr="00BA3ACB">
        <w:rPr>
          <w:spacing w:val="-11"/>
          <w:w w:val="105"/>
          <w:sz w:val="18"/>
        </w:rPr>
        <w:t xml:space="preserve"> </w:t>
      </w:r>
      <w:r w:rsidRPr="00BA3ACB">
        <w:rPr>
          <w:w w:val="105"/>
          <w:sz w:val="18"/>
        </w:rPr>
        <w:t>761.207</w:t>
      </w:r>
      <w:r w:rsidRPr="00BA3ACB">
        <w:rPr>
          <w:spacing w:val="-2"/>
          <w:w w:val="105"/>
          <w:sz w:val="18"/>
        </w:rPr>
        <w:t xml:space="preserve"> </w:t>
      </w:r>
      <w:r w:rsidRPr="00BA3ACB">
        <w:rPr>
          <w:w w:val="105"/>
          <w:sz w:val="18"/>
        </w:rPr>
        <w:t>by</w:t>
      </w:r>
      <w:r w:rsidRPr="00BA3ACB">
        <w:rPr>
          <w:spacing w:val="-2"/>
          <w:w w:val="105"/>
          <w:sz w:val="18"/>
        </w:rPr>
        <w:t xml:space="preserve"> </w:t>
      </w:r>
      <w:r w:rsidRPr="00BA3ACB">
        <w:rPr>
          <w:w w:val="105"/>
          <w:sz w:val="18"/>
        </w:rPr>
        <w:t>adding paragraph (g) to read as follows:</w:t>
      </w:r>
    </w:p>
    <w:p w14:paraId="437755D1" w14:textId="77777777" w:rsidR="00EE2E07" w:rsidRPr="00BA3ACB" w:rsidRDefault="009F3266">
      <w:pPr>
        <w:spacing w:before="131" w:line="232" w:lineRule="auto"/>
        <w:ind w:left="153"/>
        <w:rPr>
          <w:rFonts w:ascii="Arial" w:hAnsi="Arial"/>
          <w:b/>
          <w:sz w:val="16"/>
        </w:rPr>
      </w:pPr>
      <w:r w:rsidRPr="00BA3ACB">
        <w:br w:type="column"/>
      </w: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761.207</w:t>
      </w:r>
      <w:r w:rsidRPr="00BA3ACB">
        <w:rPr>
          <w:rFonts w:ascii="Arial" w:hAnsi="Arial"/>
          <w:b/>
          <w:spacing w:val="80"/>
          <w:sz w:val="16"/>
        </w:rPr>
        <w:t xml:space="preserve"> </w:t>
      </w:r>
      <w:r w:rsidRPr="00BA3ACB">
        <w:rPr>
          <w:rFonts w:ascii="Arial" w:hAnsi="Arial"/>
          <w:b/>
          <w:sz w:val="16"/>
        </w:rPr>
        <w:t>The</w:t>
      </w:r>
      <w:r w:rsidRPr="00BA3ACB">
        <w:rPr>
          <w:rFonts w:ascii="Arial" w:hAnsi="Arial"/>
          <w:b/>
          <w:spacing w:val="-8"/>
          <w:sz w:val="16"/>
        </w:rPr>
        <w:t xml:space="preserve"> </w:t>
      </w:r>
      <w:r w:rsidRPr="00BA3ACB">
        <w:rPr>
          <w:rFonts w:ascii="Arial" w:hAnsi="Arial"/>
          <w:b/>
          <w:sz w:val="16"/>
        </w:rPr>
        <w:t xml:space="preserve">manifest—general </w:t>
      </w:r>
      <w:r w:rsidRPr="00BA3ACB">
        <w:rPr>
          <w:rFonts w:ascii="Arial" w:hAnsi="Arial"/>
          <w:b/>
          <w:spacing w:val="-2"/>
          <w:sz w:val="16"/>
        </w:rPr>
        <w:t>requirements.</w:t>
      </w:r>
    </w:p>
    <w:p w14:paraId="54241D19" w14:textId="77777777" w:rsidR="00EE2E07" w:rsidRPr="00BA3ACB" w:rsidRDefault="009F3266">
      <w:pPr>
        <w:tabs>
          <w:tab w:val="left" w:pos="610"/>
          <w:tab w:val="left" w:pos="1066"/>
          <w:tab w:val="left" w:pos="1523"/>
          <w:tab w:val="left" w:pos="1979"/>
        </w:tabs>
        <w:spacing w:before="32" w:line="197" w:lineRule="exact"/>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087D30B0" w14:textId="77777777" w:rsidR="00EE2E07" w:rsidRPr="00BA3ACB" w:rsidRDefault="009F3266">
      <w:pPr>
        <w:pStyle w:val="BodyText"/>
        <w:spacing w:line="223" w:lineRule="auto"/>
        <w:ind w:left="153" w:right="65" w:firstLine="180"/>
      </w:pPr>
      <w:r w:rsidRPr="00BA3ACB">
        <w:rPr>
          <w:w w:val="105"/>
        </w:rPr>
        <w:t xml:space="preserve">(g)(1) </w:t>
      </w:r>
      <w:r w:rsidRPr="00BA3ACB">
        <w:rPr>
          <w:rFonts w:ascii="Book Antiqua"/>
          <w:i/>
          <w:w w:val="105"/>
        </w:rPr>
        <w:t xml:space="preserve">Electronic manifest. </w:t>
      </w:r>
      <w:r w:rsidRPr="00BA3ACB">
        <w:rPr>
          <w:w w:val="105"/>
        </w:rPr>
        <w:t xml:space="preserve">A person required to prepare a manifest under this section may prepare and use an electronic manifest, provided that the </w:t>
      </w:r>
      <w:r w:rsidRPr="00BA3ACB">
        <w:rPr>
          <w:spacing w:val="-2"/>
          <w:w w:val="105"/>
        </w:rPr>
        <w:t>person:</w:t>
      </w:r>
    </w:p>
    <w:p w14:paraId="45C172EE" w14:textId="77777777" w:rsidR="00EE2E07" w:rsidRPr="00BA3ACB" w:rsidRDefault="009F3266">
      <w:pPr>
        <w:pStyle w:val="ListParagraph"/>
        <w:numPr>
          <w:ilvl w:val="0"/>
          <w:numId w:val="11"/>
        </w:numPr>
        <w:tabs>
          <w:tab w:val="left" w:pos="561"/>
        </w:tabs>
        <w:spacing w:line="178" w:lineRule="exact"/>
        <w:ind w:left="561" w:hanging="228"/>
        <w:rPr>
          <w:sz w:val="18"/>
        </w:rPr>
      </w:pPr>
      <w:r w:rsidRPr="00BA3ACB">
        <w:rPr>
          <w:w w:val="105"/>
          <w:sz w:val="18"/>
        </w:rPr>
        <w:t>Complies</w:t>
      </w:r>
      <w:r w:rsidRPr="00BA3ACB">
        <w:rPr>
          <w:spacing w:val="10"/>
          <w:w w:val="105"/>
          <w:sz w:val="18"/>
        </w:rPr>
        <w:t xml:space="preserve"> </w:t>
      </w:r>
      <w:r w:rsidRPr="00BA3ACB">
        <w:rPr>
          <w:w w:val="105"/>
          <w:sz w:val="18"/>
        </w:rPr>
        <w:t>with</w:t>
      </w:r>
      <w:r w:rsidRPr="00BA3ACB">
        <w:rPr>
          <w:spacing w:val="11"/>
          <w:w w:val="105"/>
          <w:sz w:val="18"/>
        </w:rPr>
        <w:t xml:space="preserve"> </w:t>
      </w:r>
      <w:r w:rsidRPr="00BA3ACB">
        <w:rPr>
          <w:w w:val="105"/>
          <w:sz w:val="18"/>
        </w:rPr>
        <w:t>the</w:t>
      </w:r>
      <w:r w:rsidRPr="00BA3ACB">
        <w:rPr>
          <w:spacing w:val="11"/>
          <w:w w:val="105"/>
          <w:sz w:val="18"/>
        </w:rPr>
        <w:t xml:space="preserve"> </w:t>
      </w:r>
      <w:r w:rsidRPr="00BA3ACB">
        <w:rPr>
          <w:w w:val="105"/>
          <w:sz w:val="18"/>
        </w:rPr>
        <w:t>requirements</w:t>
      </w:r>
      <w:r w:rsidRPr="00BA3ACB">
        <w:rPr>
          <w:spacing w:val="11"/>
          <w:w w:val="105"/>
          <w:sz w:val="18"/>
        </w:rPr>
        <w:t xml:space="preserve"> </w:t>
      </w:r>
      <w:r w:rsidRPr="00BA3ACB">
        <w:rPr>
          <w:spacing w:val="-5"/>
          <w:w w:val="105"/>
          <w:sz w:val="18"/>
        </w:rPr>
        <w:t>in</w:t>
      </w:r>
    </w:p>
    <w:p w14:paraId="2962E7A2" w14:textId="77777777" w:rsidR="00EE2E07" w:rsidRPr="00BA3ACB" w:rsidRDefault="009F3266">
      <w:pPr>
        <w:pStyle w:val="BodyText"/>
        <w:spacing w:line="228" w:lineRule="auto"/>
        <w:ind w:left="153" w:right="96"/>
      </w:pPr>
      <w:r w:rsidRPr="00BA3ACB">
        <w:rPr>
          <w:w w:val="105"/>
        </w:rPr>
        <w:t>§</w:t>
      </w:r>
      <w:r w:rsidRPr="00BA3ACB">
        <w:rPr>
          <w:spacing w:val="-12"/>
          <w:w w:val="105"/>
        </w:rPr>
        <w:t xml:space="preserve"> </w:t>
      </w:r>
      <w:r w:rsidRPr="00BA3ACB">
        <w:rPr>
          <w:w w:val="105"/>
        </w:rPr>
        <w:t>262.24 of this chapter for use of electronic manifests; and</w:t>
      </w:r>
    </w:p>
    <w:p w14:paraId="525CFD27" w14:textId="77777777" w:rsidR="00EE2E07" w:rsidRPr="00BA3ACB" w:rsidRDefault="009F3266">
      <w:pPr>
        <w:pStyle w:val="ListParagraph"/>
        <w:numPr>
          <w:ilvl w:val="0"/>
          <w:numId w:val="11"/>
        </w:numPr>
        <w:tabs>
          <w:tab w:val="left" w:pos="621"/>
        </w:tabs>
        <w:spacing w:line="180" w:lineRule="exact"/>
        <w:ind w:left="621" w:hanging="288"/>
        <w:rPr>
          <w:sz w:val="18"/>
        </w:rPr>
      </w:pPr>
      <w:r w:rsidRPr="00BA3ACB">
        <w:rPr>
          <w:w w:val="105"/>
          <w:sz w:val="18"/>
        </w:rPr>
        <w:t>Complies</w:t>
      </w:r>
      <w:r w:rsidRPr="00BA3ACB">
        <w:rPr>
          <w:spacing w:val="10"/>
          <w:w w:val="105"/>
          <w:sz w:val="18"/>
        </w:rPr>
        <w:t xml:space="preserve"> </w:t>
      </w:r>
      <w:r w:rsidRPr="00BA3ACB">
        <w:rPr>
          <w:w w:val="105"/>
          <w:sz w:val="18"/>
        </w:rPr>
        <w:t>with</w:t>
      </w:r>
      <w:r w:rsidRPr="00BA3ACB">
        <w:rPr>
          <w:spacing w:val="11"/>
          <w:w w:val="105"/>
          <w:sz w:val="18"/>
        </w:rPr>
        <w:t xml:space="preserve"> </w:t>
      </w:r>
      <w:r w:rsidRPr="00BA3ACB">
        <w:rPr>
          <w:w w:val="105"/>
          <w:sz w:val="18"/>
        </w:rPr>
        <w:t>the</w:t>
      </w:r>
      <w:r w:rsidRPr="00BA3ACB">
        <w:rPr>
          <w:spacing w:val="11"/>
          <w:w w:val="105"/>
          <w:sz w:val="18"/>
        </w:rPr>
        <w:t xml:space="preserve"> </w:t>
      </w:r>
      <w:r w:rsidRPr="00BA3ACB">
        <w:rPr>
          <w:w w:val="105"/>
          <w:sz w:val="18"/>
        </w:rPr>
        <w:t>requirements</w:t>
      </w:r>
      <w:r w:rsidRPr="00BA3ACB">
        <w:rPr>
          <w:spacing w:val="11"/>
          <w:w w:val="105"/>
          <w:sz w:val="18"/>
        </w:rPr>
        <w:t xml:space="preserve"> </w:t>
      </w:r>
      <w:r w:rsidRPr="00BA3ACB">
        <w:rPr>
          <w:spacing w:val="-5"/>
          <w:w w:val="105"/>
          <w:sz w:val="18"/>
        </w:rPr>
        <w:t>of</w:t>
      </w:r>
    </w:p>
    <w:p w14:paraId="5468B010" w14:textId="77777777" w:rsidR="00EE2E07" w:rsidRPr="00BA3ACB" w:rsidRDefault="009F3266">
      <w:pPr>
        <w:pStyle w:val="BodyText"/>
        <w:spacing w:before="3" w:line="228" w:lineRule="auto"/>
        <w:ind w:left="153" w:right="65"/>
      </w:pPr>
      <w:r w:rsidRPr="00BA3ACB">
        <w:rPr>
          <w:w w:val="105"/>
        </w:rPr>
        <w:t>40 CFR 3.10 for the reporting of electronic documents to the EPA.</w:t>
      </w:r>
    </w:p>
    <w:p w14:paraId="4F37290F" w14:textId="77777777" w:rsidR="00EE2E07" w:rsidRPr="00BA3ACB" w:rsidRDefault="009F3266">
      <w:pPr>
        <w:pStyle w:val="ListParagraph"/>
        <w:numPr>
          <w:ilvl w:val="0"/>
          <w:numId w:val="1"/>
        </w:numPr>
        <w:tabs>
          <w:tab w:val="left" w:pos="601"/>
        </w:tabs>
        <w:spacing w:line="216" w:lineRule="auto"/>
        <w:ind w:right="27" w:firstLine="180"/>
        <w:rPr>
          <w:sz w:val="18"/>
        </w:rPr>
      </w:pPr>
      <w:r w:rsidRPr="00BA3ACB">
        <w:rPr>
          <w:rFonts w:ascii="Book Antiqua"/>
          <w:i/>
          <w:w w:val="110"/>
          <w:sz w:val="18"/>
        </w:rPr>
        <w:t>Legal equivalence to paper manifests.</w:t>
      </w:r>
      <w:r w:rsidRPr="00BA3ACB">
        <w:rPr>
          <w:rFonts w:ascii="Book Antiqua"/>
          <w:i/>
          <w:spacing w:val="-5"/>
          <w:w w:val="110"/>
          <w:sz w:val="18"/>
        </w:rPr>
        <w:t xml:space="preserve"> </w:t>
      </w:r>
      <w:r w:rsidRPr="00BA3ACB">
        <w:rPr>
          <w:w w:val="110"/>
          <w:sz w:val="18"/>
        </w:rPr>
        <w:t xml:space="preserve">Electronic manifests that are </w:t>
      </w:r>
      <w:r w:rsidRPr="00BA3ACB">
        <w:rPr>
          <w:sz w:val="18"/>
        </w:rPr>
        <w:t>obtained,</w:t>
      </w:r>
      <w:r w:rsidRPr="00BA3ACB">
        <w:rPr>
          <w:spacing w:val="40"/>
          <w:sz w:val="18"/>
        </w:rPr>
        <w:t xml:space="preserve"> </w:t>
      </w:r>
      <w:r w:rsidRPr="00BA3ACB">
        <w:rPr>
          <w:sz w:val="18"/>
        </w:rPr>
        <w:t>completed,</w:t>
      </w:r>
      <w:r w:rsidRPr="00BA3ACB">
        <w:rPr>
          <w:spacing w:val="40"/>
          <w:sz w:val="18"/>
        </w:rPr>
        <w:t xml:space="preserve"> </w:t>
      </w:r>
      <w:r w:rsidRPr="00BA3ACB">
        <w:rPr>
          <w:sz w:val="18"/>
        </w:rPr>
        <w:t>and</w:t>
      </w:r>
      <w:r w:rsidRPr="00BA3ACB">
        <w:rPr>
          <w:spacing w:val="40"/>
          <w:sz w:val="18"/>
        </w:rPr>
        <w:t xml:space="preserve"> </w:t>
      </w:r>
      <w:r w:rsidRPr="00BA3ACB">
        <w:rPr>
          <w:sz w:val="18"/>
        </w:rPr>
        <w:t>transmitted</w:t>
      </w:r>
      <w:r w:rsidRPr="00BA3ACB">
        <w:rPr>
          <w:spacing w:val="40"/>
          <w:sz w:val="18"/>
        </w:rPr>
        <w:t xml:space="preserve"> </w:t>
      </w:r>
      <w:r w:rsidRPr="00BA3ACB">
        <w:rPr>
          <w:sz w:val="18"/>
        </w:rPr>
        <w:t>in</w:t>
      </w:r>
    </w:p>
    <w:p w14:paraId="122EF6B9" w14:textId="77777777" w:rsidR="00EE2E07" w:rsidRPr="00BA3ACB" w:rsidRDefault="009F3266">
      <w:pPr>
        <w:pStyle w:val="BodyText"/>
        <w:spacing w:line="228" w:lineRule="auto"/>
        <w:ind w:left="153" w:right="96"/>
      </w:pPr>
      <w:r w:rsidRPr="00BA3ACB">
        <w:rPr>
          <w:w w:val="105"/>
        </w:rPr>
        <w:t>accordance</w:t>
      </w:r>
      <w:r w:rsidRPr="00BA3ACB">
        <w:rPr>
          <w:spacing w:val="-10"/>
          <w:w w:val="105"/>
        </w:rPr>
        <w:t xml:space="preserve"> </w:t>
      </w:r>
      <w:r w:rsidRPr="00BA3ACB">
        <w:rPr>
          <w:w w:val="105"/>
        </w:rPr>
        <w:t>with</w:t>
      </w:r>
      <w:r w:rsidRPr="00BA3ACB">
        <w:rPr>
          <w:spacing w:val="-4"/>
          <w:w w:val="105"/>
        </w:rPr>
        <w:t xml:space="preserve"> </w:t>
      </w:r>
      <w:r w:rsidRPr="00BA3ACB">
        <w:rPr>
          <w:w w:val="105"/>
        </w:rPr>
        <w:t>§</w:t>
      </w:r>
      <w:r w:rsidRPr="00BA3ACB">
        <w:rPr>
          <w:spacing w:val="-12"/>
          <w:w w:val="105"/>
        </w:rPr>
        <w:t xml:space="preserve"> </w:t>
      </w:r>
      <w:r w:rsidRPr="00BA3ACB">
        <w:rPr>
          <w:w w:val="105"/>
        </w:rPr>
        <w:t>262.20(a)(3)</w:t>
      </w:r>
      <w:r w:rsidRPr="00BA3ACB">
        <w:rPr>
          <w:spacing w:val="-4"/>
          <w:w w:val="105"/>
        </w:rPr>
        <w:t xml:space="preserve"> </w:t>
      </w:r>
      <w:r w:rsidRPr="00BA3ACB">
        <w:rPr>
          <w:w w:val="105"/>
        </w:rPr>
        <w:t>of</w:t>
      </w:r>
      <w:r w:rsidRPr="00BA3ACB">
        <w:rPr>
          <w:spacing w:val="-4"/>
          <w:w w:val="105"/>
        </w:rPr>
        <w:t xml:space="preserve"> </w:t>
      </w:r>
      <w:r w:rsidRPr="00BA3ACB">
        <w:rPr>
          <w:w w:val="105"/>
        </w:rPr>
        <w:t>this chapter,</w:t>
      </w:r>
      <w:r w:rsidRPr="00BA3ACB">
        <w:rPr>
          <w:spacing w:val="14"/>
          <w:w w:val="105"/>
        </w:rPr>
        <w:t xml:space="preserve"> </w:t>
      </w:r>
      <w:r w:rsidRPr="00BA3ACB">
        <w:rPr>
          <w:w w:val="105"/>
        </w:rPr>
        <w:t>and</w:t>
      </w:r>
      <w:r w:rsidRPr="00BA3ACB">
        <w:rPr>
          <w:spacing w:val="14"/>
          <w:w w:val="105"/>
        </w:rPr>
        <w:t xml:space="preserve"> </w:t>
      </w:r>
      <w:r w:rsidRPr="00BA3ACB">
        <w:rPr>
          <w:w w:val="105"/>
        </w:rPr>
        <w:t>used</w:t>
      </w:r>
      <w:r w:rsidRPr="00BA3ACB">
        <w:rPr>
          <w:spacing w:val="14"/>
          <w:w w:val="105"/>
        </w:rPr>
        <w:t xml:space="preserve"> </w:t>
      </w:r>
      <w:r w:rsidRPr="00BA3ACB">
        <w:rPr>
          <w:w w:val="105"/>
        </w:rPr>
        <w:t>in</w:t>
      </w:r>
      <w:r w:rsidRPr="00BA3ACB">
        <w:rPr>
          <w:spacing w:val="14"/>
          <w:w w:val="105"/>
        </w:rPr>
        <w:t xml:space="preserve"> </w:t>
      </w:r>
      <w:r w:rsidRPr="00BA3ACB">
        <w:rPr>
          <w:w w:val="105"/>
        </w:rPr>
        <w:t>accordance</w:t>
      </w:r>
      <w:r w:rsidRPr="00BA3ACB">
        <w:rPr>
          <w:spacing w:val="14"/>
          <w:w w:val="105"/>
        </w:rPr>
        <w:t xml:space="preserve"> </w:t>
      </w:r>
      <w:r w:rsidRPr="00BA3ACB">
        <w:rPr>
          <w:spacing w:val="-4"/>
          <w:w w:val="105"/>
        </w:rPr>
        <w:t>with</w:t>
      </w:r>
    </w:p>
    <w:p w14:paraId="2EBBDB9E" w14:textId="77777777" w:rsidR="00EE2E07" w:rsidRPr="00BA3ACB" w:rsidRDefault="009F3266">
      <w:pPr>
        <w:pStyle w:val="BodyText"/>
        <w:spacing w:line="228" w:lineRule="auto"/>
        <w:ind w:left="153" w:right="44"/>
      </w:pPr>
      <w:r w:rsidRPr="00BA3ACB">
        <w:rPr>
          <w:w w:val="105"/>
        </w:rPr>
        <w:t>§§ 262.20, 262.24, and 262.25 of this chapter in lieu of EPA Forms 8700–22 and 8700–22A, are the legal equivalent</w:t>
      </w:r>
      <w:r w:rsidRPr="00BA3ACB">
        <w:rPr>
          <w:spacing w:val="40"/>
          <w:w w:val="105"/>
        </w:rPr>
        <w:t xml:space="preserve"> </w:t>
      </w:r>
      <w:r w:rsidRPr="00BA3ACB">
        <w:rPr>
          <w:w w:val="105"/>
        </w:rPr>
        <w:t>of paper manifest forms bearing handwritten signatures, and satisfy for all purposes any requirement in subpart K of this part to obtain, complete, sign, provide, use, or retain a manifest.</w:t>
      </w:r>
    </w:p>
    <w:p w14:paraId="77E51004" w14:textId="77777777" w:rsidR="00EE2E07" w:rsidRPr="00BA3ACB" w:rsidRDefault="009F3266">
      <w:pPr>
        <w:pStyle w:val="ListParagraph"/>
        <w:numPr>
          <w:ilvl w:val="1"/>
          <w:numId w:val="1"/>
        </w:numPr>
        <w:tabs>
          <w:tab w:val="left" w:pos="561"/>
        </w:tabs>
        <w:spacing w:line="177" w:lineRule="exact"/>
        <w:ind w:left="561" w:hanging="228"/>
        <w:rPr>
          <w:sz w:val="18"/>
        </w:rPr>
      </w:pPr>
      <w:r w:rsidRPr="00BA3ACB">
        <w:rPr>
          <w:w w:val="105"/>
          <w:sz w:val="18"/>
        </w:rPr>
        <w:t>Any</w:t>
      </w:r>
      <w:r w:rsidRPr="00BA3ACB">
        <w:rPr>
          <w:spacing w:val="10"/>
          <w:w w:val="105"/>
          <w:sz w:val="18"/>
        </w:rPr>
        <w:t xml:space="preserve"> </w:t>
      </w:r>
      <w:r w:rsidRPr="00BA3ACB">
        <w:rPr>
          <w:w w:val="105"/>
          <w:sz w:val="18"/>
        </w:rPr>
        <w:t>requirement</w:t>
      </w:r>
      <w:r w:rsidRPr="00BA3ACB">
        <w:rPr>
          <w:spacing w:val="11"/>
          <w:w w:val="105"/>
          <w:sz w:val="18"/>
        </w:rPr>
        <w:t xml:space="preserve"> </w:t>
      </w:r>
      <w:r w:rsidRPr="00BA3ACB">
        <w:rPr>
          <w:w w:val="105"/>
          <w:sz w:val="18"/>
        </w:rPr>
        <w:t>in</w:t>
      </w:r>
      <w:r w:rsidRPr="00BA3ACB">
        <w:rPr>
          <w:spacing w:val="11"/>
          <w:w w:val="105"/>
          <w:sz w:val="18"/>
        </w:rPr>
        <w:t xml:space="preserve"> </w:t>
      </w:r>
      <w:r w:rsidRPr="00BA3ACB">
        <w:rPr>
          <w:w w:val="105"/>
          <w:sz w:val="18"/>
        </w:rPr>
        <w:t>subpart</w:t>
      </w:r>
      <w:r w:rsidRPr="00BA3ACB">
        <w:rPr>
          <w:spacing w:val="11"/>
          <w:w w:val="105"/>
          <w:sz w:val="18"/>
        </w:rPr>
        <w:t xml:space="preserve"> </w:t>
      </w:r>
      <w:r w:rsidRPr="00BA3ACB">
        <w:rPr>
          <w:w w:val="105"/>
          <w:sz w:val="18"/>
        </w:rPr>
        <w:t>K</w:t>
      </w:r>
      <w:r w:rsidRPr="00BA3ACB">
        <w:rPr>
          <w:spacing w:val="11"/>
          <w:w w:val="105"/>
          <w:sz w:val="18"/>
        </w:rPr>
        <w:t xml:space="preserve"> </w:t>
      </w:r>
      <w:r w:rsidRPr="00BA3ACB">
        <w:rPr>
          <w:spacing w:val="-5"/>
          <w:w w:val="105"/>
          <w:sz w:val="18"/>
        </w:rPr>
        <w:t>of</w:t>
      </w:r>
    </w:p>
    <w:p w14:paraId="29A45E91" w14:textId="77777777" w:rsidR="00EE2E07" w:rsidRPr="00BA3ACB" w:rsidRDefault="009F3266">
      <w:pPr>
        <w:pStyle w:val="BodyText"/>
        <w:spacing w:line="228" w:lineRule="auto"/>
        <w:ind w:left="153" w:right="96"/>
      </w:pPr>
      <w:r w:rsidRPr="00BA3ACB">
        <w:rPr>
          <w:w w:val="105"/>
        </w:rPr>
        <w:t>this part to sign a manifest or manifest certification by hand, or to obtain a handwritten signature, is satisfied by signing with or obtaining a valid and enforceable electronic signature within the</w:t>
      </w:r>
      <w:r w:rsidRPr="00BA3ACB">
        <w:rPr>
          <w:spacing w:val="7"/>
          <w:w w:val="105"/>
        </w:rPr>
        <w:t xml:space="preserve"> </w:t>
      </w:r>
      <w:r w:rsidRPr="00BA3ACB">
        <w:rPr>
          <w:w w:val="105"/>
        </w:rPr>
        <w:t>meaning</w:t>
      </w:r>
      <w:r w:rsidRPr="00BA3ACB">
        <w:rPr>
          <w:spacing w:val="7"/>
          <w:w w:val="105"/>
        </w:rPr>
        <w:t xml:space="preserve"> </w:t>
      </w:r>
      <w:r w:rsidRPr="00BA3ACB">
        <w:rPr>
          <w:w w:val="105"/>
        </w:rPr>
        <w:t>of</w:t>
      </w:r>
      <w:r w:rsidRPr="00BA3ACB">
        <w:rPr>
          <w:spacing w:val="8"/>
          <w:w w:val="105"/>
        </w:rPr>
        <w:t xml:space="preserve"> </w:t>
      </w:r>
      <w:r w:rsidRPr="00BA3ACB">
        <w:rPr>
          <w:w w:val="105"/>
        </w:rPr>
        <w:t>§</w:t>
      </w:r>
      <w:r w:rsidRPr="00BA3ACB">
        <w:rPr>
          <w:spacing w:val="-12"/>
          <w:w w:val="105"/>
        </w:rPr>
        <w:t xml:space="preserve"> </w:t>
      </w:r>
      <w:r w:rsidRPr="00BA3ACB">
        <w:rPr>
          <w:w w:val="105"/>
        </w:rPr>
        <w:t>262.25</w:t>
      </w:r>
      <w:r w:rsidRPr="00BA3ACB">
        <w:rPr>
          <w:spacing w:val="7"/>
          <w:w w:val="105"/>
        </w:rPr>
        <w:t xml:space="preserve"> </w:t>
      </w:r>
      <w:r w:rsidRPr="00BA3ACB">
        <w:rPr>
          <w:w w:val="105"/>
        </w:rPr>
        <w:t>of</w:t>
      </w:r>
      <w:r w:rsidRPr="00BA3ACB">
        <w:rPr>
          <w:spacing w:val="8"/>
          <w:w w:val="105"/>
        </w:rPr>
        <w:t xml:space="preserve"> </w:t>
      </w:r>
      <w:r w:rsidRPr="00BA3ACB">
        <w:rPr>
          <w:w w:val="105"/>
        </w:rPr>
        <w:t>this</w:t>
      </w:r>
      <w:r w:rsidRPr="00BA3ACB">
        <w:rPr>
          <w:spacing w:val="7"/>
          <w:w w:val="105"/>
        </w:rPr>
        <w:t xml:space="preserve"> </w:t>
      </w:r>
      <w:r w:rsidRPr="00BA3ACB">
        <w:rPr>
          <w:spacing w:val="-2"/>
          <w:w w:val="105"/>
        </w:rPr>
        <w:t>chapter.</w:t>
      </w:r>
    </w:p>
    <w:p w14:paraId="21CCB6EC" w14:textId="77777777" w:rsidR="00EE2E07" w:rsidRPr="00BA3ACB" w:rsidRDefault="009F3266">
      <w:pPr>
        <w:pStyle w:val="ListParagraph"/>
        <w:numPr>
          <w:ilvl w:val="1"/>
          <w:numId w:val="1"/>
        </w:numPr>
        <w:tabs>
          <w:tab w:val="left" w:pos="621"/>
        </w:tabs>
        <w:spacing w:line="178" w:lineRule="exact"/>
        <w:ind w:left="621" w:hanging="288"/>
        <w:rPr>
          <w:sz w:val="18"/>
        </w:rPr>
      </w:pPr>
      <w:r w:rsidRPr="00BA3ACB">
        <w:rPr>
          <w:w w:val="105"/>
          <w:sz w:val="18"/>
        </w:rPr>
        <w:t>Any</w:t>
      </w:r>
      <w:r w:rsidRPr="00BA3ACB">
        <w:rPr>
          <w:spacing w:val="10"/>
          <w:w w:val="105"/>
          <w:sz w:val="18"/>
        </w:rPr>
        <w:t xml:space="preserve"> </w:t>
      </w:r>
      <w:r w:rsidRPr="00BA3ACB">
        <w:rPr>
          <w:w w:val="105"/>
          <w:sz w:val="18"/>
        </w:rPr>
        <w:t>requirement</w:t>
      </w:r>
      <w:r w:rsidRPr="00BA3ACB">
        <w:rPr>
          <w:spacing w:val="11"/>
          <w:w w:val="105"/>
          <w:sz w:val="18"/>
        </w:rPr>
        <w:t xml:space="preserve"> </w:t>
      </w:r>
      <w:r w:rsidRPr="00BA3ACB">
        <w:rPr>
          <w:w w:val="105"/>
          <w:sz w:val="18"/>
        </w:rPr>
        <w:t>in</w:t>
      </w:r>
      <w:r w:rsidRPr="00BA3ACB">
        <w:rPr>
          <w:spacing w:val="11"/>
          <w:w w:val="105"/>
          <w:sz w:val="18"/>
        </w:rPr>
        <w:t xml:space="preserve"> </w:t>
      </w:r>
      <w:r w:rsidRPr="00BA3ACB">
        <w:rPr>
          <w:w w:val="105"/>
          <w:sz w:val="18"/>
        </w:rPr>
        <w:t>subpart</w:t>
      </w:r>
      <w:r w:rsidRPr="00BA3ACB">
        <w:rPr>
          <w:spacing w:val="11"/>
          <w:w w:val="105"/>
          <w:sz w:val="18"/>
        </w:rPr>
        <w:t xml:space="preserve"> </w:t>
      </w:r>
      <w:r w:rsidRPr="00BA3ACB">
        <w:rPr>
          <w:w w:val="105"/>
          <w:sz w:val="18"/>
        </w:rPr>
        <w:t>K</w:t>
      </w:r>
      <w:r w:rsidRPr="00BA3ACB">
        <w:rPr>
          <w:spacing w:val="11"/>
          <w:w w:val="105"/>
          <w:sz w:val="18"/>
        </w:rPr>
        <w:t xml:space="preserve"> </w:t>
      </w:r>
      <w:r w:rsidRPr="00BA3ACB">
        <w:rPr>
          <w:spacing w:val="-5"/>
          <w:w w:val="105"/>
          <w:sz w:val="18"/>
        </w:rPr>
        <w:t>of</w:t>
      </w:r>
    </w:p>
    <w:p w14:paraId="459231D5" w14:textId="77777777" w:rsidR="00EE2E07" w:rsidRPr="00BA3ACB" w:rsidRDefault="009F3266">
      <w:pPr>
        <w:pStyle w:val="BodyText"/>
        <w:spacing w:line="228" w:lineRule="auto"/>
        <w:ind w:left="153"/>
      </w:pPr>
      <w:r w:rsidRPr="00BA3ACB">
        <w:rPr>
          <w:w w:val="105"/>
        </w:rPr>
        <w:t>this part to give, provide, send, forward, or return to another person a copy of the manifest is satisfied when an electronic manifest is transmitted to the other person by submission to the EPA e- Manifest system.</w:t>
      </w:r>
    </w:p>
    <w:p w14:paraId="148E97C4" w14:textId="77777777" w:rsidR="00EE2E07" w:rsidRPr="00BA3ACB" w:rsidRDefault="009F3266">
      <w:pPr>
        <w:pStyle w:val="ListParagraph"/>
        <w:numPr>
          <w:ilvl w:val="1"/>
          <w:numId w:val="1"/>
        </w:numPr>
        <w:tabs>
          <w:tab w:val="left" w:pos="681"/>
        </w:tabs>
        <w:spacing w:line="178" w:lineRule="exact"/>
        <w:ind w:left="681" w:hanging="348"/>
        <w:rPr>
          <w:sz w:val="18"/>
        </w:rPr>
      </w:pPr>
      <w:r w:rsidRPr="00BA3ACB">
        <w:rPr>
          <w:w w:val="105"/>
          <w:sz w:val="18"/>
        </w:rPr>
        <w:t>Any</w:t>
      </w:r>
      <w:r w:rsidRPr="00BA3ACB">
        <w:rPr>
          <w:spacing w:val="10"/>
          <w:w w:val="105"/>
          <w:sz w:val="18"/>
        </w:rPr>
        <w:t xml:space="preserve"> </w:t>
      </w:r>
      <w:r w:rsidRPr="00BA3ACB">
        <w:rPr>
          <w:w w:val="105"/>
          <w:sz w:val="18"/>
        </w:rPr>
        <w:t>requirement</w:t>
      </w:r>
      <w:r w:rsidRPr="00BA3ACB">
        <w:rPr>
          <w:spacing w:val="11"/>
          <w:w w:val="105"/>
          <w:sz w:val="18"/>
        </w:rPr>
        <w:t xml:space="preserve"> </w:t>
      </w:r>
      <w:r w:rsidRPr="00BA3ACB">
        <w:rPr>
          <w:w w:val="105"/>
          <w:sz w:val="18"/>
        </w:rPr>
        <w:t>in</w:t>
      </w:r>
      <w:r w:rsidRPr="00BA3ACB">
        <w:rPr>
          <w:spacing w:val="11"/>
          <w:w w:val="105"/>
          <w:sz w:val="18"/>
        </w:rPr>
        <w:t xml:space="preserve"> </w:t>
      </w:r>
      <w:r w:rsidRPr="00BA3ACB">
        <w:rPr>
          <w:w w:val="105"/>
          <w:sz w:val="18"/>
        </w:rPr>
        <w:t>subpart</w:t>
      </w:r>
      <w:r w:rsidRPr="00BA3ACB">
        <w:rPr>
          <w:spacing w:val="11"/>
          <w:w w:val="105"/>
          <w:sz w:val="18"/>
        </w:rPr>
        <w:t xml:space="preserve"> </w:t>
      </w:r>
      <w:r w:rsidRPr="00BA3ACB">
        <w:rPr>
          <w:w w:val="105"/>
          <w:sz w:val="18"/>
        </w:rPr>
        <w:t>K</w:t>
      </w:r>
      <w:r w:rsidRPr="00BA3ACB">
        <w:rPr>
          <w:spacing w:val="11"/>
          <w:w w:val="105"/>
          <w:sz w:val="18"/>
        </w:rPr>
        <w:t xml:space="preserve"> </w:t>
      </w:r>
      <w:r w:rsidRPr="00BA3ACB">
        <w:rPr>
          <w:spacing w:val="-5"/>
          <w:w w:val="105"/>
          <w:sz w:val="18"/>
        </w:rPr>
        <w:t>of</w:t>
      </w:r>
    </w:p>
    <w:p w14:paraId="3D60F672" w14:textId="77777777" w:rsidR="00EE2E07" w:rsidRPr="00BA3ACB" w:rsidRDefault="009F3266">
      <w:pPr>
        <w:pStyle w:val="BodyText"/>
        <w:spacing w:before="2" w:line="228" w:lineRule="auto"/>
        <w:ind w:left="153"/>
      </w:pPr>
      <w:r w:rsidRPr="00BA3ACB">
        <w:rPr>
          <w:w w:val="105"/>
        </w:rPr>
        <w:t>this</w:t>
      </w:r>
      <w:r w:rsidRPr="00BA3ACB">
        <w:rPr>
          <w:spacing w:val="-4"/>
          <w:w w:val="105"/>
        </w:rPr>
        <w:t xml:space="preserve"> </w:t>
      </w:r>
      <w:r w:rsidRPr="00BA3ACB">
        <w:rPr>
          <w:w w:val="105"/>
        </w:rPr>
        <w:t>part</w:t>
      </w:r>
      <w:r w:rsidRPr="00BA3ACB">
        <w:rPr>
          <w:spacing w:val="-4"/>
          <w:w w:val="105"/>
        </w:rPr>
        <w:t xml:space="preserve"> </w:t>
      </w:r>
      <w:r w:rsidRPr="00BA3ACB">
        <w:rPr>
          <w:w w:val="105"/>
        </w:rPr>
        <w:t>for</w:t>
      </w:r>
      <w:r w:rsidRPr="00BA3ACB">
        <w:rPr>
          <w:spacing w:val="-4"/>
          <w:w w:val="105"/>
        </w:rPr>
        <w:t xml:space="preserve"> </w:t>
      </w:r>
      <w:r w:rsidRPr="00BA3ACB">
        <w:rPr>
          <w:w w:val="105"/>
        </w:rPr>
        <w:t>a</w:t>
      </w:r>
      <w:r w:rsidRPr="00BA3ACB">
        <w:rPr>
          <w:spacing w:val="-4"/>
          <w:w w:val="105"/>
        </w:rPr>
        <w:t xml:space="preserve"> </w:t>
      </w:r>
      <w:r w:rsidRPr="00BA3ACB">
        <w:rPr>
          <w:w w:val="105"/>
        </w:rPr>
        <w:t>generator</w:t>
      </w:r>
      <w:r w:rsidRPr="00BA3ACB">
        <w:rPr>
          <w:spacing w:val="-4"/>
          <w:w w:val="105"/>
        </w:rPr>
        <w:t xml:space="preserve"> </w:t>
      </w:r>
      <w:r w:rsidRPr="00BA3ACB">
        <w:rPr>
          <w:w w:val="105"/>
        </w:rPr>
        <w:t>to</w:t>
      </w:r>
      <w:r w:rsidRPr="00BA3ACB">
        <w:rPr>
          <w:spacing w:val="-4"/>
          <w:w w:val="105"/>
        </w:rPr>
        <w:t xml:space="preserve"> </w:t>
      </w:r>
      <w:r w:rsidRPr="00BA3ACB">
        <w:rPr>
          <w:w w:val="105"/>
        </w:rPr>
        <w:t>keep</w:t>
      </w:r>
      <w:r w:rsidRPr="00BA3ACB">
        <w:rPr>
          <w:spacing w:val="-4"/>
          <w:w w:val="105"/>
        </w:rPr>
        <w:t xml:space="preserve"> </w:t>
      </w:r>
      <w:r w:rsidRPr="00BA3ACB">
        <w:rPr>
          <w:w w:val="105"/>
        </w:rPr>
        <w:t>or</w:t>
      </w:r>
      <w:r w:rsidRPr="00BA3ACB">
        <w:rPr>
          <w:spacing w:val="-4"/>
          <w:w w:val="105"/>
        </w:rPr>
        <w:t xml:space="preserve"> </w:t>
      </w:r>
      <w:r w:rsidRPr="00BA3ACB">
        <w:rPr>
          <w:w w:val="105"/>
        </w:rPr>
        <w:t>retain a copy of each manifest is satisfied by retention of a signed electronic manifest in the generator’s account on the EPA e- Manifest system, provided that such copies are readily available for viewing and production if requested by any the EPA or authorized State inspector.</w:t>
      </w:r>
    </w:p>
    <w:p w14:paraId="4BDB4EC0" w14:textId="77777777" w:rsidR="00EE2E07" w:rsidRPr="00BA3ACB" w:rsidRDefault="009F3266">
      <w:pPr>
        <w:pStyle w:val="ListParagraph"/>
        <w:numPr>
          <w:ilvl w:val="1"/>
          <w:numId w:val="1"/>
        </w:numPr>
        <w:tabs>
          <w:tab w:val="left" w:pos="661"/>
        </w:tabs>
        <w:spacing w:line="177" w:lineRule="exact"/>
        <w:ind w:left="661" w:hanging="328"/>
        <w:rPr>
          <w:sz w:val="18"/>
        </w:rPr>
      </w:pPr>
      <w:r w:rsidRPr="00BA3ACB">
        <w:rPr>
          <w:w w:val="105"/>
          <w:sz w:val="18"/>
        </w:rPr>
        <w:t>No</w:t>
      </w:r>
      <w:r w:rsidRPr="00BA3ACB">
        <w:rPr>
          <w:spacing w:val="6"/>
          <w:w w:val="105"/>
          <w:sz w:val="18"/>
        </w:rPr>
        <w:t xml:space="preserve"> </w:t>
      </w:r>
      <w:r w:rsidRPr="00BA3ACB">
        <w:rPr>
          <w:w w:val="105"/>
          <w:sz w:val="18"/>
        </w:rPr>
        <w:t>generator</w:t>
      </w:r>
      <w:r w:rsidRPr="00BA3ACB">
        <w:rPr>
          <w:spacing w:val="6"/>
          <w:w w:val="105"/>
          <w:sz w:val="18"/>
        </w:rPr>
        <w:t xml:space="preserve"> </w:t>
      </w:r>
      <w:r w:rsidRPr="00BA3ACB">
        <w:rPr>
          <w:w w:val="105"/>
          <w:sz w:val="18"/>
        </w:rPr>
        <w:t>may</w:t>
      </w:r>
      <w:r w:rsidRPr="00BA3ACB">
        <w:rPr>
          <w:spacing w:val="6"/>
          <w:w w:val="105"/>
          <w:sz w:val="18"/>
        </w:rPr>
        <w:t xml:space="preserve"> </w:t>
      </w:r>
      <w:r w:rsidRPr="00BA3ACB">
        <w:rPr>
          <w:w w:val="105"/>
          <w:sz w:val="18"/>
        </w:rPr>
        <w:t>be</w:t>
      </w:r>
      <w:r w:rsidRPr="00BA3ACB">
        <w:rPr>
          <w:spacing w:val="6"/>
          <w:w w:val="105"/>
          <w:sz w:val="18"/>
        </w:rPr>
        <w:t xml:space="preserve"> </w:t>
      </w:r>
      <w:r w:rsidRPr="00BA3ACB">
        <w:rPr>
          <w:w w:val="105"/>
          <w:sz w:val="18"/>
        </w:rPr>
        <w:t>held</w:t>
      </w:r>
      <w:r w:rsidRPr="00BA3ACB">
        <w:rPr>
          <w:spacing w:val="6"/>
          <w:w w:val="105"/>
          <w:sz w:val="18"/>
        </w:rPr>
        <w:t xml:space="preserve"> </w:t>
      </w:r>
      <w:r w:rsidRPr="00BA3ACB">
        <w:rPr>
          <w:spacing w:val="-2"/>
          <w:w w:val="105"/>
          <w:sz w:val="18"/>
        </w:rPr>
        <w:t>liable</w:t>
      </w:r>
    </w:p>
    <w:p w14:paraId="376905B3" w14:textId="77777777" w:rsidR="00EE2E07" w:rsidRPr="00BA3ACB" w:rsidRDefault="009F3266">
      <w:pPr>
        <w:pStyle w:val="BodyText"/>
        <w:spacing w:before="3" w:line="228" w:lineRule="auto"/>
        <w:ind w:left="153" w:right="41"/>
      </w:pPr>
      <w:r w:rsidRPr="00BA3ACB">
        <w:rPr>
          <w:w w:val="105"/>
        </w:rPr>
        <w:t>for the inability to produce an electronic manifest for inspection under this</w:t>
      </w:r>
      <w:r w:rsidRPr="00BA3ACB">
        <w:rPr>
          <w:spacing w:val="40"/>
          <w:w w:val="105"/>
        </w:rPr>
        <w:t xml:space="preserve"> </w:t>
      </w:r>
      <w:r w:rsidRPr="00BA3ACB">
        <w:rPr>
          <w:w w:val="105"/>
        </w:rPr>
        <w:t>section if the generator can demonstrate that the inability to produce the electronic manifest is due exclusively to</w:t>
      </w:r>
      <w:r w:rsidRPr="00BA3ACB">
        <w:rPr>
          <w:spacing w:val="80"/>
          <w:w w:val="105"/>
        </w:rPr>
        <w:t xml:space="preserve"> </w:t>
      </w:r>
      <w:r w:rsidRPr="00BA3ACB">
        <w:rPr>
          <w:w w:val="105"/>
        </w:rPr>
        <w:t>a</w:t>
      </w:r>
      <w:r w:rsidRPr="00BA3ACB">
        <w:rPr>
          <w:spacing w:val="40"/>
          <w:w w:val="105"/>
        </w:rPr>
        <w:t xml:space="preserve"> </w:t>
      </w:r>
      <w:r w:rsidRPr="00BA3ACB">
        <w:rPr>
          <w:w w:val="105"/>
        </w:rPr>
        <w:t>technical</w:t>
      </w:r>
      <w:r w:rsidRPr="00BA3ACB">
        <w:rPr>
          <w:spacing w:val="40"/>
          <w:w w:val="105"/>
        </w:rPr>
        <w:t xml:space="preserve"> </w:t>
      </w:r>
      <w:r w:rsidRPr="00BA3ACB">
        <w:rPr>
          <w:w w:val="105"/>
        </w:rPr>
        <w:t>difficulty</w:t>
      </w:r>
      <w:r w:rsidRPr="00BA3ACB">
        <w:rPr>
          <w:spacing w:val="40"/>
          <w:w w:val="105"/>
        </w:rPr>
        <w:t xml:space="preserve"> </w:t>
      </w:r>
      <w:r w:rsidRPr="00BA3ACB">
        <w:rPr>
          <w:w w:val="105"/>
        </w:rPr>
        <w:t>with</w:t>
      </w:r>
      <w:r w:rsidRPr="00BA3ACB">
        <w:rPr>
          <w:spacing w:val="40"/>
          <w:w w:val="105"/>
        </w:rPr>
        <w:t xml:space="preserve"> </w:t>
      </w:r>
      <w:r w:rsidRPr="00BA3ACB">
        <w:rPr>
          <w:w w:val="105"/>
        </w:rPr>
        <w:t>the</w:t>
      </w:r>
      <w:r w:rsidRPr="00BA3ACB">
        <w:rPr>
          <w:spacing w:val="40"/>
          <w:w w:val="105"/>
        </w:rPr>
        <w:t xml:space="preserve"> </w:t>
      </w:r>
      <w:r w:rsidRPr="00BA3ACB">
        <w:rPr>
          <w:w w:val="105"/>
        </w:rPr>
        <w:t>e- Manifest system for which the generator bears no responsibility.</w:t>
      </w:r>
    </w:p>
    <w:p w14:paraId="530C77B9" w14:textId="77777777" w:rsidR="00EE2E07" w:rsidRPr="00BA3ACB" w:rsidRDefault="009F3266">
      <w:pPr>
        <w:pStyle w:val="ListParagraph"/>
        <w:numPr>
          <w:ilvl w:val="1"/>
          <w:numId w:val="1"/>
        </w:numPr>
        <w:tabs>
          <w:tab w:val="left" w:pos="601"/>
        </w:tabs>
        <w:spacing w:line="177" w:lineRule="exact"/>
        <w:ind w:left="601" w:hanging="268"/>
        <w:rPr>
          <w:sz w:val="18"/>
        </w:rPr>
      </w:pPr>
      <w:r w:rsidRPr="00BA3ACB">
        <w:rPr>
          <w:w w:val="105"/>
          <w:sz w:val="18"/>
        </w:rPr>
        <w:t>After</w:t>
      </w:r>
      <w:r w:rsidRPr="00BA3ACB">
        <w:rPr>
          <w:spacing w:val="17"/>
          <w:w w:val="105"/>
          <w:sz w:val="18"/>
        </w:rPr>
        <w:t xml:space="preserve"> </w:t>
      </w:r>
      <w:r w:rsidRPr="00BA3ACB">
        <w:rPr>
          <w:w w:val="105"/>
          <w:sz w:val="18"/>
        </w:rPr>
        <w:t>facilities</w:t>
      </w:r>
      <w:r w:rsidRPr="00BA3ACB">
        <w:rPr>
          <w:spacing w:val="18"/>
          <w:w w:val="105"/>
          <w:sz w:val="18"/>
        </w:rPr>
        <w:t xml:space="preserve"> </w:t>
      </w:r>
      <w:r w:rsidRPr="00BA3ACB">
        <w:rPr>
          <w:w w:val="105"/>
          <w:sz w:val="18"/>
        </w:rPr>
        <w:t>have</w:t>
      </w:r>
      <w:r w:rsidRPr="00BA3ACB">
        <w:rPr>
          <w:spacing w:val="18"/>
          <w:w w:val="105"/>
          <w:sz w:val="18"/>
        </w:rPr>
        <w:t xml:space="preserve"> </w:t>
      </w:r>
      <w:r w:rsidRPr="00BA3ACB">
        <w:rPr>
          <w:w w:val="105"/>
          <w:sz w:val="18"/>
        </w:rPr>
        <w:t>certified</w:t>
      </w:r>
      <w:r w:rsidRPr="00BA3ACB">
        <w:rPr>
          <w:spacing w:val="18"/>
          <w:w w:val="105"/>
          <w:sz w:val="18"/>
        </w:rPr>
        <w:t xml:space="preserve"> </w:t>
      </w:r>
      <w:r w:rsidRPr="00BA3ACB">
        <w:rPr>
          <w:spacing w:val="-4"/>
          <w:w w:val="105"/>
          <w:sz w:val="18"/>
        </w:rPr>
        <w:t>that</w:t>
      </w:r>
    </w:p>
    <w:p w14:paraId="2059C9ED" w14:textId="77777777" w:rsidR="00EE2E07" w:rsidRPr="00BA3ACB" w:rsidRDefault="009F3266">
      <w:pPr>
        <w:pStyle w:val="BodyText"/>
        <w:spacing w:before="4" w:line="225" w:lineRule="auto"/>
        <w:ind w:left="153" w:right="162"/>
      </w:pPr>
      <w:r w:rsidRPr="00BA3ACB">
        <w:rPr>
          <w:w w:val="105"/>
        </w:rPr>
        <w:t>the manifest is complete, by signing it</w:t>
      </w:r>
      <w:r w:rsidRPr="00BA3ACB">
        <w:rPr>
          <w:spacing w:val="40"/>
          <w:w w:val="105"/>
        </w:rPr>
        <w:t xml:space="preserve"> </w:t>
      </w:r>
      <w:r w:rsidRPr="00BA3ACB">
        <w:rPr>
          <w:w w:val="105"/>
        </w:rPr>
        <w:t>at the time of submission to the EPA e- Manifest system, any post-receipt data corrections may be submitted at any time by any interested person (</w:t>
      </w:r>
      <w:r w:rsidRPr="00BA3ACB">
        <w:rPr>
          <w:rFonts w:ascii="Book Antiqua"/>
          <w:i/>
          <w:w w:val="105"/>
        </w:rPr>
        <w:t xml:space="preserve">e.g., </w:t>
      </w:r>
      <w:r w:rsidRPr="00BA3ACB">
        <w:rPr>
          <w:w w:val="105"/>
        </w:rPr>
        <w:t>waste handler) named on the manifest. If corrections are requested by the</w:t>
      </w:r>
    </w:p>
    <w:p w14:paraId="2FA45B25" w14:textId="77777777" w:rsidR="00EE2E07" w:rsidRPr="00BA3ACB" w:rsidRDefault="009F3266">
      <w:pPr>
        <w:pStyle w:val="BodyText"/>
        <w:spacing w:line="228" w:lineRule="auto"/>
        <w:ind w:left="153"/>
      </w:pPr>
      <w:r w:rsidRPr="00BA3ACB">
        <w:rPr>
          <w:w w:val="105"/>
        </w:rPr>
        <w:t>Director for portions of the manifest that a</w:t>
      </w:r>
      <w:r w:rsidRPr="00BA3ACB">
        <w:rPr>
          <w:spacing w:val="-3"/>
          <w:w w:val="105"/>
        </w:rPr>
        <w:t xml:space="preserve"> </w:t>
      </w:r>
      <w:r w:rsidRPr="00BA3ACB">
        <w:rPr>
          <w:w w:val="105"/>
        </w:rPr>
        <w:t>generator,</w:t>
      </w:r>
      <w:r w:rsidRPr="00BA3ACB">
        <w:rPr>
          <w:spacing w:val="-3"/>
          <w:w w:val="105"/>
        </w:rPr>
        <w:t xml:space="preserve"> </w:t>
      </w:r>
      <w:r w:rsidRPr="00BA3ACB">
        <w:rPr>
          <w:w w:val="105"/>
        </w:rPr>
        <w:t>transporter,</w:t>
      </w:r>
      <w:r w:rsidRPr="00BA3ACB">
        <w:rPr>
          <w:spacing w:val="-2"/>
          <w:w w:val="105"/>
        </w:rPr>
        <w:t xml:space="preserve"> </w:t>
      </w:r>
      <w:r w:rsidRPr="00BA3ACB">
        <w:rPr>
          <w:w w:val="105"/>
        </w:rPr>
        <w:t>or</w:t>
      </w:r>
      <w:r w:rsidRPr="00BA3ACB">
        <w:rPr>
          <w:spacing w:val="-3"/>
          <w:w w:val="105"/>
        </w:rPr>
        <w:t xml:space="preserve"> </w:t>
      </w:r>
      <w:r w:rsidRPr="00BA3ACB">
        <w:rPr>
          <w:w w:val="105"/>
        </w:rPr>
        <w:t>a</w:t>
      </w:r>
      <w:r w:rsidRPr="00BA3ACB">
        <w:rPr>
          <w:spacing w:val="-3"/>
          <w:w w:val="105"/>
        </w:rPr>
        <w:t xml:space="preserve"> </w:t>
      </w:r>
      <w:r w:rsidRPr="00BA3ACB">
        <w:rPr>
          <w:spacing w:val="-2"/>
          <w:w w:val="105"/>
        </w:rPr>
        <w:t>commercial</w:t>
      </w:r>
    </w:p>
    <w:p w14:paraId="4F49704F" w14:textId="77777777" w:rsidR="00EE2E07" w:rsidRPr="00BA3ACB" w:rsidRDefault="009F3266">
      <w:pPr>
        <w:pStyle w:val="BodyText"/>
        <w:spacing w:before="133" w:line="228" w:lineRule="auto"/>
        <w:ind w:left="153" w:right="165"/>
      </w:pPr>
      <w:r w:rsidRPr="00BA3ACB">
        <w:br w:type="column"/>
      </w:r>
      <w:r w:rsidRPr="00BA3ACB">
        <w:rPr>
          <w:w w:val="105"/>
        </w:rPr>
        <w:t>storage or disposal facility is required to complete, those PCB waste handlers</w:t>
      </w:r>
      <w:r w:rsidRPr="00BA3ACB">
        <w:rPr>
          <w:spacing w:val="40"/>
          <w:w w:val="105"/>
        </w:rPr>
        <w:t xml:space="preserve"> </w:t>
      </w:r>
      <w:r w:rsidRPr="00BA3ACB">
        <w:rPr>
          <w:w w:val="105"/>
        </w:rPr>
        <w:t>must address the data correction within 30 days from the date of the request.</w:t>
      </w:r>
    </w:p>
    <w:p w14:paraId="4F6666AF" w14:textId="77777777" w:rsidR="00EE2E07" w:rsidRPr="00BA3ACB" w:rsidRDefault="009F3266">
      <w:pPr>
        <w:pStyle w:val="BodyText"/>
        <w:spacing w:line="228" w:lineRule="auto"/>
        <w:ind w:left="153"/>
      </w:pPr>
      <w:r w:rsidRPr="00BA3ACB">
        <w:rPr>
          <w:w w:val="105"/>
        </w:rPr>
        <w:t>Data corrections must be made electronically via the post-receipt data corrections process described in</w:t>
      </w:r>
    </w:p>
    <w:p w14:paraId="267E1534" w14:textId="77777777" w:rsidR="00EE2E07" w:rsidRPr="00BA3ACB" w:rsidRDefault="009F3266">
      <w:pPr>
        <w:pStyle w:val="BodyText"/>
        <w:spacing w:line="228" w:lineRule="auto"/>
        <w:ind w:left="153" w:right="302"/>
      </w:pPr>
      <w:r w:rsidRPr="00BA3ACB">
        <w:rPr>
          <w:w w:val="105"/>
        </w:rPr>
        <w:t>§ 265.71(l) of this chapter, which applies to corrections made to either paper or electronic manifests.</w:t>
      </w:r>
    </w:p>
    <w:p w14:paraId="4E002642" w14:textId="77777777" w:rsidR="00EE2E07" w:rsidRPr="00BA3ACB" w:rsidRDefault="009F3266">
      <w:pPr>
        <w:pStyle w:val="BodyText"/>
        <w:spacing w:line="228" w:lineRule="auto"/>
        <w:ind w:left="153" w:right="142"/>
      </w:pPr>
      <w:r w:rsidRPr="00BA3ACB">
        <w:rPr>
          <w:w w:val="105"/>
        </w:rPr>
        <w:t>Generators who are not registered with the EPA e-Manifest system must arrange with interested persons shown on the manifest to electronically submit manifest data corrections on their behalf within 30 days of the date of the correction request.</w:t>
      </w:r>
    </w:p>
    <w:p w14:paraId="76C89EEB" w14:textId="77777777" w:rsidR="00EE2E07" w:rsidRPr="00BA3ACB" w:rsidRDefault="009F3266">
      <w:pPr>
        <w:pStyle w:val="ListParagraph"/>
        <w:numPr>
          <w:ilvl w:val="0"/>
          <w:numId w:val="12"/>
        </w:numPr>
        <w:tabs>
          <w:tab w:val="left" w:pos="153"/>
          <w:tab w:val="left" w:pos="318"/>
        </w:tabs>
        <w:spacing w:before="17" w:line="228" w:lineRule="auto"/>
        <w:ind w:left="153" w:right="858" w:hanging="1"/>
        <w:rPr>
          <w:sz w:val="18"/>
        </w:rPr>
      </w:pPr>
      <w:r w:rsidRPr="00BA3ACB">
        <w:rPr>
          <w:w w:val="105"/>
          <w:sz w:val="18"/>
        </w:rPr>
        <w:t>45.</w:t>
      </w:r>
      <w:r w:rsidRPr="00BA3ACB">
        <w:rPr>
          <w:spacing w:val="-13"/>
          <w:w w:val="105"/>
          <w:sz w:val="18"/>
        </w:rPr>
        <w:t xml:space="preserve"> </w:t>
      </w:r>
      <w:r w:rsidRPr="00BA3ACB">
        <w:rPr>
          <w:w w:val="105"/>
          <w:sz w:val="18"/>
        </w:rPr>
        <w:t>Revise</w:t>
      </w:r>
      <w:r w:rsidRPr="00BA3ACB">
        <w:rPr>
          <w:spacing w:val="-10"/>
          <w:w w:val="105"/>
          <w:sz w:val="18"/>
        </w:rPr>
        <w:t xml:space="preserve"> </w:t>
      </w:r>
      <w:r w:rsidRPr="00BA3ACB">
        <w:rPr>
          <w:w w:val="105"/>
          <w:sz w:val="18"/>
        </w:rPr>
        <w:t>§</w:t>
      </w:r>
      <w:r w:rsidRPr="00BA3ACB">
        <w:rPr>
          <w:spacing w:val="-12"/>
          <w:w w:val="105"/>
          <w:sz w:val="18"/>
        </w:rPr>
        <w:t xml:space="preserve"> </w:t>
      </w:r>
      <w:r w:rsidRPr="00BA3ACB">
        <w:rPr>
          <w:w w:val="105"/>
          <w:sz w:val="18"/>
        </w:rPr>
        <w:t>761.209</w:t>
      </w:r>
      <w:r w:rsidRPr="00BA3ACB">
        <w:rPr>
          <w:spacing w:val="-11"/>
          <w:w w:val="105"/>
          <w:sz w:val="18"/>
        </w:rPr>
        <w:t xml:space="preserve"> </w:t>
      </w:r>
      <w:r w:rsidRPr="00BA3ACB">
        <w:rPr>
          <w:w w:val="105"/>
          <w:sz w:val="18"/>
        </w:rPr>
        <w:t>to</w:t>
      </w:r>
      <w:r w:rsidRPr="00BA3ACB">
        <w:rPr>
          <w:spacing w:val="-10"/>
          <w:w w:val="105"/>
          <w:sz w:val="18"/>
        </w:rPr>
        <w:t xml:space="preserve"> </w:t>
      </w:r>
      <w:r w:rsidRPr="00BA3ACB">
        <w:rPr>
          <w:w w:val="105"/>
          <w:sz w:val="18"/>
        </w:rPr>
        <w:t>read</w:t>
      </w:r>
      <w:r w:rsidRPr="00BA3ACB">
        <w:rPr>
          <w:spacing w:val="-10"/>
          <w:w w:val="105"/>
          <w:sz w:val="18"/>
        </w:rPr>
        <w:t xml:space="preserve"> </w:t>
      </w:r>
      <w:r w:rsidRPr="00BA3ACB">
        <w:rPr>
          <w:w w:val="105"/>
          <w:sz w:val="18"/>
        </w:rPr>
        <w:t xml:space="preserve">as </w:t>
      </w:r>
      <w:r w:rsidRPr="00BA3ACB">
        <w:rPr>
          <w:spacing w:val="-2"/>
          <w:w w:val="105"/>
          <w:sz w:val="18"/>
        </w:rPr>
        <w:t>follows:</w:t>
      </w:r>
    </w:p>
    <w:p w14:paraId="0985A1A0" w14:textId="77777777" w:rsidR="00EE2E07" w:rsidRPr="00BA3ACB" w:rsidRDefault="009F3266">
      <w:pPr>
        <w:spacing w:before="128"/>
        <w:ind w:left="333" w:hanging="18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761.209</w:t>
      </w:r>
      <w:r w:rsidRPr="00BA3ACB">
        <w:rPr>
          <w:rFonts w:ascii="Arial" w:hAnsi="Arial"/>
          <w:b/>
          <w:spacing w:val="33"/>
          <w:sz w:val="16"/>
        </w:rPr>
        <w:t xml:space="preserve">  </w:t>
      </w:r>
      <w:r w:rsidRPr="00BA3ACB">
        <w:rPr>
          <w:rFonts w:ascii="Arial" w:hAnsi="Arial"/>
          <w:b/>
          <w:sz w:val="16"/>
        </w:rPr>
        <w:t>Number</w:t>
      </w:r>
      <w:r w:rsidRPr="00BA3ACB">
        <w:rPr>
          <w:rFonts w:ascii="Arial" w:hAnsi="Arial"/>
          <w:b/>
          <w:spacing w:val="-1"/>
          <w:sz w:val="16"/>
        </w:rPr>
        <w:t xml:space="preserve"> </w:t>
      </w:r>
      <w:r w:rsidRPr="00BA3ACB">
        <w:rPr>
          <w:rFonts w:ascii="Arial" w:hAnsi="Arial"/>
          <w:b/>
          <w:sz w:val="16"/>
        </w:rPr>
        <w:t>of</w:t>
      </w:r>
      <w:r w:rsidRPr="00BA3ACB">
        <w:rPr>
          <w:rFonts w:ascii="Arial" w:hAnsi="Arial"/>
          <w:b/>
          <w:spacing w:val="-2"/>
          <w:sz w:val="16"/>
        </w:rPr>
        <w:t xml:space="preserve"> </w:t>
      </w:r>
      <w:r w:rsidRPr="00BA3ACB">
        <w:rPr>
          <w:rFonts w:ascii="Arial" w:hAnsi="Arial"/>
          <w:b/>
          <w:sz w:val="16"/>
        </w:rPr>
        <w:t>copies</w:t>
      </w:r>
      <w:r w:rsidRPr="00BA3ACB">
        <w:rPr>
          <w:rFonts w:ascii="Arial" w:hAnsi="Arial"/>
          <w:b/>
          <w:spacing w:val="-2"/>
          <w:sz w:val="16"/>
        </w:rPr>
        <w:t xml:space="preserve"> </w:t>
      </w:r>
      <w:r w:rsidRPr="00BA3ACB">
        <w:rPr>
          <w:rFonts w:ascii="Arial" w:hAnsi="Arial"/>
          <w:b/>
          <w:sz w:val="16"/>
        </w:rPr>
        <w:t>of</w:t>
      </w:r>
      <w:r w:rsidRPr="00BA3ACB">
        <w:rPr>
          <w:rFonts w:ascii="Arial" w:hAnsi="Arial"/>
          <w:b/>
          <w:spacing w:val="-2"/>
          <w:sz w:val="16"/>
        </w:rPr>
        <w:t xml:space="preserve"> </w:t>
      </w:r>
      <w:r w:rsidRPr="00BA3ACB">
        <w:rPr>
          <w:rFonts w:ascii="Arial" w:hAnsi="Arial"/>
          <w:b/>
          <w:sz w:val="16"/>
        </w:rPr>
        <w:t>a</w:t>
      </w:r>
      <w:r w:rsidRPr="00BA3ACB">
        <w:rPr>
          <w:rFonts w:ascii="Arial" w:hAnsi="Arial"/>
          <w:b/>
          <w:spacing w:val="-2"/>
          <w:sz w:val="16"/>
        </w:rPr>
        <w:t xml:space="preserve"> manifest.</w:t>
      </w:r>
    </w:p>
    <w:p w14:paraId="66961B2A" w14:textId="77777777" w:rsidR="00EE2E07" w:rsidRPr="00BA3ACB" w:rsidRDefault="009F3266">
      <w:pPr>
        <w:pStyle w:val="BodyText"/>
        <w:spacing w:before="27" w:line="228" w:lineRule="auto"/>
        <w:ind w:left="153" w:right="178" w:firstLine="180"/>
      </w:pPr>
      <w:r w:rsidRPr="00BA3ACB">
        <w:rPr>
          <w:w w:val="105"/>
        </w:rPr>
        <w:t>The manifest consists of at least the number</w:t>
      </w:r>
      <w:r w:rsidRPr="00BA3ACB">
        <w:rPr>
          <w:spacing w:val="40"/>
          <w:w w:val="105"/>
        </w:rPr>
        <w:t xml:space="preserve"> </w:t>
      </w:r>
      <w:r w:rsidRPr="00BA3ACB">
        <w:rPr>
          <w:w w:val="105"/>
        </w:rPr>
        <w:t>of</w:t>
      </w:r>
      <w:r w:rsidRPr="00BA3ACB">
        <w:rPr>
          <w:spacing w:val="40"/>
          <w:w w:val="105"/>
        </w:rPr>
        <w:t xml:space="preserve"> </w:t>
      </w:r>
      <w:r w:rsidRPr="00BA3ACB">
        <w:rPr>
          <w:w w:val="105"/>
        </w:rPr>
        <w:t>copies</w:t>
      </w:r>
      <w:r w:rsidRPr="00BA3ACB">
        <w:rPr>
          <w:spacing w:val="40"/>
          <w:w w:val="105"/>
        </w:rPr>
        <w:t xml:space="preserve"> </w:t>
      </w:r>
      <w:r w:rsidRPr="00BA3ACB">
        <w:rPr>
          <w:w w:val="105"/>
        </w:rPr>
        <w:t>which</w:t>
      </w:r>
      <w:r w:rsidRPr="00BA3ACB">
        <w:rPr>
          <w:spacing w:val="40"/>
          <w:w w:val="105"/>
        </w:rPr>
        <w:t xml:space="preserve"> </w:t>
      </w:r>
      <w:r w:rsidRPr="00BA3ACB">
        <w:rPr>
          <w:w w:val="105"/>
        </w:rPr>
        <w:t>will</w:t>
      </w:r>
      <w:r w:rsidRPr="00BA3ACB">
        <w:rPr>
          <w:spacing w:val="40"/>
          <w:w w:val="105"/>
        </w:rPr>
        <w:t xml:space="preserve"> </w:t>
      </w:r>
      <w:r w:rsidRPr="00BA3ACB">
        <w:rPr>
          <w:w w:val="105"/>
        </w:rPr>
        <w:t>provide the generator, the transporter, and the owner or operator of the designated facility with one copy each for their records and a copy to be submitted to</w:t>
      </w:r>
      <w:r w:rsidRPr="00BA3ACB">
        <w:rPr>
          <w:spacing w:val="80"/>
          <w:w w:val="105"/>
        </w:rPr>
        <w:t xml:space="preserve"> </w:t>
      </w:r>
      <w:r w:rsidRPr="00BA3ACB">
        <w:rPr>
          <w:w w:val="105"/>
        </w:rPr>
        <w:t>the EPA e-Manifest system as indicated</w:t>
      </w:r>
      <w:r w:rsidRPr="00BA3ACB">
        <w:rPr>
          <w:spacing w:val="80"/>
          <w:w w:val="105"/>
        </w:rPr>
        <w:t xml:space="preserve"> </w:t>
      </w:r>
      <w:r w:rsidRPr="00BA3ACB">
        <w:rPr>
          <w:w w:val="105"/>
        </w:rPr>
        <w:t>in the instructions included with EPA form 8700–22. Any requirement in subpart K of this part to give, provide, send, forward, or return to another person a copy of the manifest is satisfied when an electronic manifest is transmitted to the other person by submission to the EPA e-Manifest</w:t>
      </w:r>
      <w:r w:rsidRPr="00BA3ACB">
        <w:rPr>
          <w:spacing w:val="80"/>
          <w:w w:val="105"/>
        </w:rPr>
        <w:t xml:space="preserve"> </w:t>
      </w:r>
      <w:r w:rsidRPr="00BA3ACB">
        <w:rPr>
          <w:w w:val="105"/>
        </w:rPr>
        <w:t>system. All parties using electronic manifests</w:t>
      </w:r>
      <w:r w:rsidRPr="00BA3ACB">
        <w:rPr>
          <w:spacing w:val="40"/>
          <w:w w:val="105"/>
        </w:rPr>
        <w:t xml:space="preserve"> </w:t>
      </w:r>
      <w:r w:rsidRPr="00BA3ACB">
        <w:rPr>
          <w:w w:val="105"/>
        </w:rPr>
        <w:t>must</w:t>
      </w:r>
      <w:r w:rsidRPr="00BA3ACB">
        <w:rPr>
          <w:spacing w:val="40"/>
          <w:w w:val="105"/>
        </w:rPr>
        <w:t xml:space="preserve"> </w:t>
      </w:r>
      <w:r w:rsidRPr="00BA3ACB">
        <w:rPr>
          <w:w w:val="105"/>
        </w:rPr>
        <w:t>do</w:t>
      </w:r>
      <w:r w:rsidRPr="00BA3ACB">
        <w:rPr>
          <w:spacing w:val="40"/>
          <w:w w:val="105"/>
        </w:rPr>
        <w:t xml:space="preserve"> </w:t>
      </w:r>
      <w:r w:rsidRPr="00BA3ACB">
        <w:rPr>
          <w:w w:val="105"/>
        </w:rPr>
        <w:t>so</w:t>
      </w:r>
      <w:r w:rsidRPr="00BA3ACB">
        <w:rPr>
          <w:spacing w:val="40"/>
          <w:w w:val="105"/>
        </w:rPr>
        <w:t xml:space="preserve"> </w:t>
      </w:r>
      <w:r w:rsidRPr="00BA3ACB">
        <w:rPr>
          <w:w w:val="105"/>
        </w:rPr>
        <w:t>in</w:t>
      </w:r>
      <w:r w:rsidRPr="00BA3ACB">
        <w:rPr>
          <w:spacing w:val="40"/>
          <w:w w:val="105"/>
        </w:rPr>
        <w:t xml:space="preserve"> </w:t>
      </w:r>
      <w:r w:rsidRPr="00BA3ACB">
        <w:rPr>
          <w:w w:val="105"/>
        </w:rPr>
        <w:t>accordance with §§ 262.20, 262.24, and 262.25 of</w:t>
      </w:r>
      <w:r w:rsidRPr="00BA3ACB">
        <w:rPr>
          <w:spacing w:val="40"/>
          <w:w w:val="105"/>
        </w:rPr>
        <w:t xml:space="preserve"> </w:t>
      </w:r>
      <w:r w:rsidRPr="00BA3ACB">
        <w:rPr>
          <w:w w:val="105"/>
        </w:rPr>
        <w:t>this chapter.</w:t>
      </w:r>
    </w:p>
    <w:p w14:paraId="279D0243" w14:textId="77777777" w:rsidR="00EE2E07" w:rsidRPr="00BA3ACB" w:rsidRDefault="009F3266">
      <w:pPr>
        <w:pStyle w:val="ListParagraph"/>
        <w:numPr>
          <w:ilvl w:val="0"/>
          <w:numId w:val="12"/>
        </w:numPr>
        <w:tabs>
          <w:tab w:val="left" w:pos="153"/>
          <w:tab w:val="left" w:pos="318"/>
        </w:tabs>
        <w:spacing w:before="15" w:line="228" w:lineRule="auto"/>
        <w:ind w:left="153" w:right="622" w:hanging="1"/>
        <w:jc w:val="both"/>
        <w:rPr>
          <w:sz w:val="18"/>
        </w:rPr>
      </w:pPr>
      <w:r w:rsidRPr="00BA3ACB">
        <w:rPr>
          <w:w w:val="105"/>
          <w:sz w:val="18"/>
        </w:rPr>
        <w:t>46. Amend §</w:t>
      </w:r>
      <w:r w:rsidRPr="00BA3ACB">
        <w:rPr>
          <w:spacing w:val="-6"/>
          <w:w w:val="105"/>
          <w:sz w:val="18"/>
        </w:rPr>
        <w:t xml:space="preserve"> </w:t>
      </w:r>
      <w:r w:rsidRPr="00BA3ACB">
        <w:rPr>
          <w:w w:val="105"/>
          <w:sz w:val="18"/>
        </w:rPr>
        <w:t xml:space="preserve">761.210 by revising </w:t>
      </w:r>
      <w:r w:rsidRPr="00BA3ACB">
        <w:rPr>
          <w:spacing w:val="-2"/>
          <w:w w:val="105"/>
          <w:sz w:val="18"/>
        </w:rPr>
        <w:t>paragraphs</w:t>
      </w:r>
      <w:r w:rsidRPr="00BA3ACB">
        <w:rPr>
          <w:spacing w:val="-7"/>
          <w:w w:val="105"/>
          <w:sz w:val="18"/>
        </w:rPr>
        <w:t xml:space="preserve"> </w:t>
      </w:r>
      <w:r w:rsidRPr="00BA3ACB">
        <w:rPr>
          <w:spacing w:val="-2"/>
          <w:w w:val="105"/>
          <w:sz w:val="18"/>
        </w:rPr>
        <w:t>(a)(1)</w:t>
      </w:r>
      <w:r w:rsidRPr="00BA3ACB">
        <w:rPr>
          <w:spacing w:val="-7"/>
          <w:w w:val="105"/>
          <w:sz w:val="18"/>
        </w:rPr>
        <w:t xml:space="preserve"> </w:t>
      </w:r>
      <w:r w:rsidRPr="00BA3ACB">
        <w:rPr>
          <w:spacing w:val="-2"/>
          <w:w w:val="105"/>
          <w:sz w:val="18"/>
        </w:rPr>
        <w:t>and</w:t>
      </w:r>
      <w:r w:rsidRPr="00BA3ACB">
        <w:rPr>
          <w:spacing w:val="-7"/>
          <w:w w:val="105"/>
          <w:sz w:val="18"/>
        </w:rPr>
        <w:t xml:space="preserve"> </w:t>
      </w:r>
      <w:r w:rsidRPr="00BA3ACB">
        <w:rPr>
          <w:spacing w:val="-2"/>
          <w:w w:val="105"/>
          <w:sz w:val="18"/>
        </w:rPr>
        <w:t>(2)</w:t>
      </w:r>
      <w:r w:rsidRPr="00BA3ACB">
        <w:rPr>
          <w:spacing w:val="-7"/>
          <w:w w:val="105"/>
          <w:sz w:val="18"/>
        </w:rPr>
        <w:t xml:space="preserve"> </w:t>
      </w:r>
      <w:r w:rsidRPr="00BA3ACB">
        <w:rPr>
          <w:spacing w:val="-2"/>
          <w:w w:val="105"/>
          <w:sz w:val="18"/>
        </w:rPr>
        <w:t>to</w:t>
      </w:r>
      <w:r w:rsidRPr="00BA3ACB">
        <w:rPr>
          <w:spacing w:val="-7"/>
          <w:w w:val="105"/>
          <w:sz w:val="18"/>
        </w:rPr>
        <w:t xml:space="preserve"> </w:t>
      </w:r>
      <w:r w:rsidRPr="00BA3ACB">
        <w:rPr>
          <w:spacing w:val="-2"/>
          <w:w w:val="105"/>
          <w:sz w:val="18"/>
        </w:rPr>
        <w:t>read</w:t>
      </w:r>
      <w:r w:rsidRPr="00BA3ACB">
        <w:rPr>
          <w:spacing w:val="-7"/>
          <w:w w:val="105"/>
          <w:sz w:val="18"/>
        </w:rPr>
        <w:t xml:space="preserve"> </w:t>
      </w:r>
      <w:r w:rsidRPr="00BA3ACB">
        <w:rPr>
          <w:spacing w:val="-2"/>
          <w:w w:val="105"/>
          <w:sz w:val="18"/>
        </w:rPr>
        <w:t>as</w:t>
      </w:r>
      <w:r w:rsidRPr="00BA3ACB">
        <w:rPr>
          <w:spacing w:val="40"/>
          <w:w w:val="105"/>
          <w:sz w:val="18"/>
        </w:rPr>
        <w:t xml:space="preserve"> </w:t>
      </w:r>
      <w:r w:rsidRPr="00BA3ACB">
        <w:rPr>
          <w:spacing w:val="-2"/>
          <w:w w:val="105"/>
          <w:sz w:val="18"/>
        </w:rPr>
        <w:t>follows:</w:t>
      </w:r>
    </w:p>
    <w:p w14:paraId="4D6C7C50" w14:textId="77777777" w:rsidR="00EE2E07" w:rsidRPr="00BA3ACB" w:rsidRDefault="009F3266">
      <w:pPr>
        <w:spacing w:before="130" w:line="235" w:lineRule="auto"/>
        <w:ind w:left="153"/>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761.210</w:t>
      </w:r>
      <w:r w:rsidRPr="00BA3ACB">
        <w:rPr>
          <w:rFonts w:ascii="Arial" w:hAnsi="Arial"/>
          <w:b/>
          <w:spacing w:val="80"/>
          <w:sz w:val="16"/>
        </w:rPr>
        <w:t xml:space="preserve"> </w:t>
      </w:r>
      <w:r w:rsidRPr="00BA3ACB">
        <w:rPr>
          <w:rFonts w:ascii="Arial" w:hAnsi="Arial"/>
          <w:b/>
          <w:sz w:val="16"/>
        </w:rPr>
        <w:t>Use</w:t>
      </w:r>
      <w:r w:rsidRPr="00BA3ACB">
        <w:rPr>
          <w:rFonts w:ascii="Arial" w:hAnsi="Arial"/>
          <w:b/>
          <w:spacing w:val="-6"/>
          <w:sz w:val="16"/>
        </w:rPr>
        <w:t xml:space="preserve"> </w:t>
      </w:r>
      <w:r w:rsidRPr="00BA3ACB">
        <w:rPr>
          <w:rFonts w:ascii="Arial" w:hAnsi="Arial"/>
          <w:b/>
          <w:sz w:val="16"/>
        </w:rPr>
        <w:t>of</w:t>
      </w:r>
      <w:r w:rsidRPr="00BA3ACB">
        <w:rPr>
          <w:rFonts w:ascii="Arial" w:hAnsi="Arial"/>
          <w:b/>
          <w:spacing w:val="-6"/>
          <w:sz w:val="16"/>
        </w:rPr>
        <w:t xml:space="preserve"> </w:t>
      </w:r>
      <w:r w:rsidRPr="00BA3ACB">
        <w:rPr>
          <w:rFonts w:ascii="Arial" w:hAnsi="Arial"/>
          <w:b/>
          <w:sz w:val="16"/>
        </w:rPr>
        <w:t>the</w:t>
      </w:r>
      <w:r w:rsidRPr="00BA3ACB">
        <w:rPr>
          <w:rFonts w:ascii="Arial" w:hAnsi="Arial"/>
          <w:b/>
          <w:spacing w:val="-6"/>
          <w:sz w:val="16"/>
        </w:rPr>
        <w:t xml:space="preserve"> </w:t>
      </w:r>
      <w:r w:rsidRPr="00BA3ACB">
        <w:rPr>
          <w:rFonts w:ascii="Arial" w:hAnsi="Arial"/>
          <w:b/>
          <w:sz w:val="16"/>
        </w:rPr>
        <w:t xml:space="preserve">manifest—Generator </w:t>
      </w:r>
      <w:r w:rsidRPr="00BA3ACB">
        <w:rPr>
          <w:rFonts w:ascii="Arial" w:hAnsi="Arial"/>
          <w:b/>
          <w:spacing w:val="-2"/>
          <w:sz w:val="16"/>
        </w:rPr>
        <w:t>requirements.</w:t>
      </w:r>
    </w:p>
    <w:p w14:paraId="55E9D6D6" w14:textId="77777777" w:rsidR="00EE2E07" w:rsidRPr="00BA3ACB" w:rsidRDefault="009F3266">
      <w:pPr>
        <w:pStyle w:val="ListParagraph"/>
        <w:numPr>
          <w:ilvl w:val="1"/>
          <w:numId w:val="12"/>
        </w:numPr>
        <w:tabs>
          <w:tab w:val="left" w:pos="591"/>
        </w:tabs>
        <w:spacing w:before="20" w:line="197" w:lineRule="exact"/>
        <w:ind w:left="591"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06E3BE6A" w14:textId="77777777" w:rsidR="00EE2E07" w:rsidRPr="00BA3ACB" w:rsidRDefault="009F3266">
      <w:pPr>
        <w:pStyle w:val="ListParagraph"/>
        <w:numPr>
          <w:ilvl w:val="2"/>
          <w:numId w:val="12"/>
        </w:numPr>
        <w:tabs>
          <w:tab w:val="left" w:pos="601"/>
        </w:tabs>
        <w:spacing w:line="184" w:lineRule="exact"/>
        <w:ind w:left="601" w:hanging="268"/>
        <w:rPr>
          <w:sz w:val="18"/>
        </w:rPr>
      </w:pPr>
      <w:r w:rsidRPr="00BA3ACB">
        <w:rPr>
          <w:w w:val="105"/>
          <w:sz w:val="18"/>
        </w:rPr>
        <w:t>Sign</w:t>
      </w:r>
      <w:r w:rsidRPr="00BA3ACB">
        <w:rPr>
          <w:spacing w:val="18"/>
          <w:w w:val="105"/>
          <w:sz w:val="18"/>
        </w:rPr>
        <w:t xml:space="preserve"> </w:t>
      </w:r>
      <w:r w:rsidRPr="00BA3ACB">
        <w:rPr>
          <w:w w:val="105"/>
          <w:sz w:val="18"/>
        </w:rPr>
        <w:t>the</w:t>
      </w:r>
      <w:r w:rsidRPr="00BA3ACB">
        <w:rPr>
          <w:spacing w:val="19"/>
          <w:w w:val="105"/>
          <w:sz w:val="18"/>
        </w:rPr>
        <w:t xml:space="preserve"> </w:t>
      </w:r>
      <w:r w:rsidRPr="00BA3ACB">
        <w:rPr>
          <w:w w:val="105"/>
          <w:sz w:val="18"/>
        </w:rPr>
        <w:t>manifest</w:t>
      </w:r>
      <w:r w:rsidRPr="00BA3ACB">
        <w:rPr>
          <w:spacing w:val="19"/>
          <w:w w:val="105"/>
          <w:sz w:val="18"/>
        </w:rPr>
        <w:t xml:space="preserve"> </w:t>
      </w:r>
      <w:r w:rsidRPr="00BA3ACB">
        <w:rPr>
          <w:w w:val="105"/>
          <w:sz w:val="18"/>
        </w:rPr>
        <w:t>certification;</w:t>
      </w:r>
      <w:r w:rsidRPr="00BA3ACB">
        <w:rPr>
          <w:spacing w:val="18"/>
          <w:w w:val="105"/>
          <w:sz w:val="18"/>
        </w:rPr>
        <w:t xml:space="preserve"> </w:t>
      </w:r>
      <w:r w:rsidRPr="00BA3ACB">
        <w:rPr>
          <w:spacing w:val="-5"/>
          <w:w w:val="105"/>
          <w:sz w:val="18"/>
        </w:rPr>
        <w:t>and</w:t>
      </w:r>
    </w:p>
    <w:p w14:paraId="6A0CA6D9" w14:textId="77777777" w:rsidR="00EE2E07" w:rsidRPr="00BA3ACB" w:rsidRDefault="009F3266">
      <w:pPr>
        <w:pStyle w:val="ListParagraph"/>
        <w:numPr>
          <w:ilvl w:val="2"/>
          <w:numId w:val="12"/>
        </w:numPr>
        <w:tabs>
          <w:tab w:val="left" w:pos="601"/>
        </w:tabs>
        <w:spacing w:line="228" w:lineRule="auto"/>
        <w:ind w:left="153" w:right="283" w:firstLine="180"/>
        <w:rPr>
          <w:sz w:val="18"/>
        </w:rPr>
      </w:pPr>
      <w:r w:rsidRPr="00BA3ACB">
        <w:rPr>
          <w:w w:val="105"/>
          <w:sz w:val="18"/>
        </w:rPr>
        <w:t>Obtain the signature of the initial transporter and date of acceptance on the manifest; and</w:t>
      </w:r>
    </w:p>
    <w:p w14:paraId="0269B178" w14:textId="77777777" w:rsidR="00EE2E07" w:rsidRPr="00BA3ACB" w:rsidRDefault="009F3266">
      <w:pPr>
        <w:tabs>
          <w:tab w:val="left" w:pos="610"/>
          <w:tab w:val="left" w:pos="1066"/>
          <w:tab w:val="left" w:pos="1523"/>
          <w:tab w:val="left" w:pos="1979"/>
        </w:tabs>
        <w:spacing w:before="21"/>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BCA0BE2" w14:textId="77777777" w:rsidR="00EE2E07" w:rsidRPr="00BA3ACB" w:rsidRDefault="009F3266">
      <w:pPr>
        <w:pStyle w:val="ListParagraph"/>
        <w:numPr>
          <w:ilvl w:val="0"/>
          <w:numId w:val="12"/>
        </w:numPr>
        <w:tabs>
          <w:tab w:val="left" w:pos="153"/>
          <w:tab w:val="left" w:pos="318"/>
        </w:tabs>
        <w:spacing w:before="21" w:line="228" w:lineRule="auto"/>
        <w:ind w:left="153" w:right="501" w:hanging="1"/>
        <w:rPr>
          <w:sz w:val="18"/>
        </w:rPr>
      </w:pPr>
      <w:r w:rsidRPr="00BA3ACB">
        <w:rPr>
          <w:w w:val="105"/>
          <w:sz w:val="18"/>
        </w:rPr>
        <w:t xml:space="preserve">47. Amend § 761.211 by revising </w:t>
      </w:r>
      <w:r w:rsidRPr="00BA3ACB">
        <w:rPr>
          <w:sz w:val="18"/>
        </w:rPr>
        <w:t>paragraphs</w:t>
      </w:r>
      <w:r w:rsidRPr="00BA3ACB">
        <w:rPr>
          <w:spacing w:val="-4"/>
          <w:sz w:val="18"/>
        </w:rPr>
        <w:t xml:space="preserve"> </w:t>
      </w:r>
      <w:r w:rsidRPr="00BA3ACB">
        <w:rPr>
          <w:sz w:val="18"/>
        </w:rPr>
        <w:t>(d)(1),</w:t>
      </w:r>
      <w:r w:rsidRPr="00BA3ACB">
        <w:rPr>
          <w:spacing w:val="-4"/>
          <w:sz w:val="18"/>
        </w:rPr>
        <w:t xml:space="preserve"> </w:t>
      </w:r>
      <w:r w:rsidRPr="00BA3ACB">
        <w:rPr>
          <w:sz w:val="18"/>
        </w:rPr>
        <w:t>(e)(3),</w:t>
      </w:r>
      <w:r w:rsidRPr="00BA3ACB">
        <w:rPr>
          <w:spacing w:val="-4"/>
          <w:sz w:val="18"/>
        </w:rPr>
        <w:t xml:space="preserve"> </w:t>
      </w:r>
      <w:r w:rsidRPr="00BA3ACB">
        <w:rPr>
          <w:sz w:val="18"/>
        </w:rPr>
        <w:t>(f)(3)(i)</w:t>
      </w:r>
      <w:r w:rsidRPr="00BA3ACB">
        <w:rPr>
          <w:spacing w:val="-4"/>
          <w:sz w:val="18"/>
        </w:rPr>
        <w:t xml:space="preserve"> </w:t>
      </w:r>
      <w:r w:rsidRPr="00BA3ACB">
        <w:rPr>
          <w:sz w:val="18"/>
        </w:rPr>
        <w:t>and</w:t>
      </w:r>
      <w:r w:rsidRPr="00BA3ACB">
        <w:rPr>
          <w:w w:val="105"/>
          <w:sz w:val="18"/>
        </w:rPr>
        <w:t xml:space="preserve"> (f)(4)(i),</w:t>
      </w:r>
      <w:r w:rsidRPr="00BA3ACB">
        <w:rPr>
          <w:spacing w:val="-10"/>
          <w:w w:val="105"/>
          <w:sz w:val="18"/>
        </w:rPr>
        <w:t xml:space="preserve"> </w:t>
      </w:r>
      <w:r w:rsidRPr="00BA3ACB">
        <w:rPr>
          <w:w w:val="105"/>
          <w:sz w:val="18"/>
        </w:rPr>
        <w:t>and</w:t>
      </w:r>
      <w:r w:rsidRPr="00BA3ACB">
        <w:rPr>
          <w:spacing w:val="-11"/>
          <w:w w:val="105"/>
          <w:sz w:val="18"/>
        </w:rPr>
        <w:t xml:space="preserve"> </w:t>
      </w:r>
      <w:r w:rsidRPr="00BA3ACB">
        <w:rPr>
          <w:w w:val="105"/>
          <w:sz w:val="18"/>
        </w:rPr>
        <w:t>adding</w:t>
      </w:r>
      <w:r w:rsidRPr="00BA3ACB">
        <w:rPr>
          <w:spacing w:val="-10"/>
          <w:w w:val="105"/>
          <w:sz w:val="18"/>
        </w:rPr>
        <w:t xml:space="preserve"> </w:t>
      </w:r>
      <w:r w:rsidRPr="00BA3ACB">
        <w:rPr>
          <w:w w:val="105"/>
          <w:sz w:val="18"/>
        </w:rPr>
        <w:t>paragraph</w:t>
      </w:r>
      <w:r w:rsidRPr="00BA3ACB">
        <w:rPr>
          <w:spacing w:val="-10"/>
          <w:w w:val="105"/>
          <w:sz w:val="18"/>
        </w:rPr>
        <w:t xml:space="preserve"> </w:t>
      </w:r>
      <w:r w:rsidRPr="00BA3ACB">
        <w:rPr>
          <w:w w:val="105"/>
          <w:sz w:val="18"/>
        </w:rPr>
        <w:t>(g)</w:t>
      </w:r>
      <w:r w:rsidRPr="00BA3ACB">
        <w:rPr>
          <w:spacing w:val="-10"/>
          <w:w w:val="105"/>
          <w:sz w:val="18"/>
        </w:rPr>
        <w:t xml:space="preserve"> </w:t>
      </w:r>
      <w:r w:rsidRPr="00BA3ACB">
        <w:rPr>
          <w:w w:val="105"/>
          <w:sz w:val="18"/>
        </w:rPr>
        <w:t>to read as follows:</w:t>
      </w:r>
    </w:p>
    <w:p w14:paraId="013694EE" w14:textId="77777777" w:rsidR="00EE2E07" w:rsidRPr="00BA3ACB" w:rsidRDefault="009F3266">
      <w:pPr>
        <w:spacing w:before="130" w:line="235" w:lineRule="auto"/>
        <w:ind w:left="153"/>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761.211</w:t>
      </w:r>
      <w:r w:rsidRPr="00BA3ACB">
        <w:rPr>
          <w:rFonts w:ascii="Arial" w:hAnsi="Arial"/>
          <w:b/>
          <w:spacing w:val="80"/>
          <w:sz w:val="16"/>
        </w:rPr>
        <w:t xml:space="preserve"> </w:t>
      </w:r>
      <w:r w:rsidRPr="00BA3ACB">
        <w:rPr>
          <w:rFonts w:ascii="Arial" w:hAnsi="Arial"/>
          <w:b/>
          <w:sz w:val="16"/>
        </w:rPr>
        <w:t>Manifest</w:t>
      </w:r>
      <w:r w:rsidRPr="00BA3ACB">
        <w:rPr>
          <w:rFonts w:ascii="Arial" w:hAnsi="Arial"/>
          <w:b/>
          <w:spacing w:val="-8"/>
          <w:sz w:val="16"/>
        </w:rPr>
        <w:t xml:space="preserve"> </w:t>
      </w:r>
      <w:r w:rsidRPr="00BA3ACB">
        <w:rPr>
          <w:rFonts w:ascii="Arial" w:hAnsi="Arial"/>
          <w:b/>
          <w:sz w:val="16"/>
        </w:rPr>
        <w:t xml:space="preserve">system—Transporter </w:t>
      </w:r>
      <w:r w:rsidRPr="00BA3ACB">
        <w:rPr>
          <w:rFonts w:ascii="Arial" w:hAnsi="Arial"/>
          <w:b/>
          <w:spacing w:val="-2"/>
          <w:sz w:val="16"/>
        </w:rPr>
        <w:t>requirements.</w:t>
      </w:r>
    </w:p>
    <w:p w14:paraId="25FC1EF1" w14:textId="77777777" w:rsidR="00EE2E07" w:rsidRPr="00BA3ACB" w:rsidRDefault="009F3266">
      <w:pPr>
        <w:tabs>
          <w:tab w:val="left" w:pos="610"/>
          <w:tab w:val="left" w:pos="1066"/>
          <w:tab w:val="left" w:pos="1523"/>
          <w:tab w:val="left" w:pos="1979"/>
        </w:tabs>
        <w:spacing w:before="31" w:line="197" w:lineRule="exact"/>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43BCB08" w14:textId="77777777" w:rsidR="00EE2E07" w:rsidRPr="00BA3ACB" w:rsidRDefault="009F3266">
      <w:pPr>
        <w:pStyle w:val="ListParagraph"/>
        <w:numPr>
          <w:ilvl w:val="0"/>
          <w:numId w:val="10"/>
        </w:numPr>
        <w:tabs>
          <w:tab w:val="left" w:pos="611"/>
        </w:tabs>
        <w:spacing w:line="184" w:lineRule="exact"/>
        <w:ind w:left="611" w:hanging="27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4E8E230" w14:textId="77777777" w:rsidR="00EE2E07" w:rsidRPr="00BA3ACB" w:rsidRDefault="009F3266">
      <w:pPr>
        <w:pStyle w:val="BodyText"/>
        <w:spacing w:line="228" w:lineRule="auto"/>
        <w:ind w:left="153" w:right="131" w:firstLine="180"/>
      </w:pPr>
      <w:r w:rsidRPr="00BA3ACB">
        <w:rPr>
          <w:w w:val="105"/>
        </w:rPr>
        <w:t>(1) Obtain the date of delivery and the signature of that transporter or of the owner or operator of the designated facility on the manifest; and</w:t>
      </w:r>
    </w:p>
    <w:p w14:paraId="453A195D" w14:textId="77777777" w:rsidR="00EE2E07" w:rsidRPr="00BA3ACB" w:rsidRDefault="009F3266">
      <w:pPr>
        <w:tabs>
          <w:tab w:val="left" w:pos="610"/>
          <w:tab w:val="left" w:pos="1066"/>
          <w:tab w:val="left" w:pos="1523"/>
          <w:tab w:val="left" w:pos="1979"/>
        </w:tabs>
        <w:spacing w:before="21" w:line="197" w:lineRule="exact"/>
        <w:ind w:left="15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0EBDB07" w14:textId="77777777" w:rsidR="00EE2E07" w:rsidRPr="00BA3ACB" w:rsidRDefault="009F3266">
      <w:pPr>
        <w:pStyle w:val="ListParagraph"/>
        <w:numPr>
          <w:ilvl w:val="0"/>
          <w:numId w:val="10"/>
        </w:numPr>
        <w:tabs>
          <w:tab w:val="left" w:pos="591"/>
        </w:tabs>
        <w:spacing w:line="184" w:lineRule="exact"/>
        <w:ind w:left="591"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533E7801" w14:textId="77777777" w:rsidR="00EE2E07" w:rsidRPr="00BA3ACB" w:rsidRDefault="009F3266">
      <w:pPr>
        <w:pStyle w:val="BodyText"/>
        <w:spacing w:line="228" w:lineRule="auto"/>
        <w:ind w:left="153" w:right="138" w:firstLine="180"/>
      </w:pPr>
      <w:r w:rsidRPr="00BA3ACB">
        <w:t>(3) The delivering transporter obtains</w:t>
      </w:r>
      <w:r w:rsidRPr="00BA3ACB">
        <w:rPr>
          <w:spacing w:val="40"/>
        </w:rPr>
        <w:t xml:space="preserve"> </w:t>
      </w:r>
      <w:r w:rsidRPr="00BA3ACB">
        <w:t>the</w:t>
      </w:r>
      <w:r w:rsidRPr="00BA3ACB">
        <w:rPr>
          <w:spacing w:val="28"/>
        </w:rPr>
        <w:t xml:space="preserve"> </w:t>
      </w:r>
      <w:r w:rsidRPr="00BA3ACB">
        <w:t>date</w:t>
      </w:r>
      <w:r w:rsidRPr="00BA3ACB">
        <w:rPr>
          <w:spacing w:val="28"/>
        </w:rPr>
        <w:t xml:space="preserve"> </w:t>
      </w:r>
      <w:r w:rsidRPr="00BA3ACB">
        <w:t>of</w:t>
      </w:r>
      <w:r w:rsidRPr="00BA3ACB">
        <w:rPr>
          <w:spacing w:val="28"/>
        </w:rPr>
        <w:t xml:space="preserve"> </w:t>
      </w:r>
      <w:r w:rsidRPr="00BA3ACB">
        <w:t>delivery</w:t>
      </w:r>
      <w:r w:rsidRPr="00BA3ACB">
        <w:rPr>
          <w:spacing w:val="29"/>
        </w:rPr>
        <w:t xml:space="preserve"> </w:t>
      </w:r>
      <w:r w:rsidRPr="00BA3ACB">
        <w:t>and</w:t>
      </w:r>
      <w:r w:rsidRPr="00BA3ACB">
        <w:rPr>
          <w:spacing w:val="28"/>
        </w:rPr>
        <w:t xml:space="preserve"> </w:t>
      </w:r>
      <w:r w:rsidRPr="00BA3ACB">
        <w:t>signature</w:t>
      </w:r>
      <w:r w:rsidRPr="00BA3ACB">
        <w:rPr>
          <w:spacing w:val="28"/>
        </w:rPr>
        <w:t xml:space="preserve"> </w:t>
      </w:r>
      <w:r w:rsidRPr="00BA3ACB">
        <w:t>of</w:t>
      </w:r>
      <w:r w:rsidRPr="00BA3ACB">
        <w:rPr>
          <w:spacing w:val="28"/>
        </w:rPr>
        <w:t xml:space="preserve"> </w:t>
      </w:r>
      <w:r w:rsidRPr="00BA3ACB">
        <w:rPr>
          <w:spacing w:val="-5"/>
        </w:rPr>
        <w:t>the</w:t>
      </w:r>
    </w:p>
    <w:p w14:paraId="1E8E9DC0"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07" w:space="40"/>
            <w:col w:w="3501" w:space="39"/>
            <w:col w:w="3633"/>
          </w:cols>
        </w:sectPr>
      </w:pPr>
    </w:p>
    <w:p w14:paraId="60468AFE" w14:textId="77777777" w:rsidR="00EE2E07" w:rsidRPr="00BA3ACB" w:rsidRDefault="009F3266">
      <w:pPr>
        <w:pStyle w:val="BodyText"/>
        <w:spacing w:before="134" w:line="228" w:lineRule="auto"/>
        <w:ind w:right="388"/>
        <w:jc w:val="both"/>
      </w:pPr>
      <w:r w:rsidRPr="00BA3ACB">
        <w:rPr>
          <w:w w:val="105"/>
        </w:rPr>
        <w:lastRenderedPageBreak/>
        <w:t>owner or operator of the designated facility on either the manifest or the shipping paper; and</w:t>
      </w:r>
    </w:p>
    <w:p w14:paraId="0D4F0D9D" w14:textId="77777777" w:rsidR="00EE2E07" w:rsidRPr="00BA3ACB" w:rsidRDefault="009F3266">
      <w:pPr>
        <w:pStyle w:val="ListParagraph"/>
        <w:numPr>
          <w:ilvl w:val="0"/>
          <w:numId w:val="10"/>
        </w:numPr>
        <w:tabs>
          <w:tab w:val="left" w:pos="568"/>
        </w:tabs>
        <w:spacing w:line="184" w:lineRule="exact"/>
        <w:ind w:left="568" w:hanging="228"/>
        <w:jc w:val="both"/>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2CCA039F" w14:textId="77777777" w:rsidR="00EE2E07" w:rsidRPr="00BA3ACB" w:rsidRDefault="009F3266">
      <w:pPr>
        <w:pStyle w:val="ListParagraph"/>
        <w:numPr>
          <w:ilvl w:val="0"/>
          <w:numId w:val="9"/>
        </w:numPr>
        <w:tabs>
          <w:tab w:val="left" w:pos="608"/>
        </w:tabs>
        <w:spacing w:line="192" w:lineRule="exact"/>
        <w:ind w:left="608" w:hanging="268"/>
        <w:jc w:val="both"/>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5CF9BE75" w14:textId="77777777" w:rsidR="00EE2E07" w:rsidRPr="00BA3ACB" w:rsidRDefault="009F3266">
      <w:pPr>
        <w:pStyle w:val="ListParagraph"/>
        <w:numPr>
          <w:ilvl w:val="1"/>
          <w:numId w:val="9"/>
        </w:numPr>
        <w:tabs>
          <w:tab w:val="left" w:pos="568"/>
        </w:tabs>
        <w:spacing w:line="228" w:lineRule="auto"/>
        <w:ind w:right="29" w:firstLine="180"/>
        <w:rPr>
          <w:sz w:val="18"/>
        </w:rPr>
      </w:pPr>
      <w:r w:rsidRPr="00BA3ACB">
        <w:rPr>
          <w:w w:val="105"/>
          <w:sz w:val="18"/>
        </w:rPr>
        <w:t>Obtain the date of delivery and signature</w:t>
      </w:r>
      <w:r w:rsidRPr="00BA3ACB">
        <w:rPr>
          <w:spacing w:val="-3"/>
          <w:w w:val="105"/>
          <w:sz w:val="18"/>
        </w:rPr>
        <w:t xml:space="preserve"> </w:t>
      </w:r>
      <w:r w:rsidRPr="00BA3ACB">
        <w:rPr>
          <w:w w:val="105"/>
          <w:sz w:val="18"/>
        </w:rPr>
        <w:t>of</w:t>
      </w:r>
      <w:r w:rsidRPr="00BA3ACB">
        <w:rPr>
          <w:spacing w:val="-3"/>
          <w:w w:val="105"/>
          <w:sz w:val="18"/>
        </w:rPr>
        <w:t xml:space="preserve"> </w:t>
      </w:r>
      <w:r w:rsidRPr="00BA3ACB">
        <w:rPr>
          <w:w w:val="105"/>
          <w:sz w:val="18"/>
        </w:rPr>
        <w:t>the</w:t>
      </w:r>
      <w:r w:rsidRPr="00BA3ACB">
        <w:rPr>
          <w:spacing w:val="-3"/>
          <w:w w:val="105"/>
          <w:sz w:val="18"/>
        </w:rPr>
        <w:t xml:space="preserve"> </w:t>
      </w:r>
      <w:r w:rsidRPr="00BA3ACB">
        <w:rPr>
          <w:w w:val="105"/>
          <w:sz w:val="18"/>
        </w:rPr>
        <w:t>owner</w:t>
      </w:r>
      <w:r w:rsidRPr="00BA3ACB">
        <w:rPr>
          <w:spacing w:val="-3"/>
          <w:w w:val="105"/>
          <w:sz w:val="18"/>
        </w:rPr>
        <w:t xml:space="preserve"> </w:t>
      </w:r>
      <w:r w:rsidRPr="00BA3ACB">
        <w:rPr>
          <w:w w:val="105"/>
          <w:sz w:val="18"/>
        </w:rPr>
        <w:t>or</w:t>
      </w:r>
      <w:r w:rsidRPr="00BA3ACB">
        <w:rPr>
          <w:spacing w:val="-3"/>
          <w:w w:val="105"/>
          <w:sz w:val="18"/>
        </w:rPr>
        <w:t xml:space="preserve"> </w:t>
      </w:r>
      <w:r w:rsidRPr="00BA3ACB">
        <w:rPr>
          <w:w w:val="105"/>
          <w:sz w:val="18"/>
        </w:rPr>
        <w:t>operator</w:t>
      </w:r>
      <w:r w:rsidRPr="00BA3ACB">
        <w:rPr>
          <w:spacing w:val="-3"/>
          <w:w w:val="105"/>
          <w:sz w:val="18"/>
        </w:rPr>
        <w:t xml:space="preserve"> </w:t>
      </w:r>
      <w:r w:rsidRPr="00BA3ACB">
        <w:rPr>
          <w:w w:val="105"/>
          <w:sz w:val="18"/>
        </w:rPr>
        <w:t>of</w:t>
      </w:r>
      <w:r w:rsidRPr="00BA3ACB">
        <w:rPr>
          <w:spacing w:val="-3"/>
          <w:w w:val="105"/>
          <w:sz w:val="18"/>
        </w:rPr>
        <w:t xml:space="preserve"> </w:t>
      </w:r>
      <w:r w:rsidRPr="00BA3ACB">
        <w:rPr>
          <w:w w:val="105"/>
          <w:sz w:val="18"/>
        </w:rPr>
        <w:t>the designated facility on the manifest or</w:t>
      </w:r>
      <w:r w:rsidRPr="00BA3ACB">
        <w:rPr>
          <w:spacing w:val="80"/>
          <w:w w:val="105"/>
          <w:sz w:val="18"/>
        </w:rPr>
        <w:t xml:space="preserve"> </w:t>
      </w:r>
      <w:r w:rsidRPr="00BA3ACB">
        <w:rPr>
          <w:w w:val="105"/>
          <w:sz w:val="18"/>
        </w:rPr>
        <w:t>the shipping paper (if the manifest has not been received by the facility); and</w:t>
      </w:r>
    </w:p>
    <w:p w14:paraId="740C6438" w14:textId="77777777" w:rsidR="00EE2E07" w:rsidRPr="00BA3ACB" w:rsidRDefault="009F3266">
      <w:pPr>
        <w:tabs>
          <w:tab w:val="left" w:pos="616"/>
          <w:tab w:val="left" w:pos="1072"/>
          <w:tab w:val="left" w:pos="1529"/>
          <w:tab w:val="left" w:pos="1985"/>
        </w:tabs>
        <w:spacing w:before="28"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A6DB0C2" w14:textId="77777777" w:rsidR="00EE2E07" w:rsidRPr="00BA3ACB" w:rsidRDefault="009F3266">
      <w:pPr>
        <w:pStyle w:val="ListParagraph"/>
        <w:numPr>
          <w:ilvl w:val="0"/>
          <w:numId w:val="9"/>
        </w:numPr>
        <w:tabs>
          <w:tab w:val="left" w:pos="608"/>
        </w:tabs>
        <w:spacing w:line="192"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7D22B20D" w14:textId="77777777" w:rsidR="00EE2E07" w:rsidRPr="00BA3ACB" w:rsidRDefault="009F3266">
      <w:pPr>
        <w:pStyle w:val="ListParagraph"/>
        <w:numPr>
          <w:ilvl w:val="1"/>
          <w:numId w:val="9"/>
        </w:numPr>
        <w:tabs>
          <w:tab w:val="left" w:pos="568"/>
        </w:tabs>
        <w:spacing w:line="228" w:lineRule="auto"/>
        <w:ind w:firstLine="180"/>
        <w:rPr>
          <w:sz w:val="18"/>
        </w:rPr>
      </w:pPr>
      <w:r w:rsidRPr="00BA3ACB">
        <w:rPr>
          <w:w w:val="105"/>
          <w:sz w:val="18"/>
        </w:rPr>
        <w:t>Obtain the date of delivery and the signature</w:t>
      </w:r>
      <w:r w:rsidRPr="00BA3ACB">
        <w:rPr>
          <w:spacing w:val="-3"/>
          <w:w w:val="105"/>
          <w:sz w:val="18"/>
        </w:rPr>
        <w:t xml:space="preserve"> </w:t>
      </w:r>
      <w:r w:rsidRPr="00BA3ACB">
        <w:rPr>
          <w:w w:val="105"/>
          <w:sz w:val="18"/>
        </w:rPr>
        <w:t>of</w:t>
      </w:r>
      <w:r w:rsidRPr="00BA3ACB">
        <w:rPr>
          <w:spacing w:val="-3"/>
          <w:w w:val="105"/>
          <w:sz w:val="18"/>
        </w:rPr>
        <w:t xml:space="preserve"> </w:t>
      </w:r>
      <w:r w:rsidRPr="00BA3ACB">
        <w:rPr>
          <w:w w:val="105"/>
          <w:sz w:val="18"/>
        </w:rPr>
        <w:t>the</w:t>
      </w:r>
      <w:r w:rsidRPr="00BA3ACB">
        <w:rPr>
          <w:spacing w:val="-3"/>
          <w:w w:val="105"/>
          <w:sz w:val="18"/>
        </w:rPr>
        <w:t xml:space="preserve"> </w:t>
      </w:r>
      <w:r w:rsidRPr="00BA3ACB">
        <w:rPr>
          <w:w w:val="105"/>
          <w:sz w:val="18"/>
        </w:rPr>
        <w:t>next</w:t>
      </w:r>
      <w:r w:rsidRPr="00BA3ACB">
        <w:rPr>
          <w:spacing w:val="-3"/>
          <w:w w:val="105"/>
          <w:sz w:val="18"/>
        </w:rPr>
        <w:t xml:space="preserve"> </w:t>
      </w:r>
      <w:r w:rsidRPr="00BA3ACB">
        <w:rPr>
          <w:w w:val="105"/>
          <w:sz w:val="18"/>
        </w:rPr>
        <w:t>non-rail</w:t>
      </w:r>
      <w:r w:rsidRPr="00BA3ACB">
        <w:rPr>
          <w:spacing w:val="-3"/>
          <w:w w:val="105"/>
          <w:sz w:val="18"/>
        </w:rPr>
        <w:t xml:space="preserve"> </w:t>
      </w:r>
      <w:r w:rsidRPr="00BA3ACB">
        <w:rPr>
          <w:w w:val="105"/>
          <w:sz w:val="18"/>
        </w:rPr>
        <w:t>transporter on the manifest; and</w:t>
      </w:r>
    </w:p>
    <w:p w14:paraId="3715AA0A" w14:textId="77777777" w:rsidR="00EE2E07" w:rsidRPr="00BA3ACB" w:rsidRDefault="009F3266">
      <w:pPr>
        <w:tabs>
          <w:tab w:val="left" w:pos="616"/>
          <w:tab w:val="left" w:pos="1072"/>
          <w:tab w:val="left" w:pos="1529"/>
          <w:tab w:val="left" w:pos="1985"/>
        </w:tabs>
        <w:spacing w:before="29" w:line="202"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5290B49" w14:textId="77777777" w:rsidR="00EE2E07" w:rsidRPr="00BA3ACB" w:rsidRDefault="009F3266">
      <w:pPr>
        <w:pStyle w:val="ListParagraph"/>
        <w:numPr>
          <w:ilvl w:val="0"/>
          <w:numId w:val="10"/>
        </w:numPr>
        <w:tabs>
          <w:tab w:val="left" w:pos="598"/>
        </w:tabs>
        <w:spacing w:line="228" w:lineRule="auto"/>
        <w:ind w:left="160" w:right="37" w:firstLine="180"/>
        <w:rPr>
          <w:sz w:val="18"/>
        </w:rPr>
      </w:pPr>
      <w:r w:rsidRPr="00BA3ACB">
        <w:rPr>
          <w:w w:val="105"/>
          <w:sz w:val="18"/>
        </w:rPr>
        <w:t xml:space="preserve">If after a manifest has been originated electronically and signed electronically by the initial transporter, and the electronic manifest system should become unavailable for any reason, then the transporter must follow the replacement manifest procedures in accordance with § 263.20(a)(6) of this </w:t>
      </w:r>
      <w:r w:rsidRPr="00BA3ACB">
        <w:rPr>
          <w:spacing w:val="-2"/>
          <w:w w:val="105"/>
          <w:sz w:val="18"/>
        </w:rPr>
        <w:t>chapter.</w:t>
      </w:r>
    </w:p>
    <w:p w14:paraId="22A2DE91" w14:textId="77777777" w:rsidR="00EE2E07" w:rsidRPr="00BA3ACB" w:rsidRDefault="009F3266">
      <w:pPr>
        <w:pStyle w:val="ListParagraph"/>
        <w:numPr>
          <w:ilvl w:val="0"/>
          <w:numId w:val="12"/>
        </w:numPr>
        <w:tabs>
          <w:tab w:val="left" w:pos="160"/>
          <w:tab w:val="left" w:pos="325"/>
        </w:tabs>
        <w:spacing w:before="27" w:line="228" w:lineRule="auto"/>
        <w:ind w:right="89" w:hanging="1"/>
        <w:rPr>
          <w:sz w:val="18"/>
        </w:rPr>
      </w:pPr>
      <w:r w:rsidRPr="00BA3ACB">
        <w:rPr>
          <w:w w:val="105"/>
          <w:sz w:val="18"/>
        </w:rPr>
        <w:t>48. Amend § 761.213 by revising paragraphs (a)(2)(i), (iv), and (v), and adding</w:t>
      </w:r>
      <w:r w:rsidRPr="00BA3ACB">
        <w:rPr>
          <w:spacing w:val="-5"/>
          <w:w w:val="105"/>
          <w:sz w:val="18"/>
        </w:rPr>
        <w:t xml:space="preserve"> </w:t>
      </w:r>
      <w:r w:rsidRPr="00BA3ACB">
        <w:rPr>
          <w:w w:val="105"/>
          <w:sz w:val="18"/>
        </w:rPr>
        <w:t>paragraphs</w:t>
      </w:r>
      <w:r w:rsidRPr="00BA3ACB">
        <w:rPr>
          <w:spacing w:val="-5"/>
          <w:w w:val="105"/>
          <w:sz w:val="18"/>
        </w:rPr>
        <w:t xml:space="preserve"> </w:t>
      </w:r>
      <w:r w:rsidRPr="00BA3ACB">
        <w:rPr>
          <w:w w:val="105"/>
          <w:sz w:val="18"/>
        </w:rPr>
        <w:t>(d)</w:t>
      </w:r>
      <w:r w:rsidRPr="00BA3ACB">
        <w:rPr>
          <w:spacing w:val="-5"/>
          <w:w w:val="105"/>
          <w:sz w:val="18"/>
        </w:rPr>
        <w:t xml:space="preserve"> </w:t>
      </w:r>
      <w:r w:rsidRPr="00BA3ACB">
        <w:rPr>
          <w:w w:val="105"/>
          <w:sz w:val="18"/>
        </w:rPr>
        <w:t>and</w:t>
      </w:r>
      <w:r w:rsidRPr="00BA3ACB">
        <w:rPr>
          <w:spacing w:val="-5"/>
          <w:w w:val="105"/>
          <w:sz w:val="18"/>
        </w:rPr>
        <w:t xml:space="preserve"> </w:t>
      </w:r>
      <w:r w:rsidRPr="00BA3ACB">
        <w:rPr>
          <w:w w:val="105"/>
          <w:sz w:val="18"/>
        </w:rPr>
        <w:t>(e)</w:t>
      </w:r>
      <w:r w:rsidRPr="00BA3ACB">
        <w:rPr>
          <w:spacing w:val="-5"/>
          <w:w w:val="105"/>
          <w:sz w:val="18"/>
        </w:rPr>
        <w:t xml:space="preserve"> </w:t>
      </w:r>
      <w:r w:rsidRPr="00BA3ACB">
        <w:rPr>
          <w:w w:val="105"/>
          <w:sz w:val="18"/>
        </w:rPr>
        <w:t>to</w:t>
      </w:r>
      <w:r w:rsidRPr="00BA3ACB">
        <w:rPr>
          <w:spacing w:val="-5"/>
          <w:w w:val="105"/>
          <w:sz w:val="18"/>
        </w:rPr>
        <w:t xml:space="preserve"> </w:t>
      </w:r>
      <w:r w:rsidRPr="00BA3ACB">
        <w:rPr>
          <w:w w:val="105"/>
          <w:sz w:val="18"/>
        </w:rPr>
        <w:t>read</w:t>
      </w:r>
      <w:r w:rsidRPr="00BA3ACB">
        <w:rPr>
          <w:spacing w:val="-5"/>
          <w:w w:val="105"/>
          <w:sz w:val="18"/>
        </w:rPr>
        <w:t xml:space="preserve"> </w:t>
      </w:r>
      <w:r w:rsidRPr="00BA3ACB">
        <w:rPr>
          <w:w w:val="105"/>
          <w:sz w:val="18"/>
        </w:rPr>
        <w:t xml:space="preserve">as </w:t>
      </w:r>
      <w:r w:rsidRPr="00BA3ACB">
        <w:rPr>
          <w:spacing w:val="-2"/>
          <w:w w:val="105"/>
          <w:sz w:val="18"/>
        </w:rPr>
        <w:t>follows:</w:t>
      </w:r>
    </w:p>
    <w:p w14:paraId="5D411B7E" w14:textId="77777777" w:rsidR="00EE2E07" w:rsidRPr="00BA3ACB" w:rsidRDefault="009F3266">
      <w:pPr>
        <w:spacing w:before="133" w:line="235" w:lineRule="auto"/>
        <w:ind w:left="160"/>
        <w:rPr>
          <w:rFonts w:ascii="Arial" w:hAnsi="Arial"/>
          <w:b/>
          <w:sz w:val="16"/>
        </w:rPr>
      </w:pPr>
      <w:r w:rsidRPr="00BA3ACB">
        <w:rPr>
          <w:rFonts w:ascii="Arial" w:hAnsi="Arial"/>
          <w:b/>
          <w:sz w:val="16"/>
        </w:rPr>
        <w:t>§</w:t>
      </w:r>
      <w:r w:rsidRPr="00BA3ACB">
        <w:rPr>
          <w:rFonts w:ascii="Arial" w:hAnsi="Arial"/>
          <w:b/>
          <w:spacing w:val="-6"/>
          <w:sz w:val="16"/>
        </w:rPr>
        <w:t xml:space="preserve"> </w:t>
      </w:r>
      <w:r w:rsidRPr="00BA3ACB">
        <w:rPr>
          <w:rFonts w:ascii="Arial" w:hAnsi="Arial"/>
          <w:b/>
          <w:sz w:val="16"/>
        </w:rPr>
        <w:t>761.213</w:t>
      </w:r>
      <w:r w:rsidRPr="00BA3ACB">
        <w:rPr>
          <w:rFonts w:ascii="Arial" w:hAnsi="Arial"/>
          <w:b/>
          <w:spacing w:val="80"/>
          <w:sz w:val="16"/>
        </w:rPr>
        <w:t xml:space="preserve"> </w:t>
      </w:r>
      <w:r w:rsidRPr="00BA3ACB">
        <w:rPr>
          <w:rFonts w:ascii="Arial" w:hAnsi="Arial"/>
          <w:b/>
          <w:sz w:val="16"/>
        </w:rPr>
        <w:t>Use of manifest–Commercial storage</w:t>
      </w:r>
      <w:r w:rsidRPr="00BA3ACB">
        <w:rPr>
          <w:rFonts w:ascii="Arial" w:hAnsi="Arial"/>
          <w:b/>
          <w:spacing w:val="-10"/>
          <w:sz w:val="16"/>
        </w:rPr>
        <w:t xml:space="preserve"> </w:t>
      </w:r>
      <w:r w:rsidRPr="00BA3ACB">
        <w:rPr>
          <w:rFonts w:ascii="Arial" w:hAnsi="Arial"/>
          <w:b/>
          <w:sz w:val="16"/>
        </w:rPr>
        <w:t>and</w:t>
      </w:r>
      <w:r w:rsidRPr="00BA3ACB">
        <w:rPr>
          <w:rFonts w:ascii="Arial" w:hAnsi="Arial"/>
          <w:b/>
          <w:spacing w:val="-10"/>
          <w:sz w:val="16"/>
        </w:rPr>
        <w:t xml:space="preserve"> </w:t>
      </w:r>
      <w:r w:rsidRPr="00BA3ACB">
        <w:rPr>
          <w:rFonts w:ascii="Arial" w:hAnsi="Arial"/>
          <w:b/>
          <w:sz w:val="16"/>
        </w:rPr>
        <w:t>disposal</w:t>
      </w:r>
      <w:r w:rsidRPr="00BA3ACB">
        <w:rPr>
          <w:rFonts w:ascii="Arial" w:hAnsi="Arial"/>
          <w:b/>
          <w:spacing w:val="-10"/>
          <w:sz w:val="16"/>
        </w:rPr>
        <w:t xml:space="preserve"> </w:t>
      </w:r>
      <w:r w:rsidRPr="00BA3ACB">
        <w:rPr>
          <w:rFonts w:ascii="Arial" w:hAnsi="Arial"/>
          <w:b/>
          <w:sz w:val="16"/>
        </w:rPr>
        <w:t>facility</w:t>
      </w:r>
      <w:r w:rsidRPr="00BA3ACB">
        <w:rPr>
          <w:rFonts w:ascii="Arial" w:hAnsi="Arial"/>
          <w:b/>
          <w:spacing w:val="-10"/>
          <w:sz w:val="16"/>
        </w:rPr>
        <w:t xml:space="preserve"> </w:t>
      </w:r>
      <w:r w:rsidRPr="00BA3ACB">
        <w:rPr>
          <w:rFonts w:ascii="Arial" w:hAnsi="Arial"/>
          <w:b/>
          <w:sz w:val="16"/>
        </w:rPr>
        <w:t>requirements.</w:t>
      </w:r>
    </w:p>
    <w:p w14:paraId="25C8A12B" w14:textId="77777777" w:rsidR="00EE2E07" w:rsidRPr="00BA3ACB" w:rsidRDefault="009F3266">
      <w:pPr>
        <w:pStyle w:val="ListParagraph"/>
        <w:numPr>
          <w:ilvl w:val="1"/>
          <w:numId w:val="12"/>
        </w:numPr>
        <w:tabs>
          <w:tab w:val="left" w:pos="598"/>
        </w:tabs>
        <w:spacing w:before="28" w:line="203"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1CDBB3C8" w14:textId="77777777" w:rsidR="00EE2E07" w:rsidRPr="00BA3ACB" w:rsidRDefault="009F3266">
      <w:pPr>
        <w:pStyle w:val="BodyText"/>
        <w:spacing w:line="194" w:lineRule="exact"/>
        <w:ind w:left="340"/>
      </w:pPr>
      <w:r w:rsidRPr="00BA3ACB">
        <w:rPr>
          <w:w w:val="110"/>
        </w:rPr>
        <w:t>(2)</w:t>
      </w:r>
      <w:r w:rsidRPr="00BA3ACB">
        <w:rPr>
          <w:spacing w:val="-1"/>
          <w:w w:val="110"/>
        </w:rPr>
        <w:t xml:space="preserve"> </w:t>
      </w:r>
      <w:r w:rsidRPr="00BA3ACB">
        <w:rPr>
          <w:w w:val="120"/>
        </w:rPr>
        <w:t>*</w:t>
      </w:r>
      <w:r w:rsidRPr="00BA3ACB">
        <w:rPr>
          <w:spacing w:val="41"/>
          <w:w w:val="120"/>
        </w:rPr>
        <w:t xml:space="preserve"> </w:t>
      </w:r>
      <w:r w:rsidRPr="00BA3ACB">
        <w:rPr>
          <w:w w:val="120"/>
        </w:rPr>
        <w:t>*</w:t>
      </w:r>
      <w:r w:rsidRPr="00BA3ACB">
        <w:rPr>
          <w:spacing w:val="41"/>
          <w:w w:val="120"/>
        </w:rPr>
        <w:t xml:space="preserve"> </w:t>
      </w:r>
      <w:r w:rsidRPr="00BA3ACB">
        <w:rPr>
          <w:spacing w:val="-10"/>
          <w:w w:val="120"/>
        </w:rPr>
        <w:t>*</w:t>
      </w:r>
    </w:p>
    <w:p w14:paraId="338CCC3C" w14:textId="77777777" w:rsidR="00EE2E07" w:rsidRPr="00BA3ACB" w:rsidRDefault="009F3266">
      <w:pPr>
        <w:pStyle w:val="BodyText"/>
        <w:spacing w:line="228" w:lineRule="auto"/>
        <w:ind w:firstLine="180"/>
      </w:pPr>
      <w:r w:rsidRPr="00BA3ACB">
        <w:rPr>
          <w:w w:val="105"/>
        </w:rPr>
        <w:t xml:space="preserve">(i) Sign and date each copy of the </w:t>
      </w:r>
      <w:r w:rsidRPr="00BA3ACB">
        <w:rPr>
          <w:spacing w:val="-2"/>
          <w:w w:val="105"/>
        </w:rPr>
        <w:t>manifest;</w:t>
      </w:r>
    </w:p>
    <w:p w14:paraId="3B83E5B3" w14:textId="77777777" w:rsidR="00EE2E07" w:rsidRPr="00BA3ACB" w:rsidRDefault="009F3266">
      <w:pPr>
        <w:tabs>
          <w:tab w:val="left" w:pos="616"/>
          <w:tab w:val="left" w:pos="1072"/>
          <w:tab w:val="left" w:pos="1529"/>
          <w:tab w:val="left" w:pos="1985"/>
        </w:tabs>
        <w:spacing w:before="30" w:line="203"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E0FDDF1" w14:textId="77777777" w:rsidR="00EE2E07" w:rsidRPr="00BA3ACB" w:rsidRDefault="009F3266">
      <w:pPr>
        <w:pStyle w:val="BodyText"/>
        <w:spacing w:line="228" w:lineRule="auto"/>
        <w:ind w:right="41" w:firstLine="180"/>
      </w:pPr>
      <w:r w:rsidRPr="00BA3ACB">
        <w:rPr>
          <w:w w:val="105"/>
        </w:rPr>
        <w:t>(iv)</w:t>
      </w:r>
      <w:r w:rsidRPr="00BA3ACB">
        <w:rPr>
          <w:spacing w:val="26"/>
          <w:w w:val="105"/>
        </w:rPr>
        <w:t xml:space="preserve"> </w:t>
      </w:r>
      <w:r w:rsidRPr="00BA3ACB">
        <w:rPr>
          <w:w w:val="105"/>
        </w:rPr>
        <w:t>Within</w:t>
      </w:r>
      <w:r w:rsidRPr="00BA3ACB">
        <w:rPr>
          <w:spacing w:val="26"/>
          <w:w w:val="105"/>
        </w:rPr>
        <w:t xml:space="preserve"> </w:t>
      </w:r>
      <w:r w:rsidRPr="00BA3ACB">
        <w:rPr>
          <w:w w:val="105"/>
        </w:rPr>
        <w:t>30</w:t>
      </w:r>
      <w:r w:rsidRPr="00BA3ACB">
        <w:rPr>
          <w:spacing w:val="26"/>
          <w:w w:val="105"/>
        </w:rPr>
        <w:t xml:space="preserve"> </w:t>
      </w:r>
      <w:r w:rsidRPr="00BA3ACB">
        <w:rPr>
          <w:w w:val="105"/>
        </w:rPr>
        <w:t>days</w:t>
      </w:r>
      <w:r w:rsidRPr="00BA3ACB">
        <w:rPr>
          <w:spacing w:val="26"/>
          <w:w w:val="105"/>
        </w:rPr>
        <w:t xml:space="preserve"> </w:t>
      </w:r>
      <w:r w:rsidRPr="00BA3ACB">
        <w:rPr>
          <w:w w:val="105"/>
        </w:rPr>
        <w:t>of</w:t>
      </w:r>
      <w:r w:rsidRPr="00BA3ACB">
        <w:rPr>
          <w:spacing w:val="26"/>
          <w:w w:val="105"/>
        </w:rPr>
        <w:t xml:space="preserve"> </w:t>
      </w:r>
      <w:r w:rsidRPr="00BA3ACB">
        <w:rPr>
          <w:w w:val="105"/>
        </w:rPr>
        <w:t>delivery,</w:t>
      </w:r>
      <w:r w:rsidRPr="00BA3ACB">
        <w:rPr>
          <w:spacing w:val="26"/>
          <w:w w:val="105"/>
        </w:rPr>
        <w:t xml:space="preserve"> </w:t>
      </w:r>
      <w:r w:rsidRPr="00BA3ACB">
        <w:rPr>
          <w:w w:val="105"/>
        </w:rPr>
        <w:t>send a copy (Page 2) of the manifest to the generator, if the generator is not registered in the EPA’s e-Manifest system. Any generator who is registered with the EPA’s e-Manifest system may obtain their signed and dated copies of completed manifests from the EPA e-</w:t>
      </w:r>
    </w:p>
    <w:p w14:paraId="51C23F31" w14:textId="77777777" w:rsidR="00EE2E07" w:rsidRPr="00BA3ACB" w:rsidRDefault="009F3266">
      <w:pPr>
        <w:pStyle w:val="BodyText"/>
        <w:spacing w:line="190" w:lineRule="exact"/>
      </w:pPr>
      <w:r w:rsidRPr="00BA3ACB">
        <w:rPr>
          <w:w w:val="105"/>
        </w:rPr>
        <w:t>Manifest</w:t>
      </w:r>
      <w:r w:rsidRPr="00BA3ACB">
        <w:rPr>
          <w:spacing w:val="14"/>
          <w:w w:val="105"/>
        </w:rPr>
        <w:t xml:space="preserve"> </w:t>
      </w:r>
      <w:r w:rsidRPr="00BA3ACB">
        <w:rPr>
          <w:w w:val="105"/>
        </w:rPr>
        <w:t>system;</w:t>
      </w:r>
      <w:r w:rsidRPr="00BA3ACB">
        <w:rPr>
          <w:spacing w:val="14"/>
          <w:w w:val="105"/>
        </w:rPr>
        <w:t xml:space="preserve"> </w:t>
      </w:r>
      <w:r w:rsidRPr="00BA3ACB">
        <w:rPr>
          <w:spacing w:val="-5"/>
          <w:w w:val="105"/>
        </w:rPr>
        <w:t>and</w:t>
      </w:r>
    </w:p>
    <w:p w14:paraId="23FF1012" w14:textId="77777777" w:rsidR="00EE2E07" w:rsidRPr="00BA3ACB" w:rsidRDefault="009F3266">
      <w:pPr>
        <w:pStyle w:val="BodyText"/>
        <w:spacing w:line="228" w:lineRule="auto"/>
        <w:ind w:right="41" w:firstLine="180"/>
      </w:pPr>
      <w:r w:rsidRPr="00BA3ACB">
        <w:rPr>
          <w:w w:val="105"/>
        </w:rPr>
        <w:t>(v) Send to the EPA e-Manifest system an image file of the top copy (Page 1) of the manifest and any continuation sheet or send to the EPA e-Manifest system both a data file and the image file corresponding to Page 1 of the manifest and any continuation sheet, within 30 days of the date of delivery.</w:t>
      </w:r>
    </w:p>
    <w:p w14:paraId="0B185124" w14:textId="77777777" w:rsidR="00EE2E07" w:rsidRPr="00BA3ACB" w:rsidRDefault="009F3266">
      <w:pPr>
        <w:tabs>
          <w:tab w:val="left" w:pos="616"/>
          <w:tab w:val="left" w:pos="1072"/>
          <w:tab w:val="left" w:pos="1529"/>
          <w:tab w:val="left" w:pos="1985"/>
        </w:tabs>
        <w:spacing w:before="28" w:line="203"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3EED9A4F" w14:textId="77777777" w:rsidR="00EE2E07" w:rsidRPr="00BA3ACB" w:rsidRDefault="009F3266">
      <w:pPr>
        <w:pStyle w:val="ListParagraph"/>
        <w:numPr>
          <w:ilvl w:val="0"/>
          <w:numId w:val="8"/>
        </w:numPr>
        <w:tabs>
          <w:tab w:val="left" w:pos="618"/>
        </w:tabs>
        <w:spacing w:line="228" w:lineRule="auto"/>
        <w:ind w:right="28" w:firstLine="180"/>
        <w:rPr>
          <w:sz w:val="18"/>
        </w:rPr>
      </w:pPr>
      <w:r w:rsidRPr="00BA3ACB">
        <w:rPr>
          <w:w w:val="105"/>
          <w:sz w:val="18"/>
        </w:rPr>
        <w:t>If a commercial storage or disposal facility receives hazardous waste that is accompanied by a paper replacement manifest for a manifest that was originated electronically, the facility</w:t>
      </w:r>
      <w:r w:rsidRPr="00BA3ACB">
        <w:rPr>
          <w:spacing w:val="40"/>
          <w:w w:val="105"/>
          <w:sz w:val="18"/>
        </w:rPr>
        <w:t xml:space="preserve"> </w:t>
      </w:r>
      <w:r w:rsidRPr="00BA3ACB">
        <w:rPr>
          <w:w w:val="105"/>
          <w:sz w:val="18"/>
        </w:rPr>
        <w:t>must follow the replacement manifest procedures in accordance with</w:t>
      </w:r>
    </w:p>
    <w:p w14:paraId="3C45A66F" w14:textId="77777777" w:rsidR="00EE2E07" w:rsidRPr="00BA3ACB" w:rsidRDefault="009F3266">
      <w:pPr>
        <w:pStyle w:val="BodyText"/>
        <w:spacing w:line="191" w:lineRule="exact"/>
      </w:pPr>
      <w:r w:rsidRPr="00BA3ACB">
        <w:rPr>
          <w:w w:val="105"/>
        </w:rPr>
        <w:t>§</w:t>
      </w:r>
      <w:r w:rsidRPr="00BA3ACB">
        <w:rPr>
          <w:spacing w:val="-12"/>
          <w:w w:val="105"/>
        </w:rPr>
        <w:t xml:space="preserve"> </w:t>
      </w:r>
      <w:r w:rsidRPr="00BA3ACB">
        <w:rPr>
          <w:w w:val="105"/>
        </w:rPr>
        <w:t>265.71(h)</w:t>
      </w:r>
      <w:r w:rsidRPr="00BA3ACB">
        <w:rPr>
          <w:spacing w:val="-2"/>
          <w:w w:val="105"/>
        </w:rPr>
        <w:t xml:space="preserve"> </w:t>
      </w:r>
      <w:r w:rsidRPr="00BA3ACB">
        <w:rPr>
          <w:w w:val="105"/>
        </w:rPr>
        <w:t>of</w:t>
      </w:r>
      <w:r w:rsidRPr="00BA3ACB">
        <w:rPr>
          <w:spacing w:val="2"/>
          <w:w w:val="105"/>
        </w:rPr>
        <w:t xml:space="preserve"> </w:t>
      </w:r>
      <w:r w:rsidRPr="00BA3ACB">
        <w:rPr>
          <w:w w:val="105"/>
        </w:rPr>
        <w:t>this</w:t>
      </w:r>
      <w:r w:rsidRPr="00BA3ACB">
        <w:rPr>
          <w:spacing w:val="2"/>
          <w:w w:val="105"/>
        </w:rPr>
        <w:t xml:space="preserve"> </w:t>
      </w:r>
      <w:r w:rsidRPr="00BA3ACB">
        <w:rPr>
          <w:spacing w:val="-2"/>
          <w:w w:val="105"/>
        </w:rPr>
        <w:t>chapter.</w:t>
      </w:r>
    </w:p>
    <w:p w14:paraId="570ED314" w14:textId="77777777" w:rsidR="00EE2E07" w:rsidRPr="00BA3ACB" w:rsidRDefault="009F3266">
      <w:pPr>
        <w:pStyle w:val="BodyText"/>
        <w:spacing w:line="228" w:lineRule="auto"/>
        <w:ind w:firstLine="180"/>
      </w:pPr>
      <w:r w:rsidRPr="00BA3ACB">
        <w:rPr>
          <w:w w:val="105"/>
        </w:rPr>
        <w:t>(e)(1)</w:t>
      </w:r>
      <w:r w:rsidRPr="00BA3ACB">
        <w:rPr>
          <w:spacing w:val="-10"/>
          <w:w w:val="105"/>
        </w:rPr>
        <w:t xml:space="preserve"> </w:t>
      </w:r>
      <w:r w:rsidRPr="00BA3ACB">
        <w:rPr>
          <w:w w:val="105"/>
        </w:rPr>
        <w:t>As</w:t>
      </w:r>
      <w:r w:rsidRPr="00BA3ACB">
        <w:rPr>
          <w:spacing w:val="-9"/>
          <w:w w:val="105"/>
        </w:rPr>
        <w:t xml:space="preserve"> </w:t>
      </w:r>
      <w:r w:rsidRPr="00BA3ACB">
        <w:rPr>
          <w:w w:val="105"/>
        </w:rPr>
        <w:t>prescribed</w:t>
      </w:r>
      <w:r w:rsidRPr="00BA3ACB">
        <w:rPr>
          <w:spacing w:val="-6"/>
          <w:w w:val="105"/>
        </w:rPr>
        <w:t xml:space="preserve"> </w:t>
      </w:r>
      <w:r w:rsidRPr="00BA3ACB">
        <w:rPr>
          <w:w w:val="105"/>
        </w:rPr>
        <w:t>in</w:t>
      </w:r>
      <w:r w:rsidRPr="00BA3ACB">
        <w:rPr>
          <w:spacing w:val="-6"/>
          <w:w w:val="105"/>
        </w:rPr>
        <w:t xml:space="preserve"> </w:t>
      </w:r>
      <w:r w:rsidRPr="00BA3ACB">
        <w:rPr>
          <w:w w:val="105"/>
        </w:rPr>
        <w:t>§</w:t>
      </w:r>
      <w:r w:rsidRPr="00BA3ACB">
        <w:rPr>
          <w:spacing w:val="-12"/>
          <w:w w:val="105"/>
        </w:rPr>
        <w:t xml:space="preserve"> </w:t>
      </w:r>
      <w:r w:rsidRPr="00BA3ACB">
        <w:rPr>
          <w:w w:val="105"/>
        </w:rPr>
        <w:t>265.1311</w:t>
      </w:r>
      <w:r w:rsidRPr="00BA3ACB">
        <w:rPr>
          <w:spacing w:val="-6"/>
          <w:w w:val="105"/>
        </w:rPr>
        <w:t xml:space="preserve"> </w:t>
      </w:r>
      <w:r w:rsidRPr="00BA3ACB">
        <w:rPr>
          <w:w w:val="105"/>
        </w:rPr>
        <w:t>of this chapter, and determined in</w:t>
      </w:r>
    </w:p>
    <w:p w14:paraId="6EC48F8A" w14:textId="77777777" w:rsidR="00EE2E07" w:rsidRPr="00BA3ACB" w:rsidRDefault="009F3266">
      <w:pPr>
        <w:pStyle w:val="BodyText"/>
        <w:spacing w:line="228" w:lineRule="auto"/>
        <w:ind w:right="27"/>
        <w:jc w:val="both"/>
      </w:pPr>
      <w:r w:rsidRPr="00BA3ACB">
        <w:rPr>
          <w:w w:val="105"/>
        </w:rPr>
        <w:t>§</w:t>
      </w:r>
      <w:r w:rsidRPr="00BA3ACB">
        <w:rPr>
          <w:spacing w:val="-11"/>
          <w:w w:val="105"/>
        </w:rPr>
        <w:t xml:space="preserve"> </w:t>
      </w:r>
      <w:r w:rsidRPr="00BA3ACB">
        <w:rPr>
          <w:w w:val="105"/>
        </w:rPr>
        <w:t>265.1312 of this chapter, a commercial storage or disposal facility who is a user of the electronic manifest system shall</w:t>
      </w:r>
    </w:p>
    <w:p w14:paraId="05C382D8" w14:textId="77777777" w:rsidR="00EE2E07" w:rsidRPr="00BA3ACB" w:rsidRDefault="009F3266">
      <w:pPr>
        <w:pStyle w:val="BodyText"/>
        <w:spacing w:before="134" w:line="228" w:lineRule="auto"/>
        <w:ind w:left="144" w:right="24"/>
      </w:pPr>
      <w:r w:rsidRPr="00BA3ACB">
        <w:br w:type="column"/>
      </w:r>
      <w:r w:rsidRPr="00BA3ACB">
        <w:rPr>
          <w:w w:val="110"/>
        </w:rPr>
        <w:t>be</w:t>
      </w:r>
      <w:r w:rsidRPr="00BA3ACB">
        <w:rPr>
          <w:spacing w:val="-11"/>
          <w:w w:val="110"/>
        </w:rPr>
        <w:t xml:space="preserve"> </w:t>
      </w:r>
      <w:r w:rsidRPr="00BA3ACB">
        <w:rPr>
          <w:w w:val="110"/>
        </w:rPr>
        <w:t>assessed</w:t>
      </w:r>
      <w:r w:rsidRPr="00BA3ACB">
        <w:rPr>
          <w:spacing w:val="-11"/>
          <w:w w:val="110"/>
        </w:rPr>
        <w:t xml:space="preserve"> </w:t>
      </w:r>
      <w:r w:rsidRPr="00BA3ACB">
        <w:rPr>
          <w:w w:val="110"/>
        </w:rPr>
        <w:t>a</w:t>
      </w:r>
      <w:r w:rsidRPr="00BA3ACB">
        <w:rPr>
          <w:spacing w:val="-11"/>
          <w:w w:val="110"/>
        </w:rPr>
        <w:t xml:space="preserve"> </w:t>
      </w:r>
      <w:r w:rsidRPr="00BA3ACB">
        <w:rPr>
          <w:w w:val="110"/>
        </w:rPr>
        <w:t>user</w:t>
      </w:r>
      <w:r w:rsidRPr="00BA3ACB">
        <w:rPr>
          <w:spacing w:val="-11"/>
          <w:w w:val="110"/>
        </w:rPr>
        <w:t xml:space="preserve"> </w:t>
      </w:r>
      <w:r w:rsidRPr="00BA3ACB">
        <w:rPr>
          <w:w w:val="110"/>
        </w:rPr>
        <w:t>fee</w:t>
      </w:r>
      <w:r w:rsidRPr="00BA3ACB">
        <w:rPr>
          <w:spacing w:val="-11"/>
          <w:w w:val="110"/>
        </w:rPr>
        <w:t xml:space="preserve"> </w:t>
      </w:r>
      <w:r w:rsidRPr="00BA3ACB">
        <w:rPr>
          <w:w w:val="110"/>
        </w:rPr>
        <w:t>by</w:t>
      </w:r>
      <w:r w:rsidRPr="00BA3ACB">
        <w:rPr>
          <w:spacing w:val="-11"/>
          <w:w w:val="110"/>
        </w:rPr>
        <w:t xml:space="preserve"> </w:t>
      </w:r>
      <w:r w:rsidRPr="00BA3ACB">
        <w:rPr>
          <w:w w:val="110"/>
        </w:rPr>
        <w:t>the</w:t>
      </w:r>
      <w:r w:rsidRPr="00BA3ACB">
        <w:rPr>
          <w:spacing w:val="-11"/>
          <w:w w:val="110"/>
        </w:rPr>
        <w:t xml:space="preserve"> </w:t>
      </w:r>
      <w:r w:rsidRPr="00BA3ACB">
        <w:rPr>
          <w:w w:val="110"/>
        </w:rPr>
        <w:t>EPA</w:t>
      </w:r>
      <w:r w:rsidRPr="00BA3ACB">
        <w:rPr>
          <w:spacing w:val="-11"/>
          <w:w w:val="110"/>
        </w:rPr>
        <w:t xml:space="preserve"> </w:t>
      </w:r>
      <w:r w:rsidRPr="00BA3ACB">
        <w:rPr>
          <w:w w:val="110"/>
        </w:rPr>
        <w:t>for</w:t>
      </w:r>
      <w:r w:rsidRPr="00BA3ACB">
        <w:rPr>
          <w:spacing w:val="-11"/>
          <w:w w:val="110"/>
        </w:rPr>
        <w:t xml:space="preserve"> </w:t>
      </w:r>
      <w:r w:rsidRPr="00BA3ACB">
        <w:rPr>
          <w:w w:val="110"/>
        </w:rPr>
        <w:t>the submission and processing of each electronic</w:t>
      </w:r>
      <w:r w:rsidRPr="00BA3ACB">
        <w:rPr>
          <w:spacing w:val="-7"/>
          <w:w w:val="110"/>
        </w:rPr>
        <w:t xml:space="preserve"> </w:t>
      </w:r>
      <w:r w:rsidRPr="00BA3ACB">
        <w:rPr>
          <w:w w:val="110"/>
        </w:rPr>
        <w:t>and</w:t>
      </w:r>
      <w:r w:rsidRPr="00BA3ACB">
        <w:rPr>
          <w:spacing w:val="-7"/>
          <w:w w:val="110"/>
        </w:rPr>
        <w:t xml:space="preserve"> </w:t>
      </w:r>
      <w:r w:rsidRPr="00BA3ACB">
        <w:rPr>
          <w:w w:val="110"/>
        </w:rPr>
        <w:t>paper</w:t>
      </w:r>
      <w:r w:rsidRPr="00BA3ACB">
        <w:rPr>
          <w:spacing w:val="-7"/>
          <w:w w:val="110"/>
        </w:rPr>
        <w:t xml:space="preserve"> </w:t>
      </w:r>
      <w:r w:rsidRPr="00BA3ACB">
        <w:rPr>
          <w:w w:val="110"/>
        </w:rPr>
        <w:t>manifest.</w:t>
      </w:r>
      <w:r w:rsidRPr="00BA3ACB">
        <w:rPr>
          <w:spacing w:val="-7"/>
          <w:w w:val="110"/>
        </w:rPr>
        <w:t xml:space="preserve"> </w:t>
      </w:r>
      <w:r w:rsidRPr="00BA3ACB">
        <w:rPr>
          <w:w w:val="110"/>
        </w:rPr>
        <w:t>The</w:t>
      </w:r>
      <w:r w:rsidRPr="00BA3ACB">
        <w:rPr>
          <w:spacing w:val="-7"/>
          <w:w w:val="110"/>
        </w:rPr>
        <w:t xml:space="preserve"> </w:t>
      </w:r>
      <w:r w:rsidRPr="00BA3ACB">
        <w:rPr>
          <w:w w:val="110"/>
        </w:rPr>
        <w:t>EPA shall update the schedule of user fees and publish them to the user community, as provided in §</w:t>
      </w:r>
      <w:r w:rsidRPr="00BA3ACB">
        <w:rPr>
          <w:spacing w:val="-10"/>
          <w:w w:val="110"/>
        </w:rPr>
        <w:t xml:space="preserve"> </w:t>
      </w:r>
      <w:r w:rsidRPr="00BA3ACB">
        <w:rPr>
          <w:w w:val="110"/>
        </w:rPr>
        <w:t>265.1313 of this chapter.</w:t>
      </w:r>
    </w:p>
    <w:p w14:paraId="387F468D" w14:textId="77777777" w:rsidR="00EE2E07" w:rsidRPr="00BA3ACB" w:rsidRDefault="009F3266">
      <w:pPr>
        <w:pStyle w:val="BodyText"/>
        <w:spacing w:line="228" w:lineRule="auto"/>
        <w:ind w:left="144" w:right="58" w:firstLine="180"/>
      </w:pPr>
      <w:r w:rsidRPr="00BA3ACB">
        <w:rPr>
          <w:w w:val="105"/>
        </w:rPr>
        <w:t>(2) A commercial storage or disposal facility subject to user fees under this section shall make user fee payments in accordance with the requirements of</w:t>
      </w:r>
    </w:p>
    <w:p w14:paraId="05C25DE7" w14:textId="77777777" w:rsidR="00EE2E07" w:rsidRPr="00BA3ACB" w:rsidRDefault="009F3266">
      <w:pPr>
        <w:pStyle w:val="BodyText"/>
        <w:spacing w:line="228" w:lineRule="auto"/>
        <w:ind w:left="144" w:right="63"/>
      </w:pPr>
      <w:r w:rsidRPr="00BA3ACB">
        <w:rPr>
          <w:w w:val="105"/>
        </w:rPr>
        <w:t>§</w:t>
      </w:r>
      <w:r w:rsidRPr="00BA3ACB">
        <w:rPr>
          <w:spacing w:val="-12"/>
          <w:w w:val="105"/>
        </w:rPr>
        <w:t xml:space="preserve"> </w:t>
      </w:r>
      <w:r w:rsidRPr="00BA3ACB">
        <w:rPr>
          <w:w w:val="105"/>
        </w:rPr>
        <w:t>264.1314</w:t>
      </w:r>
      <w:r w:rsidRPr="00BA3ACB">
        <w:rPr>
          <w:spacing w:val="-1"/>
          <w:w w:val="105"/>
        </w:rPr>
        <w:t xml:space="preserve"> </w:t>
      </w:r>
      <w:r w:rsidRPr="00BA3ACB">
        <w:rPr>
          <w:w w:val="105"/>
        </w:rPr>
        <w:t>of this chapter, subject to the informal fee dispute resolution process</w:t>
      </w:r>
      <w:r w:rsidRPr="00BA3ACB">
        <w:rPr>
          <w:spacing w:val="40"/>
          <w:w w:val="105"/>
        </w:rPr>
        <w:t xml:space="preserve"> </w:t>
      </w:r>
      <w:r w:rsidRPr="00BA3ACB">
        <w:rPr>
          <w:w w:val="105"/>
        </w:rPr>
        <w:t>of § 264.1316 of this chapter, and</w:t>
      </w:r>
      <w:r w:rsidRPr="00BA3ACB">
        <w:rPr>
          <w:spacing w:val="80"/>
          <w:w w:val="105"/>
        </w:rPr>
        <w:t xml:space="preserve"> </w:t>
      </w:r>
      <w:r w:rsidRPr="00BA3ACB">
        <w:rPr>
          <w:w w:val="105"/>
        </w:rPr>
        <w:t xml:space="preserve">subject to the sanctions for delinquent payments under § 264.1315 of this </w:t>
      </w:r>
      <w:r w:rsidRPr="00BA3ACB">
        <w:rPr>
          <w:spacing w:val="-2"/>
          <w:w w:val="105"/>
        </w:rPr>
        <w:t>chapter.</w:t>
      </w:r>
    </w:p>
    <w:p w14:paraId="0C990FC2" w14:textId="77777777" w:rsidR="00EE2E07" w:rsidRPr="00BA3ACB" w:rsidRDefault="009F3266">
      <w:pPr>
        <w:pStyle w:val="ListParagraph"/>
        <w:numPr>
          <w:ilvl w:val="0"/>
          <w:numId w:val="12"/>
        </w:numPr>
        <w:tabs>
          <w:tab w:val="left" w:pos="144"/>
          <w:tab w:val="left" w:pos="309"/>
        </w:tabs>
        <w:spacing w:before="32" w:line="228" w:lineRule="auto"/>
        <w:ind w:left="144" w:right="19" w:hanging="1"/>
        <w:rPr>
          <w:sz w:val="18"/>
        </w:rPr>
      </w:pPr>
      <w:r w:rsidRPr="00BA3ACB">
        <w:rPr>
          <w:w w:val="105"/>
          <w:sz w:val="18"/>
        </w:rPr>
        <w:t>49. Amend § 761.215 by revising paragraphs</w:t>
      </w:r>
      <w:r w:rsidRPr="00BA3ACB">
        <w:rPr>
          <w:spacing w:val="-4"/>
          <w:w w:val="105"/>
          <w:sz w:val="18"/>
        </w:rPr>
        <w:t xml:space="preserve"> </w:t>
      </w:r>
      <w:r w:rsidRPr="00BA3ACB">
        <w:rPr>
          <w:w w:val="105"/>
          <w:sz w:val="18"/>
        </w:rPr>
        <w:t>(c)</w:t>
      </w:r>
      <w:r w:rsidRPr="00BA3ACB">
        <w:rPr>
          <w:spacing w:val="-4"/>
          <w:w w:val="105"/>
          <w:sz w:val="18"/>
        </w:rPr>
        <w:t xml:space="preserve"> </w:t>
      </w:r>
      <w:r w:rsidRPr="00BA3ACB">
        <w:rPr>
          <w:w w:val="105"/>
          <w:sz w:val="18"/>
        </w:rPr>
        <w:t>and</w:t>
      </w:r>
      <w:r w:rsidRPr="00BA3ACB">
        <w:rPr>
          <w:spacing w:val="-4"/>
          <w:w w:val="105"/>
          <w:sz w:val="18"/>
        </w:rPr>
        <w:t xml:space="preserve"> </w:t>
      </w:r>
      <w:r w:rsidRPr="00BA3ACB">
        <w:rPr>
          <w:w w:val="105"/>
          <w:sz w:val="18"/>
        </w:rPr>
        <w:t>(g)</w:t>
      </w:r>
      <w:r w:rsidRPr="00BA3ACB">
        <w:rPr>
          <w:spacing w:val="-4"/>
          <w:w w:val="105"/>
          <w:sz w:val="18"/>
        </w:rPr>
        <w:t xml:space="preserve"> </w:t>
      </w:r>
      <w:r w:rsidRPr="00BA3ACB">
        <w:rPr>
          <w:w w:val="105"/>
          <w:sz w:val="18"/>
        </w:rPr>
        <w:t>to</w:t>
      </w:r>
      <w:r w:rsidRPr="00BA3ACB">
        <w:rPr>
          <w:spacing w:val="-4"/>
          <w:w w:val="105"/>
          <w:sz w:val="18"/>
        </w:rPr>
        <w:t xml:space="preserve"> </w:t>
      </w:r>
      <w:r w:rsidRPr="00BA3ACB">
        <w:rPr>
          <w:w w:val="105"/>
          <w:sz w:val="18"/>
        </w:rPr>
        <w:t>read</w:t>
      </w:r>
      <w:r w:rsidRPr="00BA3ACB">
        <w:rPr>
          <w:spacing w:val="-4"/>
          <w:w w:val="105"/>
          <w:sz w:val="18"/>
        </w:rPr>
        <w:t xml:space="preserve"> </w:t>
      </w:r>
      <w:r w:rsidRPr="00BA3ACB">
        <w:rPr>
          <w:w w:val="105"/>
          <w:sz w:val="18"/>
        </w:rPr>
        <w:t>as</w:t>
      </w:r>
      <w:r w:rsidRPr="00BA3ACB">
        <w:rPr>
          <w:spacing w:val="-4"/>
          <w:w w:val="105"/>
          <w:sz w:val="18"/>
        </w:rPr>
        <w:t xml:space="preserve"> </w:t>
      </w:r>
      <w:r w:rsidRPr="00BA3ACB">
        <w:rPr>
          <w:w w:val="105"/>
          <w:sz w:val="18"/>
        </w:rPr>
        <w:t>follows:</w:t>
      </w:r>
    </w:p>
    <w:p w14:paraId="66FE38BA" w14:textId="77777777" w:rsidR="00EE2E07" w:rsidRPr="00BA3ACB" w:rsidRDefault="009F3266">
      <w:pPr>
        <w:spacing w:before="132"/>
        <w:ind w:left="144"/>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761.215</w:t>
      </w:r>
      <w:r w:rsidRPr="00BA3ACB">
        <w:rPr>
          <w:rFonts w:ascii="Arial" w:hAnsi="Arial"/>
          <w:b/>
          <w:spacing w:val="32"/>
          <w:sz w:val="16"/>
        </w:rPr>
        <w:t xml:space="preserve">  </w:t>
      </w:r>
      <w:r w:rsidRPr="00BA3ACB">
        <w:rPr>
          <w:rFonts w:ascii="Arial" w:hAnsi="Arial"/>
          <w:b/>
          <w:sz w:val="16"/>
        </w:rPr>
        <w:t>Manifest</w:t>
      </w:r>
      <w:r w:rsidRPr="00BA3ACB">
        <w:rPr>
          <w:rFonts w:ascii="Arial" w:hAnsi="Arial"/>
          <w:b/>
          <w:spacing w:val="-2"/>
          <w:sz w:val="16"/>
        </w:rPr>
        <w:t xml:space="preserve"> discrepancies.</w:t>
      </w:r>
    </w:p>
    <w:p w14:paraId="41D31AB3" w14:textId="77777777" w:rsidR="00EE2E07" w:rsidRPr="00BA3ACB" w:rsidRDefault="009F3266">
      <w:pPr>
        <w:tabs>
          <w:tab w:val="left" w:pos="600"/>
          <w:tab w:val="left" w:pos="1057"/>
          <w:tab w:val="left" w:pos="1513"/>
          <w:tab w:val="left" w:pos="1970"/>
        </w:tabs>
        <w:spacing w:before="35" w:line="206" w:lineRule="exact"/>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AB42AC7" w14:textId="77777777" w:rsidR="00EE2E07" w:rsidRPr="00BA3ACB" w:rsidRDefault="009F3266">
      <w:pPr>
        <w:pStyle w:val="ListParagraph"/>
        <w:numPr>
          <w:ilvl w:val="0"/>
          <w:numId w:val="7"/>
        </w:numPr>
        <w:tabs>
          <w:tab w:val="left" w:pos="582"/>
        </w:tabs>
        <w:spacing w:before="4" w:line="225" w:lineRule="auto"/>
        <w:ind w:right="8" w:firstLine="180"/>
        <w:rPr>
          <w:sz w:val="18"/>
        </w:rPr>
      </w:pPr>
      <w:r w:rsidRPr="00BA3ACB">
        <w:rPr>
          <w:w w:val="105"/>
          <w:sz w:val="18"/>
        </w:rPr>
        <w:t>Upon discovering a significant difference in quantity or type, the owner or operator must attempt to reconcile</w:t>
      </w:r>
      <w:r w:rsidRPr="00BA3ACB">
        <w:rPr>
          <w:spacing w:val="80"/>
          <w:w w:val="105"/>
          <w:sz w:val="18"/>
        </w:rPr>
        <w:t xml:space="preserve"> </w:t>
      </w:r>
      <w:r w:rsidRPr="00BA3ACB">
        <w:rPr>
          <w:w w:val="105"/>
          <w:sz w:val="18"/>
        </w:rPr>
        <w:t>the discrepancy with the waste</w:t>
      </w:r>
      <w:r w:rsidRPr="00BA3ACB">
        <w:rPr>
          <w:spacing w:val="80"/>
          <w:w w:val="105"/>
          <w:sz w:val="18"/>
        </w:rPr>
        <w:t xml:space="preserve"> </w:t>
      </w:r>
      <w:r w:rsidRPr="00BA3ACB">
        <w:rPr>
          <w:w w:val="105"/>
          <w:sz w:val="18"/>
        </w:rPr>
        <w:t>generator or transporter (</w:t>
      </w:r>
      <w:r w:rsidRPr="00BA3ACB">
        <w:rPr>
          <w:rFonts w:ascii="Book Antiqua"/>
          <w:i/>
          <w:w w:val="105"/>
          <w:sz w:val="18"/>
        </w:rPr>
        <w:t xml:space="preserve">e.g., </w:t>
      </w:r>
      <w:r w:rsidRPr="00BA3ACB">
        <w:rPr>
          <w:w w:val="105"/>
          <w:sz w:val="18"/>
        </w:rPr>
        <w:t>with telephone conversations). If the discrepancy is not resolved within 20 days after receiving the waste, the</w:t>
      </w:r>
      <w:r w:rsidRPr="00BA3ACB">
        <w:rPr>
          <w:spacing w:val="80"/>
          <w:w w:val="105"/>
          <w:sz w:val="18"/>
        </w:rPr>
        <w:t xml:space="preserve"> </w:t>
      </w:r>
      <w:r w:rsidRPr="00BA3ACB">
        <w:rPr>
          <w:w w:val="105"/>
          <w:sz w:val="18"/>
        </w:rPr>
        <w:t>owner or operator must:</w:t>
      </w:r>
    </w:p>
    <w:p w14:paraId="4CDA07C2" w14:textId="77777777" w:rsidR="00EE2E07" w:rsidRPr="00BA3ACB" w:rsidRDefault="009F3266">
      <w:pPr>
        <w:pStyle w:val="ListParagraph"/>
        <w:numPr>
          <w:ilvl w:val="1"/>
          <w:numId w:val="7"/>
        </w:numPr>
        <w:tabs>
          <w:tab w:val="left" w:pos="592"/>
        </w:tabs>
        <w:spacing w:before="3" w:line="228" w:lineRule="auto"/>
        <w:ind w:right="17" w:firstLine="180"/>
        <w:rPr>
          <w:sz w:val="18"/>
        </w:rPr>
      </w:pPr>
      <w:r w:rsidRPr="00BA3ACB">
        <w:rPr>
          <w:w w:val="105"/>
          <w:sz w:val="18"/>
        </w:rPr>
        <w:t>Immediately submit to the</w:t>
      </w:r>
      <w:r w:rsidRPr="00BA3ACB">
        <w:rPr>
          <w:spacing w:val="80"/>
          <w:w w:val="105"/>
          <w:sz w:val="18"/>
        </w:rPr>
        <w:t xml:space="preserve"> </w:t>
      </w:r>
      <w:r w:rsidRPr="00BA3ACB">
        <w:rPr>
          <w:w w:val="105"/>
          <w:sz w:val="18"/>
        </w:rPr>
        <w:t>Regional Administrator a letter describing the discrepancy and attempts to</w:t>
      </w:r>
      <w:r w:rsidRPr="00BA3ACB">
        <w:rPr>
          <w:spacing w:val="37"/>
          <w:w w:val="105"/>
          <w:sz w:val="18"/>
        </w:rPr>
        <w:t xml:space="preserve"> </w:t>
      </w:r>
      <w:r w:rsidRPr="00BA3ACB">
        <w:rPr>
          <w:w w:val="105"/>
          <w:sz w:val="18"/>
        </w:rPr>
        <w:t>reconcile</w:t>
      </w:r>
      <w:r w:rsidRPr="00BA3ACB">
        <w:rPr>
          <w:spacing w:val="37"/>
          <w:w w:val="105"/>
          <w:sz w:val="18"/>
        </w:rPr>
        <w:t xml:space="preserve"> </w:t>
      </w:r>
      <w:r w:rsidRPr="00BA3ACB">
        <w:rPr>
          <w:w w:val="105"/>
          <w:sz w:val="18"/>
        </w:rPr>
        <w:t>it,</w:t>
      </w:r>
      <w:r w:rsidRPr="00BA3ACB">
        <w:rPr>
          <w:spacing w:val="37"/>
          <w:w w:val="105"/>
          <w:sz w:val="18"/>
        </w:rPr>
        <w:t xml:space="preserve"> </w:t>
      </w:r>
      <w:r w:rsidRPr="00BA3ACB">
        <w:rPr>
          <w:w w:val="105"/>
          <w:sz w:val="18"/>
        </w:rPr>
        <w:t>and</w:t>
      </w:r>
      <w:r w:rsidRPr="00BA3ACB">
        <w:rPr>
          <w:spacing w:val="37"/>
          <w:w w:val="105"/>
          <w:sz w:val="18"/>
        </w:rPr>
        <w:t xml:space="preserve"> </w:t>
      </w:r>
      <w:r w:rsidRPr="00BA3ACB">
        <w:rPr>
          <w:w w:val="105"/>
          <w:sz w:val="18"/>
        </w:rPr>
        <w:t>a</w:t>
      </w:r>
      <w:r w:rsidRPr="00BA3ACB">
        <w:rPr>
          <w:spacing w:val="37"/>
          <w:w w:val="105"/>
          <w:sz w:val="18"/>
        </w:rPr>
        <w:t xml:space="preserve"> </w:t>
      </w:r>
      <w:r w:rsidRPr="00BA3ACB">
        <w:rPr>
          <w:w w:val="105"/>
          <w:sz w:val="18"/>
        </w:rPr>
        <w:t>copy</w:t>
      </w:r>
      <w:r w:rsidRPr="00BA3ACB">
        <w:rPr>
          <w:spacing w:val="37"/>
          <w:w w:val="105"/>
          <w:sz w:val="18"/>
        </w:rPr>
        <w:t xml:space="preserve"> </w:t>
      </w:r>
      <w:r w:rsidRPr="00BA3ACB">
        <w:rPr>
          <w:w w:val="105"/>
          <w:sz w:val="18"/>
        </w:rPr>
        <w:t>of</w:t>
      </w:r>
      <w:r w:rsidRPr="00BA3ACB">
        <w:rPr>
          <w:spacing w:val="37"/>
          <w:w w:val="105"/>
          <w:sz w:val="18"/>
        </w:rPr>
        <w:t xml:space="preserve"> </w:t>
      </w:r>
      <w:r w:rsidRPr="00BA3ACB">
        <w:rPr>
          <w:w w:val="105"/>
          <w:sz w:val="18"/>
        </w:rPr>
        <w:t>the manifest or shipping paper at issue.</w:t>
      </w:r>
    </w:p>
    <w:p w14:paraId="636873CB" w14:textId="77777777" w:rsidR="00EE2E07" w:rsidRPr="00BA3ACB" w:rsidRDefault="009F3266">
      <w:pPr>
        <w:pStyle w:val="ListParagraph"/>
        <w:numPr>
          <w:ilvl w:val="1"/>
          <w:numId w:val="7"/>
        </w:numPr>
        <w:tabs>
          <w:tab w:val="left" w:pos="592"/>
        </w:tabs>
        <w:spacing w:line="228" w:lineRule="auto"/>
        <w:ind w:right="17" w:firstLine="180"/>
        <w:rPr>
          <w:sz w:val="18"/>
        </w:rPr>
      </w:pPr>
      <w:r w:rsidRPr="00BA3ACB">
        <w:rPr>
          <w:w w:val="105"/>
          <w:sz w:val="18"/>
        </w:rPr>
        <w:t>Beginning on December 1, 2025, immediately submit to the EPA e- Manifest system a Discrepancy Report describing the discrepancy and attempts to reconcile it using forms and procedures defined by the EPA, and a copy of the manifest or shipping paper</w:t>
      </w:r>
      <w:r w:rsidRPr="00BA3ACB">
        <w:rPr>
          <w:spacing w:val="80"/>
          <w:w w:val="105"/>
          <w:sz w:val="18"/>
        </w:rPr>
        <w:t xml:space="preserve"> </w:t>
      </w:r>
      <w:r w:rsidRPr="00BA3ACB">
        <w:rPr>
          <w:w w:val="105"/>
          <w:sz w:val="18"/>
        </w:rPr>
        <w:t>at issue. Beginning December 1, 2025,</w:t>
      </w:r>
      <w:r w:rsidRPr="00BA3ACB">
        <w:rPr>
          <w:spacing w:val="40"/>
          <w:w w:val="105"/>
          <w:sz w:val="18"/>
        </w:rPr>
        <w:t xml:space="preserve"> </w:t>
      </w:r>
      <w:r w:rsidRPr="00BA3ACB">
        <w:rPr>
          <w:w w:val="105"/>
          <w:sz w:val="18"/>
        </w:rPr>
        <w:t>the EPA will no longer accept mailed paper Discrepancy Reports from</w:t>
      </w:r>
      <w:r w:rsidRPr="00BA3ACB">
        <w:rPr>
          <w:spacing w:val="40"/>
          <w:w w:val="105"/>
          <w:sz w:val="18"/>
        </w:rPr>
        <w:t xml:space="preserve"> </w:t>
      </w:r>
      <w:r w:rsidRPr="00BA3ACB">
        <w:rPr>
          <w:spacing w:val="-2"/>
          <w:w w:val="105"/>
          <w:sz w:val="18"/>
        </w:rPr>
        <w:t>facilities.</w:t>
      </w:r>
    </w:p>
    <w:p w14:paraId="392F162D" w14:textId="77777777" w:rsidR="00EE2E07" w:rsidRPr="00BA3ACB" w:rsidRDefault="009F3266">
      <w:pPr>
        <w:tabs>
          <w:tab w:val="left" w:pos="600"/>
          <w:tab w:val="left" w:pos="1057"/>
          <w:tab w:val="left" w:pos="1513"/>
          <w:tab w:val="left" w:pos="1970"/>
        </w:tabs>
        <w:spacing w:before="24" w:line="206" w:lineRule="exact"/>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E72979C" w14:textId="77777777" w:rsidR="00EE2E07" w:rsidRPr="00BA3ACB" w:rsidRDefault="009F3266">
      <w:pPr>
        <w:pStyle w:val="BodyText"/>
        <w:spacing w:before="3" w:line="228" w:lineRule="auto"/>
        <w:ind w:left="144" w:firstLine="180"/>
      </w:pPr>
      <w:r w:rsidRPr="00BA3ACB">
        <w:rPr>
          <w:w w:val="105"/>
        </w:rPr>
        <w:t>(g) If a facility rejects a waste after it has</w:t>
      </w:r>
      <w:r w:rsidRPr="00BA3ACB">
        <w:rPr>
          <w:spacing w:val="37"/>
          <w:w w:val="105"/>
        </w:rPr>
        <w:t xml:space="preserve"> </w:t>
      </w:r>
      <w:r w:rsidRPr="00BA3ACB">
        <w:rPr>
          <w:w w:val="105"/>
        </w:rPr>
        <w:t>signed,</w:t>
      </w:r>
      <w:r w:rsidRPr="00BA3ACB">
        <w:rPr>
          <w:spacing w:val="37"/>
          <w:w w:val="105"/>
        </w:rPr>
        <w:t xml:space="preserve"> </w:t>
      </w:r>
      <w:r w:rsidRPr="00BA3ACB">
        <w:rPr>
          <w:w w:val="105"/>
        </w:rPr>
        <w:t>dated,</w:t>
      </w:r>
      <w:r w:rsidRPr="00BA3ACB">
        <w:rPr>
          <w:spacing w:val="37"/>
          <w:w w:val="105"/>
        </w:rPr>
        <w:t xml:space="preserve"> </w:t>
      </w:r>
      <w:r w:rsidRPr="00BA3ACB">
        <w:rPr>
          <w:w w:val="105"/>
        </w:rPr>
        <w:t>and</w:t>
      </w:r>
      <w:r w:rsidRPr="00BA3ACB">
        <w:rPr>
          <w:spacing w:val="37"/>
          <w:w w:val="105"/>
        </w:rPr>
        <w:t xml:space="preserve"> </w:t>
      </w:r>
      <w:r w:rsidRPr="00BA3ACB">
        <w:rPr>
          <w:w w:val="105"/>
        </w:rPr>
        <w:t>returned</w:t>
      </w:r>
      <w:r w:rsidRPr="00BA3ACB">
        <w:rPr>
          <w:spacing w:val="37"/>
          <w:w w:val="105"/>
        </w:rPr>
        <w:t xml:space="preserve"> </w:t>
      </w:r>
      <w:r w:rsidRPr="00BA3ACB">
        <w:rPr>
          <w:w w:val="105"/>
        </w:rPr>
        <w:t>a</w:t>
      </w:r>
      <w:r w:rsidRPr="00BA3ACB">
        <w:rPr>
          <w:spacing w:val="37"/>
          <w:w w:val="105"/>
        </w:rPr>
        <w:t xml:space="preserve"> </w:t>
      </w:r>
      <w:r w:rsidRPr="00BA3ACB">
        <w:rPr>
          <w:w w:val="105"/>
        </w:rPr>
        <w:t>copy of the manifest to the delivering transporter or to the generator, the facility must amend its copy of the manifest to indicate the rejected wastes</w:t>
      </w:r>
      <w:r w:rsidRPr="00BA3ACB">
        <w:rPr>
          <w:spacing w:val="40"/>
          <w:w w:val="105"/>
        </w:rPr>
        <w:t xml:space="preserve"> </w:t>
      </w:r>
      <w:r w:rsidRPr="00BA3ACB">
        <w:rPr>
          <w:w w:val="105"/>
        </w:rPr>
        <w:t>in</w:t>
      </w:r>
      <w:r w:rsidRPr="00BA3ACB">
        <w:rPr>
          <w:spacing w:val="40"/>
          <w:w w:val="105"/>
        </w:rPr>
        <w:t xml:space="preserve"> </w:t>
      </w:r>
      <w:r w:rsidRPr="00BA3ACB">
        <w:rPr>
          <w:w w:val="105"/>
        </w:rPr>
        <w:t>the</w:t>
      </w:r>
      <w:r w:rsidRPr="00BA3ACB">
        <w:rPr>
          <w:spacing w:val="40"/>
          <w:w w:val="105"/>
        </w:rPr>
        <w:t xml:space="preserve"> </w:t>
      </w:r>
      <w:r w:rsidRPr="00BA3ACB">
        <w:rPr>
          <w:w w:val="105"/>
        </w:rPr>
        <w:t>discrepancy</w:t>
      </w:r>
      <w:r w:rsidRPr="00BA3ACB">
        <w:rPr>
          <w:spacing w:val="40"/>
          <w:w w:val="105"/>
        </w:rPr>
        <w:t xml:space="preserve"> </w:t>
      </w:r>
      <w:r w:rsidRPr="00BA3ACB">
        <w:rPr>
          <w:w w:val="105"/>
        </w:rPr>
        <w:t>space</w:t>
      </w:r>
      <w:r w:rsidRPr="00BA3ACB">
        <w:rPr>
          <w:spacing w:val="40"/>
          <w:w w:val="105"/>
        </w:rPr>
        <w:t xml:space="preserve"> </w:t>
      </w:r>
      <w:r w:rsidRPr="00BA3ACB">
        <w:rPr>
          <w:w w:val="105"/>
        </w:rPr>
        <w:t>of</w:t>
      </w:r>
      <w:r w:rsidRPr="00BA3ACB">
        <w:rPr>
          <w:spacing w:val="40"/>
          <w:w w:val="105"/>
        </w:rPr>
        <w:t xml:space="preserve"> </w:t>
      </w:r>
      <w:r w:rsidRPr="00BA3ACB">
        <w:rPr>
          <w:w w:val="105"/>
        </w:rPr>
        <w:t>the amended</w:t>
      </w:r>
      <w:r w:rsidRPr="00BA3ACB">
        <w:rPr>
          <w:spacing w:val="40"/>
          <w:w w:val="105"/>
        </w:rPr>
        <w:t xml:space="preserve"> </w:t>
      </w:r>
      <w:r w:rsidRPr="00BA3ACB">
        <w:rPr>
          <w:w w:val="105"/>
        </w:rPr>
        <w:t>manifest.</w:t>
      </w:r>
      <w:r w:rsidRPr="00BA3ACB">
        <w:rPr>
          <w:spacing w:val="40"/>
          <w:w w:val="105"/>
        </w:rPr>
        <w:t xml:space="preserve"> </w:t>
      </w:r>
      <w:r w:rsidRPr="00BA3ACB">
        <w:rPr>
          <w:w w:val="105"/>
        </w:rPr>
        <w:t>The</w:t>
      </w:r>
      <w:r w:rsidRPr="00BA3ACB">
        <w:rPr>
          <w:spacing w:val="40"/>
          <w:w w:val="105"/>
        </w:rPr>
        <w:t xml:space="preserve"> </w:t>
      </w:r>
      <w:r w:rsidRPr="00BA3ACB">
        <w:rPr>
          <w:w w:val="105"/>
        </w:rPr>
        <w:t>facility</w:t>
      </w:r>
      <w:r w:rsidRPr="00BA3ACB">
        <w:rPr>
          <w:spacing w:val="40"/>
          <w:w w:val="105"/>
        </w:rPr>
        <w:t xml:space="preserve"> </w:t>
      </w:r>
      <w:r w:rsidRPr="00BA3ACB">
        <w:rPr>
          <w:w w:val="105"/>
        </w:rPr>
        <w:t>must also copy the manifest tracking number from Item 4 of the new manifest to the Discrepancy space of the amended manifest and must re-sign and date the manifest to certify to the information as amended. The facility must retain the amended manifest for at least three</w:t>
      </w:r>
      <w:r w:rsidRPr="00BA3ACB">
        <w:rPr>
          <w:spacing w:val="80"/>
          <w:w w:val="105"/>
        </w:rPr>
        <w:t xml:space="preserve"> </w:t>
      </w:r>
      <w:r w:rsidRPr="00BA3ACB">
        <w:rPr>
          <w:w w:val="105"/>
        </w:rPr>
        <w:t>years from the date of amendment, and must within 30 days, send a copy of the amended</w:t>
      </w:r>
      <w:r w:rsidRPr="00BA3ACB">
        <w:rPr>
          <w:spacing w:val="-2"/>
          <w:w w:val="105"/>
        </w:rPr>
        <w:t xml:space="preserve"> </w:t>
      </w:r>
      <w:r w:rsidRPr="00BA3ACB">
        <w:rPr>
          <w:w w:val="105"/>
        </w:rPr>
        <w:t>manifest</w:t>
      </w:r>
      <w:r w:rsidRPr="00BA3ACB">
        <w:rPr>
          <w:spacing w:val="-2"/>
          <w:w w:val="105"/>
        </w:rPr>
        <w:t xml:space="preserve"> </w:t>
      </w:r>
      <w:r w:rsidRPr="00BA3ACB">
        <w:rPr>
          <w:w w:val="105"/>
        </w:rPr>
        <w:t>to</w:t>
      </w:r>
      <w:r w:rsidRPr="00BA3ACB">
        <w:rPr>
          <w:spacing w:val="-2"/>
          <w:w w:val="105"/>
        </w:rPr>
        <w:t xml:space="preserve"> </w:t>
      </w:r>
      <w:r w:rsidRPr="00BA3ACB">
        <w:rPr>
          <w:w w:val="105"/>
        </w:rPr>
        <w:t>the</w:t>
      </w:r>
      <w:r w:rsidRPr="00BA3ACB">
        <w:rPr>
          <w:spacing w:val="-2"/>
          <w:w w:val="105"/>
        </w:rPr>
        <w:t xml:space="preserve"> </w:t>
      </w:r>
      <w:r w:rsidRPr="00BA3ACB">
        <w:rPr>
          <w:w w:val="105"/>
        </w:rPr>
        <w:t>transporter</w:t>
      </w:r>
      <w:r w:rsidRPr="00BA3ACB">
        <w:rPr>
          <w:spacing w:val="-2"/>
          <w:w w:val="105"/>
        </w:rPr>
        <w:t xml:space="preserve"> </w:t>
      </w:r>
      <w:r w:rsidRPr="00BA3ACB">
        <w:rPr>
          <w:w w:val="105"/>
        </w:rPr>
        <w:t>and generator that received copies prior to their being amended. Facilities are not</w:t>
      </w:r>
    </w:p>
    <w:p w14:paraId="6D2F1EA6" w14:textId="77777777" w:rsidR="00EE2E07" w:rsidRPr="00BA3ACB" w:rsidRDefault="009F3266">
      <w:pPr>
        <w:pStyle w:val="BodyText"/>
        <w:spacing w:before="133" w:line="228" w:lineRule="auto"/>
        <w:ind w:left="144" w:right="243"/>
      </w:pPr>
      <w:r w:rsidRPr="00BA3ACB">
        <w:br w:type="column"/>
      </w:r>
      <w:r w:rsidRPr="00BA3ACB">
        <w:rPr>
          <w:w w:val="105"/>
        </w:rPr>
        <w:t>required to send the amended manifest to any generator or transporter who is registered in the EPA’s e-Manifest system. Registered generators or transporters may obtain the signed and dated copy of a completed manifest from the EPA e-Manifest system in lieu of receiving the manifest through U.S. postal mail.</w:t>
      </w:r>
    </w:p>
    <w:p w14:paraId="43B7C47C" w14:textId="77777777" w:rsidR="00EE2E07" w:rsidRPr="00BA3ACB" w:rsidRDefault="009F3266">
      <w:pPr>
        <w:pStyle w:val="ListParagraph"/>
        <w:numPr>
          <w:ilvl w:val="0"/>
          <w:numId w:val="12"/>
        </w:numPr>
        <w:tabs>
          <w:tab w:val="left" w:pos="144"/>
          <w:tab w:val="left" w:pos="309"/>
        </w:tabs>
        <w:spacing w:before="37" w:line="228" w:lineRule="auto"/>
        <w:ind w:left="144" w:right="746" w:hanging="1"/>
        <w:rPr>
          <w:sz w:val="18"/>
        </w:rPr>
      </w:pPr>
      <w:r w:rsidRPr="00BA3ACB">
        <w:rPr>
          <w:w w:val="105"/>
          <w:sz w:val="18"/>
        </w:rPr>
        <w:t>50.</w:t>
      </w:r>
      <w:r w:rsidRPr="00BA3ACB">
        <w:rPr>
          <w:spacing w:val="-2"/>
          <w:w w:val="105"/>
          <w:sz w:val="18"/>
        </w:rPr>
        <w:t xml:space="preserve"> </w:t>
      </w:r>
      <w:r w:rsidRPr="00BA3ACB">
        <w:rPr>
          <w:w w:val="105"/>
          <w:sz w:val="18"/>
        </w:rPr>
        <w:t>Amend</w:t>
      </w:r>
      <w:r w:rsidRPr="00BA3ACB">
        <w:rPr>
          <w:spacing w:val="-2"/>
          <w:w w:val="105"/>
          <w:sz w:val="18"/>
        </w:rPr>
        <w:t xml:space="preserve"> </w:t>
      </w:r>
      <w:r w:rsidRPr="00BA3ACB">
        <w:rPr>
          <w:w w:val="105"/>
          <w:sz w:val="18"/>
        </w:rPr>
        <w:t>§</w:t>
      </w:r>
      <w:r w:rsidRPr="00BA3ACB">
        <w:rPr>
          <w:spacing w:val="-11"/>
          <w:w w:val="105"/>
          <w:sz w:val="18"/>
        </w:rPr>
        <w:t xml:space="preserve"> </w:t>
      </w:r>
      <w:r w:rsidRPr="00BA3ACB">
        <w:rPr>
          <w:w w:val="105"/>
          <w:sz w:val="18"/>
        </w:rPr>
        <w:t>761.216</w:t>
      </w:r>
      <w:r w:rsidRPr="00BA3ACB">
        <w:rPr>
          <w:spacing w:val="-2"/>
          <w:w w:val="105"/>
          <w:sz w:val="18"/>
        </w:rPr>
        <w:t xml:space="preserve"> </w:t>
      </w:r>
      <w:r w:rsidRPr="00BA3ACB">
        <w:rPr>
          <w:w w:val="105"/>
          <w:sz w:val="18"/>
        </w:rPr>
        <w:t>by</w:t>
      </w:r>
      <w:r w:rsidRPr="00BA3ACB">
        <w:rPr>
          <w:spacing w:val="-2"/>
          <w:w w:val="105"/>
          <w:sz w:val="18"/>
        </w:rPr>
        <w:t xml:space="preserve"> </w:t>
      </w:r>
      <w:r w:rsidRPr="00BA3ACB">
        <w:rPr>
          <w:w w:val="105"/>
          <w:sz w:val="18"/>
        </w:rPr>
        <w:t>adding paragraph (b) to read as follows:</w:t>
      </w:r>
    </w:p>
    <w:p w14:paraId="7BF99E63" w14:textId="77777777" w:rsidR="00EE2E07" w:rsidRPr="00BA3ACB" w:rsidRDefault="009F3266">
      <w:pPr>
        <w:spacing w:before="131"/>
        <w:ind w:left="144"/>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761.216</w:t>
      </w:r>
      <w:r w:rsidRPr="00BA3ACB">
        <w:rPr>
          <w:rFonts w:ascii="Arial" w:hAnsi="Arial"/>
          <w:b/>
          <w:spacing w:val="31"/>
          <w:sz w:val="16"/>
        </w:rPr>
        <w:t xml:space="preserve">  </w:t>
      </w:r>
      <w:r w:rsidRPr="00BA3ACB">
        <w:rPr>
          <w:rFonts w:ascii="Arial" w:hAnsi="Arial"/>
          <w:b/>
          <w:sz w:val="16"/>
        </w:rPr>
        <w:t>Unmanifested</w:t>
      </w:r>
      <w:r w:rsidRPr="00BA3ACB">
        <w:rPr>
          <w:rFonts w:ascii="Arial" w:hAnsi="Arial"/>
          <w:b/>
          <w:spacing w:val="-2"/>
          <w:sz w:val="16"/>
        </w:rPr>
        <w:t xml:space="preserve"> </w:t>
      </w:r>
      <w:r w:rsidRPr="00BA3ACB">
        <w:rPr>
          <w:rFonts w:ascii="Arial" w:hAnsi="Arial"/>
          <w:b/>
          <w:sz w:val="16"/>
        </w:rPr>
        <w:t>waste</w:t>
      </w:r>
      <w:r w:rsidRPr="00BA3ACB">
        <w:rPr>
          <w:rFonts w:ascii="Arial" w:hAnsi="Arial"/>
          <w:b/>
          <w:spacing w:val="-3"/>
          <w:sz w:val="16"/>
        </w:rPr>
        <w:t xml:space="preserve"> </w:t>
      </w:r>
      <w:r w:rsidRPr="00BA3ACB">
        <w:rPr>
          <w:rFonts w:ascii="Arial" w:hAnsi="Arial"/>
          <w:b/>
          <w:spacing w:val="-2"/>
          <w:sz w:val="16"/>
        </w:rPr>
        <w:t>report.</w:t>
      </w:r>
    </w:p>
    <w:p w14:paraId="323E37E6" w14:textId="77777777" w:rsidR="00EE2E07" w:rsidRPr="00BA3ACB" w:rsidRDefault="009F3266">
      <w:pPr>
        <w:tabs>
          <w:tab w:val="left" w:pos="600"/>
          <w:tab w:val="left" w:pos="1057"/>
          <w:tab w:val="left" w:pos="1513"/>
          <w:tab w:val="left" w:pos="1970"/>
        </w:tabs>
        <w:spacing w:before="35" w:line="206" w:lineRule="exact"/>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17F336D1" w14:textId="77777777" w:rsidR="00EE2E07" w:rsidRPr="00BA3ACB" w:rsidRDefault="009F3266">
      <w:pPr>
        <w:pStyle w:val="ListParagraph"/>
        <w:numPr>
          <w:ilvl w:val="0"/>
          <w:numId w:val="16"/>
        </w:numPr>
        <w:tabs>
          <w:tab w:val="left" w:pos="592"/>
        </w:tabs>
        <w:spacing w:before="3" w:line="228" w:lineRule="auto"/>
        <w:ind w:left="144" w:right="152" w:firstLine="180"/>
        <w:jc w:val="left"/>
        <w:rPr>
          <w:sz w:val="18"/>
        </w:rPr>
      </w:pPr>
      <w:r w:rsidRPr="00BA3ACB">
        <w:rPr>
          <w:w w:val="105"/>
          <w:sz w:val="18"/>
        </w:rPr>
        <w:t>Beginning on December 1, 2025, if</w:t>
      </w:r>
      <w:r w:rsidRPr="00BA3ACB">
        <w:rPr>
          <w:spacing w:val="40"/>
          <w:w w:val="105"/>
          <w:sz w:val="18"/>
        </w:rPr>
        <w:t xml:space="preserve"> </w:t>
      </w:r>
      <w:r w:rsidRPr="00BA3ACB">
        <w:rPr>
          <w:w w:val="105"/>
          <w:sz w:val="18"/>
        </w:rPr>
        <w:t>a facility accepts for storage or disposal any PCB waste from an offsite source without an accompanying manifest, or without an accompanying shipping</w:t>
      </w:r>
      <w:r w:rsidRPr="00BA3ACB">
        <w:rPr>
          <w:spacing w:val="40"/>
          <w:w w:val="105"/>
          <w:sz w:val="18"/>
        </w:rPr>
        <w:t xml:space="preserve"> </w:t>
      </w:r>
      <w:r w:rsidRPr="00BA3ACB">
        <w:rPr>
          <w:w w:val="105"/>
          <w:sz w:val="18"/>
        </w:rPr>
        <w:t>paper as described by §</w:t>
      </w:r>
      <w:r w:rsidRPr="00BA3ACB">
        <w:rPr>
          <w:spacing w:val="-8"/>
          <w:w w:val="105"/>
          <w:sz w:val="18"/>
        </w:rPr>
        <w:t xml:space="preserve"> </w:t>
      </w:r>
      <w:r w:rsidRPr="00BA3ACB">
        <w:rPr>
          <w:w w:val="105"/>
          <w:sz w:val="18"/>
        </w:rPr>
        <w:t>761.211(e), and the owner or operator of the commercial storage or disposal facility cannot</w:t>
      </w:r>
      <w:r w:rsidRPr="00BA3ACB">
        <w:rPr>
          <w:spacing w:val="40"/>
          <w:w w:val="105"/>
          <w:sz w:val="18"/>
        </w:rPr>
        <w:t xml:space="preserve"> </w:t>
      </w:r>
      <w:r w:rsidRPr="00BA3ACB">
        <w:rPr>
          <w:w w:val="105"/>
          <w:sz w:val="18"/>
        </w:rPr>
        <w:t>contact the generator of the PCB waste, then they shall notify the Regional Administrator of the EPA region in</w:t>
      </w:r>
      <w:r w:rsidRPr="00BA3ACB">
        <w:rPr>
          <w:spacing w:val="80"/>
          <w:w w:val="105"/>
          <w:sz w:val="18"/>
        </w:rPr>
        <w:t xml:space="preserve"> </w:t>
      </w:r>
      <w:r w:rsidRPr="00BA3ACB">
        <w:rPr>
          <w:w w:val="105"/>
          <w:sz w:val="18"/>
        </w:rPr>
        <w:t>which their facility is located of the unmanifested</w:t>
      </w:r>
      <w:r w:rsidRPr="00BA3ACB">
        <w:rPr>
          <w:spacing w:val="40"/>
          <w:w w:val="105"/>
          <w:sz w:val="18"/>
        </w:rPr>
        <w:t xml:space="preserve"> </w:t>
      </w:r>
      <w:r w:rsidRPr="00BA3ACB">
        <w:rPr>
          <w:w w:val="105"/>
          <w:sz w:val="18"/>
        </w:rPr>
        <w:t>PCB</w:t>
      </w:r>
      <w:r w:rsidRPr="00BA3ACB">
        <w:rPr>
          <w:spacing w:val="40"/>
          <w:w w:val="105"/>
          <w:sz w:val="18"/>
        </w:rPr>
        <w:t xml:space="preserve"> </w:t>
      </w:r>
      <w:r w:rsidRPr="00BA3ACB">
        <w:rPr>
          <w:w w:val="105"/>
          <w:sz w:val="18"/>
        </w:rPr>
        <w:t>waste</w:t>
      </w:r>
      <w:r w:rsidRPr="00BA3ACB">
        <w:rPr>
          <w:spacing w:val="40"/>
          <w:w w:val="105"/>
          <w:sz w:val="18"/>
        </w:rPr>
        <w:t xml:space="preserve"> </w:t>
      </w:r>
      <w:r w:rsidRPr="00BA3ACB">
        <w:rPr>
          <w:w w:val="105"/>
          <w:sz w:val="18"/>
        </w:rPr>
        <w:t>so</w:t>
      </w:r>
      <w:r w:rsidRPr="00BA3ACB">
        <w:rPr>
          <w:spacing w:val="40"/>
          <w:w w:val="105"/>
          <w:sz w:val="18"/>
        </w:rPr>
        <w:t xml:space="preserve"> </w:t>
      </w:r>
      <w:r w:rsidRPr="00BA3ACB">
        <w:rPr>
          <w:w w:val="105"/>
          <w:sz w:val="18"/>
        </w:rPr>
        <w:t>that</w:t>
      </w:r>
      <w:r w:rsidRPr="00BA3ACB">
        <w:rPr>
          <w:spacing w:val="40"/>
          <w:w w:val="105"/>
          <w:sz w:val="18"/>
        </w:rPr>
        <w:t xml:space="preserve"> </w:t>
      </w:r>
      <w:r w:rsidRPr="00BA3ACB">
        <w:rPr>
          <w:w w:val="105"/>
          <w:sz w:val="18"/>
        </w:rPr>
        <w:t>the EPA Regional Administrator can determine whether further actions are required before the owner or operator may store or dispose of the</w:t>
      </w:r>
      <w:r w:rsidRPr="00BA3ACB">
        <w:rPr>
          <w:spacing w:val="40"/>
          <w:w w:val="105"/>
          <w:sz w:val="18"/>
        </w:rPr>
        <w:t xml:space="preserve"> </w:t>
      </w:r>
      <w:r w:rsidRPr="00BA3ACB">
        <w:rPr>
          <w:w w:val="105"/>
          <w:sz w:val="18"/>
        </w:rPr>
        <w:t>unmanifested PCB waste, and additionally the owner or operator must prepare and submit an electronic Unmanifested Waste Report in the EPA</w:t>
      </w:r>
      <w:r w:rsidRPr="00BA3ACB">
        <w:rPr>
          <w:spacing w:val="40"/>
          <w:w w:val="105"/>
          <w:sz w:val="18"/>
        </w:rPr>
        <w:t xml:space="preserve"> </w:t>
      </w:r>
      <w:r w:rsidRPr="00BA3ACB">
        <w:rPr>
          <w:w w:val="105"/>
          <w:sz w:val="18"/>
        </w:rPr>
        <w:t>e-Manifest system to the EPA Regional Administrator within 15 days after receiving the waste. The Unmanifested Waste Report must contain the</w:t>
      </w:r>
      <w:r w:rsidRPr="00BA3ACB">
        <w:rPr>
          <w:spacing w:val="80"/>
          <w:w w:val="105"/>
          <w:sz w:val="18"/>
        </w:rPr>
        <w:t xml:space="preserve"> </w:t>
      </w:r>
      <w:r w:rsidRPr="00BA3ACB">
        <w:rPr>
          <w:w w:val="105"/>
          <w:sz w:val="18"/>
        </w:rPr>
        <w:t>following information:</w:t>
      </w:r>
    </w:p>
    <w:p w14:paraId="688AB59B" w14:textId="77777777" w:rsidR="00EE2E07" w:rsidRPr="00BA3ACB" w:rsidRDefault="009F3266">
      <w:pPr>
        <w:pStyle w:val="ListParagraph"/>
        <w:numPr>
          <w:ilvl w:val="1"/>
          <w:numId w:val="16"/>
        </w:numPr>
        <w:tabs>
          <w:tab w:val="left" w:pos="592"/>
        </w:tabs>
        <w:spacing w:line="184" w:lineRule="exact"/>
        <w:ind w:left="592" w:hanging="268"/>
        <w:rPr>
          <w:sz w:val="18"/>
        </w:rPr>
      </w:pPr>
      <w:r w:rsidRPr="00BA3ACB">
        <w:rPr>
          <w:w w:val="110"/>
          <w:sz w:val="18"/>
        </w:rPr>
        <w:t>The</w:t>
      </w:r>
      <w:r w:rsidRPr="00BA3ACB">
        <w:rPr>
          <w:spacing w:val="-1"/>
          <w:w w:val="110"/>
          <w:sz w:val="18"/>
        </w:rPr>
        <w:t xml:space="preserve"> </w:t>
      </w:r>
      <w:r w:rsidRPr="00BA3ACB">
        <w:rPr>
          <w:w w:val="110"/>
          <w:sz w:val="18"/>
        </w:rPr>
        <w:t>EPA</w:t>
      </w:r>
      <w:r w:rsidRPr="00BA3ACB">
        <w:rPr>
          <w:spacing w:val="-1"/>
          <w:w w:val="110"/>
          <w:sz w:val="18"/>
        </w:rPr>
        <w:t xml:space="preserve"> </w:t>
      </w:r>
      <w:r w:rsidRPr="00BA3ACB">
        <w:rPr>
          <w:w w:val="110"/>
          <w:sz w:val="18"/>
        </w:rPr>
        <w:t xml:space="preserve">identification </w:t>
      </w:r>
      <w:r w:rsidRPr="00BA3ACB">
        <w:rPr>
          <w:spacing w:val="-2"/>
          <w:w w:val="110"/>
          <w:sz w:val="18"/>
        </w:rPr>
        <w:t>number,</w:t>
      </w:r>
    </w:p>
    <w:p w14:paraId="2C65F8AA" w14:textId="77777777" w:rsidR="00EE2E07" w:rsidRPr="00BA3ACB" w:rsidRDefault="009F3266">
      <w:pPr>
        <w:pStyle w:val="BodyText"/>
        <w:spacing w:line="200" w:lineRule="exact"/>
        <w:ind w:left="144"/>
      </w:pPr>
      <w:r w:rsidRPr="00BA3ACB">
        <w:rPr>
          <w:w w:val="105"/>
        </w:rPr>
        <w:t>name</w:t>
      </w:r>
      <w:r w:rsidRPr="00BA3ACB">
        <w:rPr>
          <w:spacing w:val="6"/>
          <w:w w:val="105"/>
        </w:rPr>
        <w:t xml:space="preserve"> </w:t>
      </w:r>
      <w:r w:rsidRPr="00BA3ACB">
        <w:rPr>
          <w:w w:val="105"/>
        </w:rPr>
        <w:t>and</w:t>
      </w:r>
      <w:r w:rsidRPr="00BA3ACB">
        <w:rPr>
          <w:spacing w:val="7"/>
          <w:w w:val="105"/>
        </w:rPr>
        <w:t xml:space="preserve"> </w:t>
      </w:r>
      <w:r w:rsidRPr="00BA3ACB">
        <w:rPr>
          <w:w w:val="105"/>
        </w:rPr>
        <w:t>address</w:t>
      </w:r>
      <w:r w:rsidRPr="00BA3ACB">
        <w:rPr>
          <w:spacing w:val="7"/>
          <w:w w:val="105"/>
        </w:rPr>
        <w:t xml:space="preserve"> </w:t>
      </w:r>
      <w:r w:rsidRPr="00BA3ACB">
        <w:rPr>
          <w:w w:val="105"/>
        </w:rPr>
        <w:t>of</w:t>
      </w:r>
      <w:r w:rsidRPr="00BA3ACB">
        <w:rPr>
          <w:spacing w:val="7"/>
          <w:w w:val="105"/>
        </w:rPr>
        <w:t xml:space="preserve"> </w:t>
      </w:r>
      <w:r w:rsidRPr="00BA3ACB">
        <w:rPr>
          <w:w w:val="105"/>
        </w:rPr>
        <w:t>the</w:t>
      </w:r>
      <w:r w:rsidRPr="00BA3ACB">
        <w:rPr>
          <w:spacing w:val="6"/>
          <w:w w:val="105"/>
        </w:rPr>
        <w:t xml:space="preserve"> </w:t>
      </w:r>
      <w:r w:rsidRPr="00BA3ACB">
        <w:rPr>
          <w:spacing w:val="-2"/>
          <w:w w:val="105"/>
        </w:rPr>
        <w:t>facility;</w:t>
      </w:r>
    </w:p>
    <w:p w14:paraId="5F01672D" w14:textId="77777777" w:rsidR="00EE2E07" w:rsidRPr="00BA3ACB" w:rsidRDefault="009F3266">
      <w:pPr>
        <w:pStyle w:val="ListParagraph"/>
        <w:numPr>
          <w:ilvl w:val="1"/>
          <w:numId w:val="16"/>
        </w:numPr>
        <w:tabs>
          <w:tab w:val="left" w:pos="592"/>
        </w:tabs>
        <w:spacing w:before="4" w:line="228" w:lineRule="auto"/>
        <w:ind w:left="144" w:right="312" w:firstLine="180"/>
        <w:rPr>
          <w:sz w:val="18"/>
        </w:rPr>
      </w:pPr>
      <w:r w:rsidRPr="00BA3ACB">
        <w:rPr>
          <w:w w:val="105"/>
          <w:sz w:val="18"/>
        </w:rPr>
        <w:t xml:space="preserve">The date the facility received the </w:t>
      </w:r>
      <w:r w:rsidRPr="00BA3ACB">
        <w:rPr>
          <w:spacing w:val="-2"/>
          <w:w w:val="105"/>
          <w:sz w:val="18"/>
        </w:rPr>
        <w:t>waste;</w:t>
      </w:r>
    </w:p>
    <w:p w14:paraId="53E005E2" w14:textId="77777777" w:rsidR="00EE2E07" w:rsidRPr="00BA3ACB" w:rsidRDefault="009F3266">
      <w:pPr>
        <w:pStyle w:val="ListParagraph"/>
        <w:numPr>
          <w:ilvl w:val="1"/>
          <w:numId w:val="16"/>
        </w:numPr>
        <w:tabs>
          <w:tab w:val="left" w:pos="592"/>
        </w:tabs>
        <w:spacing w:line="228" w:lineRule="auto"/>
        <w:ind w:left="144" w:right="292" w:firstLine="180"/>
        <w:rPr>
          <w:sz w:val="18"/>
        </w:rPr>
      </w:pPr>
      <w:r w:rsidRPr="00BA3ACB">
        <w:rPr>
          <w:w w:val="105"/>
          <w:sz w:val="18"/>
        </w:rPr>
        <w:t>The EPA identification number, name</w:t>
      </w:r>
      <w:r w:rsidRPr="00BA3ACB">
        <w:rPr>
          <w:spacing w:val="-1"/>
          <w:w w:val="105"/>
          <w:sz w:val="18"/>
        </w:rPr>
        <w:t xml:space="preserve"> </w:t>
      </w:r>
      <w:r w:rsidRPr="00BA3ACB">
        <w:rPr>
          <w:w w:val="105"/>
          <w:sz w:val="18"/>
        </w:rPr>
        <w:t>and</w:t>
      </w:r>
      <w:r w:rsidRPr="00BA3ACB">
        <w:rPr>
          <w:spacing w:val="-1"/>
          <w:w w:val="105"/>
          <w:sz w:val="18"/>
        </w:rPr>
        <w:t xml:space="preserve"> </w:t>
      </w:r>
      <w:r w:rsidRPr="00BA3ACB">
        <w:rPr>
          <w:w w:val="105"/>
          <w:sz w:val="18"/>
        </w:rPr>
        <w:t>address</w:t>
      </w:r>
      <w:r w:rsidRPr="00BA3ACB">
        <w:rPr>
          <w:spacing w:val="-1"/>
          <w:w w:val="105"/>
          <w:sz w:val="18"/>
        </w:rPr>
        <w:t xml:space="preserve"> </w:t>
      </w:r>
      <w:r w:rsidRPr="00BA3ACB">
        <w:rPr>
          <w:w w:val="105"/>
          <w:sz w:val="18"/>
        </w:rPr>
        <w:t>of</w:t>
      </w:r>
      <w:r w:rsidRPr="00BA3ACB">
        <w:rPr>
          <w:spacing w:val="-1"/>
          <w:w w:val="105"/>
          <w:sz w:val="18"/>
        </w:rPr>
        <w:t xml:space="preserve"> </w:t>
      </w:r>
      <w:r w:rsidRPr="00BA3ACB">
        <w:rPr>
          <w:w w:val="105"/>
          <w:sz w:val="18"/>
        </w:rPr>
        <w:t>the</w:t>
      </w:r>
      <w:r w:rsidRPr="00BA3ACB">
        <w:rPr>
          <w:spacing w:val="-1"/>
          <w:w w:val="105"/>
          <w:sz w:val="18"/>
        </w:rPr>
        <w:t xml:space="preserve"> </w:t>
      </w:r>
      <w:r w:rsidRPr="00BA3ACB">
        <w:rPr>
          <w:w w:val="105"/>
          <w:sz w:val="18"/>
        </w:rPr>
        <w:t>generator</w:t>
      </w:r>
      <w:r w:rsidRPr="00BA3ACB">
        <w:rPr>
          <w:spacing w:val="-1"/>
          <w:w w:val="105"/>
          <w:sz w:val="18"/>
        </w:rPr>
        <w:t xml:space="preserve"> </w:t>
      </w:r>
      <w:r w:rsidRPr="00BA3ACB">
        <w:rPr>
          <w:w w:val="105"/>
          <w:sz w:val="18"/>
        </w:rPr>
        <w:t>and the transporter, if available;</w:t>
      </w:r>
    </w:p>
    <w:p w14:paraId="544E9574" w14:textId="77777777" w:rsidR="00EE2E07" w:rsidRPr="00BA3ACB" w:rsidRDefault="009F3266">
      <w:pPr>
        <w:pStyle w:val="ListParagraph"/>
        <w:numPr>
          <w:ilvl w:val="1"/>
          <w:numId w:val="16"/>
        </w:numPr>
        <w:tabs>
          <w:tab w:val="left" w:pos="592"/>
        </w:tabs>
        <w:spacing w:line="228" w:lineRule="auto"/>
        <w:ind w:left="144" w:right="191" w:firstLine="180"/>
        <w:rPr>
          <w:sz w:val="18"/>
        </w:rPr>
      </w:pPr>
      <w:r w:rsidRPr="00BA3ACB">
        <w:rPr>
          <w:w w:val="105"/>
          <w:sz w:val="18"/>
        </w:rPr>
        <w:t>A description and the quantity of each unmanifested hazardous waste the facility received;</w:t>
      </w:r>
    </w:p>
    <w:p w14:paraId="65C861A0" w14:textId="77777777" w:rsidR="00EE2E07" w:rsidRPr="00BA3ACB" w:rsidRDefault="009F3266">
      <w:pPr>
        <w:pStyle w:val="ListParagraph"/>
        <w:numPr>
          <w:ilvl w:val="1"/>
          <w:numId w:val="16"/>
        </w:numPr>
        <w:tabs>
          <w:tab w:val="left" w:pos="592"/>
        </w:tabs>
        <w:spacing w:line="228" w:lineRule="auto"/>
        <w:ind w:left="144" w:right="251" w:firstLine="180"/>
        <w:rPr>
          <w:sz w:val="18"/>
        </w:rPr>
      </w:pPr>
      <w:r w:rsidRPr="00BA3ACB">
        <w:rPr>
          <w:w w:val="105"/>
          <w:sz w:val="18"/>
        </w:rPr>
        <w:t>The</w:t>
      </w:r>
      <w:r w:rsidRPr="00BA3ACB">
        <w:rPr>
          <w:spacing w:val="-1"/>
          <w:w w:val="105"/>
          <w:sz w:val="18"/>
        </w:rPr>
        <w:t xml:space="preserve"> </w:t>
      </w:r>
      <w:r w:rsidRPr="00BA3ACB">
        <w:rPr>
          <w:w w:val="105"/>
          <w:sz w:val="18"/>
        </w:rPr>
        <w:t>method</w:t>
      </w:r>
      <w:r w:rsidRPr="00BA3ACB">
        <w:rPr>
          <w:spacing w:val="-1"/>
          <w:w w:val="105"/>
          <w:sz w:val="18"/>
        </w:rPr>
        <w:t xml:space="preserve"> </w:t>
      </w:r>
      <w:r w:rsidRPr="00BA3ACB">
        <w:rPr>
          <w:w w:val="105"/>
          <w:sz w:val="18"/>
        </w:rPr>
        <w:t>of</w:t>
      </w:r>
      <w:r w:rsidRPr="00BA3ACB">
        <w:rPr>
          <w:spacing w:val="-1"/>
          <w:w w:val="105"/>
          <w:sz w:val="18"/>
        </w:rPr>
        <w:t xml:space="preserve"> </w:t>
      </w:r>
      <w:r w:rsidRPr="00BA3ACB">
        <w:rPr>
          <w:w w:val="105"/>
          <w:sz w:val="18"/>
        </w:rPr>
        <w:t>treatment,</w:t>
      </w:r>
      <w:r w:rsidRPr="00BA3ACB">
        <w:rPr>
          <w:spacing w:val="-1"/>
          <w:w w:val="105"/>
          <w:sz w:val="18"/>
        </w:rPr>
        <w:t xml:space="preserve"> </w:t>
      </w:r>
      <w:r w:rsidRPr="00BA3ACB">
        <w:rPr>
          <w:w w:val="105"/>
          <w:sz w:val="18"/>
        </w:rPr>
        <w:t>storage, or disposal for each hazardous waste;</w:t>
      </w:r>
    </w:p>
    <w:p w14:paraId="535612D6" w14:textId="77777777" w:rsidR="00EE2E07" w:rsidRPr="00BA3ACB" w:rsidRDefault="009F3266">
      <w:pPr>
        <w:pStyle w:val="ListParagraph"/>
        <w:numPr>
          <w:ilvl w:val="1"/>
          <w:numId w:val="16"/>
        </w:numPr>
        <w:tabs>
          <w:tab w:val="left" w:pos="592"/>
        </w:tabs>
        <w:spacing w:line="228" w:lineRule="auto"/>
        <w:ind w:left="144" w:right="193" w:firstLine="180"/>
        <w:rPr>
          <w:sz w:val="18"/>
        </w:rPr>
      </w:pPr>
      <w:r w:rsidRPr="00BA3ACB">
        <w:rPr>
          <w:w w:val="105"/>
          <w:sz w:val="18"/>
        </w:rPr>
        <w:t>The certification signed by the owner or operator of the facility or their authorized representative;</w:t>
      </w:r>
    </w:p>
    <w:p w14:paraId="281D822C" w14:textId="77777777" w:rsidR="00EE2E07" w:rsidRPr="00BA3ACB" w:rsidRDefault="009F3266">
      <w:pPr>
        <w:pStyle w:val="ListParagraph"/>
        <w:numPr>
          <w:ilvl w:val="1"/>
          <w:numId w:val="16"/>
        </w:numPr>
        <w:tabs>
          <w:tab w:val="left" w:pos="592"/>
        </w:tabs>
        <w:spacing w:line="228" w:lineRule="auto"/>
        <w:ind w:left="144" w:right="212" w:firstLine="180"/>
        <w:rPr>
          <w:sz w:val="18"/>
        </w:rPr>
      </w:pPr>
      <w:r w:rsidRPr="00BA3ACB">
        <w:rPr>
          <w:w w:val="105"/>
          <w:sz w:val="18"/>
        </w:rPr>
        <w:t>A brief explanation of why the waste was unmanifested, if known; and</w:t>
      </w:r>
    </w:p>
    <w:p w14:paraId="0F179114" w14:textId="77777777" w:rsidR="00EE2E07" w:rsidRPr="00BA3ACB" w:rsidRDefault="009F3266">
      <w:pPr>
        <w:pStyle w:val="ListParagraph"/>
        <w:numPr>
          <w:ilvl w:val="1"/>
          <w:numId w:val="16"/>
        </w:numPr>
        <w:tabs>
          <w:tab w:val="left" w:pos="592"/>
        </w:tabs>
        <w:spacing w:line="228" w:lineRule="auto"/>
        <w:ind w:left="144" w:right="251" w:firstLine="180"/>
        <w:rPr>
          <w:sz w:val="18"/>
        </w:rPr>
      </w:pPr>
      <w:r w:rsidRPr="00BA3ACB">
        <w:rPr>
          <w:w w:val="105"/>
          <w:sz w:val="18"/>
        </w:rPr>
        <w:t>The disposition made of the unmanifested waste by the commercial storage or disposal facility, including:</w:t>
      </w:r>
    </w:p>
    <w:p w14:paraId="16255D7F" w14:textId="77777777" w:rsidR="00EE2E07" w:rsidRPr="00BA3ACB" w:rsidRDefault="009F3266">
      <w:pPr>
        <w:pStyle w:val="ListParagraph"/>
        <w:numPr>
          <w:ilvl w:val="2"/>
          <w:numId w:val="16"/>
        </w:numPr>
        <w:tabs>
          <w:tab w:val="left" w:pos="552"/>
        </w:tabs>
        <w:spacing w:line="228" w:lineRule="auto"/>
        <w:ind w:right="184" w:firstLine="180"/>
        <w:rPr>
          <w:sz w:val="18"/>
        </w:rPr>
      </w:pPr>
      <w:r w:rsidRPr="00BA3ACB">
        <w:rPr>
          <w:w w:val="105"/>
          <w:sz w:val="18"/>
        </w:rPr>
        <w:t>If the waste was stored or disposed by that facility, was the generator identified and was a manifest subsequently supplied.</w:t>
      </w:r>
    </w:p>
    <w:p w14:paraId="32809194" w14:textId="77777777" w:rsidR="00EE2E07" w:rsidRPr="00BA3ACB" w:rsidRDefault="009F3266">
      <w:pPr>
        <w:pStyle w:val="ListParagraph"/>
        <w:numPr>
          <w:ilvl w:val="2"/>
          <w:numId w:val="16"/>
        </w:numPr>
        <w:tabs>
          <w:tab w:val="left" w:pos="612"/>
        </w:tabs>
        <w:spacing w:line="228" w:lineRule="auto"/>
        <w:ind w:right="354" w:firstLine="180"/>
        <w:rPr>
          <w:sz w:val="18"/>
        </w:rPr>
      </w:pPr>
      <w:r w:rsidRPr="00BA3ACB">
        <w:rPr>
          <w:w w:val="105"/>
          <w:sz w:val="18"/>
        </w:rPr>
        <w:t>If the waste was sent back to the generator, why and when.</w:t>
      </w:r>
    </w:p>
    <w:p w14:paraId="095D9656" w14:textId="77777777" w:rsidR="00EE2E07" w:rsidRPr="00BA3ACB" w:rsidRDefault="009F3266">
      <w:pPr>
        <w:pStyle w:val="ListParagraph"/>
        <w:numPr>
          <w:ilvl w:val="0"/>
          <w:numId w:val="12"/>
        </w:numPr>
        <w:tabs>
          <w:tab w:val="left" w:pos="144"/>
          <w:tab w:val="left" w:pos="309"/>
        </w:tabs>
        <w:spacing w:before="29" w:line="228" w:lineRule="auto"/>
        <w:ind w:left="144" w:right="470" w:hanging="1"/>
        <w:rPr>
          <w:sz w:val="18"/>
        </w:rPr>
      </w:pPr>
      <w:r w:rsidRPr="00BA3ACB">
        <w:rPr>
          <w:w w:val="105"/>
          <w:sz w:val="18"/>
        </w:rPr>
        <w:t xml:space="preserve">51. Amend § 761.217 by revising </w:t>
      </w:r>
      <w:r w:rsidRPr="00BA3ACB">
        <w:rPr>
          <w:sz w:val="18"/>
        </w:rPr>
        <w:t>paragraphs (a)(1), (a)(2) introductory</w:t>
      </w:r>
    </w:p>
    <w:p w14:paraId="665D243A" w14:textId="77777777" w:rsidR="00EE2E07" w:rsidRPr="00BA3ACB" w:rsidRDefault="00EE2E07">
      <w:pPr>
        <w:spacing w:line="228" w:lineRule="auto"/>
        <w:rPr>
          <w:sz w:val="18"/>
        </w:rPr>
        <w:sectPr w:rsidR="00EE2E07" w:rsidRPr="00BA3ACB">
          <w:pgSz w:w="12240" w:h="15840"/>
          <w:pgMar w:top="1040" w:right="780" w:bottom="280" w:left="740" w:header="627" w:footer="0" w:gutter="0"/>
          <w:cols w:num="3" w:space="720" w:equalWidth="0">
            <w:col w:w="3516" w:space="40"/>
            <w:col w:w="3500" w:space="39"/>
            <w:col w:w="3625"/>
          </w:cols>
        </w:sectPr>
      </w:pPr>
    </w:p>
    <w:p w14:paraId="1E43ADBF" w14:textId="77777777" w:rsidR="00EE2E07" w:rsidRPr="00BA3ACB" w:rsidRDefault="009F3266">
      <w:pPr>
        <w:pStyle w:val="BodyText"/>
        <w:spacing w:before="126" w:line="205" w:lineRule="exact"/>
      </w:pPr>
      <w:r w:rsidRPr="00BA3ACB">
        <w:rPr>
          <w:w w:val="105"/>
        </w:rPr>
        <w:lastRenderedPageBreak/>
        <w:t>text,</w:t>
      </w:r>
      <w:r w:rsidRPr="00BA3ACB">
        <w:rPr>
          <w:spacing w:val="4"/>
          <w:w w:val="105"/>
        </w:rPr>
        <w:t xml:space="preserve"> </w:t>
      </w:r>
      <w:r w:rsidRPr="00BA3ACB">
        <w:rPr>
          <w:w w:val="105"/>
        </w:rPr>
        <w:t>and</w:t>
      </w:r>
      <w:r w:rsidRPr="00BA3ACB">
        <w:rPr>
          <w:spacing w:val="5"/>
          <w:w w:val="105"/>
        </w:rPr>
        <w:t xml:space="preserve"> </w:t>
      </w:r>
      <w:r w:rsidRPr="00BA3ACB">
        <w:rPr>
          <w:w w:val="105"/>
        </w:rPr>
        <w:t>(b)(2),</w:t>
      </w:r>
      <w:r w:rsidRPr="00BA3ACB">
        <w:rPr>
          <w:spacing w:val="4"/>
          <w:w w:val="105"/>
        </w:rPr>
        <w:t xml:space="preserve"> </w:t>
      </w:r>
      <w:r w:rsidRPr="00BA3ACB">
        <w:rPr>
          <w:w w:val="105"/>
        </w:rPr>
        <w:t>and</w:t>
      </w:r>
      <w:r w:rsidRPr="00BA3ACB">
        <w:rPr>
          <w:spacing w:val="5"/>
          <w:w w:val="105"/>
        </w:rPr>
        <w:t xml:space="preserve"> </w:t>
      </w:r>
      <w:r w:rsidRPr="00BA3ACB">
        <w:rPr>
          <w:w w:val="105"/>
        </w:rPr>
        <w:t>adding</w:t>
      </w:r>
      <w:r w:rsidRPr="00BA3ACB">
        <w:rPr>
          <w:spacing w:val="5"/>
          <w:w w:val="105"/>
        </w:rPr>
        <w:t xml:space="preserve"> </w:t>
      </w:r>
      <w:r w:rsidRPr="00BA3ACB">
        <w:rPr>
          <w:spacing w:val="-2"/>
          <w:w w:val="105"/>
        </w:rPr>
        <w:t>paragraph</w:t>
      </w:r>
    </w:p>
    <w:p w14:paraId="256D48B6" w14:textId="77777777" w:rsidR="00EE2E07" w:rsidRPr="00BA3ACB" w:rsidRDefault="009F3266">
      <w:pPr>
        <w:pStyle w:val="ListParagraph"/>
        <w:numPr>
          <w:ilvl w:val="0"/>
          <w:numId w:val="16"/>
        </w:numPr>
        <w:tabs>
          <w:tab w:val="left" w:pos="418"/>
        </w:tabs>
        <w:spacing w:line="205" w:lineRule="exact"/>
        <w:ind w:left="418" w:hanging="258"/>
        <w:jc w:val="left"/>
        <w:rPr>
          <w:sz w:val="18"/>
        </w:rPr>
      </w:pPr>
      <w:r w:rsidRPr="00BA3ACB">
        <w:rPr>
          <w:w w:val="105"/>
          <w:sz w:val="18"/>
        </w:rPr>
        <w:t xml:space="preserve">to read as </w:t>
      </w:r>
      <w:r w:rsidRPr="00BA3ACB">
        <w:rPr>
          <w:spacing w:val="-2"/>
          <w:w w:val="105"/>
          <w:sz w:val="18"/>
        </w:rPr>
        <w:t>follows:</w:t>
      </w:r>
    </w:p>
    <w:p w14:paraId="6C8B3D2A" w14:textId="77777777" w:rsidR="00EE2E07" w:rsidRPr="00BA3ACB" w:rsidRDefault="009F3266">
      <w:pPr>
        <w:spacing w:before="126"/>
        <w:ind w:left="160"/>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761.217</w:t>
      </w:r>
      <w:r w:rsidRPr="00BA3ACB">
        <w:rPr>
          <w:rFonts w:ascii="Arial" w:hAnsi="Arial"/>
          <w:b/>
          <w:spacing w:val="32"/>
          <w:sz w:val="16"/>
        </w:rPr>
        <w:t xml:space="preserve">  </w:t>
      </w:r>
      <w:r w:rsidRPr="00BA3ACB">
        <w:rPr>
          <w:rFonts w:ascii="Arial" w:hAnsi="Arial"/>
          <w:b/>
          <w:sz w:val="16"/>
        </w:rPr>
        <w:t>Exception</w:t>
      </w:r>
      <w:r w:rsidRPr="00BA3ACB">
        <w:rPr>
          <w:rFonts w:ascii="Arial" w:hAnsi="Arial"/>
          <w:b/>
          <w:spacing w:val="-2"/>
          <w:sz w:val="16"/>
        </w:rPr>
        <w:t xml:space="preserve"> reporting.</w:t>
      </w:r>
    </w:p>
    <w:p w14:paraId="34B6664D" w14:textId="77777777" w:rsidR="00EE2E07" w:rsidRPr="00BA3ACB" w:rsidRDefault="009F3266">
      <w:pPr>
        <w:tabs>
          <w:tab w:val="left" w:pos="616"/>
          <w:tab w:val="left" w:pos="1072"/>
          <w:tab w:val="left" w:pos="1529"/>
          <w:tab w:val="left" w:pos="1985"/>
        </w:tabs>
        <w:spacing w:before="31"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547F5D21" w14:textId="77777777" w:rsidR="00EE2E07" w:rsidRPr="00BA3ACB" w:rsidRDefault="009F3266">
      <w:pPr>
        <w:pStyle w:val="ListParagraph"/>
        <w:numPr>
          <w:ilvl w:val="0"/>
          <w:numId w:val="6"/>
        </w:numPr>
        <w:tabs>
          <w:tab w:val="left" w:pos="598"/>
        </w:tabs>
        <w:spacing w:line="184" w:lineRule="exact"/>
        <w:ind w:left="598" w:hanging="25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3524ADEE" w14:textId="77777777" w:rsidR="00EE2E07" w:rsidRPr="00BA3ACB" w:rsidRDefault="009F3266">
      <w:pPr>
        <w:pStyle w:val="ListParagraph"/>
        <w:numPr>
          <w:ilvl w:val="1"/>
          <w:numId w:val="6"/>
        </w:numPr>
        <w:tabs>
          <w:tab w:val="left" w:pos="608"/>
        </w:tabs>
        <w:spacing w:line="228" w:lineRule="auto"/>
        <w:ind w:right="149" w:firstLine="180"/>
        <w:rPr>
          <w:sz w:val="18"/>
        </w:rPr>
      </w:pPr>
      <w:r w:rsidRPr="00BA3ACB">
        <w:rPr>
          <w:w w:val="105"/>
          <w:sz w:val="18"/>
        </w:rPr>
        <w:t>A generator of PCB waste, who does not receive a copy of the manifest with the handwritten signature of the owner or operator of the designated facility within 45 days of the date the waste was accepted by the initial transporter, shall immediately contact the transporter and/or the owner or operator of the designated facility to determine the status of the PCB waste.</w:t>
      </w:r>
    </w:p>
    <w:p w14:paraId="5B314F5D" w14:textId="77777777" w:rsidR="00EE2E07" w:rsidRPr="00BA3ACB" w:rsidRDefault="009F3266">
      <w:pPr>
        <w:pStyle w:val="ListParagraph"/>
        <w:numPr>
          <w:ilvl w:val="1"/>
          <w:numId w:val="6"/>
        </w:numPr>
        <w:tabs>
          <w:tab w:val="left" w:pos="608"/>
        </w:tabs>
        <w:spacing w:line="174" w:lineRule="exact"/>
        <w:ind w:left="608" w:hanging="268"/>
        <w:rPr>
          <w:sz w:val="18"/>
        </w:rPr>
      </w:pPr>
      <w:r w:rsidRPr="00BA3ACB">
        <w:rPr>
          <w:w w:val="105"/>
          <w:sz w:val="18"/>
        </w:rPr>
        <w:t>A</w:t>
      </w:r>
      <w:r w:rsidRPr="00BA3ACB">
        <w:rPr>
          <w:spacing w:val="7"/>
          <w:w w:val="105"/>
          <w:sz w:val="18"/>
        </w:rPr>
        <w:t xml:space="preserve"> </w:t>
      </w:r>
      <w:r w:rsidRPr="00BA3ACB">
        <w:rPr>
          <w:w w:val="105"/>
          <w:sz w:val="18"/>
        </w:rPr>
        <w:t>generator</w:t>
      </w:r>
      <w:r w:rsidRPr="00BA3ACB">
        <w:rPr>
          <w:spacing w:val="7"/>
          <w:w w:val="105"/>
          <w:sz w:val="18"/>
        </w:rPr>
        <w:t xml:space="preserve"> </w:t>
      </w:r>
      <w:r w:rsidRPr="00BA3ACB">
        <w:rPr>
          <w:w w:val="105"/>
          <w:sz w:val="18"/>
        </w:rPr>
        <w:t>of</w:t>
      </w:r>
      <w:r w:rsidRPr="00BA3ACB">
        <w:rPr>
          <w:spacing w:val="8"/>
          <w:w w:val="105"/>
          <w:sz w:val="18"/>
        </w:rPr>
        <w:t xml:space="preserve"> </w:t>
      </w:r>
      <w:r w:rsidRPr="00BA3ACB">
        <w:rPr>
          <w:w w:val="105"/>
          <w:sz w:val="18"/>
        </w:rPr>
        <w:t>PCB</w:t>
      </w:r>
      <w:r w:rsidRPr="00BA3ACB">
        <w:rPr>
          <w:spacing w:val="7"/>
          <w:w w:val="105"/>
          <w:sz w:val="18"/>
        </w:rPr>
        <w:t xml:space="preserve"> </w:t>
      </w:r>
      <w:r w:rsidRPr="00BA3ACB">
        <w:rPr>
          <w:w w:val="105"/>
          <w:sz w:val="18"/>
        </w:rPr>
        <w:t>waste</w:t>
      </w:r>
      <w:r w:rsidRPr="00BA3ACB">
        <w:rPr>
          <w:spacing w:val="8"/>
          <w:w w:val="105"/>
          <w:sz w:val="18"/>
        </w:rPr>
        <w:t xml:space="preserve"> </w:t>
      </w:r>
      <w:r w:rsidRPr="00BA3ACB">
        <w:rPr>
          <w:spacing w:val="-2"/>
          <w:w w:val="105"/>
          <w:sz w:val="18"/>
        </w:rPr>
        <w:t>subject</w:t>
      </w:r>
    </w:p>
    <w:p w14:paraId="0DBE7CB4" w14:textId="77777777" w:rsidR="00EE2E07" w:rsidRPr="00BA3ACB" w:rsidRDefault="009F3266">
      <w:pPr>
        <w:pStyle w:val="BodyText"/>
        <w:spacing w:line="228" w:lineRule="auto"/>
        <w:ind w:right="27"/>
      </w:pPr>
      <w:r w:rsidRPr="00BA3ACB">
        <w:rPr>
          <w:w w:val="105"/>
        </w:rPr>
        <w:t>to the manifesting requirements shall submit an Exception Report to the EPA Regional</w:t>
      </w:r>
      <w:r w:rsidRPr="00BA3ACB">
        <w:rPr>
          <w:spacing w:val="40"/>
          <w:w w:val="105"/>
        </w:rPr>
        <w:t xml:space="preserve"> </w:t>
      </w:r>
      <w:r w:rsidRPr="00BA3ACB">
        <w:rPr>
          <w:w w:val="105"/>
        </w:rPr>
        <w:t>Administrator</w:t>
      </w:r>
      <w:r w:rsidRPr="00BA3ACB">
        <w:rPr>
          <w:spacing w:val="40"/>
          <w:w w:val="105"/>
        </w:rPr>
        <w:t xml:space="preserve"> </w:t>
      </w:r>
      <w:r w:rsidRPr="00BA3ACB">
        <w:rPr>
          <w:w w:val="105"/>
        </w:rPr>
        <w:t>for</w:t>
      </w:r>
      <w:r w:rsidRPr="00BA3ACB">
        <w:rPr>
          <w:spacing w:val="40"/>
          <w:w w:val="105"/>
        </w:rPr>
        <w:t xml:space="preserve"> </w:t>
      </w:r>
      <w:r w:rsidRPr="00BA3ACB">
        <w:rPr>
          <w:w w:val="105"/>
        </w:rPr>
        <w:t>the</w:t>
      </w:r>
      <w:r w:rsidRPr="00BA3ACB">
        <w:rPr>
          <w:spacing w:val="40"/>
          <w:w w:val="105"/>
        </w:rPr>
        <w:t xml:space="preserve"> </w:t>
      </w:r>
      <w:r w:rsidRPr="00BA3ACB">
        <w:rPr>
          <w:w w:val="105"/>
        </w:rPr>
        <w:t>Region in which the generator is located if the generator has not received a copy of the manifest with the signature of the owner or operator of the designated facility within 60 days of the date the waste was accepted by the initial transporter. The Exception Report shall be submitted to the EPA no later than 60 days from the date</w:t>
      </w:r>
      <w:r w:rsidRPr="00BA3ACB">
        <w:rPr>
          <w:spacing w:val="40"/>
          <w:w w:val="105"/>
        </w:rPr>
        <w:t xml:space="preserve"> </w:t>
      </w:r>
      <w:r w:rsidRPr="00BA3ACB">
        <w:rPr>
          <w:w w:val="105"/>
        </w:rPr>
        <w:t>on</w:t>
      </w:r>
      <w:r w:rsidRPr="00BA3ACB">
        <w:rPr>
          <w:spacing w:val="40"/>
          <w:w w:val="105"/>
        </w:rPr>
        <w:t xml:space="preserve"> </w:t>
      </w:r>
      <w:r w:rsidRPr="00BA3ACB">
        <w:rPr>
          <w:w w:val="105"/>
        </w:rPr>
        <w:t>which</w:t>
      </w:r>
      <w:r w:rsidRPr="00BA3ACB">
        <w:rPr>
          <w:spacing w:val="40"/>
          <w:w w:val="105"/>
        </w:rPr>
        <w:t xml:space="preserve"> </w:t>
      </w:r>
      <w:r w:rsidRPr="00BA3ACB">
        <w:rPr>
          <w:w w:val="105"/>
        </w:rPr>
        <w:t>the</w:t>
      </w:r>
      <w:r w:rsidRPr="00BA3ACB">
        <w:rPr>
          <w:spacing w:val="40"/>
          <w:w w:val="105"/>
        </w:rPr>
        <w:t xml:space="preserve"> </w:t>
      </w:r>
      <w:r w:rsidRPr="00BA3ACB">
        <w:rPr>
          <w:w w:val="105"/>
        </w:rPr>
        <w:t>generator</w:t>
      </w:r>
      <w:r w:rsidRPr="00BA3ACB">
        <w:rPr>
          <w:spacing w:val="40"/>
          <w:w w:val="105"/>
        </w:rPr>
        <w:t xml:space="preserve"> </w:t>
      </w:r>
      <w:r w:rsidRPr="00BA3ACB">
        <w:rPr>
          <w:w w:val="105"/>
        </w:rPr>
        <w:t xml:space="preserve">should have received the manifest. The Exception Report shall include the </w:t>
      </w:r>
      <w:r w:rsidRPr="00BA3ACB">
        <w:rPr>
          <w:spacing w:val="-2"/>
          <w:w w:val="105"/>
        </w:rPr>
        <w:t>following:</w:t>
      </w:r>
    </w:p>
    <w:p w14:paraId="5FC2B7AA" w14:textId="77777777" w:rsidR="00EE2E07" w:rsidRPr="00BA3ACB" w:rsidRDefault="009F3266">
      <w:pPr>
        <w:tabs>
          <w:tab w:val="left" w:pos="616"/>
          <w:tab w:val="left" w:pos="1072"/>
          <w:tab w:val="left" w:pos="1529"/>
          <w:tab w:val="left" w:pos="1985"/>
        </w:tabs>
        <w:spacing w:before="18" w:line="197" w:lineRule="exact"/>
        <w:ind w:left="160"/>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2"/>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4C0CF064" w14:textId="77777777" w:rsidR="00EE2E07" w:rsidRPr="00BA3ACB" w:rsidRDefault="009F3266">
      <w:pPr>
        <w:pStyle w:val="ListParagraph"/>
        <w:numPr>
          <w:ilvl w:val="0"/>
          <w:numId w:val="6"/>
        </w:numPr>
        <w:tabs>
          <w:tab w:val="left" w:pos="608"/>
        </w:tabs>
        <w:spacing w:line="184" w:lineRule="exact"/>
        <w:ind w:left="608" w:hanging="268"/>
        <w:rPr>
          <w:sz w:val="18"/>
        </w:rPr>
      </w:pPr>
      <w:r w:rsidRPr="00BA3ACB">
        <w:rPr>
          <w:w w:val="130"/>
          <w:sz w:val="18"/>
        </w:rPr>
        <w:t>*</w:t>
      </w:r>
      <w:r w:rsidRPr="00BA3ACB">
        <w:rPr>
          <w:spacing w:val="48"/>
          <w:w w:val="130"/>
          <w:sz w:val="18"/>
        </w:rPr>
        <w:t xml:space="preserve"> </w:t>
      </w:r>
      <w:r w:rsidRPr="00BA3ACB">
        <w:rPr>
          <w:w w:val="130"/>
          <w:sz w:val="18"/>
        </w:rPr>
        <w:t>*</w:t>
      </w:r>
      <w:r w:rsidRPr="00BA3ACB">
        <w:rPr>
          <w:spacing w:val="48"/>
          <w:w w:val="130"/>
          <w:sz w:val="18"/>
        </w:rPr>
        <w:t xml:space="preserve"> </w:t>
      </w:r>
      <w:r w:rsidRPr="00BA3ACB">
        <w:rPr>
          <w:spacing w:val="-10"/>
          <w:w w:val="130"/>
          <w:sz w:val="18"/>
        </w:rPr>
        <w:t>*</w:t>
      </w:r>
    </w:p>
    <w:p w14:paraId="276EFAEE" w14:textId="77777777" w:rsidR="00EE2E07" w:rsidRPr="00BA3ACB" w:rsidRDefault="009F3266">
      <w:pPr>
        <w:pStyle w:val="BodyText"/>
        <w:spacing w:line="228" w:lineRule="auto"/>
        <w:ind w:right="71" w:firstLine="180"/>
      </w:pPr>
      <w:r w:rsidRPr="00BA3ACB">
        <w:rPr>
          <w:w w:val="105"/>
        </w:rPr>
        <w:t>(2) The 45- and 60-day timeframes begin the date the waste was accepted</w:t>
      </w:r>
      <w:r w:rsidRPr="00BA3ACB">
        <w:rPr>
          <w:spacing w:val="40"/>
          <w:w w:val="105"/>
        </w:rPr>
        <w:t xml:space="preserve"> </w:t>
      </w:r>
      <w:r w:rsidRPr="00BA3ACB">
        <w:rPr>
          <w:w w:val="105"/>
        </w:rPr>
        <w:t>by the initial transporter forwarding the PCB waste shipment from the</w:t>
      </w:r>
      <w:r w:rsidRPr="00BA3ACB">
        <w:rPr>
          <w:spacing w:val="40"/>
          <w:w w:val="105"/>
        </w:rPr>
        <w:t xml:space="preserve"> </w:t>
      </w:r>
      <w:r w:rsidRPr="00BA3ACB">
        <w:rPr>
          <w:w w:val="105"/>
        </w:rPr>
        <w:t xml:space="preserve">designated facility to the alternate </w:t>
      </w:r>
      <w:r w:rsidRPr="00BA3ACB">
        <w:rPr>
          <w:spacing w:val="-2"/>
          <w:w w:val="105"/>
        </w:rPr>
        <w:t>facility.</w:t>
      </w:r>
    </w:p>
    <w:p w14:paraId="679D44B1" w14:textId="77777777" w:rsidR="00EE2E07" w:rsidRPr="00BA3ACB" w:rsidRDefault="009F3266">
      <w:pPr>
        <w:pStyle w:val="ListParagraph"/>
        <w:numPr>
          <w:ilvl w:val="0"/>
          <w:numId w:val="6"/>
        </w:numPr>
        <w:tabs>
          <w:tab w:val="left" w:pos="598"/>
        </w:tabs>
        <w:spacing w:line="178" w:lineRule="exact"/>
        <w:ind w:left="598" w:hanging="258"/>
        <w:rPr>
          <w:sz w:val="18"/>
        </w:rPr>
      </w:pPr>
      <w:r w:rsidRPr="00BA3ACB">
        <w:rPr>
          <w:w w:val="105"/>
          <w:sz w:val="18"/>
        </w:rPr>
        <w:t>Electronic</w:t>
      </w:r>
      <w:r w:rsidRPr="00BA3ACB">
        <w:rPr>
          <w:spacing w:val="15"/>
          <w:w w:val="105"/>
          <w:sz w:val="18"/>
        </w:rPr>
        <w:t xml:space="preserve"> </w:t>
      </w:r>
      <w:r w:rsidRPr="00BA3ACB">
        <w:rPr>
          <w:w w:val="105"/>
          <w:sz w:val="18"/>
        </w:rPr>
        <w:t>Exception</w:t>
      </w:r>
      <w:r w:rsidRPr="00BA3ACB">
        <w:rPr>
          <w:spacing w:val="16"/>
          <w:w w:val="105"/>
          <w:sz w:val="18"/>
        </w:rPr>
        <w:t xml:space="preserve"> </w:t>
      </w:r>
      <w:r w:rsidRPr="00BA3ACB">
        <w:rPr>
          <w:w w:val="105"/>
          <w:sz w:val="18"/>
        </w:rPr>
        <w:t>Reports</w:t>
      </w:r>
      <w:r w:rsidRPr="00BA3ACB">
        <w:rPr>
          <w:spacing w:val="16"/>
          <w:w w:val="105"/>
          <w:sz w:val="18"/>
        </w:rPr>
        <w:t xml:space="preserve"> </w:t>
      </w:r>
      <w:r w:rsidRPr="00BA3ACB">
        <w:rPr>
          <w:spacing w:val="-4"/>
          <w:w w:val="105"/>
          <w:sz w:val="18"/>
        </w:rPr>
        <w:t>that</w:t>
      </w:r>
    </w:p>
    <w:p w14:paraId="1761180A" w14:textId="77777777" w:rsidR="00EE2E07" w:rsidRPr="00BA3ACB" w:rsidRDefault="009F3266">
      <w:pPr>
        <w:pStyle w:val="BodyText"/>
        <w:spacing w:line="228" w:lineRule="auto"/>
      </w:pPr>
      <w:r w:rsidRPr="00BA3ACB">
        <w:rPr>
          <w:w w:val="105"/>
        </w:rPr>
        <w:t>are originated in the EPA e-Manifest system in accordance with paragraph (a) of this section and used in accordance with this section in lieu of paper Exception Reports are the legal equivalent of paper Exception Reports bearing handwritten signatures and satisfy for all purposes any requirement in</w:t>
      </w:r>
      <w:r w:rsidRPr="00BA3ACB">
        <w:rPr>
          <w:spacing w:val="40"/>
          <w:w w:val="105"/>
        </w:rPr>
        <w:t xml:space="preserve"> </w:t>
      </w:r>
      <w:r w:rsidRPr="00BA3ACB">
        <w:rPr>
          <w:w w:val="105"/>
        </w:rPr>
        <w:t>this</w:t>
      </w:r>
      <w:r w:rsidRPr="00BA3ACB">
        <w:rPr>
          <w:spacing w:val="40"/>
          <w:w w:val="105"/>
        </w:rPr>
        <w:t xml:space="preserve"> </w:t>
      </w:r>
      <w:r w:rsidRPr="00BA3ACB">
        <w:rPr>
          <w:w w:val="105"/>
        </w:rPr>
        <w:t>section</w:t>
      </w:r>
      <w:r w:rsidRPr="00BA3ACB">
        <w:rPr>
          <w:spacing w:val="40"/>
          <w:w w:val="105"/>
        </w:rPr>
        <w:t xml:space="preserve"> </w:t>
      </w:r>
      <w:r w:rsidRPr="00BA3ACB">
        <w:rPr>
          <w:w w:val="105"/>
        </w:rPr>
        <w:t>to</w:t>
      </w:r>
      <w:r w:rsidRPr="00BA3ACB">
        <w:rPr>
          <w:spacing w:val="40"/>
          <w:w w:val="105"/>
        </w:rPr>
        <w:t xml:space="preserve"> </w:t>
      </w:r>
      <w:r w:rsidRPr="00BA3ACB">
        <w:rPr>
          <w:w w:val="105"/>
        </w:rPr>
        <w:t>complete,</w:t>
      </w:r>
      <w:r w:rsidRPr="00BA3ACB">
        <w:rPr>
          <w:spacing w:val="40"/>
          <w:w w:val="105"/>
        </w:rPr>
        <w:t xml:space="preserve"> </w:t>
      </w:r>
      <w:r w:rsidRPr="00BA3ACB">
        <w:rPr>
          <w:w w:val="105"/>
        </w:rPr>
        <w:t>sign, provide, and retain an Exception Report.</w:t>
      </w:r>
    </w:p>
    <w:p w14:paraId="02E3F407" w14:textId="77777777" w:rsidR="00EE2E07" w:rsidRPr="00BA3ACB" w:rsidRDefault="009F3266">
      <w:pPr>
        <w:pStyle w:val="ListParagraph"/>
        <w:numPr>
          <w:ilvl w:val="0"/>
          <w:numId w:val="5"/>
        </w:numPr>
        <w:tabs>
          <w:tab w:val="left" w:pos="608"/>
        </w:tabs>
        <w:spacing w:line="176" w:lineRule="exact"/>
        <w:ind w:left="608" w:hanging="268"/>
        <w:rPr>
          <w:sz w:val="18"/>
        </w:rPr>
      </w:pPr>
      <w:r w:rsidRPr="00BA3ACB">
        <w:rPr>
          <w:w w:val="105"/>
          <w:sz w:val="18"/>
        </w:rPr>
        <w:t>Any</w:t>
      </w:r>
      <w:r w:rsidRPr="00BA3ACB">
        <w:rPr>
          <w:spacing w:val="13"/>
          <w:w w:val="105"/>
          <w:sz w:val="18"/>
        </w:rPr>
        <w:t xml:space="preserve"> </w:t>
      </w:r>
      <w:r w:rsidRPr="00BA3ACB">
        <w:rPr>
          <w:w w:val="105"/>
          <w:sz w:val="18"/>
        </w:rPr>
        <w:t>requirement</w:t>
      </w:r>
      <w:r w:rsidRPr="00BA3ACB">
        <w:rPr>
          <w:spacing w:val="14"/>
          <w:w w:val="105"/>
          <w:sz w:val="18"/>
        </w:rPr>
        <w:t xml:space="preserve"> </w:t>
      </w:r>
      <w:r w:rsidRPr="00BA3ACB">
        <w:rPr>
          <w:w w:val="105"/>
          <w:sz w:val="18"/>
        </w:rPr>
        <w:t>in</w:t>
      </w:r>
      <w:r w:rsidRPr="00BA3ACB">
        <w:rPr>
          <w:spacing w:val="13"/>
          <w:w w:val="105"/>
          <w:sz w:val="18"/>
        </w:rPr>
        <w:t xml:space="preserve"> </w:t>
      </w:r>
      <w:r w:rsidRPr="00BA3ACB">
        <w:rPr>
          <w:w w:val="105"/>
          <w:sz w:val="18"/>
        </w:rPr>
        <w:t>this</w:t>
      </w:r>
      <w:r w:rsidRPr="00BA3ACB">
        <w:rPr>
          <w:spacing w:val="14"/>
          <w:w w:val="105"/>
          <w:sz w:val="18"/>
        </w:rPr>
        <w:t xml:space="preserve"> </w:t>
      </w:r>
      <w:r w:rsidRPr="00BA3ACB">
        <w:rPr>
          <w:w w:val="105"/>
          <w:sz w:val="18"/>
        </w:rPr>
        <w:t>section</w:t>
      </w:r>
      <w:r w:rsidRPr="00BA3ACB">
        <w:rPr>
          <w:spacing w:val="13"/>
          <w:w w:val="105"/>
          <w:sz w:val="18"/>
        </w:rPr>
        <w:t xml:space="preserve"> </w:t>
      </w:r>
      <w:r w:rsidRPr="00BA3ACB">
        <w:rPr>
          <w:spacing w:val="-5"/>
          <w:w w:val="105"/>
          <w:sz w:val="18"/>
        </w:rPr>
        <w:t>to</w:t>
      </w:r>
    </w:p>
    <w:p w14:paraId="7E157373" w14:textId="77777777" w:rsidR="00EE2E07" w:rsidRPr="00BA3ACB" w:rsidRDefault="009F3266">
      <w:pPr>
        <w:pStyle w:val="BodyText"/>
        <w:spacing w:before="1" w:line="228" w:lineRule="auto"/>
        <w:ind w:right="254"/>
      </w:pPr>
      <w:r w:rsidRPr="00BA3ACB">
        <w:rPr>
          <w:w w:val="105"/>
        </w:rPr>
        <w:t>sign an Exception Report certification by hand is satisfied by signing with a valid and enforceable electronic signature within the meaning of</w:t>
      </w:r>
    </w:p>
    <w:p w14:paraId="17FB0ADA" w14:textId="77777777" w:rsidR="00EE2E07" w:rsidRPr="00BA3ACB" w:rsidRDefault="009F3266">
      <w:pPr>
        <w:pStyle w:val="BodyText"/>
        <w:spacing w:line="187" w:lineRule="exact"/>
      </w:pPr>
      <w:r w:rsidRPr="00BA3ACB">
        <w:rPr>
          <w:w w:val="105"/>
        </w:rPr>
        <w:t>§</w:t>
      </w:r>
      <w:r w:rsidRPr="00BA3ACB">
        <w:rPr>
          <w:spacing w:val="-12"/>
          <w:w w:val="105"/>
        </w:rPr>
        <w:t xml:space="preserve"> </w:t>
      </w:r>
      <w:r w:rsidRPr="00BA3ACB">
        <w:rPr>
          <w:w w:val="105"/>
        </w:rPr>
        <w:t>262.25</w:t>
      </w:r>
      <w:r w:rsidRPr="00BA3ACB">
        <w:rPr>
          <w:spacing w:val="5"/>
          <w:w w:val="105"/>
        </w:rPr>
        <w:t xml:space="preserve"> </w:t>
      </w:r>
      <w:r w:rsidRPr="00BA3ACB">
        <w:rPr>
          <w:w w:val="105"/>
        </w:rPr>
        <w:t>of</w:t>
      </w:r>
      <w:r w:rsidRPr="00BA3ACB">
        <w:rPr>
          <w:spacing w:val="6"/>
          <w:w w:val="105"/>
        </w:rPr>
        <w:t xml:space="preserve"> </w:t>
      </w:r>
      <w:r w:rsidRPr="00BA3ACB">
        <w:rPr>
          <w:w w:val="105"/>
        </w:rPr>
        <w:t>this</w:t>
      </w:r>
      <w:r w:rsidRPr="00BA3ACB">
        <w:rPr>
          <w:spacing w:val="6"/>
          <w:w w:val="105"/>
        </w:rPr>
        <w:t xml:space="preserve"> </w:t>
      </w:r>
      <w:r w:rsidRPr="00BA3ACB">
        <w:rPr>
          <w:spacing w:val="-2"/>
          <w:w w:val="105"/>
        </w:rPr>
        <w:t>chapter.</w:t>
      </w:r>
    </w:p>
    <w:p w14:paraId="14DC125B" w14:textId="77777777" w:rsidR="00EE2E07" w:rsidRPr="00BA3ACB" w:rsidRDefault="009F3266">
      <w:pPr>
        <w:pStyle w:val="ListParagraph"/>
        <w:numPr>
          <w:ilvl w:val="0"/>
          <w:numId w:val="5"/>
        </w:numPr>
        <w:tabs>
          <w:tab w:val="left" w:pos="608"/>
        </w:tabs>
        <w:spacing w:line="228" w:lineRule="auto"/>
        <w:ind w:left="160" w:right="69" w:firstLine="180"/>
        <w:rPr>
          <w:sz w:val="18"/>
        </w:rPr>
      </w:pPr>
      <w:r w:rsidRPr="00BA3ACB">
        <w:rPr>
          <w:w w:val="105"/>
          <w:sz w:val="18"/>
        </w:rPr>
        <w:t>Any requirement in this section to give, provide or send an Exception Report to the EPA Regional Administrator is satisfied when an electronic Exception Report is transmitted to the EPA Regional Administrator by submission to the e- Manifest system.</w:t>
      </w:r>
    </w:p>
    <w:p w14:paraId="59B8F9A2" w14:textId="77777777" w:rsidR="00EE2E07" w:rsidRPr="00BA3ACB" w:rsidRDefault="009F3266">
      <w:pPr>
        <w:pStyle w:val="ListParagraph"/>
        <w:numPr>
          <w:ilvl w:val="0"/>
          <w:numId w:val="5"/>
        </w:numPr>
        <w:tabs>
          <w:tab w:val="left" w:pos="608"/>
        </w:tabs>
        <w:spacing w:line="177" w:lineRule="exact"/>
        <w:ind w:left="608" w:hanging="268"/>
        <w:rPr>
          <w:sz w:val="18"/>
        </w:rPr>
      </w:pPr>
      <w:r w:rsidRPr="00BA3ACB">
        <w:rPr>
          <w:w w:val="105"/>
          <w:sz w:val="18"/>
        </w:rPr>
        <w:t>Any</w:t>
      </w:r>
      <w:r w:rsidRPr="00BA3ACB">
        <w:rPr>
          <w:spacing w:val="8"/>
          <w:w w:val="105"/>
          <w:sz w:val="18"/>
        </w:rPr>
        <w:t xml:space="preserve"> </w:t>
      </w:r>
      <w:r w:rsidRPr="00BA3ACB">
        <w:rPr>
          <w:w w:val="105"/>
          <w:sz w:val="18"/>
        </w:rPr>
        <w:t>requirement</w:t>
      </w:r>
      <w:r w:rsidRPr="00BA3ACB">
        <w:rPr>
          <w:spacing w:val="9"/>
          <w:w w:val="105"/>
          <w:sz w:val="18"/>
        </w:rPr>
        <w:t xml:space="preserve"> </w:t>
      </w:r>
      <w:r w:rsidRPr="00BA3ACB">
        <w:rPr>
          <w:w w:val="105"/>
          <w:sz w:val="18"/>
        </w:rPr>
        <w:t>in</w:t>
      </w:r>
      <w:r w:rsidRPr="00BA3ACB">
        <w:rPr>
          <w:spacing w:val="9"/>
          <w:w w:val="105"/>
          <w:sz w:val="18"/>
        </w:rPr>
        <w:t xml:space="preserve"> </w:t>
      </w:r>
      <w:r w:rsidRPr="00BA3ACB">
        <w:rPr>
          <w:w w:val="105"/>
          <w:sz w:val="18"/>
        </w:rPr>
        <w:t>§</w:t>
      </w:r>
      <w:r w:rsidRPr="00BA3ACB">
        <w:rPr>
          <w:spacing w:val="-11"/>
          <w:w w:val="105"/>
          <w:sz w:val="18"/>
        </w:rPr>
        <w:t xml:space="preserve"> </w:t>
      </w:r>
      <w:r w:rsidRPr="00BA3ACB">
        <w:rPr>
          <w:w w:val="105"/>
          <w:sz w:val="18"/>
        </w:rPr>
        <w:t>761.214</w:t>
      </w:r>
      <w:r w:rsidRPr="00BA3ACB">
        <w:rPr>
          <w:spacing w:val="8"/>
          <w:w w:val="105"/>
          <w:sz w:val="18"/>
        </w:rPr>
        <w:t xml:space="preserve"> </w:t>
      </w:r>
      <w:r w:rsidRPr="00BA3ACB">
        <w:rPr>
          <w:spacing w:val="-5"/>
          <w:w w:val="105"/>
          <w:sz w:val="18"/>
        </w:rPr>
        <w:t>for</w:t>
      </w:r>
    </w:p>
    <w:p w14:paraId="284DAE1E" w14:textId="77777777" w:rsidR="00EE2E07" w:rsidRPr="00BA3ACB" w:rsidRDefault="009F3266">
      <w:pPr>
        <w:pStyle w:val="BodyText"/>
        <w:spacing w:line="228" w:lineRule="auto"/>
        <w:ind w:right="116"/>
      </w:pPr>
      <w:r w:rsidRPr="00BA3ACB">
        <w:rPr>
          <w:w w:val="105"/>
        </w:rPr>
        <w:t>a</w:t>
      </w:r>
      <w:r w:rsidRPr="00BA3ACB">
        <w:rPr>
          <w:spacing w:val="-1"/>
          <w:w w:val="105"/>
        </w:rPr>
        <w:t xml:space="preserve"> </w:t>
      </w:r>
      <w:r w:rsidRPr="00BA3ACB">
        <w:rPr>
          <w:w w:val="105"/>
        </w:rPr>
        <w:t>generator</w:t>
      </w:r>
      <w:r w:rsidRPr="00BA3ACB">
        <w:rPr>
          <w:spacing w:val="-1"/>
          <w:w w:val="105"/>
        </w:rPr>
        <w:t xml:space="preserve"> </w:t>
      </w:r>
      <w:r w:rsidRPr="00BA3ACB">
        <w:rPr>
          <w:w w:val="105"/>
        </w:rPr>
        <w:t>to</w:t>
      </w:r>
      <w:r w:rsidRPr="00BA3ACB">
        <w:rPr>
          <w:spacing w:val="-1"/>
          <w:w w:val="105"/>
        </w:rPr>
        <w:t xml:space="preserve"> </w:t>
      </w:r>
      <w:r w:rsidRPr="00BA3ACB">
        <w:rPr>
          <w:w w:val="105"/>
        </w:rPr>
        <w:t>keep</w:t>
      </w:r>
      <w:r w:rsidRPr="00BA3ACB">
        <w:rPr>
          <w:spacing w:val="-1"/>
          <w:w w:val="105"/>
        </w:rPr>
        <w:t xml:space="preserve"> </w:t>
      </w:r>
      <w:r w:rsidRPr="00BA3ACB">
        <w:rPr>
          <w:w w:val="105"/>
        </w:rPr>
        <w:t>or</w:t>
      </w:r>
      <w:r w:rsidRPr="00BA3ACB">
        <w:rPr>
          <w:spacing w:val="-1"/>
          <w:w w:val="105"/>
        </w:rPr>
        <w:t xml:space="preserve"> </w:t>
      </w:r>
      <w:r w:rsidRPr="00BA3ACB">
        <w:rPr>
          <w:w w:val="105"/>
        </w:rPr>
        <w:t>retain</w:t>
      </w:r>
      <w:r w:rsidRPr="00BA3ACB">
        <w:rPr>
          <w:spacing w:val="-1"/>
          <w:w w:val="105"/>
        </w:rPr>
        <w:t xml:space="preserve"> </w:t>
      </w:r>
      <w:r w:rsidRPr="00BA3ACB">
        <w:rPr>
          <w:w w:val="105"/>
        </w:rPr>
        <w:t>a</w:t>
      </w:r>
      <w:r w:rsidRPr="00BA3ACB">
        <w:rPr>
          <w:spacing w:val="-1"/>
          <w:w w:val="105"/>
        </w:rPr>
        <w:t xml:space="preserve"> </w:t>
      </w:r>
      <w:r w:rsidRPr="00BA3ACB">
        <w:rPr>
          <w:w w:val="105"/>
        </w:rPr>
        <w:t>copy</w:t>
      </w:r>
      <w:r w:rsidRPr="00BA3ACB">
        <w:rPr>
          <w:spacing w:val="-1"/>
          <w:w w:val="105"/>
        </w:rPr>
        <w:t xml:space="preserve"> </w:t>
      </w:r>
      <w:r w:rsidRPr="00BA3ACB">
        <w:rPr>
          <w:w w:val="105"/>
        </w:rPr>
        <w:t>of an Exception Report is satisfied by retention of a signed electronic</w:t>
      </w:r>
    </w:p>
    <w:p w14:paraId="471D8ED0" w14:textId="77777777" w:rsidR="00EE2E07" w:rsidRPr="00BA3ACB" w:rsidRDefault="009F3266">
      <w:pPr>
        <w:pStyle w:val="BodyText"/>
        <w:spacing w:before="134" w:line="225" w:lineRule="auto"/>
        <w:ind w:left="143" w:right="58"/>
      </w:pPr>
      <w:r w:rsidRPr="00BA3ACB">
        <w:br w:type="column"/>
      </w:r>
      <w:r w:rsidRPr="00BA3ACB">
        <w:rPr>
          <w:w w:val="105"/>
        </w:rPr>
        <w:t>Exception Report in the generator’s account on the national e-Manifest system, provided that the Exception Report is readily available for viewing and production if requested by any EPA or authorized State inspector.</w:t>
      </w:r>
    </w:p>
    <w:p w14:paraId="53FC9A34" w14:textId="77777777" w:rsidR="00EE2E07" w:rsidRPr="00BA3ACB" w:rsidRDefault="009F3266">
      <w:pPr>
        <w:pStyle w:val="ListParagraph"/>
        <w:numPr>
          <w:ilvl w:val="0"/>
          <w:numId w:val="5"/>
        </w:numPr>
        <w:tabs>
          <w:tab w:val="left" w:pos="591"/>
        </w:tabs>
        <w:spacing w:line="178" w:lineRule="exact"/>
        <w:ind w:left="591" w:hanging="268"/>
        <w:rPr>
          <w:sz w:val="18"/>
        </w:rPr>
      </w:pPr>
      <w:r w:rsidRPr="00BA3ACB">
        <w:rPr>
          <w:w w:val="105"/>
          <w:sz w:val="18"/>
        </w:rPr>
        <w:t>No</w:t>
      </w:r>
      <w:r w:rsidRPr="00BA3ACB">
        <w:rPr>
          <w:spacing w:val="8"/>
          <w:w w:val="105"/>
          <w:sz w:val="18"/>
        </w:rPr>
        <w:t xml:space="preserve"> </w:t>
      </w:r>
      <w:r w:rsidRPr="00BA3ACB">
        <w:rPr>
          <w:w w:val="105"/>
          <w:sz w:val="18"/>
        </w:rPr>
        <w:t>generator</w:t>
      </w:r>
      <w:r w:rsidRPr="00BA3ACB">
        <w:rPr>
          <w:spacing w:val="8"/>
          <w:w w:val="105"/>
          <w:sz w:val="18"/>
        </w:rPr>
        <w:t xml:space="preserve"> </w:t>
      </w:r>
      <w:r w:rsidRPr="00BA3ACB">
        <w:rPr>
          <w:w w:val="105"/>
          <w:sz w:val="18"/>
        </w:rPr>
        <w:t>may</w:t>
      </w:r>
      <w:r w:rsidRPr="00BA3ACB">
        <w:rPr>
          <w:spacing w:val="8"/>
          <w:w w:val="105"/>
          <w:sz w:val="18"/>
        </w:rPr>
        <w:t xml:space="preserve"> </w:t>
      </w:r>
      <w:r w:rsidRPr="00BA3ACB">
        <w:rPr>
          <w:w w:val="105"/>
          <w:sz w:val="18"/>
        </w:rPr>
        <w:t>be</w:t>
      </w:r>
      <w:r w:rsidRPr="00BA3ACB">
        <w:rPr>
          <w:spacing w:val="9"/>
          <w:w w:val="105"/>
          <w:sz w:val="18"/>
        </w:rPr>
        <w:t xml:space="preserve"> </w:t>
      </w:r>
      <w:r w:rsidRPr="00BA3ACB">
        <w:rPr>
          <w:w w:val="105"/>
          <w:sz w:val="18"/>
        </w:rPr>
        <w:t>held</w:t>
      </w:r>
      <w:r w:rsidRPr="00BA3ACB">
        <w:rPr>
          <w:spacing w:val="8"/>
          <w:w w:val="105"/>
          <w:sz w:val="18"/>
        </w:rPr>
        <w:t xml:space="preserve"> </w:t>
      </w:r>
      <w:r w:rsidRPr="00BA3ACB">
        <w:rPr>
          <w:w w:val="105"/>
          <w:sz w:val="18"/>
        </w:rPr>
        <w:t>liable</w:t>
      </w:r>
      <w:r w:rsidRPr="00BA3ACB">
        <w:rPr>
          <w:spacing w:val="8"/>
          <w:w w:val="105"/>
          <w:sz w:val="18"/>
        </w:rPr>
        <w:t xml:space="preserve"> </w:t>
      </w:r>
      <w:r w:rsidRPr="00BA3ACB">
        <w:rPr>
          <w:spacing w:val="-5"/>
          <w:w w:val="105"/>
          <w:sz w:val="18"/>
        </w:rPr>
        <w:t>for</w:t>
      </w:r>
    </w:p>
    <w:p w14:paraId="1CB49229" w14:textId="77777777" w:rsidR="00EE2E07" w:rsidRPr="00BA3ACB" w:rsidRDefault="009F3266">
      <w:pPr>
        <w:pStyle w:val="BodyText"/>
        <w:spacing w:before="4" w:line="225" w:lineRule="auto"/>
        <w:ind w:left="143" w:right="58"/>
      </w:pPr>
      <w:r w:rsidRPr="00BA3ACB">
        <w:rPr>
          <w:w w:val="105"/>
        </w:rPr>
        <w:t>the inability to produce an electronic Exception Report for inspection under this section if the generator can demonstrate that the inability to</w:t>
      </w:r>
      <w:r w:rsidRPr="00BA3ACB">
        <w:rPr>
          <w:spacing w:val="80"/>
          <w:w w:val="105"/>
        </w:rPr>
        <w:t xml:space="preserve"> </w:t>
      </w:r>
      <w:r w:rsidRPr="00BA3ACB">
        <w:rPr>
          <w:w w:val="105"/>
        </w:rPr>
        <w:t>produce the electronic Exception Report is</w:t>
      </w:r>
      <w:r w:rsidRPr="00BA3ACB">
        <w:rPr>
          <w:spacing w:val="40"/>
          <w:w w:val="105"/>
        </w:rPr>
        <w:t xml:space="preserve"> </w:t>
      </w:r>
      <w:r w:rsidRPr="00BA3ACB">
        <w:rPr>
          <w:w w:val="105"/>
        </w:rPr>
        <w:t>due</w:t>
      </w:r>
      <w:r w:rsidRPr="00BA3ACB">
        <w:rPr>
          <w:spacing w:val="40"/>
          <w:w w:val="105"/>
        </w:rPr>
        <w:t xml:space="preserve"> </w:t>
      </w:r>
      <w:r w:rsidRPr="00BA3ACB">
        <w:rPr>
          <w:w w:val="105"/>
        </w:rPr>
        <w:t>exclusively</w:t>
      </w:r>
      <w:r w:rsidRPr="00BA3ACB">
        <w:rPr>
          <w:spacing w:val="40"/>
          <w:w w:val="105"/>
        </w:rPr>
        <w:t xml:space="preserve"> </w:t>
      </w:r>
      <w:r w:rsidRPr="00BA3ACB">
        <w:rPr>
          <w:w w:val="105"/>
        </w:rPr>
        <w:t>to</w:t>
      </w:r>
      <w:r w:rsidRPr="00BA3ACB">
        <w:rPr>
          <w:spacing w:val="40"/>
          <w:w w:val="105"/>
        </w:rPr>
        <w:t xml:space="preserve"> </w:t>
      </w:r>
      <w:r w:rsidRPr="00BA3ACB">
        <w:rPr>
          <w:w w:val="105"/>
        </w:rPr>
        <w:t>a</w:t>
      </w:r>
      <w:r w:rsidRPr="00BA3ACB">
        <w:rPr>
          <w:spacing w:val="40"/>
          <w:w w:val="105"/>
        </w:rPr>
        <w:t xml:space="preserve"> </w:t>
      </w:r>
      <w:r w:rsidRPr="00BA3ACB">
        <w:rPr>
          <w:w w:val="105"/>
        </w:rPr>
        <w:t xml:space="preserve">technical difficulty with the e-Manifest system for which the generator bears no </w:t>
      </w:r>
      <w:r w:rsidRPr="00BA3ACB">
        <w:rPr>
          <w:spacing w:val="-2"/>
          <w:w w:val="105"/>
        </w:rPr>
        <w:t>responsibility.</w:t>
      </w:r>
    </w:p>
    <w:p w14:paraId="5657FD7E" w14:textId="77777777" w:rsidR="00EE2E07" w:rsidRPr="00BA3ACB" w:rsidRDefault="009F3266">
      <w:pPr>
        <w:pStyle w:val="ListParagraph"/>
        <w:numPr>
          <w:ilvl w:val="0"/>
          <w:numId w:val="12"/>
        </w:numPr>
        <w:tabs>
          <w:tab w:val="left" w:pos="143"/>
          <w:tab w:val="left" w:pos="308"/>
        </w:tabs>
        <w:spacing w:before="24" w:line="225" w:lineRule="auto"/>
        <w:ind w:left="143" w:right="49" w:hanging="1"/>
        <w:rPr>
          <w:sz w:val="18"/>
        </w:rPr>
      </w:pPr>
      <w:r w:rsidRPr="00BA3ACB">
        <w:rPr>
          <w:w w:val="105"/>
          <w:sz w:val="18"/>
        </w:rPr>
        <w:t>52. Amend § 761.218 by adding paragraphs</w:t>
      </w:r>
      <w:r w:rsidRPr="00BA3ACB">
        <w:rPr>
          <w:spacing w:val="-5"/>
          <w:w w:val="105"/>
          <w:sz w:val="18"/>
        </w:rPr>
        <w:t xml:space="preserve"> </w:t>
      </w:r>
      <w:r w:rsidRPr="00BA3ACB">
        <w:rPr>
          <w:w w:val="105"/>
          <w:sz w:val="18"/>
        </w:rPr>
        <w:t>(e)</w:t>
      </w:r>
      <w:r w:rsidRPr="00BA3ACB">
        <w:rPr>
          <w:spacing w:val="-5"/>
          <w:w w:val="105"/>
          <w:sz w:val="18"/>
        </w:rPr>
        <w:t xml:space="preserve"> </w:t>
      </w:r>
      <w:r w:rsidRPr="00BA3ACB">
        <w:rPr>
          <w:w w:val="105"/>
          <w:sz w:val="18"/>
        </w:rPr>
        <w:t>and</w:t>
      </w:r>
      <w:r w:rsidRPr="00BA3ACB">
        <w:rPr>
          <w:spacing w:val="-5"/>
          <w:w w:val="105"/>
          <w:sz w:val="18"/>
        </w:rPr>
        <w:t xml:space="preserve"> </w:t>
      </w:r>
      <w:r w:rsidRPr="00BA3ACB">
        <w:rPr>
          <w:w w:val="105"/>
          <w:sz w:val="18"/>
        </w:rPr>
        <w:t>(f)</w:t>
      </w:r>
      <w:r w:rsidRPr="00BA3ACB">
        <w:rPr>
          <w:spacing w:val="-5"/>
          <w:w w:val="105"/>
          <w:sz w:val="18"/>
        </w:rPr>
        <w:t xml:space="preserve"> </w:t>
      </w:r>
      <w:r w:rsidRPr="00BA3ACB">
        <w:rPr>
          <w:w w:val="105"/>
          <w:sz w:val="18"/>
        </w:rPr>
        <w:t>to</w:t>
      </w:r>
      <w:r w:rsidRPr="00BA3ACB">
        <w:rPr>
          <w:spacing w:val="-5"/>
          <w:w w:val="105"/>
          <w:sz w:val="18"/>
        </w:rPr>
        <w:t xml:space="preserve"> </w:t>
      </w:r>
      <w:r w:rsidRPr="00BA3ACB">
        <w:rPr>
          <w:w w:val="105"/>
          <w:sz w:val="18"/>
        </w:rPr>
        <w:t>read</w:t>
      </w:r>
      <w:r w:rsidRPr="00BA3ACB">
        <w:rPr>
          <w:spacing w:val="-5"/>
          <w:w w:val="105"/>
          <w:sz w:val="18"/>
        </w:rPr>
        <w:t xml:space="preserve"> </w:t>
      </w:r>
      <w:r w:rsidRPr="00BA3ACB">
        <w:rPr>
          <w:w w:val="105"/>
          <w:sz w:val="18"/>
        </w:rPr>
        <w:t>as</w:t>
      </w:r>
      <w:r w:rsidRPr="00BA3ACB">
        <w:rPr>
          <w:spacing w:val="-5"/>
          <w:w w:val="105"/>
          <w:sz w:val="18"/>
        </w:rPr>
        <w:t xml:space="preserve"> </w:t>
      </w:r>
      <w:r w:rsidRPr="00BA3ACB">
        <w:rPr>
          <w:w w:val="105"/>
          <w:sz w:val="18"/>
        </w:rPr>
        <w:t>follows:</w:t>
      </w:r>
    </w:p>
    <w:p w14:paraId="08A4B95F" w14:textId="77777777" w:rsidR="00EE2E07" w:rsidRPr="00BA3ACB" w:rsidRDefault="009F3266">
      <w:pPr>
        <w:spacing w:before="128"/>
        <w:ind w:left="143"/>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761.218</w:t>
      </w:r>
      <w:r w:rsidRPr="00BA3ACB">
        <w:rPr>
          <w:rFonts w:ascii="Arial" w:hAnsi="Arial"/>
          <w:b/>
          <w:spacing w:val="30"/>
          <w:sz w:val="16"/>
        </w:rPr>
        <w:t xml:space="preserve">  </w:t>
      </w:r>
      <w:r w:rsidRPr="00BA3ACB">
        <w:rPr>
          <w:rFonts w:ascii="Arial" w:hAnsi="Arial"/>
          <w:b/>
          <w:sz w:val="16"/>
        </w:rPr>
        <w:t>Certificate</w:t>
      </w:r>
      <w:r w:rsidRPr="00BA3ACB">
        <w:rPr>
          <w:rFonts w:ascii="Arial" w:hAnsi="Arial"/>
          <w:b/>
          <w:spacing w:val="-3"/>
          <w:sz w:val="16"/>
        </w:rPr>
        <w:t xml:space="preserve"> </w:t>
      </w:r>
      <w:r w:rsidRPr="00BA3ACB">
        <w:rPr>
          <w:rFonts w:ascii="Arial" w:hAnsi="Arial"/>
          <w:b/>
          <w:sz w:val="16"/>
        </w:rPr>
        <w:t>of</w:t>
      </w:r>
      <w:r w:rsidRPr="00BA3ACB">
        <w:rPr>
          <w:rFonts w:ascii="Arial" w:hAnsi="Arial"/>
          <w:b/>
          <w:spacing w:val="-3"/>
          <w:sz w:val="16"/>
        </w:rPr>
        <w:t xml:space="preserve"> </w:t>
      </w:r>
      <w:r w:rsidRPr="00BA3ACB">
        <w:rPr>
          <w:rFonts w:ascii="Arial" w:hAnsi="Arial"/>
          <w:b/>
          <w:spacing w:val="-2"/>
          <w:sz w:val="16"/>
        </w:rPr>
        <w:t>disposal.</w:t>
      </w:r>
    </w:p>
    <w:p w14:paraId="326828E3" w14:textId="77777777" w:rsidR="00EE2E07" w:rsidRPr="00BA3ACB" w:rsidRDefault="009F3266">
      <w:pPr>
        <w:tabs>
          <w:tab w:val="left" w:pos="600"/>
          <w:tab w:val="left" w:pos="1056"/>
          <w:tab w:val="left" w:pos="1513"/>
          <w:tab w:val="left" w:pos="1969"/>
        </w:tabs>
        <w:spacing w:before="31" w:line="197" w:lineRule="exact"/>
        <w:ind w:left="143"/>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60F548DB" w14:textId="77777777" w:rsidR="00EE2E07" w:rsidRPr="00BA3ACB" w:rsidRDefault="009F3266">
      <w:pPr>
        <w:pStyle w:val="ListParagraph"/>
        <w:numPr>
          <w:ilvl w:val="0"/>
          <w:numId w:val="8"/>
        </w:numPr>
        <w:tabs>
          <w:tab w:val="left" w:pos="581"/>
        </w:tabs>
        <w:spacing w:line="225" w:lineRule="auto"/>
        <w:ind w:left="143" w:right="46" w:firstLine="180"/>
        <w:rPr>
          <w:sz w:val="18"/>
        </w:rPr>
      </w:pPr>
      <w:r w:rsidRPr="00BA3ACB">
        <w:rPr>
          <w:w w:val="105"/>
          <w:sz w:val="18"/>
        </w:rPr>
        <w:t>Electronic certificates of disposal that are originated in an EPA-approved electronic system in accordance with</w:t>
      </w:r>
      <w:r w:rsidRPr="00BA3ACB">
        <w:rPr>
          <w:spacing w:val="40"/>
          <w:w w:val="105"/>
          <w:sz w:val="18"/>
        </w:rPr>
        <w:t xml:space="preserve"> </w:t>
      </w:r>
      <w:r w:rsidRPr="00BA3ACB">
        <w:rPr>
          <w:w w:val="105"/>
          <w:sz w:val="18"/>
        </w:rPr>
        <w:t>this</w:t>
      </w:r>
      <w:r w:rsidRPr="00BA3ACB">
        <w:rPr>
          <w:spacing w:val="40"/>
          <w:w w:val="105"/>
          <w:sz w:val="18"/>
        </w:rPr>
        <w:t xml:space="preserve"> </w:t>
      </w:r>
      <w:r w:rsidRPr="00BA3ACB">
        <w:rPr>
          <w:w w:val="105"/>
          <w:sz w:val="18"/>
        </w:rPr>
        <w:t>section</w:t>
      </w:r>
      <w:r w:rsidRPr="00BA3ACB">
        <w:rPr>
          <w:spacing w:val="40"/>
          <w:w w:val="105"/>
          <w:sz w:val="18"/>
        </w:rPr>
        <w:t xml:space="preserve"> </w:t>
      </w:r>
      <w:r w:rsidRPr="00BA3ACB">
        <w:rPr>
          <w:w w:val="105"/>
          <w:sz w:val="18"/>
        </w:rPr>
        <w:t>and</w:t>
      </w:r>
      <w:r w:rsidRPr="00BA3ACB">
        <w:rPr>
          <w:spacing w:val="40"/>
          <w:w w:val="105"/>
          <w:sz w:val="18"/>
        </w:rPr>
        <w:t xml:space="preserve"> </w:t>
      </w:r>
      <w:r w:rsidRPr="00BA3ACB">
        <w:rPr>
          <w:w w:val="105"/>
          <w:sz w:val="18"/>
        </w:rPr>
        <w:t>used</w:t>
      </w:r>
      <w:r w:rsidRPr="00BA3ACB">
        <w:rPr>
          <w:spacing w:val="40"/>
          <w:w w:val="105"/>
          <w:sz w:val="18"/>
        </w:rPr>
        <w:t xml:space="preserve"> </w:t>
      </w:r>
      <w:r w:rsidRPr="00BA3ACB">
        <w:rPr>
          <w:w w:val="105"/>
          <w:sz w:val="18"/>
        </w:rPr>
        <w:t>in</w:t>
      </w:r>
      <w:r w:rsidRPr="00BA3ACB">
        <w:rPr>
          <w:spacing w:val="40"/>
          <w:w w:val="105"/>
          <w:sz w:val="18"/>
        </w:rPr>
        <w:t xml:space="preserve"> </w:t>
      </w:r>
      <w:r w:rsidRPr="00BA3ACB">
        <w:rPr>
          <w:w w:val="105"/>
          <w:sz w:val="18"/>
        </w:rPr>
        <w:t xml:space="preserve">accordance with this section in lieu of paper certificates of disposal are the legal equivalent of paper certificates of disposal bearing handwritten signatures and satisfy for all purposes any requirement in this section to complete, sign, provide, and retain a certificate of </w:t>
      </w:r>
      <w:r w:rsidRPr="00BA3ACB">
        <w:rPr>
          <w:spacing w:val="-2"/>
          <w:w w:val="105"/>
          <w:sz w:val="18"/>
        </w:rPr>
        <w:t>disposal.</w:t>
      </w:r>
    </w:p>
    <w:p w14:paraId="3CF8E2D5" w14:textId="77777777" w:rsidR="00EE2E07" w:rsidRPr="00BA3ACB" w:rsidRDefault="009F3266">
      <w:pPr>
        <w:pStyle w:val="ListParagraph"/>
        <w:numPr>
          <w:ilvl w:val="1"/>
          <w:numId w:val="8"/>
        </w:numPr>
        <w:tabs>
          <w:tab w:val="left" w:pos="591"/>
        </w:tabs>
        <w:spacing w:line="228" w:lineRule="auto"/>
        <w:ind w:right="68" w:firstLine="180"/>
        <w:rPr>
          <w:sz w:val="18"/>
        </w:rPr>
      </w:pPr>
      <w:r w:rsidRPr="00BA3ACB">
        <w:rPr>
          <w:w w:val="105"/>
          <w:sz w:val="18"/>
        </w:rPr>
        <w:t>Any requirement in this section to sign a certificate of disposal by hand is satisfied by signing with a valid and enforceable electronic signature within the</w:t>
      </w:r>
      <w:r w:rsidRPr="00BA3ACB">
        <w:rPr>
          <w:spacing w:val="7"/>
          <w:w w:val="105"/>
          <w:sz w:val="18"/>
        </w:rPr>
        <w:t xml:space="preserve"> </w:t>
      </w:r>
      <w:r w:rsidRPr="00BA3ACB">
        <w:rPr>
          <w:w w:val="105"/>
          <w:sz w:val="18"/>
        </w:rPr>
        <w:t>meaning</w:t>
      </w:r>
      <w:r w:rsidRPr="00BA3ACB">
        <w:rPr>
          <w:spacing w:val="7"/>
          <w:w w:val="105"/>
          <w:sz w:val="18"/>
        </w:rPr>
        <w:t xml:space="preserve"> </w:t>
      </w:r>
      <w:r w:rsidRPr="00BA3ACB">
        <w:rPr>
          <w:w w:val="105"/>
          <w:sz w:val="18"/>
        </w:rPr>
        <w:t>of</w:t>
      </w:r>
      <w:r w:rsidRPr="00BA3ACB">
        <w:rPr>
          <w:spacing w:val="8"/>
          <w:w w:val="105"/>
          <w:sz w:val="18"/>
        </w:rPr>
        <w:t xml:space="preserve"> </w:t>
      </w:r>
      <w:r w:rsidRPr="00BA3ACB">
        <w:rPr>
          <w:w w:val="105"/>
          <w:sz w:val="18"/>
        </w:rPr>
        <w:t>§</w:t>
      </w:r>
      <w:r w:rsidRPr="00BA3ACB">
        <w:rPr>
          <w:spacing w:val="-12"/>
          <w:w w:val="105"/>
          <w:sz w:val="18"/>
        </w:rPr>
        <w:t xml:space="preserve"> </w:t>
      </w:r>
      <w:r w:rsidRPr="00BA3ACB">
        <w:rPr>
          <w:w w:val="105"/>
          <w:sz w:val="18"/>
        </w:rPr>
        <w:t>262.25</w:t>
      </w:r>
      <w:r w:rsidRPr="00BA3ACB">
        <w:rPr>
          <w:spacing w:val="7"/>
          <w:w w:val="105"/>
          <w:sz w:val="18"/>
        </w:rPr>
        <w:t xml:space="preserve"> </w:t>
      </w:r>
      <w:r w:rsidRPr="00BA3ACB">
        <w:rPr>
          <w:w w:val="105"/>
          <w:sz w:val="18"/>
        </w:rPr>
        <w:t>of</w:t>
      </w:r>
      <w:r w:rsidRPr="00BA3ACB">
        <w:rPr>
          <w:spacing w:val="8"/>
          <w:w w:val="105"/>
          <w:sz w:val="18"/>
        </w:rPr>
        <w:t xml:space="preserve"> </w:t>
      </w:r>
      <w:r w:rsidRPr="00BA3ACB">
        <w:rPr>
          <w:w w:val="105"/>
          <w:sz w:val="18"/>
        </w:rPr>
        <w:t>this</w:t>
      </w:r>
      <w:r w:rsidRPr="00BA3ACB">
        <w:rPr>
          <w:spacing w:val="7"/>
          <w:w w:val="105"/>
          <w:sz w:val="18"/>
        </w:rPr>
        <w:t xml:space="preserve"> </w:t>
      </w:r>
      <w:r w:rsidRPr="00BA3ACB">
        <w:rPr>
          <w:spacing w:val="-2"/>
          <w:w w:val="105"/>
          <w:sz w:val="18"/>
        </w:rPr>
        <w:t>chapter.</w:t>
      </w:r>
    </w:p>
    <w:p w14:paraId="3322E716" w14:textId="77777777" w:rsidR="00EE2E07" w:rsidRPr="00BA3ACB" w:rsidRDefault="009F3266">
      <w:pPr>
        <w:pStyle w:val="ListParagraph"/>
        <w:numPr>
          <w:ilvl w:val="1"/>
          <w:numId w:val="8"/>
        </w:numPr>
        <w:tabs>
          <w:tab w:val="left" w:pos="591"/>
        </w:tabs>
        <w:spacing w:line="178" w:lineRule="exact"/>
        <w:ind w:left="591" w:hanging="268"/>
        <w:rPr>
          <w:sz w:val="18"/>
        </w:rPr>
      </w:pPr>
      <w:r w:rsidRPr="00BA3ACB">
        <w:rPr>
          <w:w w:val="105"/>
          <w:sz w:val="18"/>
        </w:rPr>
        <w:t>Any</w:t>
      </w:r>
      <w:r w:rsidRPr="00BA3ACB">
        <w:rPr>
          <w:spacing w:val="13"/>
          <w:w w:val="105"/>
          <w:sz w:val="18"/>
        </w:rPr>
        <w:t xml:space="preserve"> </w:t>
      </w:r>
      <w:r w:rsidRPr="00BA3ACB">
        <w:rPr>
          <w:w w:val="105"/>
          <w:sz w:val="18"/>
        </w:rPr>
        <w:t>requirement</w:t>
      </w:r>
      <w:r w:rsidRPr="00BA3ACB">
        <w:rPr>
          <w:spacing w:val="14"/>
          <w:w w:val="105"/>
          <w:sz w:val="18"/>
        </w:rPr>
        <w:t xml:space="preserve"> </w:t>
      </w:r>
      <w:r w:rsidRPr="00BA3ACB">
        <w:rPr>
          <w:w w:val="105"/>
          <w:sz w:val="18"/>
        </w:rPr>
        <w:t>in</w:t>
      </w:r>
      <w:r w:rsidRPr="00BA3ACB">
        <w:rPr>
          <w:spacing w:val="13"/>
          <w:w w:val="105"/>
          <w:sz w:val="18"/>
        </w:rPr>
        <w:t xml:space="preserve"> </w:t>
      </w:r>
      <w:r w:rsidRPr="00BA3ACB">
        <w:rPr>
          <w:w w:val="105"/>
          <w:sz w:val="18"/>
        </w:rPr>
        <w:t>this</w:t>
      </w:r>
      <w:r w:rsidRPr="00BA3ACB">
        <w:rPr>
          <w:spacing w:val="14"/>
          <w:w w:val="105"/>
          <w:sz w:val="18"/>
        </w:rPr>
        <w:t xml:space="preserve"> </w:t>
      </w:r>
      <w:r w:rsidRPr="00BA3ACB">
        <w:rPr>
          <w:w w:val="105"/>
          <w:sz w:val="18"/>
        </w:rPr>
        <w:t>section</w:t>
      </w:r>
      <w:r w:rsidRPr="00BA3ACB">
        <w:rPr>
          <w:spacing w:val="13"/>
          <w:w w:val="105"/>
          <w:sz w:val="18"/>
        </w:rPr>
        <w:t xml:space="preserve"> </w:t>
      </w:r>
      <w:r w:rsidRPr="00BA3ACB">
        <w:rPr>
          <w:spacing w:val="-5"/>
          <w:w w:val="105"/>
          <w:sz w:val="18"/>
        </w:rPr>
        <w:t>to</w:t>
      </w:r>
    </w:p>
    <w:p w14:paraId="5D080B6F" w14:textId="77777777" w:rsidR="00EE2E07" w:rsidRPr="00BA3ACB" w:rsidRDefault="009F3266">
      <w:pPr>
        <w:pStyle w:val="BodyText"/>
        <w:spacing w:line="228" w:lineRule="auto"/>
        <w:ind w:left="143" w:right="58"/>
      </w:pPr>
      <w:r w:rsidRPr="00BA3ACB">
        <w:rPr>
          <w:w w:val="105"/>
        </w:rPr>
        <w:t>give, provide or send a certificate of disposal to the EPA Regional Administrator is satisfied when an electronic certificate of disposal is transmitted to the EPA Regional Administrator by submission to an EPA- approved electronic system.</w:t>
      </w:r>
    </w:p>
    <w:p w14:paraId="18AB965D" w14:textId="77777777" w:rsidR="00EE2E07" w:rsidRPr="00BA3ACB" w:rsidRDefault="009F3266">
      <w:pPr>
        <w:pStyle w:val="ListParagraph"/>
        <w:numPr>
          <w:ilvl w:val="1"/>
          <w:numId w:val="8"/>
        </w:numPr>
        <w:tabs>
          <w:tab w:val="left" w:pos="591"/>
        </w:tabs>
        <w:spacing w:line="177" w:lineRule="exact"/>
        <w:ind w:left="591" w:hanging="268"/>
        <w:rPr>
          <w:sz w:val="18"/>
        </w:rPr>
      </w:pPr>
      <w:r w:rsidRPr="00BA3ACB">
        <w:rPr>
          <w:w w:val="105"/>
          <w:sz w:val="18"/>
        </w:rPr>
        <w:t>Any</w:t>
      </w:r>
      <w:r w:rsidRPr="00BA3ACB">
        <w:rPr>
          <w:spacing w:val="13"/>
          <w:w w:val="105"/>
          <w:sz w:val="18"/>
        </w:rPr>
        <w:t xml:space="preserve"> </w:t>
      </w:r>
      <w:r w:rsidRPr="00BA3ACB">
        <w:rPr>
          <w:w w:val="105"/>
          <w:sz w:val="18"/>
        </w:rPr>
        <w:t>requirement</w:t>
      </w:r>
      <w:r w:rsidRPr="00BA3ACB">
        <w:rPr>
          <w:spacing w:val="14"/>
          <w:w w:val="105"/>
          <w:sz w:val="18"/>
        </w:rPr>
        <w:t xml:space="preserve"> </w:t>
      </w:r>
      <w:r w:rsidRPr="00BA3ACB">
        <w:rPr>
          <w:w w:val="105"/>
          <w:sz w:val="18"/>
        </w:rPr>
        <w:t>in</w:t>
      </w:r>
      <w:r w:rsidRPr="00BA3ACB">
        <w:rPr>
          <w:spacing w:val="13"/>
          <w:w w:val="105"/>
          <w:sz w:val="18"/>
        </w:rPr>
        <w:t xml:space="preserve"> </w:t>
      </w:r>
      <w:r w:rsidRPr="00BA3ACB">
        <w:rPr>
          <w:w w:val="105"/>
          <w:sz w:val="18"/>
        </w:rPr>
        <w:t>this</w:t>
      </w:r>
      <w:r w:rsidRPr="00BA3ACB">
        <w:rPr>
          <w:spacing w:val="14"/>
          <w:w w:val="105"/>
          <w:sz w:val="18"/>
        </w:rPr>
        <w:t xml:space="preserve"> </w:t>
      </w:r>
      <w:r w:rsidRPr="00BA3ACB">
        <w:rPr>
          <w:w w:val="105"/>
          <w:sz w:val="18"/>
        </w:rPr>
        <w:t>section</w:t>
      </w:r>
      <w:r w:rsidRPr="00BA3ACB">
        <w:rPr>
          <w:spacing w:val="13"/>
          <w:w w:val="105"/>
          <w:sz w:val="18"/>
        </w:rPr>
        <w:t xml:space="preserve"> </w:t>
      </w:r>
      <w:r w:rsidRPr="00BA3ACB">
        <w:rPr>
          <w:spacing w:val="-5"/>
          <w:w w:val="105"/>
          <w:sz w:val="18"/>
        </w:rPr>
        <w:t>for</w:t>
      </w:r>
    </w:p>
    <w:p w14:paraId="09B43CFD" w14:textId="77777777" w:rsidR="00EE2E07" w:rsidRPr="00BA3ACB" w:rsidRDefault="009F3266">
      <w:pPr>
        <w:pStyle w:val="BodyText"/>
        <w:spacing w:line="228" w:lineRule="auto"/>
        <w:ind w:left="143" w:right="102"/>
      </w:pPr>
      <w:r w:rsidRPr="00BA3ACB">
        <w:rPr>
          <w:w w:val="105"/>
        </w:rPr>
        <w:t>a</w:t>
      </w:r>
      <w:r w:rsidRPr="00BA3ACB">
        <w:rPr>
          <w:spacing w:val="-5"/>
          <w:w w:val="105"/>
        </w:rPr>
        <w:t xml:space="preserve"> </w:t>
      </w:r>
      <w:r w:rsidRPr="00BA3ACB">
        <w:rPr>
          <w:w w:val="105"/>
        </w:rPr>
        <w:t>generator</w:t>
      </w:r>
      <w:r w:rsidRPr="00BA3ACB">
        <w:rPr>
          <w:spacing w:val="-5"/>
          <w:w w:val="105"/>
        </w:rPr>
        <w:t xml:space="preserve"> </w:t>
      </w:r>
      <w:r w:rsidRPr="00BA3ACB">
        <w:rPr>
          <w:w w:val="105"/>
        </w:rPr>
        <w:t>or</w:t>
      </w:r>
      <w:r w:rsidRPr="00BA3ACB">
        <w:rPr>
          <w:spacing w:val="-5"/>
          <w:w w:val="105"/>
        </w:rPr>
        <w:t xml:space="preserve"> </w:t>
      </w:r>
      <w:r w:rsidRPr="00BA3ACB">
        <w:rPr>
          <w:w w:val="105"/>
        </w:rPr>
        <w:t>disposer</w:t>
      </w:r>
      <w:r w:rsidRPr="00BA3ACB">
        <w:rPr>
          <w:spacing w:val="-5"/>
          <w:w w:val="105"/>
        </w:rPr>
        <w:t xml:space="preserve"> </w:t>
      </w:r>
      <w:r w:rsidRPr="00BA3ACB">
        <w:rPr>
          <w:w w:val="105"/>
        </w:rPr>
        <w:t>to</w:t>
      </w:r>
      <w:r w:rsidRPr="00BA3ACB">
        <w:rPr>
          <w:spacing w:val="-5"/>
          <w:w w:val="105"/>
        </w:rPr>
        <w:t xml:space="preserve"> </w:t>
      </w:r>
      <w:r w:rsidRPr="00BA3ACB">
        <w:rPr>
          <w:w w:val="105"/>
        </w:rPr>
        <w:t>keep</w:t>
      </w:r>
      <w:r w:rsidRPr="00BA3ACB">
        <w:rPr>
          <w:spacing w:val="-5"/>
          <w:w w:val="105"/>
        </w:rPr>
        <w:t xml:space="preserve"> </w:t>
      </w:r>
      <w:r w:rsidRPr="00BA3ACB">
        <w:rPr>
          <w:w w:val="105"/>
        </w:rPr>
        <w:t>or</w:t>
      </w:r>
      <w:r w:rsidRPr="00BA3ACB">
        <w:rPr>
          <w:spacing w:val="-5"/>
          <w:w w:val="105"/>
        </w:rPr>
        <w:t xml:space="preserve"> </w:t>
      </w:r>
      <w:r w:rsidRPr="00BA3ACB">
        <w:rPr>
          <w:w w:val="105"/>
        </w:rPr>
        <w:t>retain a copy of a certificate of disposal is satisfied by retention of a signed electronic certificate of disposal in the generator’s or disposer’s account, respectively, on an EPA-approved electronic system, provided that the certificate of disposal is readily</w:t>
      </w:r>
      <w:r w:rsidRPr="00BA3ACB">
        <w:rPr>
          <w:spacing w:val="80"/>
          <w:w w:val="105"/>
        </w:rPr>
        <w:t xml:space="preserve"> </w:t>
      </w:r>
      <w:r w:rsidRPr="00BA3ACB">
        <w:rPr>
          <w:w w:val="105"/>
        </w:rPr>
        <w:t>available for viewing and production if requested by any EPA or authorized State inspector.</w:t>
      </w:r>
    </w:p>
    <w:p w14:paraId="62946929" w14:textId="77777777" w:rsidR="00EE2E07" w:rsidRPr="00BA3ACB" w:rsidRDefault="009F3266">
      <w:pPr>
        <w:pStyle w:val="ListParagraph"/>
        <w:numPr>
          <w:ilvl w:val="1"/>
          <w:numId w:val="8"/>
        </w:numPr>
        <w:tabs>
          <w:tab w:val="left" w:pos="591"/>
        </w:tabs>
        <w:spacing w:line="175" w:lineRule="exact"/>
        <w:ind w:left="591" w:hanging="268"/>
        <w:rPr>
          <w:sz w:val="18"/>
        </w:rPr>
      </w:pPr>
      <w:r w:rsidRPr="00BA3ACB">
        <w:rPr>
          <w:w w:val="105"/>
          <w:sz w:val="18"/>
        </w:rPr>
        <w:t>No</w:t>
      </w:r>
      <w:r w:rsidRPr="00BA3ACB">
        <w:rPr>
          <w:spacing w:val="2"/>
          <w:w w:val="105"/>
          <w:sz w:val="18"/>
        </w:rPr>
        <w:t xml:space="preserve"> </w:t>
      </w:r>
      <w:r w:rsidRPr="00BA3ACB">
        <w:rPr>
          <w:w w:val="105"/>
          <w:sz w:val="18"/>
        </w:rPr>
        <w:t>generator</w:t>
      </w:r>
      <w:r w:rsidRPr="00BA3ACB">
        <w:rPr>
          <w:spacing w:val="2"/>
          <w:w w:val="105"/>
          <w:sz w:val="18"/>
        </w:rPr>
        <w:t xml:space="preserve"> </w:t>
      </w:r>
      <w:r w:rsidRPr="00BA3ACB">
        <w:rPr>
          <w:w w:val="105"/>
          <w:sz w:val="18"/>
        </w:rPr>
        <w:t>or</w:t>
      </w:r>
      <w:r w:rsidRPr="00BA3ACB">
        <w:rPr>
          <w:spacing w:val="2"/>
          <w:w w:val="105"/>
          <w:sz w:val="18"/>
        </w:rPr>
        <w:t xml:space="preserve"> </w:t>
      </w:r>
      <w:r w:rsidRPr="00BA3ACB">
        <w:rPr>
          <w:w w:val="105"/>
          <w:sz w:val="18"/>
        </w:rPr>
        <w:t>disposer</w:t>
      </w:r>
      <w:r w:rsidRPr="00BA3ACB">
        <w:rPr>
          <w:spacing w:val="2"/>
          <w:w w:val="105"/>
          <w:sz w:val="18"/>
        </w:rPr>
        <w:t xml:space="preserve"> </w:t>
      </w:r>
      <w:r w:rsidRPr="00BA3ACB">
        <w:rPr>
          <w:w w:val="105"/>
          <w:sz w:val="18"/>
        </w:rPr>
        <w:t>may</w:t>
      </w:r>
      <w:r w:rsidRPr="00BA3ACB">
        <w:rPr>
          <w:spacing w:val="2"/>
          <w:w w:val="105"/>
          <w:sz w:val="18"/>
        </w:rPr>
        <w:t xml:space="preserve"> </w:t>
      </w:r>
      <w:r w:rsidRPr="00BA3ACB">
        <w:rPr>
          <w:spacing w:val="-5"/>
          <w:w w:val="105"/>
          <w:sz w:val="18"/>
        </w:rPr>
        <w:t>be</w:t>
      </w:r>
    </w:p>
    <w:p w14:paraId="72932D06" w14:textId="77777777" w:rsidR="00EE2E07" w:rsidRPr="00BA3ACB" w:rsidRDefault="009F3266">
      <w:pPr>
        <w:pStyle w:val="BodyText"/>
        <w:spacing w:line="228" w:lineRule="auto"/>
        <w:ind w:left="143"/>
      </w:pPr>
      <w:r w:rsidRPr="00BA3ACB">
        <w:rPr>
          <w:w w:val="105"/>
        </w:rPr>
        <w:t>held</w:t>
      </w:r>
      <w:r w:rsidRPr="00BA3ACB">
        <w:rPr>
          <w:spacing w:val="40"/>
          <w:w w:val="105"/>
        </w:rPr>
        <w:t xml:space="preserve"> </w:t>
      </w:r>
      <w:r w:rsidRPr="00BA3ACB">
        <w:rPr>
          <w:w w:val="105"/>
        </w:rPr>
        <w:t>liable</w:t>
      </w:r>
      <w:r w:rsidRPr="00BA3ACB">
        <w:rPr>
          <w:spacing w:val="40"/>
          <w:w w:val="105"/>
        </w:rPr>
        <w:t xml:space="preserve"> </w:t>
      </w:r>
      <w:r w:rsidRPr="00BA3ACB">
        <w:rPr>
          <w:w w:val="105"/>
        </w:rPr>
        <w:t>for</w:t>
      </w:r>
      <w:r w:rsidRPr="00BA3ACB">
        <w:rPr>
          <w:spacing w:val="40"/>
          <w:w w:val="105"/>
        </w:rPr>
        <w:t xml:space="preserve"> </w:t>
      </w:r>
      <w:r w:rsidRPr="00BA3ACB">
        <w:rPr>
          <w:w w:val="105"/>
        </w:rPr>
        <w:t>the</w:t>
      </w:r>
      <w:r w:rsidRPr="00BA3ACB">
        <w:rPr>
          <w:spacing w:val="40"/>
          <w:w w:val="105"/>
        </w:rPr>
        <w:t xml:space="preserve"> </w:t>
      </w:r>
      <w:r w:rsidRPr="00BA3ACB">
        <w:rPr>
          <w:w w:val="105"/>
        </w:rPr>
        <w:t>inability</w:t>
      </w:r>
      <w:r w:rsidRPr="00BA3ACB">
        <w:rPr>
          <w:spacing w:val="40"/>
          <w:w w:val="105"/>
        </w:rPr>
        <w:t xml:space="preserve"> </w:t>
      </w:r>
      <w:r w:rsidRPr="00BA3ACB">
        <w:rPr>
          <w:w w:val="105"/>
        </w:rPr>
        <w:t>to</w:t>
      </w:r>
      <w:r w:rsidRPr="00BA3ACB">
        <w:rPr>
          <w:spacing w:val="40"/>
          <w:w w:val="105"/>
        </w:rPr>
        <w:t xml:space="preserve"> </w:t>
      </w:r>
      <w:r w:rsidRPr="00BA3ACB">
        <w:rPr>
          <w:w w:val="105"/>
        </w:rPr>
        <w:t>produce an electronic certificate of disposal for inspection under this section if the generator or disposer can demonstrate that the inability to produce the electronic certificate of disposal is due exclusively to a technical difficulty with the EPA-approved electronic system for which</w:t>
      </w:r>
      <w:r w:rsidRPr="00BA3ACB">
        <w:rPr>
          <w:spacing w:val="-2"/>
          <w:w w:val="105"/>
        </w:rPr>
        <w:t xml:space="preserve"> </w:t>
      </w:r>
      <w:r w:rsidRPr="00BA3ACB">
        <w:rPr>
          <w:w w:val="105"/>
        </w:rPr>
        <w:t>the</w:t>
      </w:r>
      <w:r w:rsidRPr="00BA3ACB">
        <w:rPr>
          <w:spacing w:val="-2"/>
          <w:w w:val="105"/>
        </w:rPr>
        <w:t xml:space="preserve"> </w:t>
      </w:r>
      <w:r w:rsidRPr="00BA3ACB">
        <w:rPr>
          <w:w w:val="105"/>
        </w:rPr>
        <w:t>generator</w:t>
      </w:r>
      <w:r w:rsidRPr="00BA3ACB">
        <w:rPr>
          <w:spacing w:val="-2"/>
          <w:w w:val="105"/>
        </w:rPr>
        <w:t xml:space="preserve"> </w:t>
      </w:r>
      <w:r w:rsidRPr="00BA3ACB">
        <w:rPr>
          <w:w w:val="105"/>
        </w:rPr>
        <w:t>or</w:t>
      </w:r>
      <w:r w:rsidRPr="00BA3ACB">
        <w:rPr>
          <w:spacing w:val="-2"/>
          <w:w w:val="105"/>
        </w:rPr>
        <w:t xml:space="preserve"> </w:t>
      </w:r>
      <w:r w:rsidRPr="00BA3ACB">
        <w:rPr>
          <w:w w:val="105"/>
        </w:rPr>
        <w:t>disposer</w:t>
      </w:r>
      <w:r w:rsidRPr="00BA3ACB">
        <w:rPr>
          <w:spacing w:val="-2"/>
          <w:w w:val="105"/>
        </w:rPr>
        <w:t xml:space="preserve"> </w:t>
      </w:r>
      <w:r w:rsidRPr="00BA3ACB">
        <w:rPr>
          <w:w w:val="105"/>
        </w:rPr>
        <w:t>bears</w:t>
      </w:r>
      <w:r w:rsidRPr="00BA3ACB">
        <w:rPr>
          <w:spacing w:val="-2"/>
          <w:w w:val="105"/>
        </w:rPr>
        <w:t xml:space="preserve"> </w:t>
      </w:r>
      <w:r w:rsidRPr="00BA3ACB">
        <w:rPr>
          <w:w w:val="105"/>
        </w:rPr>
        <w:t xml:space="preserve">no </w:t>
      </w:r>
      <w:r w:rsidRPr="00BA3ACB">
        <w:rPr>
          <w:spacing w:val="-2"/>
          <w:w w:val="105"/>
        </w:rPr>
        <w:t>responsibility.</w:t>
      </w:r>
    </w:p>
    <w:p w14:paraId="133324EF" w14:textId="77777777" w:rsidR="00EE2E07" w:rsidRPr="00BA3ACB" w:rsidRDefault="009F3266">
      <w:pPr>
        <w:pStyle w:val="ListParagraph"/>
        <w:numPr>
          <w:ilvl w:val="0"/>
          <w:numId w:val="8"/>
        </w:numPr>
        <w:tabs>
          <w:tab w:val="left" w:pos="552"/>
        </w:tabs>
        <w:spacing w:before="138" w:line="220" w:lineRule="auto"/>
        <w:ind w:left="144" w:right="212" w:firstLine="180"/>
        <w:rPr>
          <w:sz w:val="18"/>
        </w:rPr>
      </w:pPr>
      <w:r w:rsidRPr="00BA3ACB">
        <w:br w:type="column"/>
      </w:r>
      <w:r w:rsidRPr="00BA3ACB">
        <w:rPr>
          <w:rFonts w:ascii="Book Antiqua"/>
          <w:i/>
          <w:w w:val="105"/>
          <w:sz w:val="18"/>
        </w:rPr>
        <w:t>Restriction on use of electronic</w:t>
      </w:r>
      <w:r w:rsidRPr="00BA3ACB">
        <w:rPr>
          <w:rFonts w:ascii="Book Antiqua"/>
          <w:i/>
          <w:spacing w:val="40"/>
          <w:w w:val="105"/>
          <w:sz w:val="18"/>
        </w:rPr>
        <w:t xml:space="preserve"> </w:t>
      </w:r>
      <w:r w:rsidRPr="00BA3ACB">
        <w:rPr>
          <w:rFonts w:ascii="Book Antiqua"/>
          <w:i/>
          <w:w w:val="105"/>
          <w:sz w:val="18"/>
        </w:rPr>
        <w:t xml:space="preserve">certificates of disposal. </w:t>
      </w:r>
      <w:r w:rsidRPr="00BA3ACB">
        <w:rPr>
          <w:w w:val="105"/>
          <w:sz w:val="18"/>
        </w:rPr>
        <w:t>The owner or</w:t>
      </w:r>
      <w:r w:rsidRPr="00BA3ACB">
        <w:rPr>
          <w:spacing w:val="40"/>
          <w:w w:val="105"/>
          <w:sz w:val="18"/>
        </w:rPr>
        <w:t xml:space="preserve"> </w:t>
      </w:r>
      <w:r w:rsidRPr="00BA3ACB">
        <w:rPr>
          <w:w w:val="105"/>
          <w:sz w:val="18"/>
        </w:rPr>
        <w:t>operator of a disposal facility may participate in electronic certificates of disposal if it is known at the time the certificate of disposal is originated that:</w:t>
      </w:r>
    </w:p>
    <w:p w14:paraId="2C1CB214" w14:textId="77777777" w:rsidR="00EE2E07" w:rsidRPr="00BA3ACB" w:rsidRDefault="009F3266">
      <w:pPr>
        <w:pStyle w:val="ListParagraph"/>
        <w:numPr>
          <w:ilvl w:val="1"/>
          <w:numId w:val="8"/>
        </w:numPr>
        <w:tabs>
          <w:tab w:val="left" w:pos="592"/>
        </w:tabs>
        <w:spacing w:line="180" w:lineRule="exact"/>
        <w:ind w:left="592" w:hanging="268"/>
        <w:rPr>
          <w:sz w:val="18"/>
        </w:rPr>
      </w:pPr>
      <w:r w:rsidRPr="00BA3ACB">
        <w:rPr>
          <w:w w:val="105"/>
          <w:sz w:val="18"/>
        </w:rPr>
        <w:t>The</w:t>
      </w:r>
      <w:r w:rsidRPr="00BA3ACB">
        <w:rPr>
          <w:spacing w:val="10"/>
          <w:w w:val="105"/>
          <w:sz w:val="18"/>
        </w:rPr>
        <w:t xml:space="preserve"> </w:t>
      </w:r>
      <w:r w:rsidRPr="00BA3ACB">
        <w:rPr>
          <w:w w:val="105"/>
          <w:sz w:val="18"/>
        </w:rPr>
        <w:t>manifest</w:t>
      </w:r>
      <w:r w:rsidRPr="00BA3ACB">
        <w:rPr>
          <w:spacing w:val="10"/>
          <w:w w:val="105"/>
          <w:sz w:val="18"/>
        </w:rPr>
        <w:t xml:space="preserve"> </w:t>
      </w:r>
      <w:r w:rsidRPr="00BA3ACB">
        <w:rPr>
          <w:w w:val="105"/>
          <w:sz w:val="18"/>
        </w:rPr>
        <w:t>at</w:t>
      </w:r>
      <w:r w:rsidRPr="00BA3ACB">
        <w:rPr>
          <w:spacing w:val="10"/>
          <w:w w:val="105"/>
          <w:sz w:val="18"/>
        </w:rPr>
        <w:t xml:space="preserve"> </w:t>
      </w:r>
      <w:r w:rsidRPr="00BA3ACB">
        <w:rPr>
          <w:w w:val="105"/>
          <w:sz w:val="18"/>
        </w:rPr>
        <w:t>issue</w:t>
      </w:r>
      <w:r w:rsidRPr="00BA3ACB">
        <w:rPr>
          <w:spacing w:val="10"/>
          <w:w w:val="105"/>
          <w:sz w:val="18"/>
        </w:rPr>
        <w:t xml:space="preserve"> </w:t>
      </w:r>
      <w:r w:rsidRPr="00BA3ACB">
        <w:rPr>
          <w:w w:val="105"/>
          <w:sz w:val="18"/>
        </w:rPr>
        <w:t>originated</w:t>
      </w:r>
      <w:r w:rsidRPr="00BA3ACB">
        <w:rPr>
          <w:spacing w:val="10"/>
          <w:w w:val="105"/>
          <w:sz w:val="18"/>
        </w:rPr>
        <w:t xml:space="preserve"> </w:t>
      </w:r>
      <w:r w:rsidRPr="00BA3ACB">
        <w:rPr>
          <w:spacing w:val="-5"/>
          <w:w w:val="105"/>
          <w:sz w:val="18"/>
        </w:rPr>
        <w:t>in</w:t>
      </w:r>
    </w:p>
    <w:p w14:paraId="63E86728" w14:textId="77777777" w:rsidR="00EE2E07" w:rsidRPr="00BA3ACB" w:rsidRDefault="009F3266">
      <w:pPr>
        <w:pStyle w:val="BodyText"/>
        <w:spacing w:before="4" w:line="225" w:lineRule="auto"/>
        <w:ind w:left="144" w:right="121"/>
      </w:pPr>
      <w:r w:rsidRPr="00BA3ACB">
        <w:rPr>
          <w:w w:val="105"/>
        </w:rPr>
        <w:t>the</w:t>
      </w:r>
      <w:r w:rsidRPr="00BA3ACB">
        <w:rPr>
          <w:spacing w:val="40"/>
          <w:w w:val="105"/>
        </w:rPr>
        <w:t xml:space="preserve"> </w:t>
      </w:r>
      <w:r w:rsidRPr="00BA3ACB">
        <w:rPr>
          <w:w w:val="105"/>
        </w:rPr>
        <w:t>EPA</w:t>
      </w:r>
      <w:r w:rsidRPr="00BA3ACB">
        <w:rPr>
          <w:spacing w:val="40"/>
          <w:w w:val="105"/>
        </w:rPr>
        <w:t xml:space="preserve"> </w:t>
      </w:r>
      <w:r w:rsidRPr="00BA3ACB">
        <w:rPr>
          <w:w w:val="105"/>
        </w:rPr>
        <w:t>e-Manifest</w:t>
      </w:r>
      <w:r w:rsidRPr="00BA3ACB">
        <w:rPr>
          <w:spacing w:val="40"/>
          <w:w w:val="105"/>
        </w:rPr>
        <w:t xml:space="preserve"> </w:t>
      </w:r>
      <w:r w:rsidRPr="00BA3ACB">
        <w:rPr>
          <w:w w:val="105"/>
        </w:rPr>
        <w:t>system</w:t>
      </w:r>
      <w:r w:rsidRPr="00BA3ACB">
        <w:rPr>
          <w:spacing w:val="40"/>
          <w:w w:val="105"/>
        </w:rPr>
        <w:t xml:space="preserve"> </w:t>
      </w:r>
      <w:r w:rsidRPr="00BA3ACB">
        <w:rPr>
          <w:w w:val="105"/>
        </w:rPr>
        <w:t>in accordance</w:t>
      </w:r>
      <w:r w:rsidRPr="00BA3ACB">
        <w:rPr>
          <w:spacing w:val="-4"/>
          <w:w w:val="105"/>
        </w:rPr>
        <w:t xml:space="preserve"> </w:t>
      </w:r>
      <w:r w:rsidRPr="00BA3ACB">
        <w:rPr>
          <w:w w:val="105"/>
        </w:rPr>
        <w:t>with §§</w:t>
      </w:r>
      <w:r w:rsidRPr="00BA3ACB">
        <w:rPr>
          <w:spacing w:val="-12"/>
          <w:w w:val="105"/>
        </w:rPr>
        <w:t xml:space="preserve"> </w:t>
      </w:r>
      <w:r w:rsidRPr="00BA3ACB">
        <w:rPr>
          <w:w w:val="105"/>
        </w:rPr>
        <w:t>262.24(c) and 262.25 of this chapter; and</w:t>
      </w:r>
    </w:p>
    <w:p w14:paraId="65CA44B8" w14:textId="77777777" w:rsidR="00EE2E07" w:rsidRPr="00BA3ACB" w:rsidRDefault="009F3266">
      <w:pPr>
        <w:pStyle w:val="ListParagraph"/>
        <w:numPr>
          <w:ilvl w:val="1"/>
          <w:numId w:val="8"/>
        </w:numPr>
        <w:tabs>
          <w:tab w:val="left" w:pos="592"/>
        </w:tabs>
        <w:spacing w:line="179" w:lineRule="exact"/>
        <w:ind w:left="592" w:hanging="268"/>
        <w:rPr>
          <w:sz w:val="18"/>
        </w:rPr>
      </w:pPr>
      <w:r w:rsidRPr="00BA3ACB">
        <w:rPr>
          <w:w w:val="105"/>
          <w:sz w:val="18"/>
        </w:rPr>
        <w:t>For</w:t>
      </w:r>
      <w:r w:rsidRPr="00BA3ACB">
        <w:rPr>
          <w:spacing w:val="12"/>
          <w:w w:val="105"/>
          <w:sz w:val="18"/>
        </w:rPr>
        <w:t xml:space="preserve"> </w:t>
      </w:r>
      <w:r w:rsidRPr="00BA3ACB">
        <w:rPr>
          <w:w w:val="105"/>
          <w:sz w:val="18"/>
        </w:rPr>
        <w:t>mixed</w:t>
      </w:r>
      <w:r w:rsidRPr="00BA3ACB">
        <w:rPr>
          <w:spacing w:val="12"/>
          <w:w w:val="105"/>
          <w:sz w:val="18"/>
        </w:rPr>
        <w:t xml:space="preserve"> </w:t>
      </w:r>
      <w:r w:rsidRPr="00BA3ACB">
        <w:rPr>
          <w:w w:val="105"/>
          <w:sz w:val="18"/>
        </w:rPr>
        <w:t>paper</w:t>
      </w:r>
      <w:r w:rsidRPr="00BA3ACB">
        <w:rPr>
          <w:spacing w:val="12"/>
          <w:w w:val="105"/>
          <w:sz w:val="18"/>
        </w:rPr>
        <w:t xml:space="preserve"> </w:t>
      </w:r>
      <w:r w:rsidRPr="00BA3ACB">
        <w:rPr>
          <w:w w:val="105"/>
          <w:sz w:val="18"/>
        </w:rPr>
        <w:t>and</w:t>
      </w:r>
      <w:r w:rsidRPr="00BA3ACB">
        <w:rPr>
          <w:spacing w:val="12"/>
          <w:w w:val="105"/>
          <w:sz w:val="18"/>
        </w:rPr>
        <w:t xml:space="preserve"> </w:t>
      </w:r>
      <w:r w:rsidRPr="00BA3ACB">
        <w:rPr>
          <w:spacing w:val="-2"/>
          <w:w w:val="105"/>
          <w:sz w:val="18"/>
        </w:rPr>
        <w:t>electronic</w:t>
      </w:r>
    </w:p>
    <w:p w14:paraId="1BBB22DC" w14:textId="77777777" w:rsidR="00EE2E07" w:rsidRPr="00BA3ACB" w:rsidRDefault="009F3266">
      <w:pPr>
        <w:pStyle w:val="BodyText"/>
        <w:spacing w:before="7" w:line="220" w:lineRule="auto"/>
        <w:ind w:left="144" w:right="363"/>
        <w:jc w:val="both"/>
      </w:pPr>
      <w:r w:rsidRPr="00BA3ACB">
        <w:rPr>
          <w:w w:val="105"/>
        </w:rPr>
        <w:t>manifests (</w:t>
      </w:r>
      <w:r w:rsidRPr="00BA3ACB">
        <w:rPr>
          <w:rFonts w:ascii="Book Antiqua"/>
          <w:i/>
          <w:w w:val="105"/>
        </w:rPr>
        <w:t xml:space="preserve">i.e., </w:t>
      </w:r>
      <w:r w:rsidRPr="00BA3ACB">
        <w:rPr>
          <w:w w:val="105"/>
        </w:rPr>
        <w:t>hybrid manifests), the generator has registered in the EPA e- Manifest system and has access to the electronic manifests for the site.</w:t>
      </w:r>
    </w:p>
    <w:p w14:paraId="7535077E" w14:textId="77777777" w:rsidR="00EE2E07" w:rsidRPr="00BA3ACB" w:rsidRDefault="009F3266">
      <w:pPr>
        <w:pStyle w:val="ListParagraph"/>
        <w:numPr>
          <w:ilvl w:val="0"/>
          <w:numId w:val="12"/>
        </w:numPr>
        <w:tabs>
          <w:tab w:val="left" w:pos="144"/>
          <w:tab w:val="left" w:pos="309"/>
        </w:tabs>
        <w:spacing w:before="27" w:line="228" w:lineRule="auto"/>
        <w:ind w:left="144" w:right="173" w:hanging="1"/>
        <w:jc w:val="both"/>
        <w:rPr>
          <w:sz w:val="18"/>
        </w:rPr>
      </w:pPr>
      <w:r w:rsidRPr="00BA3ACB">
        <w:rPr>
          <w:w w:val="105"/>
          <w:sz w:val="18"/>
        </w:rPr>
        <w:t>53. Amend § 761.219 by adding paragraphs</w:t>
      </w:r>
      <w:r w:rsidRPr="00BA3ACB">
        <w:rPr>
          <w:spacing w:val="-5"/>
          <w:w w:val="105"/>
          <w:sz w:val="18"/>
        </w:rPr>
        <w:t xml:space="preserve"> </w:t>
      </w:r>
      <w:r w:rsidRPr="00BA3ACB">
        <w:rPr>
          <w:w w:val="105"/>
          <w:sz w:val="18"/>
        </w:rPr>
        <w:t>(e)</w:t>
      </w:r>
      <w:r w:rsidRPr="00BA3ACB">
        <w:rPr>
          <w:spacing w:val="-5"/>
          <w:w w:val="105"/>
          <w:sz w:val="18"/>
        </w:rPr>
        <w:t xml:space="preserve"> </w:t>
      </w:r>
      <w:r w:rsidRPr="00BA3ACB">
        <w:rPr>
          <w:w w:val="105"/>
          <w:sz w:val="18"/>
        </w:rPr>
        <w:t>and</w:t>
      </w:r>
      <w:r w:rsidRPr="00BA3ACB">
        <w:rPr>
          <w:spacing w:val="-5"/>
          <w:w w:val="105"/>
          <w:sz w:val="18"/>
        </w:rPr>
        <w:t xml:space="preserve"> </w:t>
      </w:r>
      <w:r w:rsidRPr="00BA3ACB">
        <w:rPr>
          <w:w w:val="105"/>
          <w:sz w:val="18"/>
        </w:rPr>
        <w:t>(f)</w:t>
      </w:r>
      <w:r w:rsidRPr="00BA3ACB">
        <w:rPr>
          <w:spacing w:val="-4"/>
          <w:w w:val="105"/>
          <w:sz w:val="18"/>
        </w:rPr>
        <w:t xml:space="preserve"> </w:t>
      </w:r>
      <w:r w:rsidRPr="00BA3ACB">
        <w:rPr>
          <w:w w:val="105"/>
          <w:sz w:val="18"/>
        </w:rPr>
        <w:t>to</w:t>
      </w:r>
      <w:r w:rsidRPr="00BA3ACB">
        <w:rPr>
          <w:spacing w:val="-5"/>
          <w:w w:val="105"/>
          <w:sz w:val="18"/>
        </w:rPr>
        <w:t xml:space="preserve"> </w:t>
      </w:r>
      <w:r w:rsidRPr="00BA3ACB">
        <w:rPr>
          <w:w w:val="105"/>
          <w:sz w:val="18"/>
        </w:rPr>
        <w:t>read</w:t>
      </w:r>
      <w:r w:rsidRPr="00BA3ACB">
        <w:rPr>
          <w:spacing w:val="-5"/>
          <w:w w:val="105"/>
          <w:sz w:val="18"/>
        </w:rPr>
        <w:t xml:space="preserve"> </w:t>
      </w:r>
      <w:r w:rsidRPr="00BA3ACB">
        <w:rPr>
          <w:w w:val="105"/>
          <w:sz w:val="18"/>
        </w:rPr>
        <w:t>as</w:t>
      </w:r>
      <w:r w:rsidRPr="00BA3ACB">
        <w:rPr>
          <w:spacing w:val="-4"/>
          <w:w w:val="105"/>
          <w:sz w:val="18"/>
        </w:rPr>
        <w:t xml:space="preserve"> </w:t>
      </w:r>
      <w:r w:rsidRPr="00BA3ACB">
        <w:rPr>
          <w:spacing w:val="-2"/>
          <w:w w:val="105"/>
          <w:sz w:val="18"/>
        </w:rPr>
        <w:t>follows:</w:t>
      </w:r>
    </w:p>
    <w:p w14:paraId="0E6D681C" w14:textId="77777777" w:rsidR="00EE2E07" w:rsidRPr="00BA3ACB" w:rsidRDefault="009F3266">
      <w:pPr>
        <w:spacing w:before="128"/>
        <w:ind w:left="144"/>
        <w:jc w:val="both"/>
        <w:rPr>
          <w:rFonts w:ascii="Arial" w:hAnsi="Arial"/>
          <w:b/>
          <w:sz w:val="16"/>
        </w:rPr>
      </w:pPr>
      <w:r w:rsidRPr="00BA3ACB">
        <w:rPr>
          <w:rFonts w:ascii="Arial" w:hAnsi="Arial"/>
          <w:b/>
          <w:sz w:val="16"/>
        </w:rPr>
        <w:t>§</w:t>
      </w:r>
      <w:r w:rsidRPr="00BA3ACB">
        <w:rPr>
          <w:rFonts w:ascii="Arial" w:hAnsi="Arial"/>
          <w:b/>
          <w:spacing w:val="-19"/>
          <w:sz w:val="16"/>
        </w:rPr>
        <w:t xml:space="preserve"> </w:t>
      </w:r>
      <w:r w:rsidRPr="00BA3ACB">
        <w:rPr>
          <w:rFonts w:ascii="Arial" w:hAnsi="Arial"/>
          <w:b/>
          <w:sz w:val="16"/>
        </w:rPr>
        <w:t>761.219</w:t>
      </w:r>
      <w:r w:rsidRPr="00BA3ACB">
        <w:rPr>
          <w:rFonts w:ascii="Arial" w:hAnsi="Arial"/>
          <w:b/>
          <w:spacing w:val="30"/>
          <w:sz w:val="16"/>
        </w:rPr>
        <w:t xml:space="preserve">  </w:t>
      </w:r>
      <w:r w:rsidRPr="00BA3ACB">
        <w:rPr>
          <w:rFonts w:ascii="Arial" w:hAnsi="Arial"/>
          <w:b/>
          <w:sz w:val="16"/>
        </w:rPr>
        <w:t>One-year</w:t>
      </w:r>
      <w:r w:rsidRPr="00BA3ACB">
        <w:rPr>
          <w:rFonts w:ascii="Arial" w:hAnsi="Arial"/>
          <w:b/>
          <w:spacing w:val="-2"/>
          <w:sz w:val="16"/>
        </w:rPr>
        <w:t xml:space="preserve"> </w:t>
      </w:r>
      <w:r w:rsidRPr="00BA3ACB">
        <w:rPr>
          <w:rFonts w:ascii="Arial" w:hAnsi="Arial"/>
          <w:b/>
          <w:sz w:val="16"/>
        </w:rPr>
        <w:t>exception</w:t>
      </w:r>
      <w:r w:rsidRPr="00BA3ACB">
        <w:rPr>
          <w:rFonts w:ascii="Arial" w:hAnsi="Arial"/>
          <w:b/>
          <w:spacing w:val="-4"/>
          <w:sz w:val="16"/>
        </w:rPr>
        <w:t xml:space="preserve"> </w:t>
      </w:r>
      <w:r w:rsidRPr="00BA3ACB">
        <w:rPr>
          <w:rFonts w:ascii="Arial" w:hAnsi="Arial"/>
          <w:b/>
          <w:spacing w:val="-2"/>
          <w:sz w:val="16"/>
        </w:rPr>
        <w:t>reporting.</w:t>
      </w:r>
    </w:p>
    <w:p w14:paraId="163FAD0D" w14:textId="77777777" w:rsidR="00EE2E07" w:rsidRPr="00BA3ACB" w:rsidRDefault="009F3266">
      <w:pPr>
        <w:tabs>
          <w:tab w:val="left" w:pos="601"/>
          <w:tab w:val="left" w:pos="1057"/>
          <w:tab w:val="left" w:pos="1514"/>
          <w:tab w:val="left" w:pos="1970"/>
        </w:tabs>
        <w:spacing w:before="31" w:line="197" w:lineRule="exact"/>
        <w:ind w:left="144"/>
        <w:rPr>
          <w:sz w:val="18"/>
        </w:rPr>
      </w:pP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r w:rsidRPr="00BA3ACB">
        <w:rPr>
          <w:sz w:val="18"/>
        </w:rPr>
        <w:tab/>
      </w:r>
      <w:r w:rsidRPr="00BA3ACB">
        <w:rPr>
          <w:spacing w:val="-10"/>
          <w:w w:val="130"/>
          <w:sz w:val="18"/>
        </w:rPr>
        <w:t>*</w:t>
      </w:r>
    </w:p>
    <w:p w14:paraId="23DE8C03" w14:textId="77777777" w:rsidR="00EE2E07" w:rsidRPr="00BA3ACB" w:rsidRDefault="009F3266">
      <w:pPr>
        <w:pStyle w:val="ListParagraph"/>
        <w:numPr>
          <w:ilvl w:val="0"/>
          <w:numId w:val="4"/>
        </w:numPr>
        <w:tabs>
          <w:tab w:val="left" w:pos="582"/>
        </w:tabs>
        <w:spacing w:line="228" w:lineRule="auto"/>
        <w:ind w:right="182" w:firstLine="180"/>
        <w:rPr>
          <w:sz w:val="18"/>
        </w:rPr>
      </w:pPr>
      <w:r w:rsidRPr="00BA3ACB">
        <w:rPr>
          <w:w w:val="105"/>
          <w:sz w:val="18"/>
        </w:rPr>
        <w:t>Electronic One-year Exception Reports that are originated in an EPA- approved electronic system in accordance with paragraph (a) of this section and used in accordance with</w:t>
      </w:r>
      <w:r w:rsidRPr="00BA3ACB">
        <w:rPr>
          <w:spacing w:val="80"/>
          <w:w w:val="150"/>
          <w:sz w:val="18"/>
        </w:rPr>
        <w:t xml:space="preserve"> </w:t>
      </w:r>
      <w:r w:rsidRPr="00BA3ACB">
        <w:rPr>
          <w:w w:val="105"/>
          <w:sz w:val="18"/>
        </w:rPr>
        <w:t>this section in lieu of paper One-year Exception Reports are the legal equivalent of paper One-year Exception Reports bearing handwritten signatures and satisfy for all purposes any requirement in this section to complete, sign, provide, and retain a One-year Exception Report.</w:t>
      </w:r>
    </w:p>
    <w:p w14:paraId="2BAE2316" w14:textId="77777777" w:rsidR="00EE2E07" w:rsidRPr="00BA3ACB" w:rsidRDefault="009F3266">
      <w:pPr>
        <w:pStyle w:val="ListParagraph"/>
        <w:numPr>
          <w:ilvl w:val="1"/>
          <w:numId w:val="4"/>
        </w:numPr>
        <w:tabs>
          <w:tab w:val="left" w:pos="592"/>
        </w:tabs>
        <w:spacing w:line="175" w:lineRule="exact"/>
        <w:ind w:left="592" w:hanging="268"/>
        <w:rPr>
          <w:sz w:val="18"/>
        </w:rPr>
      </w:pPr>
      <w:r w:rsidRPr="00BA3ACB">
        <w:rPr>
          <w:w w:val="105"/>
          <w:sz w:val="18"/>
        </w:rPr>
        <w:t>Any</w:t>
      </w:r>
      <w:r w:rsidRPr="00BA3ACB">
        <w:rPr>
          <w:spacing w:val="13"/>
          <w:w w:val="105"/>
          <w:sz w:val="18"/>
        </w:rPr>
        <w:t xml:space="preserve"> </w:t>
      </w:r>
      <w:r w:rsidRPr="00BA3ACB">
        <w:rPr>
          <w:w w:val="105"/>
          <w:sz w:val="18"/>
        </w:rPr>
        <w:t>requirement</w:t>
      </w:r>
      <w:r w:rsidRPr="00BA3ACB">
        <w:rPr>
          <w:spacing w:val="14"/>
          <w:w w:val="105"/>
          <w:sz w:val="18"/>
        </w:rPr>
        <w:t xml:space="preserve"> </w:t>
      </w:r>
      <w:r w:rsidRPr="00BA3ACB">
        <w:rPr>
          <w:w w:val="105"/>
          <w:sz w:val="18"/>
        </w:rPr>
        <w:t>in</w:t>
      </w:r>
      <w:r w:rsidRPr="00BA3ACB">
        <w:rPr>
          <w:spacing w:val="13"/>
          <w:w w:val="105"/>
          <w:sz w:val="18"/>
        </w:rPr>
        <w:t xml:space="preserve"> </w:t>
      </w:r>
      <w:r w:rsidRPr="00BA3ACB">
        <w:rPr>
          <w:w w:val="105"/>
          <w:sz w:val="18"/>
        </w:rPr>
        <w:t>this</w:t>
      </w:r>
      <w:r w:rsidRPr="00BA3ACB">
        <w:rPr>
          <w:spacing w:val="14"/>
          <w:w w:val="105"/>
          <w:sz w:val="18"/>
        </w:rPr>
        <w:t xml:space="preserve"> </w:t>
      </w:r>
      <w:r w:rsidRPr="00BA3ACB">
        <w:rPr>
          <w:w w:val="105"/>
          <w:sz w:val="18"/>
        </w:rPr>
        <w:t>section</w:t>
      </w:r>
      <w:r w:rsidRPr="00BA3ACB">
        <w:rPr>
          <w:spacing w:val="13"/>
          <w:w w:val="105"/>
          <w:sz w:val="18"/>
        </w:rPr>
        <w:t xml:space="preserve"> </w:t>
      </w:r>
      <w:r w:rsidRPr="00BA3ACB">
        <w:rPr>
          <w:spacing w:val="-5"/>
          <w:w w:val="105"/>
          <w:sz w:val="18"/>
        </w:rPr>
        <w:t>to</w:t>
      </w:r>
    </w:p>
    <w:p w14:paraId="5284CE38" w14:textId="77777777" w:rsidR="00EE2E07" w:rsidRPr="00BA3ACB" w:rsidRDefault="009F3266">
      <w:pPr>
        <w:pStyle w:val="BodyText"/>
        <w:spacing w:line="228" w:lineRule="auto"/>
        <w:ind w:left="144" w:right="203"/>
      </w:pPr>
      <w:r w:rsidRPr="00BA3ACB">
        <w:rPr>
          <w:w w:val="105"/>
        </w:rPr>
        <w:t>sign a One-year Exception Report certification by hand is satisfied by signing with a valid and enforceable electronic signature within the meaning of § 262.25 of this chapter.</w:t>
      </w:r>
    </w:p>
    <w:p w14:paraId="4BE82245" w14:textId="77777777" w:rsidR="00EE2E07" w:rsidRPr="00BA3ACB" w:rsidRDefault="009F3266">
      <w:pPr>
        <w:pStyle w:val="ListParagraph"/>
        <w:numPr>
          <w:ilvl w:val="1"/>
          <w:numId w:val="4"/>
        </w:numPr>
        <w:tabs>
          <w:tab w:val="left" w:pos="592"/>
        </w:tabs>
        <w:spacing w:line="178" w:lineRule="exact"/>
        <w:ind w:left="592" w:hanging="268"/>
        <w:rPr>
          <w:sz w:val="18"/>
        </w:rPr>
      </w:pPr>
      <w:r w:rsidRPr="00BA3ACB">
        <w:rPr>
          <w:w w:val="105"/>
          <w:sz w:val="18"/>
        </w:rPr>
        <w:t>Any</w:t>
      </w:r>
      <w:r w:rsidRPr="00BA3ACB">
        <w:rPr>
          <w:spacing w:val="13"/>
          <w:w w:val="105"/>
          <w:sz w:val="18"/>
        </w:rPr>
        <w:t xml:space="preserve"> </w:t>
      </w:r>
      <w:r w:rsidRPr="00BA3ACB">
        <w:rPr>
          <w:w w:val="105"/>
          <w:sz w:val="18"/>
        </w:rPr>
        <w:t>requirement</w:t>
      </w:r>
      <w:r w:rsidRPr="00BA3ACB">
        <w:rPr>
          <w:spacing w:val="14"/>
          <w:w w:val="105"/>
          <w:sz w:val="18"/>
        </w:rPr>
        <w:t xml:space="preserve"> </w:t>
      </w:r>
      <w:r w:rsidRPr="00BA3ACB">
        <w:rPr>
          <w:w w:val="105"/>
          <w:sz w:val="18"/>
        </w:rPr>
        <w:t>in</w:t>
      </w:r>
      <w:r w:rsidRPr="00BA3ACB">
        <w:rPr>
          <w:spacing w:val="13"/>
          <w:w w:val="105"/>
          <w:sz w:val="18"/>
        </w:rPr>
        <w:t xml:space="preserve"> </w:t>
      </w:r>
      <w:r w:rsidRPr="00BA3ACB">
        <w:rPr>
          <w:w w:val="105"/>
          <w:sz w:val="18"/>
        </w:rPr>
        <w:t>this</w:t>
      </w:r>
      <w:r w:rsidRPr="00BA3ACB">
        <w:rPr>
          <w:spacing w:val="14"/>
          <w:w w:val="105"/>
          <w:sz w:val="18"/>
        </w:rPr>
        <w:t xml:space="preserve"> </w:t>
      </w:r>
      <w:r w:rsidRPr="00BA3ACB">
        <w:rPr>
          <w:w w:val="105"/>
          <w:sz w:val="18"/>
        </w:rPr>
        <w:t>section</w:t>
      </w:r>
      <w:r w:rsidRPr="00BA3ACB">
        <w:rPr>
          <w:spacing w:val="13"/>
          <w:w w:val="105"/>
          <w:sz w:val="18"/>
        </w:rPr>
        <w:t xml:space="preserve"> </w:t>
      </w:r>
      <w:r w:rsidRPr="00BA3ACB">
        <w:rPr>
          <w:spacing w:val="-5"/>
          <w:w w:val="105"/>
          <w:sz w:val="18"/>
        </w:rPr>
        <w:t>to</w:t>
      </w:r>
    </w:p>
    <w:p w14:paraId="2377886F" w14:textId="77777777" w:rsidR="00EE2E07" w:rsidRPr="00BA3ACB" w:rsidRDefault="009F3266">
      <w:pPr>
        <w:pStyle w:val="BodyText"/>
        <w:spacing w:before="1" w:line="228" w:lineRule="auto"/>
        <w:ind w:left="144" w:right="122"/>
      </w:pPr>
      <w:r w:rsidRPr="00BA3ACB">
        <w:rPr>
          <w:w w:val="105"/>
        </w:rPr>
        <w:t>give, provide or send a One-year Exception Report to the EPA Regional Administrator is satisfied when a One- year electronic Exception Report is transmitted to the EPA Regional Administrator by submission to an EPA- approved electronic system.</w:t>
      </w:r>
    </w:p>
    <w:p w14:paraId="3BB9DC39" w14:textId="77777777" w:rsidR="00EE2E07" w:rsidRPr="00BA3ACB" w:rsidRDefault="009F3266">
      <w:pPr>
        <w:pStyle w:val="ListParagraph"/>
        <w:numPr>
          <w:ilvl w:val="1"/>
          <w:numId w:val="4"/>
        </w:numPr>
        <w:tabs>
          <w:tab w:val="left" w:pos="592"/>
        </w:tabs>
        <w:spacing w:line="177" w:lineRule="exact"/>
        <w:ind w:left="592" w:hanging="268"/>
        <w:rPr>
          <w:sz w:val="18"/>
        </w:rPr>
      </w:pPr>
      <w:r w:rsidRPr="00BA3ACB">
        <w:rPr>
          <w:w w:val="105"/>
          <w:sz w:val="18"/>
        </w:rPr>
        <w:t>Any</w:t>
      </w:r>
      <w:r w:rsidRPr="00BA3ACB">
        <w:rPr>
          <w:spacing w:val="13"/>
          <w:w w:val="105"/>
          <w:sz w:val="18"/>
        </w:rPr>
        <w:t xml:space="preserve"> </w:t>
      </w:r>
      <w:r w:rsidRPr="00BA3ACB">
        <w:rPr>
          <w:w w:val="105"/>
          <w:sz w:val="18"/>
        </w:rPr>
        <w:t>requirement</w:t>
      </w:r>
      <w:r w:rsidRPr="00BA3ACB">
        <w:rPr>
          <w:spacing w:val="14"/>
          <w:w w:val="105"/>
          <w:sz w:val="18"/>
        </w:rPr>
        <w:t xml:space="preserve"> </w:t>
      </w:r>
      <w:r w:rsidRPr="00BA3ACB">
        <w:rPr>
          <w:w w:val="105"/>
          <w:sz w:val="18"/>
        </w:rPr>
        <w:t>in</w:t>
      </w:r>
      <w:r w:rsidRPr="00BA3ACB">
        <w:rPr>
          <w:spacing w:val="13"/>
          <w:w w:val="105"/>
          <w:sz w:val="18"/>
        </w:rPr>
        <w:t xml:space="preserve"> </w:t>
      </w:r>
      <w:r w:rsidRPr="00BA3ACB">
        <w:rPr>
          <w:w w:val="105"/>
          <w:sz w:val="18"/>
        </w:rPr>
        <w:t>this</w:t>
      </w:r>
      <w:r w:rsidRPr="00BA3ACB">
        <w:rPr>
          <w:spacing w:val="14"/>
          <w:w w:val="105"/>
          <w:sz w:val="18"/>
        </w:rPr>
        <w:t xml:space="preserve"> </w:t>
      </w:r>
      <w:r w:rsidRPr="00BA3ACB">
        <w:rPr>
          <w:w w:val="105"/>
          <w:sz w:val="18"/>
        </w:rPr>
        <w:t>section</w:t>
      </w:r>
      <w:r w:rsidRPr="00BA3ACB">
        <w:rPr>
          <w:spacing w:val="13"/>
          <w:w w:val="105"/>
          <w:sz w:val="18"/>
        </w:rPr>
        <w:t xml:space="preserve"> </w:t>
      </w:r>
      <w:r w:rsidRPr="00BA3ACB">
        <w:rPr>
          <w:spacing w:val="-5"/>
          <w:w w:val="105"/>
          <w:sz w:val="18"/>
        </w:rPr>
        <w:t>for</w:t>
      </w:r>
    </w:p>
    <w:p w14:paraId="64423EA3" w14:textId="77777777" w:rsidR="00EE2E07" w:rsidRPr="00BA3ACB" w:rsidRDefault="009F3266">
      <w:pPr>
        <w:pStyle w:val="BodyText"/>
        <w:spacing w:before="3" w:line="228" w:lineRule="auto"/>
        <w:ind w:left="144" w:right="142"/>
      </w:pPr>
      <w:r w:rsidRPr="00BA3ACB">
        <w:rPr>
          <w:w w:val="105"/>
        </w:rPr>
        <w:t>a generator or disposer to keep or retain a</w:t>
      </w:r>
      <w:r w:rsidRPr="00BA3ACB">
        <w:rPr>
          <w:spacing w:val="33"/>
          <w:w w:val="105"/>
        </w:rPr>
        <w:t xml:space="preserve"> </w:t>
      </w:r>
      <w:r w:rsidRPr="00BA3ACB">
        <w:rPr>
          <w:w w:val="105"/>
        </w:rPr>
        <w:t>copy</w:t>
      </w:r>
      <w:r w:rsidRPr="00BA3ACB">
        <w:rPr>
          <w:spacing w:val="33"/>
          <w:w w:val="105"/>
        </w:rPr>
        <w:t xml:space="preserve"> </w:t>
      </w:r>
      <w:r w:rsidRPr="00BA3ACB">
        <w:rPr>
          <w:w w:val="105"/>
        </w:rPr>
        <w:t>of</w:t>
      </w:r>
      <w:r w:rsidRPr="00BA3ACB">
        <w:rPr>
          <w:spacing w:val="33"/>
          <w:w w:val="105"/>
        </w:rPr>
        <w:t xml:space="preserve"> </w:t>
      </w:r>
      <w:r w:rsidRPr="00BA3ACB">
        <w:rPr>
          <w:w w:val="105"/>
        </w:rPr>
        <w:t>a</w:t>
      </w:r>
      <w:r w:rsidRPr="00BA3ACB">
        <w:rPr>
          <w:spacing w:val="33"/>
          <w:w w:val="105"/>
        </w:rPr>
        <w:t xml:space="preserve"> </w:t>
      </w:r>
      <w:r w:rsidRPr="00BA3ACB">
        <w:rPr>
          <w:w w:val="105"/>
        </w:rPr>
        <w:t>One-year</w:t>
      </w:r>
      <w:r w:rsidRPr="00BA3ACB">
        <w:rPr>
          <w:spacing w:val="33"/>
          <w:w w:val="105"/>
        </w:rPr>
        <w:t xml:space="preserve"> </w:t>
      </w:r>
      <w:r w:rsidRPr="00BA3ACB">
        <w:rPr>
          <w:w w:val="105"/>
        </w:rPr>
        <w:t>Exception</w:t>
      </w:r>
      <w:r w:rsidRPr="00BA3ACB">
        <w:rPr>
          <w:spacing w:val="33"/>
          <w:w w:val="105"/>
        </w:rPr>
        <w:t xml:space="preserve"> </w:t>
      </w:r>
      <w:r w:rsidRPr="00BA3ACB">
        <w:rPr>
          <w:w w:val="105"/>
        </w:rPr>
        <w:t>Report is satisfied by retention of a signed electronic One-year Exception Report in the generators or disposer’s respective account on an EPA-approved electronic system, provided that the One-year Exception Report is readily available for viewing and production if requested by any EPA or authorized State inspector.</w:t>
      </w:r>
    </w:p>
    <w:p w14:paraId="5C69DB70" w14:textId="77777777" w:rsidR="00EE2E07" w:rsidRPr="00BA3ACB" w:rsidRDefault="009F3266">
      <w:pPr>
        <w:pStyle w:val="ListParagraph"/>
        <w:numPr>
          <w:ilvl w:val="1"/>
          <w:numId w:val="4"/>
        </w:numPr>
        <w:tabs>
          <w:tab w:val="left" w:pos="592"/>
        </w:tabs>
        <w:spacing w:line="176" w:lineRule="exact"/>
        <w:ind w:left="592" w:hanging="268"/>
        <w:rPr>
          <w:sz w:val="18"/>
        </w:rPr>
      </w:pPr>
      <w:r w:rsidRPr="00BA3ACB">
        <w:rPr>
          <w:w w:val="105"/>
          <w:sz w:val="18"/>
        </w:rPr>
        <w:t>No</w:t>
      </w:r>
      <w:r w:rsidRPr="00BA3ACB">
        <w:rPr>
          <w:spacing w:val="2"/>
          <w:w w:val="105"/>
          <w:sz w:val="18"/>
        </w:rPr>
        <w:t xml:space="preserve"> </w:t>
      </w:r>
      <w:r w:rsidRPr="00BA3ACB">
        <w:rPr>
          <w:w w:val="105"/>
          <w:sz w:val="18"/>
        </w:rPr>
        <w:t>generator</w:t>
      </w:r>
      <w:r w:rsidRPr="00BA3ACB">
        <w:rPr>
          <w:spacing w:val="2"/>
          <w:w w:val="105"/>
          <w:sz w:val="18"/>
        </w:rPr>
        <w:t xml:space="preserve"> </w:t>
      </w:r>
      <w:r w:rsidRPr="00BA3ACB">
        <w:rPr>
          <w:w w:val="105"/>
          <w:sz w:val="18"/>
        </w:rPr>
        <w:t>or</w:t>
      </w:r>
      <w:r w:rsidRPr="00BA3ACB">
        <w:rPr>
          <w:spacing w:val="2"/>
          <w:w w:val="105"/>
          <w:sz w:val="18"/>
        </w:rPr>
        <w:t xml:space="preserve"> </w:t>
      </w:r>
      <w:r w:rsidRPr="00BA3ACB">
        <w:rPr>
          <w:w w:val="105"/>
          <w:sz w:val="18"/>
        </w:rPr>
        <w:t>disposer</w:t>
      </w:r>
      <w:r w:rsidRPr="00BA3ACB">
        <w:rPr>
          <w:spacing w:val="2"/>
          <w:w w:val="105"/>
          <w:sz w:val="18"/>
        </w:rPr>
        <w:t xml:space="preserve"> </w:t>
      </w:r>
      <w:r w:rsidRPr="00BA3ACB">
        <w:rPr>
          <w:w w:val="105"/>
          <w:sz w:val="18"/>
        </w:rPr>
        <w:t>may</w:t>
      </w:r>
      <w:r w:rsidRPr="00BA3ACB">
        <w:rPr>
          <w:spacing w:val="2"/>
          <w:w w:val="105"/>
          <w:sz w:val="18"/>
        </w:rPr>
        <w:t xml:space="preserve"> </w:t>
      </w:r>
      <w:r w:rsidRPr="00BA3ACB">
        <w:rPr>
          <w:spacing w:val="-5"/>
          <w:w w:val="105"/>
          <w:sz w:val="18"/>
        </w:rPr>
        <w:t>be</w:t>
      </w:r>
    </w:p>
    <w:p w14:paraId="64144AED" w14:textId="77777777" w:rsidR="00EE2E07" w:rsidRPr="00BA3ACB" w:rsidRDefault="009F3266">
      <w:pPr>
        <w:pStyle w:val="BodyText"/>
        <w:spacing w:before="3" w:line="228" w:lineRule="auto"/>
        <w:ind w:left="144" w:right="163"/>
      </w:pPr>
      <w:r w:rsidRPr="00BA3ACB">
        <w:rPr>
          <w:w w:val="105"/>
        </w:rPr>
        <w:t>held</w:t>
      </w:r>
      <w:r w:rsidRPr="00BA3ACB">
        <w:rPr>
          <w:spacing w:val="40"/>
          <w:w w:val="105"/>
        </w:rPr>
        <w:t xml:space="preserve"> </w:t>
      </w:r>
      <w:r w:rsidRPr="00BA3ACB">
        <w:rPr>
          <w:w w:val="105"/>
        </w:rPr>
        <w:t>liable</w:t>
      </w:r>
      <w:r w:rsidRPr="00BA3ACB">
        <w:rPr>
          <w:spacing w:val="40"/>
          <w:w w:val="105"/>
        </w:rPr>
        <w:t xml:space="preserve"> </w:t>
      </w:r>
      <w:r w:rsidRPr="00BA3ACB">
        <w:rPr>
          <w:w w:val="105"/>
        </w:rPr>
        <w:t>for</w:t>
      </w:r>
      <w:r w:rsidRPr="00BA3ACB">
        <w:rPr>
          <w:spacing w:val="40"/>
          <w:w w:val="105"/>
        </w:rPr>
        <w:t xml:space="preserve"> </w:t>
      </w:r>
      <w:r w:rsidRPr="00BA3ACB">
        <w:rPr>
          <w:w w:val="105"/>
        </w:rPr>
        <w:t>the</w:t>
      </w:r>
      <w:r w:rsidRPr="00BA3ACB">
        <w:rPr>
          <w:spacing w:val="40"/>
          <w:w w:val="105"/>
        </w:rPr>
        <w:t xml:space="preserve"> </w:t>
      </w:r>
      <w:r w:rsidRPr="00BA3ACB">
        <w:rPr>
          <w:w w:val="105"/>
        </w:rPr>
        <w:t>inability</w:t>
      </w:r>
      <w:r w:rsidRPr="00BA3ACB">
        <w:rPr>
          <w:spacing w:val="40"/>
          <w:w w:val="105"/>
        </w:rPr>
        <w:t xml:space="preserve"> </w:t>
      </w:r>
      <w:r w:rsidRPr="00BA3ACB">
        <w:rPr>
          <w:w w:val="105"/>
        </w:rPr>
        <w:t>to</w:t>
      </w:r>
      <w:r w:rsidRPr="00BA3ACB">
        <w:rPr>
          <w:spacing w:val="40"/>
          <w:w w:val="105"/>
        </w:rPr>
        <w:t xml:space="preserve"> </w:t>
      </w:r>
      <w:r w:rsidRPr="00BA3ACB">
        <w:rPr>
          <w:w w:val="105"/>
        </w:rPr>
        <w:t>produce an electronic One-year Exception Report for inspection under this section if the generator or disposer can demonstrate that the inability to produce the electronic One-year Exception Report is due exclusively to a technical difficulty with the EPA-approved electronic</w:t>
      </w:r>
      <w:r w:rsidRPr="00BA3ACB">
        <w:rPr>
          <w:spacing w:val="80"/>
          <w:w w:val="105"/>
        </w:rPr>
        <w:t xml:space="preserve"> </w:t>
      </w:r>
      <w:r w:rsidRPr="00BA3ACB">
        <w:rPr>
          <w:w w:val="105"/>
        </w:rPr>
        <w:t>system for which the generator or disposer bears no responsibility.</w:t>
      </w:r>
    </w:p>
    <w:p w14:paraId="798B4DDF" w14:textId="77777777" w:rsidR="00EE2E07" w:rsidRPr="00BA3ACB" w:rsidRDefault="00EE2E07">
      <w:pPr>
        <w:spacing w:line="228" w:lineRule="auto"/>
        <w:sectPr w:rsidR="00EE2E07" w:rsidRPr="00BA3ACB">
          <w:pgSz w:w="12240" w:h="15840"/>
          <w:pgMar w:top="1040" w:right="780" w:bottom="280" w:left="740" w:header="627" w:footer="0" w:gutter="0"/>
          <w:cols w:num="3" w:space="720" w:equalWidth="0">
            <w:col w:w="3517" w:space="40"/>
            <w:col w:w="3500" w:space="39"/>
            <w:col w:w="3624"/>
          </w:cols>
        </w:sectPr>
      </w:pPr>
    </w:p>
    <w:p w14:paraId="703753CD" w14:textId="77777777" w:rsidR="00EE2E07" w:rsidRPr="00BA3ACB" w:rsidRDefault="009F3266">
      <w:pPr>
        <w:pStyle w:val="ListParagraph"/>
        <w:numPr>
          <w:ilvl w:val="0"/>
          <w:numId w:val="4"/>
        </w:numPr>
        <w:tabs>
          <w:tab w:val="left" w:pos="567"/>
        </w:tabs>
        <w:spacing w:before="141" w:line="218" w:lineRule="auto"/>
        <w:ind w:left="159" w:right="59" w:firstLine="180"/>
        <w:rPr>
          <w:sz w:val="18"/>
        </w:rPr>
      </w:pPr>
      <w:r w:rsidRPr="00BA3ACB">
        <w:rPr>
          <w:rFonts w:ascii="Book Antiqua"/>
          <w:i/>
          <w:w w:val="110"/>
          <w:sz w:val="18"/>
        </w:rPr>
        <w:lastRenderedPageBreak/>
        <w:t>Restriction on use of electronic</w:t>
      </w:r>
      <w:r w:rsidRPr="00BA3ACB">
        <w:rPr>
          <w:rFonts w:ascii="Book Antiqua"/>
          <w:i/>
          <w:spacing w:val="40"/>
          <w:w w:val="110"/>
          <w:sz w:val="18"/>
        </w:rPr>
        <w:t xml:space="preserve"> </w:t>
      </w:r>
      <w:r w:rsidRPr="00BA3ACB">
        <w:rPr>
          <w:rFonts w:ascii="Book Antiqua"/>
          <w:i/>
          <w:w w:val="110"/>
          <w:sz w:val="18"/>
        </w:rPr>
        <w:t xml:space="preserve">One-year Exception Reporting. </w:t>
      </w:r>
      <w:r w:rsidRPr="00BA3ACB">
        <w:rPr>
          <w:w w:val="110"/>
          <w:sz w:val="18"/>
        </w:rPr>
        <w:t xml:space="preserve">A </w:t>
      </w:r>
      <w:r w:rsidRPr="00BA3ACB">
        <w:rPr>
          <w:sz w:val="18"/>
        </w:rPr>
        <w:t>generator or disposer may participate in</w:t>
      </w:r>
    </w:p>
    <w:p w14:paraId="1596DFFA" w14:textId="77777777" w:rsidR="00EE2E07" w:rsidRPr="00BA3ACB" w:rsidRDefault="009F3266">
      <w:pPr>
        <w:pStyle w:val="BodyText"/>
        <w:spacing w:before="3" w:line="228" w:lineRule="auto"/>
        <w:ind w:left="159"/>
      </w:pPr>
      <w:r w:rsidRPr="00BA3ACB">
        <w:rPr>
          <w:w w:val="105"/>
        </w:rPr>
        <w:t>electronic One-year Exception Reporting if it is known at the time the One-year Exception Report is originated that:</w:t>
      </w:r>
    </w:p>
    <w:p w14:paraId="581B4113" w14:textId="77777777" w:rsidR="00EE2E07" w:rsidRPr="00BA3ACB" w:rsidRDefault="009F3266">
      <w:pPr>
        <w:pStyle w:val="ListParagraph"/>
        <w:numPr>
          <w:ilvl w:val="0"/>
          <w:numId w:val="3"/>
        </w:numPr>
        <w:tabs>
          <w:tab w:val="left" w:pos="590"/>
        </w:tabs>
        <w:spacing w:before="134" w:line="228" w:lineRule="auto"/>
        <w:ind w:firstLine="180"/>
        <w:rPr>
          <w:sz w:val="18"/>
        </w:rPr>
      </w:pPr>
      <w:r w:rsidRPr="00BA3ACB">
        <w:br w:type="column"/>
      </w:r>
      <w:r w:rsidRPr="00BA3ACB">
        <w:rPr>
          <w:w w:val="105"/>
          <w:sz w:val="18"/>
        </w:rPr>
        <w:t>The manifest at issue originated in the</w:t>
      </w:r>
      <w:r w:rsidRPr="00BA3ACB">
        <w:rPr>
          <w:spacing w:val="40"/>
          <w:w w:val="105"/>
          <w:sz w:val="18"/>
        </w:rPr>
        <w:t xml:space="preserve"> </w:t>
      </w:r>
      <w:r w:rsidRPr="00BA3ACB">
        <w:rPr>
          <w:w w:val="105"/>
          <w:sz w:val="18"/>
        </w:rPr>
        <w:t>EPA</w:t>
      </w:r>
      <w:r w:rsidRPr="00BA3ACB">
        <w:rPr>
          <w:spacing w:val="40"/>
          <w:w w:val="105"/>
          <w:sz w:val="18"/>
        </w:rPr>
        <w:t xml:space="preserve"> </w:t>
      </w:r>
      <w:r w:rsidRPr="00BA3ACB">
        <w:rPr>
          <w:w w:val="105"/>
          <w:sz w:val="18"/>
        </w:rPr>
        <w:t>e-Manifest</w:t>
      </w:r>
      <w:r w:rsidRPr="00BA3ACB">
        <w:rPr>
          <w:spacing w:val="40"/>
          <w:w w:val="105"/>
          <w:sz w:val="18"/>
        </w:rPr>
        <w:t xml:space="preserve"> </w:t>
      </w:r>
      <w:r w:rsidRPr="00BA3ACB">
        <w:rPr>
          <w:w w:val="105"/>
          <w:sz w:val="18"/>
        </w:rPr>
        <w:t>system</w:t>
      </w:r>
      <w:r w:rsidRPr="00BA3ACB">
        <w:rPr>
          <w:spacing w:val="40"/>
          <w:w w:val="105"/>
          <w:sz w:val="18"/>
        </w:rPr>
        <w:t xml:space="preserve"> </w:t>
      </w:r>
      <w:r w:rsidRPr="00BA3ACB">
        <w:rPr>
          <w:w w:val="105"/>
          <w:sz w:val="18"/>
        </w:rPr>
        <w:t>in accordance</w:t>
      </w:r>
      <w:r w:rsidRPr="00BA3ACB">
        <w:rPr>
          <w:spacing w:val="-4"/>
          <w:w w:val="105"/>
          <w:sz w:val="18"/>
        </w:rPr>
        <w:t xml:space="preserve"> </w:t>
      </w:r>
      <w:r w:rsidRPr="00BA3ACB">
        <w:rPr>
          <w:w w:val="105"/>
          <w:sz w:val="18"/>
        </w:rPr>
        <w:t>with §§</w:t>
      </w:r>
      <w:r w:rsidRPr="00BA3ACB">
        <w:rPr>
          <w:spacing w:val="-12"/>
          <w:w w:val="105"/>
          <w:sz w:val="18"/>
        </w:rPr>
        <w:t xml:space="preserve"> </w:t>
      </w:r>
      <w:r w:rsidRPr="00BA3ACB">
        <w:rPr>
          <w:w w:val="105"/>
          <w:sz w:val="18"/>
        </w:rPr>
        <w:t>262.24(c) and 262.25 of this chapter; and</w:t>
      </w:r>
    </w:p>
    <w:p w14:paraId="289C6C24" w14:textId="77777777" w:rsidR="00EE2E07" w:rsidRPr="00BA3ACB" w:rsidRDefault="009F3266">
      <w:pPr>
        <w:pStyle w:val="ListParagraph"/>
        <w:numPr>
          <w:ilvl w:val="0"/>
          <w:numId w:val="3"/>
        </w:numPr>
        <w:tabs>
          <w:tab w:val="left" w:pos="590"/>
        </w:tabs>
        <w:spacing w:before="4" w:line="228" w:lineRule="auto"/>
        <w:ind w:right="302" w:firstLine="180"/>
        <w:rPr>
          <w:sz w:val="18"/>
        </w:rPr>
      </w:pPr>
      <w:r w:rsidRPr="00BA3ACB">
        <w:rPr>
          <w:w w:val="105"/>
          <w:sz w:val="18"/>
        </w:rPr>
        <w:t>For mixed paper and electronic manifests (</w:t>
      </w:r>
      <w:r w:rsidRPr="00BA3ACB">
        <w:rPr>
          <w:rFonts w:ascii="Book Antiqua"/>
          <w:i/>
          <w:w w:val="105"/>
          <w:sz w:val="18"/>
        </w:rPr>
        <w:t xml:space="preserve">i.e., </w:t>
      </w:r>
      <w:r w:rsidRPr="00BA3ACB">
        <w:rPr>
          <w:w w:val="105"/>
          <w:sz w:val="18"/>
        </w:rPr>
        <w:t>hybrid manifests), the</w:t>
      </w:r>
    </w:p>
    <w:p w14:paraId="13ED6CAF" w14:textId="77777777" w:rsidR="00EE2E07" w:rsidRPr="00BA3ACB" w:rsidRDefault="009F3266">
      <w:pPr>
        <w:pStyle w:val="BodyText"/>
        <w:spacing w:before="127" w:line="237" w:lineRule="auto"/>
        <w:ind w:left="142" w:right="363"/>
        <w:jc w:val="both"/>
      </w:pPr>
      <w:r w:rsidRPr="00BA3ACB">
        <w:br w:type="column"/>
      </w:r>
      <w:r w:rsidRPr="00BA3ACB">
        <w:rPr>
          <w:w w:val="105"/>
        </w:rPr>
        <w:t>generator has registered in the EPA e- Manifest system and has access to the electronic manifests for the site.</w:t>
      </w:r>
    </w:p>
    <w:p w14:paraId="166F339E" w14:textId="77777777" w:rsidR="00EE2E07" w:rsidRPr="00BA3ACB" w:rsidRDefault="009F3266">
      <w:pPr>
        <w:spacing w:before="66"/>
        <w:ind w:left="142"/>
        <w:jc w:val="both"/>
        <w:rPr>
          <w:sz w:val="14"/>
        </w:rPr>
      </w:pPr>
      <w:r w:rsidRPr="00BA3ACB">
        <w:rPr>
          <w:w w:val="105"/>
          <w:sz w:val="14"/>
        </w:rPr>
        <w:t>[FR</w:t>
      </w:r>
      <w:r w:rsidRPr="00BA3ACB">
        <w:rPr>
          <w:spacing w:val="3"/>
          <w:w w:val="105"/>
          <w:sz w:val="14"/>
        </w:rPr>
        <w:t xml:space="preserve"> </w:t>
      </w:r>
      <w:r w:rsidRPr="00BA3ACB">
        <w:rPr>
          <w:w w:val="105"/>
          <w:sz w:val="14"/>
        </w:rPr>
        <w:t>Doc.</w:t>
      </w:r>
      <w:r w:rsidRPr="00BA3ACB">
        <w:rPr>
          <w:spacing w:val="3"/>
          <w:w w:val="105"/>
          <w:sz w:val="14"/>
        </w:rPr>
        <w:t xml:space="preserve"> </w:t>
      </w:r>
      <w:r w:rsidRPr="00BA3ACB">
        <w:rPr>
          <w:w w:val="105"/>
          <w:sz w:val="14"/>
        </w:rPr>
        <w:t>2024–14694</w:t>
      </w:r>
      <w:r w:rsidRPr="00BA3ACB">
        <w:rPr>
          <w:spacing w:val="3"/>
          <w:w w:val="105"/>
          <w:sz w:val="14"/>
        </w:rPr>
        <w:t xml:space="preserve"> </w:t>
      </w:r>
      <w:r w:rsidRPr="00BA3ACB">
        <w:rPr>
          <w:w w:val="105"/>
          <w:sz w:val="14"/>
        </w:rPr>
        <w:t>Filed</w:t>
      </w:r>
      <w:r w:rsidRPr="00BA3ACB">
        <w:rPr>
          <w:spacing w:val="3"/>
          <w:w w:val="105"/>
          <w:sz w:val="14"/>
        </w:rPr>
        <w:t xml:space="preserve"> </w:t>
      </w:r>
      <w:r w:rsidRPr="00BA3ACB">
        <w:rPr>
          <w:w w:val="105"/>
          <w:sz w:val="14"/>
        </w:rPr>
        <w:t>7–25–24;</w:t>
      </w:r>
      <w:r w:rsidRPr="00BA3ACB">
        <w:rPr>
          <w:spacing w:val="3"/>
          <w:w w:val="105"/>
          <w:sz w:val="14"/>
        </w:rPr>
        <w:t xml:space="preserve"> </w:t>
      </w:r>
      <w:r w:rsidRPr="00BA3ACB">
        <w:rPr>
          <w:w w:val="105"/>
          <w:sz w:val="14"/>
        </w:rPr>
        <w:t>8:45</w:t>
      </w:r>
      <w:r w:rsidRPr="00BA3ACB">
        <w:rPr>
          <w:spacing w:val="3"/>
          <w:w w:val="105"/>
          <w:sz w:val="14"/>
        </w:rPr>
        <w:t xml:space="preserve"> </w:t>
      </w:r>
      <w:r w:rsidRPr="00BA3ACB">
        <w:rPr>
          <w:spacing w:val="-5"/>
          <w:w w:val="105"/>
          <w:sz w:val="14"/>
        </w:rPr>
        <w:t>am]</w:t>
      </w:r>
    </w:p>
    <w:p w14:paraId="431BF729" w14:textId="77777777" w:rsidR="00EE2E07" w:rsidRDefault="009F3266">
      <w:pPr>
        <w:spacing w:before="92"/>
        <w:ind w:left="142"/>
        <w:jc w:val="both"/>
        <w:rPr>
          <w:rFonts w:ascii="Arial"/>
          <w:b/>
          <w:sz w:val="12"/>
        </w:rPr>
      </w:pPr>
      <w:r w:rsidRPr="00BA3ACB">
        <w:rPr>
          <w:rFonts w:ascii="Arial"/>
          <w:b/>
          <w:sz w:val="12"/>
        </w:rPr>
        <w:t>BILLING</w:t>
      </w:r>
      <w:r w:rsidRPr="00BA3ACB">
        <w:rPr>
          <w:rFonts w:ascii="Arial"/>
          <w:b/>
          <w:spacing w:val="19"/>
          <w:sz w:val="12"/>
        </w:rPr>
        <w:t xml:space="preserve"> </w:t>
      </w:r>
      <w:r w:rsidRPr="00BA3ACB">
        <w:rPr>
          <w:rFonts w:ascii="Arial"/>
          <w:b/>
          <w:sz w:val="12"/>
        </w:rPr>
        <w:t>CODE</w:t>
      </w:r>
      <w:r w:rsidRPr="00BA3ACB">
        <w:rPr>
          <w:rFonts w:ascii="Arial"/>
          <w:b/>
          <w:spacing w:val="19"/>
          <w:sz w:val="12"/>
        </w:rPr>
        <w:t xml:space="preserve"> </w:t>
      </w:r>
      <w:r w:rsidRPr="00BA3ACB">
        <w:rPr>
          <w:rFonts w:ascii="Arial"/>
          <w:b/>
          <w:spacing w:val="-10"/>
          <w:sz w:val="12"/>
        </w:rPr>
        <w:t>P</w:t>
      </w:r>
    </w:p>
    <w:sectPr w:rsidR="00EE2E07">
      <w:pgSz w:w="12240" w:h="15840"/>
      <w:pgMar w:top="1040" w:right="780" w:bottom="280" w:left="740" w:header="627" w:footer="0" w:gutter="0"/>
      <w:cols w:num="3" w:space="720" w:equalWidth="0">
        <w:col w:w="3518" w:space="40"/>
        <w:col w:w="3501" w:space="39"/>
        <w:col w:w="362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DF057" w14:textId="77777777" w:rsidR="009F3266" w:rsidRDefault="009F3266">
      <w:r>
        <w:separator/>
      </w:r>
    </w:p>
  </w:endnote>
  <w:endnote w:type="continuationSeparator" w:id="0">
    <w:p w14:paraId="4D64837B" w14:textId="77777777" w:rsidR="009F3266" w:rsidRDefault="009F3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altName w:val="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694FE" w14:textId="77777777" w:rsidR="009F3266" w:rsidRDefault="009F3266">
      <w:r>
        <w:separator/>
      </w:r>
    </w:p>
  </w:footnote>
  <w:footnote w:type="continuationSeparator" w:id="0">
    <w:p w14:paraId="13F66239" w14:textId="77777777" w:rsidR="009F3266" w:rsidRDefault="009F3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85D74" w14:textId="77777777" w:rsidR="00EE2E07" w:rsidRDefault="009F3266">
    <w:pPr>
      <w:pStyle w:val="BodyText"/>
      <w:spacing w:line="14" w:lineRule="auto"/>
      <w:ind w:left="0"/>
      <w:rPr>
        <w:sz w:val="20"/>
      </w:rPr>
    </w:pPr>
    <w:r>
      <w:rPr>
        <w:noProof/>
      </w:rPr>
      <mc:AlternateContent>
        <mc:Choice Requires="wps">
          <w:drawing>
            <wp:anchor distT="0" distB="0" distL="0" distR="0" simplePos="0" relativeHeight="486465024" behindDoc="1" locked="0" layoutInCell="1" allowOverlap="1" wp14:anchorId="11660750" wp14:editId="123336AC">
              <wp:simplePos x="0" y="0"/>
              <wp:positionH relativeFrom="page">
                <wp:posOffset>533400</wp:posOffset>
              </wp:positionH>
              <wp:positionV relativeFrom="page">
                <wp:posOffset>385330</wp:posOffset>
              </wp:positionV>
              <wp:extent cx="47752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4C16893E" w14:textId="77777777" w:rsidR="00EE2E07" w:rsidRDefault="009F3266">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60692</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11660750" id="_x0000_t202" coordsize="21600,21600" o:spt="202" path="m,l,21600r21600,l21600,xe">
              <v:stroke joinstyle="miter"/>
              <v:path gradientshapeok="t" o:connecttype="rect"/>
            </v:shapetype>
            <v:shape id="Textbox 1" o:spid="_x0000_s1026" type="#_x0000_t202" style="position:absolute;margin-left:42pt;margin-top:30.35pt;width:37.6pt;height:15.45pt;z-index:-16851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" filled="f" stroked="f">
              <v:textbox inset="0,0,0,0">
                <w:txbxContent>
                  <w:p w14:paraId="4C16893E" w14:textId="77777777" w:rsidR="00EE2E07" w:rsidRDefault="009F3266">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60692</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6465536" behindDoc="1" locked="0" layoutInCell="1" allowOverlap="1" wp14:anchorId="51C51736" wp14:editId="11184B56">
              <wp:simplePos x="0" y="0"/>
              <wp:positionH relativeFrom="page">
                <wp:posOffset>1446783</wp:posOffset>
              </wp:positionH>
              <wp:positionV relativeFrom="page">
                <wp:posOffset>397636</wp:posOffset>
              </wp:positionV>
              <wp:extent cx="4876800" cy="180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6800" cy="180975"/>
                      </a:xfrm>
                      <a:prstGeom prst="rect">
                        <a:avLst/>
                      </a:prstGeom>
                    </wps:spPr>
                    <wps:txbx>
                      <w:txbxContent>
                        <w:p w14:paraId="53DB8061" w14:textId="77777777" w:rsidR="00EE2E07" w:rsidRDefault="009F326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144</w:t>
                          </w:r>
                          <w:r>
                            <w:rPr>
                              <w:spacing w:val="-8"/>
                              <w:sz w:val="20"/>
                            </w:rPr>
                            <w:t xml:space="preserve"> </w:t>
                          </w:r>
                          <w:r>
                            <w:rPr>
                              <w:sz w:val="20"/>
                            </w:rPr>
                            <w:t>/</w:t>
                          </w:r>
                          <w:r>
                            <w:rPr>
                              <w:spacing w:val="-9"/>
                              <w:sz w:val="20"/>
                            </w:rPr>
                            <w:t xml:space="preserve"> </w:t>
                          </w:r>
                          <w:r>
                            <w:rPr>
                              <w:sz w:val="20"/>
                            </w:rPr>
                            <w:t>Friday,</w:t>
                          </w:r>
                          <w:r>
                            <w:rPr>
                              <w:spacing w:val="64"/>
                              <w:sz w:val="20"/>
                            </w:rPr>
                            <w:t xml:space="preserve"> </w:t>
                          </w:r>
                          <w:r>
                            <w:rPr>
                              <w:sz w:val="20"/>
                            </w:rPr>
                            <w:t>July</w:t>
                          </w:r>
                          <w:r>
                            <w:rPr>
                              <w:spacing w:val="64"/>
                              <w:sz w:val="20"/>
                            </w:rPr>
                            <w:t xml:space="preserve"> </w:t>
                          </w:r>
                          <w:r>
                            <w:rPr>
                              <w:sz w:val="20"/>
                            </w:rPr>
                            <w:t>26,</w:t>
                          </w:r>
                          <w:r>
                            <w:rPr>
                              <w:spacing w:val="64"/>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51C51736" id="Textbox 2" o:spid="_x0000_s1027" type="#_x0000_t202" style="position:absolute;margin-left:113.9pt;margin-top:31.3pt;width:384pt;height:14.25pt;z-index:-16850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" filled="f" stroked="f">
              <v:textbox inset="0,0,0,0">
                <w:txbxContent>
                  <w:p w14:paraId="53DB8061" w14:textId="77777777" w:rsidR="00EE2E07" w:rsidRDefault="009F326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144</w:t>
                    </w:r>
                    <w:r>
                      <w:rPr>
                        <w:spacing w:val="-8"/>
                        <w:sz w:val="20"/>
                      </w:rPr>
                      <w:t xml:space="preserve"> </w:t>
                    </w:r>
                    <w:r>
                      <w:rPr>
                        <w:sz w:val="20"/>
                      </w:rPr>
                      <w:t>/</w:t>
                    </w:r>
                    <w:r>
                      <w:rPr>
                        <w:spacing w:val="-9"/>
                        <w:sz w:val="20"/>
                      </w:rPr>
                      <w:t xml:space="preserve"> </w:t>
                    </w:r>
                    <w:r>
                      <w:rPr>
                        <w:sz w:val="20"/>
                      </w:rPr>
                      <w:t>Friday,</w:t>
                    </w:r>
                    <w:r>
                      <w:rPr>
                        <w:spacing w:val="64"/>
                        <w:sz w:val="20"/>
                      </w:rPr>
                      <w:t xml:space="preserve"> </w:t>
                    </w:r>
                    <w:r>
                      <w:rPr>
                        <w:sz w:val="20"/>
                      </w:rPr>
                      <w:t>July</w:t>
                    </w:r>
                    <w:r>
                      <w:rPr>
                        <w:spacing w:val="64"/>
                        <w:sz w:val="20"/>
                      </w:rPr>
                      <w:t xml:space="preserve"> </w:t>
                    </w:r>
                    <w:r>
                      <w:rPr>
                        <w:sz w:val="20"/>
                      </w:rPr>
                      <w:t>26,</w:t>
                    </w:r>
                    <w:r>
                      <w:rPr>
                        <w:spacing w:val="64"/>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51BE0" w14:textId="77777777" w:rsidR="00EE2E07" w:rsidRDefault="009F3266">
    <w:pPr>
      <w:pStyle w:val="BodyText"/>
      <w:spacing w:line="14" w:lineRule="auto"/>
      <w:ind w:left="0"/>
      <w:rPr>
        <w:sz w:val="20"/>
      </w:rPr>
    </w:pPr>
    <w:r>
      <w:rPr>
        <w:noProof/>
      </w:rPr>
      <mc:AlternateContent>
        <mc:Choice Requires="wps">
          <w:drawing>
            <wp:anchor distT="0" distB="0" distL="0" distR="0" simplePos="0" relativeHeight="486466048" behindDoc="1" locked="0" layoutInCell="1" allowOverlap="1" wp14:anchorId="6C0ED81D" wp14:editId="24D7C474">
              <wp:simplePos x="0" y="0"/>
              <wp:positionH relativeFrom="page">
                <wp:posOffset>571500</wp:posOffset>
              </wp:positionH>
              <wp:positionV relativeFrom="page">
                <wp:posOffset>609600</wp:posOffset>
              </wp:positionV>
              <wp:extent cx="6629400" cy="1270"/>
              <wp:effectExtent l="0" t="0" r="0" b="0"/>
              <wp:wrapNone/>
              <wp:docPr id="3" name="Graphic 3" descr="Lin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A9A0EB" id="Graphic 3" o:spid="_x0000_s1026" alt="Line" style="position:absolute;margin-left:45pt;margin-top:48pt;width:522pt;height:.1pt;z-index:-16850432;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6466560" behindDoc="1" locked="0" layoutInCell="1" allowOverlap="1" wp14:anchorId="76586EFE" wp14:editId="6183A19D">
              <wp:simplePos x="0" y="0"/>
              <wp:positionH relativeFrom="page">
                <wp:posOffset>571500</wp:posOffset>
              </wp:positionH>
              <wp:positionV relativeFrom="page">
                <wp:posOffset>660400</wp:posOffset>
              </wp:positionV>
              <wp:extent cx="6629400" cy="1270"/>
              <wp:effectExtent l="0" t="0" r="0" b="0"/>
              <wp:wrapNone/>
              <wp:docPr id="4" name="Graphic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469432" id="Graphic 4" o:spid="_x0000_s1026" alt="&quot;&quot;" style="position:absolute;margin-left:45pt;margin-top:52pt;width:522pt;height:.1pt;z-index:-16849920;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6467072" behindDoc="1" locked="0" layoutInCell="1" allowOverlap="1" wp14:anchorId="541591A8" wp14:editId="5A81AD80">
              <wp:simplePos x="0" y="0"/>
              <wp:positionH relativeFrom="page">
                <wp:posOffset>6774433</wp:posOffset>
              </wp:positionH>
              <wp:positionV relativeFrom="page">
                <wp:posOffset>385330</wp:posOffset>
              </wp:positionV>
              <wp:extent cx="477520" cy="1962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69332BF2" w14:textId="77777777" w:rsidR="00EE2E07" w:rsidRDefault="009F3266">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60693</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541591A8" id="_x0000_t202" coordsize="21600,21600" o:spt="202" path="m,l,21600r21600,l21600,xe">
              <v:stroke joinstyle="miter"/>
              <v:path gradientshapeok="t" o:connecttype="rect"/>
            </v:shapetype>
            <v:shape id="Textbox 5" o:spid="_x0000_s1028" type="#_x0000_t202" style="position:absolute;margin-left:533.4pt;margin-top:30.35pt;width:37.6pt;height:15.45pt;z-index:-16849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" filled="f" stroked="f">
              <v:textbox inset="0,0,0,0">
                <w:txbxContent>
                  <w:p w14:paraId="69332BF2" w14:textId="77777777" w:rsidR="00EE2E07" w:rsidRDefault="009F3266">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60693</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6467584" behindDoc="1" locked="0" layoutInCell="1" allowOverlap="1" wp14:anchorId="3BE9EEAD" wp14:editId="18764143">
              <wp:simplePos x="0" y="0"/>
              <wp:positionH relativeFrom="page">
                <wp:posOffset>1446783</wp:posOffset>
              </wp:positionH>
              <wp:positionV relativeFrom="page">
                <wp:posOffset>397636</wp:posOffset>
              </wp:positionV>
              <wp:extent cx="4876800" cy="1809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6800" cy="180975"/>
                      </a:xfrm>
                      <a:prstGeom prst="rect">
                        <a:avLst/>
                      </a:prstGeom>
                    </wps:spPr>
                    <wps:txbx>
                      <w:txbxContent>
                        <w:p w14:paraId="3D0F94B5" w14:textId="77777777" w:rsidR="00EE2E07" w:rsidRDefault="009F326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144</w:t>
                          </w:r>
                          <w:r>
                            <w:rPr>
                              <w:spacing w:val="-8"/>
                              <w:sz w:val="20"/>
                            </w:rPr>
                            <w:t xml:space="preserve"> </w:t>
                          </w:r>
                          <w:r>
                            <w:rPr>
                              <w:sz w:val="20"/>
                            </w:rPr>
                            <w:t>/</w:t>
                          </w:r>
                          <w:r>
                            <w:rPr>
                              <w:spacing w:val="-9"/>
                              <w:sz w:val="20"/>
                            </w:rPr>
                            <w:t xml:space="preserve"> </w:t>
                          </w:r>
                          <w:r>
                            <w:rPr>
                              <w:sz w:val="20"/>
                            </w:rPr>
                            <w:t>Friday,</w:t>
                          </w:r>
                          <w:r>
                            <w:rPr>
                              <w:spacing w:val="64"/>
                              <w:sz w:val="20"/>
                            </w:rPr>
                            <w:t xml:space="preserve"> </w:t>
                          </w:r>
                          <w:r>
                            <w:rPr>
                              <w:sz w:val="20"/>
                            </w:rPr>
                            <w:t>July</w:t>
                          </w:r>
                          <w:r>
                            <w:rPr>
                              <w:spacing w:val="64"/>
                              <w:sz w:val="20"/>
                            </w:rPr>
                            <w:t xml:space="preserve"> </w:t>
                          </w:r>
                          <w:r>
                            <w:rPr>
                              <w:sz w:val="20"/>
                            </w:rPr>
                            <w:t>26,</w:t>
                          </w:r>
                          <w:r>
                            <w:rPr>
                              <w:spacing w:val="64"/>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3BE9EEAD" id="Textbox 6" o:spid="_x0000_s1029" type="#_x0000_t202" style="position:absolute;margin-left:113.9pt;margin-top:31.3pt;width:384pt;height:14.25pt;z-index:-1684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" filled="f" stroked="f">
              <v:textbox inset="0,0,0,0">
                <w:txbxContent>
                  <w:p w14:paraId="3D0F94B5" w14:textId="77777777" w:rsidR="00EE2E07" w:rsidRDefault="009F326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144</w:t>
                    </w:r>
                    <w:r>
                      <w:rPr>
                        <w:spacing w:val="-8"/>
                        <w:sz w:val="20"/>
                      </w:rPr>
                      <w:t xml:space="preserve"> </w:t>
                    </w:r>
                    <w:r>
                      <w:rPr>
                        <w:sz w:val="20"/>
                      </w:rPr>
                      <w:t>/</w:t>
                    </w:r>
                    <w:r>
                      <w:rPr>
                        <w:spacing w:val="-9"/>
                        <w:sz w:val="20"/>
                      </w:rPr>
                      <w:t xml:space="preserve"> </w:t>
                    </w:r>
                    <w:r>
                      <w:rPr>
                        <w:sz w:val="20"/>
                      </w:rPr>
                      <w:t>Friday,</w:t>
                    </w:r>
                    <w:r>
                      <w:rPr>
                        <w:spacing w:val="64"/>
                        <w:sz w:val="20"/>
                      </w:rPr>
                      <w:t xml:space="preserve"> </w:t>
                    </w:r>
                    <w:r>
                      <w:rPr>
                        <w:sz w:val="20"/>
                      </w:rPr>
                      <w:t>July</w:t>
                    </w:r>
                    <w:r>
                      <w:rPr>
                        <w:spacing w:val="64"/>
                        <w:sz w:val="20"/>
                      </w:rPr>
                      <w:t xml:space="preserve"> </w:t>
                    </w:r>
                    <w:r>
                      <w:rPr>
                        <w:sz w:val="20"/>
                      </w:rPr>
                      <w:t>26,</w:t>
                    </w:r>
                    <w:r>
                      <w:rPr>
                        <w:spacing w:val="64"/>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95775" w14:textId="77777777" w:rsidR="00EE2E07" w:rsidRDefault="009F3266">
    <w:pPr>
      <w:pStyle w:val="BodyText"/>
      <w:spacing w:line="14" w:lineRule="auto"/>
      <w:ind w:left="0"/>
      <w:rPr>
        <w:sz w:val="20"/>
      </w:rPr>
    </w:pPr>
    <w:r>
      <w:rPr>
        <w:noProof/>
      </w:rPr>
      <mc:AlternateContent>
        <mc:Choice Requires="wps">
          <w:drawing>
            <wp:anchor distT="0" distB="0" distL="0" distR="0" simplePos="0" relativeHeight="486468096" behindDoc="1" locked="0" layoutInCell="1" allowOverlap="1" wp14:anchorId="0BB255B9" wp14:editId="67873954">
              <wp:simplePos x="0" y="0"/>
              <wp:positionH relativeFrom="page">
                <wp:posOffset>571500</wp:posOffset>
              </wp:positionH>
              <wp:positionV relativeFrom="page">
                <wp:posOffset>609600</wp:posOffset>
              </wp:positionV>
              <wp:extent cx="6629400" cy="1270"/>
              <wp:effectExtent l="0" t="0" r="0" b="0"/>
              <wp:wrapNone/>
              <wp:docPr id="13" name="Graphic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86E2EE" id="Graphic 13" o:spid="_x0000_s1026" alt="&quot;&quot;" style="position:absolute;margin-left:45pt;margin-top:48pt;width:522pt;height:.1pt;z-index:-16848384;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6468608" behindDoc="1" locked="0" layoutInCell="1" allowOverlap="1" wp14:anchorId="3E250768" wp14:editId="617D9712">
              <wp:simplePos x="0" y="0"/>
              <wp:positionH relativeFrom="page">
                <wp:posOffset>571500</wp:posOffset>
              </wp:positionH>
              <wp:positionV relativeFrom="page">
                <wp:posOffset>660400</wp:posOffset>
              </wp:positionV>
              <wp:extent cx="6629400" cy="1270"/>
              <wp:effectExtent l="0" t="0" r="0" b="0"/>
              <wp:wrapNone/>
              <wp:docPr id="14" name="Graphic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476D5C" id="Graphic 14" o:spid="_x0000_s1026" alt="&quot;&quot;" style="position:absolute;margin-left:45pt;margin-top:52pt;width:522pt;height:.1pt;z-index:-16847872;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6469120" behindDoc="1" locked="0" layoutInCell="1" allowOverlap="1" wp14:anchorId="0761553D" wp14:editId="3C0FBEDB">
              <wp:simplePos x="0" y="0"/>
              <wp:positionH relativeFrom="page">
                <wp:posOffset>533400</wp:posOffset>
              </wp:positionH>
              <wp:positionV relativeFrom="page">
                <wp:posOffset>385330</wp:posOffset>
              </wp:positionV>
              <wp:extent cx="477520" cy="19621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4221A44B" w14:textId="77777777" w:rsidR="00EE2E07" w:rsidRDefault="009F3266">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60694</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0761553D" id="_x0000_t202" coordsize="21600,21600" o:spt="202" path="m,l,21600r21600,l21600,xe">
              <v:stroke joinstyle="miter"/>
              <v:path gradientshapeok="t" o:connecttype="rect"/>
            </v:shapetype>
            <v:shape id="Textbox 15" o:spid="_x0000_s1030" type="#_x0000_t202" style="position:absolute;margin-left:42pt;margin-top:30.35pt;width:37.6pt;height:15.45pt;z-index:-16847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" filled="f" stroked="f">
              <v:textbox inset="0,0,0,0">
                <w:txbxContent>
                  <w:p w14:paraId="4221A44B" w14:textId="77777777" w:rsidR="00EE2E07" w:rsidRDefault="009F3266">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60694</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6469632" behindDoc="1" locked="0" layoutInCell="1" allowOverlap="1" wp14:anchorId="4319AC27" wp14:editId="4AEE30C7">
              <wp:simplePos x="0" y="0"/>
              <wp:positionH relativeFrom="page">
                <wp:posOffset>1446783</wp:posOffset>
              </wp:positionH>
              <wp:positionV relativeFrom="page">
                <wp:posOffset>397636</wp:posOffset>
              </wp:positionV>
              <wp:extent cx="4876800" cy="18097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6800" cy="180975"/>
                      </a:xfrm>
                      <a:prstGeom prst="rect">
                        <a:avLst/>
                      </a:prstGeom>
                    </wps:spPr>
                    <wps:txbx>
                      <w:txbxContent>
                        <w:p w14:paraId="223459A3" w14:textId="77777777" w:rsidR="00EE2E07" w:rsidRDefault="009F326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144</w:t>
                          </w:r>
                          <w:r>
                            <w:rPr>
                              <w:spacing w:val="-8"/>
                              <w:sz w:val="20"/>
                            </w:rPr>
                            <w:t xml:space="preserve"> </w:t>
                          </w:r>
                          <w:r>
                            <w:rPr>
                              <w:sz w:val="20"/>
                            </w:rPr>
                            <w:t>/</w:t>
                          </w:r>
                          <w:r>
                            <w:rPr>
                              <w:spacing w:val="-9"/>
                              <w:sz w:val="20"/>
                            </w:rPr>
                            <w:t xml:space="preserve"> </w:t>
                          </w:r>
                          <w:r>
                            <w:rPr>
                              <w:sz w:val="20"/>
                            </w:rPr>
                            <w:t>Friday,</w:t>
                          </w:r>
                          <w:r>
                            <w:rPr>
                              <w:spacing w:val="64"/>
                              <w:sz w:val="20"/>
                            </w:rPr>
                            <w:t xml:space="preserve"> </w:t>
                          </w:r>
                          <w:r>
                            <w:rPr>
                              <w:sz w:val="20"/>
                            </w:rPr>
                            <w:t>July</w:t>
                          </w:r>
                          <w:r>
                            <w:rPr>
                              <w:spacing w:val="64"/>
                              <w:sz w:val="20"/>
                            </w:rPr>
                            <w:t xml:space="preserve"> </w:t>
                          </w:r>
                          <w:r>
                            <w:rPr>
                              <w:sz w:val="20"/>
                            </w:rPr>
                            <w:t>26,</w:t>
                          </w:r>
                          <w:r>
                            <w:rPr>
                              <w:spacing w:val="64"/>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4319AC27" id="Textbox 16" o:spid="_x0000_s1031" type="#_x0000_t202" style="position:absolute;margin-left:113.9pt;margin-top:31.3pt;width:384pt;height:14.25pt;z-index:-16846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" filled="f" stroked="f">
              <v:textbox inset="0,0,0,0">
                <w:txbxContent>
                  <w:p w14:paraId="223459A3" w14:textId="77777777" w:rsidR="00EE2E07" w:rsidRDefault="009F326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144</w:t>
                    </w:r>
                    <w:r>
                      <w:rPr>
                        <w:spacing w:val="-8"/>
                        <w:sz w:val="20"/>
                      </w:rPr>
                      <w:t xml:space="preserve"> </w:t>
                    </w:r>
                    <w:r>
                      <w:rPr>
                        <w:sz w:val="20"/>
                      </w:rPr>
                      <w:t>/</w:t>
                    </w:r>
                    <w:r>
                      <w:rPr>
                        <w:spacing w:val="-9"/>
                        <w:sz w:val="20"/>
                      </w:rPr>
                      <w:t xml:space="preserve"> </w:t>
                    </w:r>
                    <w:r>
                      <w:rPr>
                        <w:sz w:val="20"/>
                      </w:rPr>
                      <w:t>Friday,</w:t>
                    </w:r>
                    <w:r>
                      <w:rPr>
                        <w:spacing w:val="64"/>
                        <w:sz w:val="20"/>
                      </w:rPr>
                      <w:t xml:space="preserve"> </w:t>
                    </w:r>
                    <w:r>
                      <w:rPr>
                        <w:sz w:val="20"/>
                      </w:rPr>
                      <w:t>July</w:t>
                    </w:r>
                    <w:r>
                      <w:rPr>
                        <w:spacing w:val="64"/>
                        <w:sz w:val="20"/>
                      </w:rPr>
                      <w:t xml:space="preserve"> </w:t>
                    </w:r>
                    <w:r>
                      <w:rPr>
                        <w:sz w:val="20"/>
                      </w:rPr>
                      <w:t>26,</w:t>
                    </w:r>
                    <w:r>
                      <w:rPr>
                        <w:spacing w:val="64"/>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30252" w14:textId="77777777" w:rsidR="00EE2E07" w:rsidRDefault="009F3266">
    <w:pPr>
      <w:pStyle w:val="BodyText"/>
      <w:spacing w:line="14" w:lineRule="auto"/>
      <w:ind w:left="0"/>
      <w:rPr>
        <w:sz w:val="20"/>
      </w:rPr>
    </w:pPr>
    <w:r>
      <w:rPr>
        <w:noProof/>
      </w:rPr>
      <mc:AlternateContent>
        <mc:Choice Requires="wps">
          <w:drawing>
            <wp:anchor distT="0" distB="0" distL="0" distR="0" simplePos="0" relativeHeight="486470144" behindDoc="1" locked="0" layoutInCell="1" allowOverlap="1" wp14:anchorId="2ED22F9D" wp14:editId="2C15A09C">
              <wp:simplePos x="0" y="0"/>
              <wp:positionH relativeFrom="page">
                <wp:posOffset>571500</wp:posOffset>
              </wp:positionH>
              <wp:positionV relativeFrom="page">
                <wp:posOffset>609600</wp:posOffset>
              </wp:positionV>
              <wp:extent cx="6629400" cy="1270"/>
              <wp:effectExtent l="0" t="0" r="0" b="0"/>
              <wp:wrapNone/>
              <wp:docPr id="17" name="Graphic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2794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6DBCC4" id="Graphic 17" o:spid="_x0000_s1026" alt="&quot;&quot;" style="position:absolute;margin-left:45pt;margin-top:48pt;width:522pt;height:.1pt;z-index:-16846336;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" path="m,l6629400,e" filled="f" strokeweight="2.2pt">
              <v:path arrowok="t"/>
              <w10:wrap anchorx="page" anchory="page"/>
            </v:shape>
          </w:pict>
        </mc:Fallback>
      </mc:AlternateContent>
    </w:r>
    <w:r>
      <w:rPr>
        <w:noProof/>
      </w:rPr>
      <mc:AlternateContent>
        <mc:Choice Requires="wps">
          <w:drawing>
            <wp:anchor distT="0" distB="0" distL="0" distR="0" simplePos="0" relativeHeight="486470656" behindDoc="1" locked="0" layoutInCell="1" allowOverlap="1" wp14:anchorId="5E734924" wp14:editId="7C1A9CF7">
              <wp:simplePos x="0" y="0"/>
              <wp:positionH relativeFrom="page">
                <wp:posOffset>571500</wp:posOffset>
              </wp:positionH>
              <wp:positionV relativeFrom="page">
                <wp:posOffset>660400</wp:posOffset>
              </wp:positionV>
              <wp:extent cx="6629400" cy="1270"/>
              <wp:effectExtent l="0" t="0" r="0" b="0"/>
              <wp:wrapNone/>
              <wp:docPr id="18" name="Graphic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1270"/>
                      </a:xfrm>
                      <a:custGeom>
                        <a:avLst/>
                        <a:gdLst/>
                        <a:ahLst/>
                        <a:cxnLst/>
                        <a:rect l="l" t="t" r="r" b="b"/>
                        <a:pathLst>
                          <a:path w="6629400">
                            <a:moveTo>
                              <a:pt x="0" y="0"/>
                            </a:moveTo>
                            <a:lnTo>
                              <a:pt x="6629400" y="0"/>
                            </a:lnTo>
                          </a:path>
                        </a:pathLst>
                      </a:custGeom>
                      <a:ln w="38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081B0A" id="Graphic 18" o:spid="_x0000_s1026" alt="&quot;&quot;" style="position:absolute;margin-left:45pt;margin-top:52pt;width:522pt;height:.1pt;z-index:-16845824;visibility:visible;mso-wrap-style:square;mso-wrap-distance-left:0;mso-wrap-distance-top:0;mso-wrap-distance-right:0;mso-wrap-distance-bottom:0;mso-position-horizontal:absolute;mso-position-horizontal-relative:page;mso-position-vertical:absolute;mso-position-vertical-relative:page;v-text-anchor:top" coordsize="662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" path="m,l6629400,e" filled="f" strokeweight=".3pt">
              <v:path arrowok="t"/>
              <w10:wrap anchorx="page" anchory="page"/>
            </v:shape>
          </w:pict>
        </mc:Fallback>
      </mc:AlternateContent>
    </w:r>
    <w:r>
      <w:rPr>
        <w:noProof/>
      </w:rPr>
      <mc:AlternateContent>
        <mc:Choice Requires="wps">
          <w:drawing>
            <wp:anchor distT="0" distB="0" distL="0" distR="0" simplePos="0" relativeHeight="486471168" behindDoc="1" locked="0" layoutInCell="1" allowOverlap="1" wp14:anchorId="63C9B065" wp14:editId="4B80EC28">
              <wp:simplePos x="0" y="0"/>
              <wp:positionH relativeFrom="page">
                <wp:posOffset>6774433</wp:posOffset>
              </wp:positionH>
              <wp:positionV relativeFrom="page">
                <wp:posOffset>385330</wp:posOffset>
              </wp:positionV>
              <wp:extent cx="477520" cy="19621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520" cy="196215"/>
                      </a:xfrm>
                      <a:prstGeom prst="rect">
                        <a:avLst/>
                      </a:prstGeom>
                    </wps:spPr>
                    <wps:txbx>
                      <w:txbxContent>
                        <w:p w14:paraId="627D959C" w14:textId="77777777" w:rsidR="00EE2E07" w:rsidRDefault="009F3266">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60695</w:t>
                          </w:r>
                          <w:r>
                            <w:rPr>
                              <w:rFonts w:ascii="Book Antiqua"/>
                              <w:b/>
                              <w:spacing w:val="-2"/>
                              <w:w w:val="110"/>
                            </w:rPr>
                            <w:fldChar w:fldCharType="end"/>
                          </w:r>
                        </w:p>
                      </w:txbxContent>
                    </wps:txbx>
                    <wps:bodyPr wrap="square" lIns="0" tIns="0" rIns="0" bIns="0" rtlCol="0">
                      <a:noAutofit/>
                    </wps:bodyPr>
                  </wps:wsp>
                </a:graphicData>
              </a:graphic>
            </wp:anchor>
          </w:drawing>
        </mc:Choice>
        <mc:Fallback>
          <w:pict>
            <v:shapetype w14:anchorId="63C9B065" id="_x0000_t202" coordsize="21600,21600" o:spt="202" path="m,l,21600r21600,l21600,xe">
              <v:stroke joinstyle="miter"/>
              <v:path gradientshapeok="t" o:connecttype="rect"/>
            </v:shapetype>
            <v:shape id="Textbox 19" o:spid="_x0000_s1032" type="#_x0000_t202" style="position:absolute;margin-left:533.4pt;margin-top:30.35pt;width:37.6pt;height:15.45pt;z-index:-16845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" filled="f" stroked="f">
              <v:textbox inset="0,0,0,0">
                <w:txbxContent>
                  <w:p w14:paraId="627D959C" w14:textId="77777777" w:rsidR="00EE2E07" w:rsidRDefault="009F3266">
                    <w:pPr>
                      <w:spacing w:before="26"/>
                      <w:ind w:left="60"/>
                      <w:rPr>
                        <w:rFonts w:ascii="Book Antiqua"/>
                        <w:b/>
                      </w:rPr>
                    </w:pPr>
                    <w:r>
                      <w:rPr>
                        <w:rFonts w:ascii="Book Antiqua"/>
                        <w:b/>
                        <w:spacing w:val="-2"/>
                        <w:w w:val="110"/>
                      </w:rPr>
                      <w:fldChar w:fldCharType="begin"/>
                    </w:r>
                    <w:r>
                      <w:rPr>
                        <w:rFonts w:ascii="Book Antiqua"/>
                        <w:b/>
                        <w:spacing w:val="-2"/>
                        <w:w w:val="110"/>
                      </w:rPr>
                      <w:instrText xml:space="preserve"> PAGE </w:instrText>
                    </w:r>
                    <w:r>
                      <w:rPr>
                        <w:rFonts w:ascii="Book Antiqua"/>
                        <w:b/>
                        <w:spacing w:val="-2"/>
                        <w:w w:val="110"/>
                      </w:rPr>
                      <w:fldChar w:fldCharType="separate"/>
                    </w:r>
                    <w:r>
                      <w:rPr>
                        <w:rFonts w:ascii="Book Antiqua"/>
                        <w:b/>
                        <w:spacing w:val="-2"/>
                        <w:w w:val="110"/>
                      </w:rPr>
                      <w:t>60695</w:t>
                    </w:r>
                    <w:r>
                      <w:rPr>
                        <w:rFonts w:ascii="Book Antiqua"/>
                        <w:b/>
                        <w:spacing w:val="-2"/>
                        <w:w w:val="110"/>
                      </w:rPr>
                      <w:fldChar w:fldCharType="end"/>
                    </w:r>
                  </w:p>
                </w:txbxContent>
              </v:textbox>
              <w10:wrap anchorx="page" anchory="page"/>
            </v:shape>
          </w:pict>
        </mc:Fallback>
      </mc:AlternateContent>
    </w:r>
    <w:r>
      <w:rPr>
        <w:noProof/>
      </w:rPr>
      <mc:AlternateContent>
        <mc:Choice Requires="wps">
          <w:drawing>
            <wp:anchor distT="0" distB="0" distL="0" distR="0" simplePos="0" relativeHeight="486471680" behindDoc="1" locked="0" layoutInCell="1" allowOverlap="1" wp14:anchorId="2BF08FBA" wp14:editId="46C69A34">
              <wp:simplePos x="0" y="0"/>
              <wp:positionH relativeFrom="page">
                <wp:posOffset>1446783</wp:posOffset>
              </wp:positionH>
              <wp:positionV relativeFrom="page">
                <wp:posOffset>397636</wp:posOffset>
              </wp:positionV>
              <wp:extent cx="4876800" cy="18097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76800" cy="180975"/>
                      </a:xfrm>
                      <a:prstGeom prst="rect">
                        <a:avLst/>
                      </a:prstGeom>
                    </wps:spPr>
                    <wps:txbx>
                      <w:txbxContent>
                        <w:p w14:paraId="0F9FF555" w14:textId="77777777" w:rsidR="00EE2E07" w:rsidRDefault="009F326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144</w:t>
                          </w:r>
                          <w:r>
                            <w:rPr>
                              <w:spacing w:val="-8"/>
                              <w:sz w:val="20"/>
                            </w:rPr>
                            <w:t xml:space="preserve"> </w:t>
                          </w:r>
                          <w:r>
                            <w:rPr>
                              <w:sz w:val="20"/>
                            </w:rPr>
                            <w:t>/</w:t>
                          </w:r>
                          <w:r>
                            <w:rPr>
                              <w:spacing w:val="-9"/>
                              <w:sz w:val="20"/>
                            </w:rPr>
                            <w:t xml:space="preserve"> </w:t>
                          </w:r>
                          <w:r>
                            <w:rPr>
                              <w:sz w:val="20"/>
                            </w:rPr>
                            <w:t>Friday,</w:t>
                          </w:r>
                          <w:r>
                            <w:rPr>
                              <w:spacing w:val="64"/>
                              <w:sz w:val="20"/>
                            </w:rPr>
                            <w:t xml:space="preserve"> </w:t>
                          </w:r>
                          <w:r>
                            <w:rPr>
                              <w:sz w:val="20"/>
                            </w:rPr>
                            <w:t>July</w:t>
                          </w:r>
                          <w:r>
                            <w:rPr>
                              <w:spacing w:val="64"/>
                              <w:sz w:val="20"/>
                            </w:rPr>
                            <w:t xml:space="preserve"> </w:t>
                          </w:r>
                          <w:r>
                            <w:rPr>
                              <w:sz w:val="20"/>
                            </w:rPr>
                            <w:t>26,</w:t>
                          </w:r>
                          <w:r>
                            <w:rPr>
                              <w:spacing w:val="64"/>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wps:txbx>
                    <wps:bodyPr wrap="square" lIns="0" tIns="0" rIns="0" bIns="0" rtlCol="0">
                      <a:noAutofit/>
                    </wps:bodyPr>
                  </wps:wsp>
                </a:graphicData>
              </a:graphic>
            </wp:anchor>
          </w:drawing>
        </mc:Choice>
        <mc:Fallback>
          <w:pict>
            <v:shape w14:anchorId="2BF08FBA" id="Textbox 20" o:spid="_x0000_s1033" type="#_x0000_t202" style="position:absolute;margin-left:113.9pt;margin-top:31.3pt;width:384pt;height:14.25pt;z-index:-1684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" filled="f" stroked="f">
              <v:textbox inset="0,0,0,0">
                <w:txbxContent>
                  <w:p w14:paraId="0F9FF555" w14:textId="77777777" w:rsidR="00EE2E07" w:rsidRDefault="009F3266">
                    <w:pPr>
                      <w:spacing w:before="23"/>
                      <w:ind w:left="20"/>
                      <w:rPr>
                        <w:sz w:val="20"/>
                      </w:rPr>
                    </w:pPr>
                    <w:r>
                      <w:rPr>
                        <w:rFonts w:ascii="Book Antiqua"/>
                        <w:b/>
                        <w:sz w:val="20"/>
                      </w:rPr>
                      <w:t>Federal</w:t>
                    </w:r>
                    <w:r>
                      <w:rPr>
                        <w:rFonts w:ascii="Book Antiqua"/>
                        <w:b/>
                        <w:spacing w:val="58"/>
                        <w:sz w:val="20"/>
                      </w:rPr>
                      <w:t xml:space="preserve"> </w:t>
                    </w:r>
                    <w:r>
                      <w:rPr>
                        <w:rFonts w:ascii="Book Antiqua"/>
                        <w:b/>
                        <w:sz w:val="20"/>
                      </w:rPr>
                      <w:t>Register</w:t>
                    </w:r>
                    <w:r>
                      <w:rPr>
                        <w:rFonts w:ascii="Book Antiqua"/>
                        <w:b/>
                        <w:spacing w:val="-15"/>
                        <w:sz w:val="20"/>
                      </w:rPr>
                      <w:t xml:space="preserve"> </w:t>
                    </w:r>
                    <w:r>
                      <w:rPr>
                        <w:sz w:val="20"/>
                      </w:rPr>
                      <w:t>/</w:t>
                    </w:r>
                    <w:r>
                      <w:rPr>
                        <w:spacing w:val="-9"/>
                        <w:sz w:val="20"/>
                      </w:rPr>
                      <w:t xml:space="preserve"> </w:t>
                    </w:r>
                    <w:r>
                      <w:rPr>
                        <w:sz w:val="20"/>
                      </w:rPr>
                      <w:t>Vol.</w:t>
                    </w:r>
                    <w:r>
                      <w:rPr>
                        <w:spacing w:val="64"/>
                        <w:sz w:val="20"/>
                      </w:rPr>
                      <w:t xml:space="preserve"> </w:t>
                    </w:r>
                    <w:r>
                      <w:rPr>
                        <w:sz w:val="20"/>
                      </w:rPr>
                      <w:t>89,</w:t>
                    </w:r>
                    <w:r>
                      <w:rPr>
                        <w:spacing w:val="64"/>
                        <w:sz w:val="20"/>
                      </w:rPr>
                      <w:t xml:space="preserve"> </w:t>
                    </w:r>
                    <w:r>
                      <w:rPr>
                        <w:sz w:val="20"/>
                      </w:rPr>
                      <w:t>No.</w:t>
                    </w:r>
                    <w:r>
                      <w:rPr>
                        <w:spacing w:val="64"/>
                        <w:sz w:val="20"/>
                      </w:rPr>
                      <w:t xml:space="preserve"> </w:t>
                    </w:r>
                    <w:r>
                      <w:rPr>
                        <w:sz w:val="20"/>
                      </w:rPr>
                      <w:t>144</w:t>
                    </w:r>
                    <w:r>
                      <w:rPr>
                        <w:spacing w:val="-8"/>
                        <w:sz w:val="20"/>
                      </w:rPr>
                      <w:t xml:space="preserve"> </w:t>
                    </w:r>
                    <w:r>
                      <w:rPr>
                        <w:sz w:val="20"/>
                      </w:rPr>
                      <w:t>/</w:t>
                    </w:r>
                    <w:r>
                      <w:rPr>
                        <w:spacing w:val="-9"/>
                        <w:sz w:val="20"/>
                      </w:rPr>
                      <w:t xml:space="preserve"> </w:t>
                    </w:r>
                    <w:r>
                      <w:rPr>
                        <w:sz w:val="20"/>
                      </w:rPr>
                      <w:t>Friday,</w:t>
                    </w:r>
                    <w:r>
                      <w:rPr>
                        <w:spacing w:val="64"/>
                        <w:sz w:val="20"/>
                      </w:rPr>
                      <w:t xml:space="preserve"> </w:t>
                    </w:r>
                    <w:r>
                      <w:rPr>
                        <w:sz w:val="20"/>
                      </w:rPr>
                      <w:t>July</w:t>
                    </w:r>
                    <w:r>
                      <w:rPr>
                        <w:spacing w:val="64"/>
                        <w:sz w:val="20"/>
                      </w:rPr>
                      <w:t xml:space="preserve"> </w:t>
                    </w:r>
                    <w:r>
                      <w:rPr>
                        <w:sz w:val="20"/>
                      </w:rPr>
                      <w:t>26,</w:t>
                    </w:r>
                    <w:r>
                      <w:rPr>
                        <w:spacing w:val="64"/>
                        <w:sz w:val="20"/>
                      </w:rPr>
                      <w:t xml:space="preserve"> </w:t>
                    </w:r>
                    <w:r>
                      <w:rPr>
                        <w:sz w:val="20"/>
                      </w:rPr>
                      <w:t>2024</w:t>
                    </w:r>
                    <w:r>
                      <w:rPr>
                        <w:spacing w:val="-8"/>
                        <w:sz w:val="20"/>
                      </w:rPr>
                      <w:t xml:space="preserve"> </w:t>
                    </w:r>
                    <w:r>
                      <w:rPr>
                        <w:sz w:val="20"/>
                      </w:rPr>
                      <w:t>/</w:t>
                    </w:r>
                    <w:r>
                      <w:rPr>
                        <w:spacing w:val="-9"/>
                        <w:sz w:val="20"/>
                      </w:rPr>
                      <w:t xml:space="preserve"> </w:t>
                    </w:r>
                    <w:r>
                      <w:rPr>
                        <w:sz w:val="20"/>
                      </w:rPr>
                      <w:t>Rules</w:t>
                    </w:r>
                    <w:r>
                      <w:rPr>
                        <w:spacing w:val="64"/>
                        <w:sz w:val="20"/>
                      </w:rPr>
                      <w:t xml:space="preserve"> </w:t>
                    </w:r>
                    <w:r>
                      <w:rPr>
                        <w:sz w:val="20"/>
                      </w:rPr>
                      <w:t>and</w:t>
                    </w:r>
                    <w:r>
                      <w:rPr>
                        <w:spacing w:val="64"/>
                        <w:sz w:val="20"/>
                      </w:rPr>
                      <w:t xml:space="preserve"> </w:t>
                    </w:r>
                    <w:r>
                      <w:rPr>
                        <w:spacing w:val="-2"/>
                        <w:sz w:val="20"/>
                      </w:rPr>
                      <w:t>Regulations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2CEF"/>
    <w:multiLevelType w:val="hybridMultilevel"/>
    <w:tmpl w:val="16E6CD2E"/>
    <w:lvl w:ilvl="0" w:tplc="07FA8020">
      <w:start w:val="12"/>
      <w:numFmt w:val="lowerLetter"/>
      <w:lvlText w:val="(%1)"/>
      <w:lvlJc w:val="left"/>
      <w:pPr>
        <w:ind w:left="160" w:hanging="230"/>
        <w:jc w:val="left"/>
      </w:pPr>
      <w:rPr>
        <w:rFonts w:ascii="Cambria" w:eastAsia="Cambria" w:hAnsi="Cambria" w:cs="Cambria" w:hint="default"/>
        <w:b w:val="0"/>
        <w:bCs w:val="0"/>
        <w:i w:val="0"/>
        <w:iCs w:val="0"/>
        <w:spacing w:val="0"/>
        <w:w w:val="96"/>
        <w:sz w:val="18"/>
        <w:szCs w:val="18"/>
        <w:lang w:val="en-US" w:eastAsia="en-US" w:bidi="ar-SA"/>
      </w:rPr>
    </w:lvl>
    <w:lvl w:ilvl="1" w:tplc="DFD6CEF2">
      <w:numFmt w:val="bullet"/>
      <w:lvlText w:val="•"/>
      <w:lvlJc w:val="left"/>
      <w:pPr>
        <w:ind w:left="493" w:hanging="230"/>
      </w:pPr>
      <w:rPr>
        <w:rFonts w:hint="default"/>
        <w:lang w:val="en-US" w:eastAsia="en-US" w:bidi="ar-SA"/>
      </w:rPr>
    </w:lvl>
    <w:lvl w:ilvl="2" w:tplc="B3DC8C4A">
      <w:numFmt w:val="bullet"/>
      <w:lvlText w:val="•"/>
      <w:lvlJc w:val="left"/>
      <w:pPr>
        <w:ind w:left="827" w:hanging="230"/>
      </w:pPr>
      <w:rPr>
        <w:rFonts w:hint="default"/>
        <w:lang w:val="en-US" w:eastAsia="en-US" w:bidi="ar-SA"/>
      </w:rPr>
    </w:lvl>
    <w:lvl w:ilvl="3" w:tplc="704C8478">
      <w:numFmt w:val="bullet"/>
      <w:lvlText w:val="•"/>
      <w:lvlJc w:val="left"/>
      <w:pPr>
        <w:ind w:left="1160" w:hanging="230"/>
      </w:pPr>
      <w:rPr>
        <w:rFonts w:hint="default"/>
        <w:lang w:val="en-US" w:eastAsia="en-US" w:bidi="ar-SA"/>
      </w:rPr>
    </w:lvl>
    <w:lvl w:ilvl="4" w:tplc="580085F8">
      <w:numFmt w:val="bullet"/>
      <w:lvlText w:val="•"/>
      <w:lvlJc w:val="left"/>
      <w:pPr>
        <w:ind w:left="1494" w:hanging="230"/>
      </w:pPr>
      <w:rPr>
        <w:rFonts w:hint="default"/>
        <w:lang w:val="en-US" w:eastAsia="en-US" w:bidi="ar-SA"/>
      </w:rPr>
    </w:lvl>
    <w:lvl w:ilvl="5" w:tplc="FA400502">
      <w:numFmt w:val="bullet"/>
      <w:lvlText w:val="•"/>
      <w:lvlJc w:val="left"/>
      <w:pPr>
        <w:ind w:left="1828" w:hanging="230"/>
      </w:pPr>
      <w:rPr>
        <w:rFonts w:hint="default"/>
        <w:lang w:val="en-US" w:eastAsia="en-US" w:bidi="ar-SA"/>
      </w:rPr>
    </w:lvl>
    <w:lvl w:ilvl="6" w:tplc="6A5E0DE8">
      <w:numFmt w:val="bullet"/>
      <w:lvlText w:val="•"/>
      <w:lvlJc w:val="left"/>
      <w:pPr>
        <w:ind w:left="2161" w:hanging="230"/>
      </w:pPr>
      <w:rPr>
        <w:rFonts w:hint="default"/>
        <w:lang w:val="en-US" w:eastAsia="en-US" w:bidi="ar-SA"/>
      </w:rPr>
    </w:lvl>
    <w:lvl w:ilvl="7" w:tplc="C186BC24">
      <w:numFmt w:val="bullet"/>
      <w:lvlText w:val="•"/>
      <w:lvlJc w:val="left"/>
      <w:pPr>
        <w:ind w:left="2495" w:hanging="230"/>
      </w:pPr>
      <w:rPr>
        <w:rFonts w:hint="default"/>
        <w:lang w:val="en-US" w:eastAsia="en-US" w:bidi="ar-SA"/>
      </w:rPr>
    </w:lvl>
    <w:lvl w:ilvl="8" w:tplc="5D36495E">
      <w:numFmt w:val="bullet"/>
      <w:lvlText w:val="•"/>
      <w:lvlJc w:val="left"/>
      <w:pPr>
        <w:ind w:left="2828" w:hanging="230"/>
      </w:pPr>
      <w:rPr>
        <w:rFonts w:hint="default"/>
        <w:lang w:val="en-US" w:eastAsia="en-US" w:bidi="ar-SA"/>
      </w:rPr>
    </w:lvl>
  </w:abstractNum>
  <w:abstractNum w:abstractNumId="1" w15:restartNumberingAfterBreak="0">
    <w:nsid w:val="02EC34FA"/>
    <w:multiLevelType w:val="hybridMultilevel"/>
    <w:tmpl w:val="4D541CA0"/>
    <w:lvl w:ilvl="0" w:tplc="A618631C">
      <w:start w:val="6"/>
      <w:numFmt w:val="lowerLetter"/>
      <w:lvlText w:val="(%1)"/>
      <w:lvlJc w:val="left"/>
      <w:pPr>
        <w:ind w:left="569" w:hanging="230"/>
        <w:jc w:val="left"/>
      </w:pPr>
      <w:rPr>
        <w:rFonts w:ascii="Cambria" w:eastAsia="Cambria" w:hAnsi="Cambria" w:cs="Cambria" w:hint="default"/>
        <w:b w:val="0"/>
        <w:bCs w:val="0"/>
        <w:i w:val="0"/>
        <w:iCs w:val="0"/>
        <w:spacing w:val="0"/>
        <w:w w:val="93"/>
        <w:sz w:val="18"/>
        <w:szCs w:val="18"/>
        <w:lang w:val="en-US" w:eastAsia="en-US" w:bidi="ar-SA"/>
      </w:rPr>
    </w:lvl>
    <w:lvl w:ilvl="1" w:tplc="BEDA2546">
      <w:start w:val="1"/>
      <w:numFmt w:val="decimal"/>
      <w:lvlText w:val="(%2)"/>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2" w:tplc="55C6144A">
      <w:start w:val="1"/>
      <w:numFmt w:val="lowerRoman"/>
      <w:lvlText w:val="(%3)"/>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3" w:tplc="D1240BEC">
      <w:numFmt w:val="bullet"/>
      <w:lvlText w:val="•"/>
      <w:lvlJc w:val="left"/>
      <w:pPr>
        <w:ind w:left="-366" w:hanging="230"/>
      </w:pPr>
      <w:rPr>
        <w:rFonts w:hint="default"/>
        <w:lang w:val="en-US" w:eastAsia="en-US" w:bidi="ar-SA"/>
      </w:rPr>
    </w:lvl>
    <w:lvl w:ilvl="4" w:tplc="BB28A00A">
      <w:numFmt w:val="bullet"/>
      <w:lvlText w:val="•"/>
      <w:lvlJc w:val="left"/>
      <w:pPr>
        <w:ind w:left="-829" w:hanging="230"/>
      </w:pPr>
      <w:rPr>
        <w:rFonts w:hint="default"/>
        <w:lang w:val="en-US" w:eastAsia="en-US" w:bidi="ar-SA"/>
      </w:rPr>
    </w:lvl>
    <w:lvl w:ilvl="5" w:tplc="45286A9A">
      <w:numFmt w:val="bullet"/>
      <w:lvlText w:val="•"/>
      <w:lvlJc w:val="left"/>
      <w:pPr>
        <w:ind w:left="-1292" w:hanging="230"/>
      </w:pPr>
      <w:rPr>
        <w:rFonts w:hint="default"/>
        <w:lang w:val="en-US" w:eastAsia="en-US" w:bidi="ar-SA"/>
      </w:rPr>
    </w:lvl>
    <w:lvl w:ilvl="6" w:tplc="1004C9AA">
      <w:numFmt w:val="bullet"/>
      <w:lvlText w:val="•"/>
      <w:lvlJc w:val="left"/>
      <w:pPr>
        <w:ind w:left="-1755" w:hanging="230"/>
      </w:pPr>
      <w:rPr>
        <w:rFonts w:hint="default"/>
        <w:lang w:val="en-US" w:eastAsia="en-US" w:bidi="ar-SA"/>
      </w:rPr>
    </w:lvl>
    <w:lvl w:ilvl="7" w:tplc="286AC8C6">
      <w:numFmt w:val="bullet"/>
      <w:lvlText w:val="•"/>
      <w:lvlJc w:val="left"/>
      <w:pPr>
        <w:ind w:left="-2218" w:hanging="230"/>
      </w:pPr>
      <w:rPr>
        <w:rFonts w:hint="default"/>
        <w:lang w:val="en-US" w:eastAsia="en-US" w:bidi="ar-SA"/>
      </w:rPr>
    </w:lvl>
    <w:lvl w:ilvl="8" w:tplc="EAE286C0">
      <w:numFmt w:val="bullet"/>
      <w:lvlText w:val="•"/>
      <w:lvlJc w:val="left"/>
      <w:pPr>
        <w:ind w:left="-2680" w:hanging="230"/>
      </w:pPr>
      <w:rPr>
        <w:rFonts w:hint="default"/>
        <w:lang w:val="en-US" w:eastAsia="en-US" w:bidi="ar-SA"/>
      </w:rPr>
    </w:lvl>
  </w:abstractNum>
  <w:abstractNum w:abstractNumId="2" w15:restartNumberingAfterBreak="0">
    <w:nsid w:val="03016DFB"/>
    <w:multiLevelType w:val="hybridMultilevel"/>
    <w:tmpl w:val="2EDE6916"/>
    <w:lvl w:ilvl="0" w:tplc="DCB46890">
      <w:numFmt w:val="bullet"/>
      <w:lvlText w:val=""/>
      <w:lvlJc w:val="left"/>
      <w:pPr>
        <w:ind w:left="522" w:hanging="183"/>
      </w:pPr>
      <w:rPr>
        <w:rFonts w:ascii="Symbol" w:eastAsia="Symbol" w:hAnsi="Symbol" w:cs="Symbol" w:hint="default"/>
        <w:b w:val="0"/>
        <w:bCs w:val="0"/>
        <w:i w:val="0"/>
        <w:iCs w:val="0"/>
        <w:spacing w:val="0"/>
        <w:w w:val="100"/>
        <w:sz w:val="18"/>
        <w:szCs w:val="18"/>
        <w:lang w:val="en-US" w:eastAsia="en-US" w:bidi="ar-SA"/>
      </w:rPr>
    </w:lvl>
    <w:lvl w:ilvl="1" w:tplc="B6CA0122">
      <w:numFmt w:val="bullet"/>
      <w:lvlText w:val="•"/>
      <w:lvlJc w:val="left"/>
      <w:pPr>
        <w:ind w:left="820" w:hanging="183"/>
      </w:pPr>
      <w:rPr>
        <w:rFonts w:hint="default"/>
        <w:lang w:val="en-US" w:eastAsia="en-US" w:bidi="ar-SA"/>
      </w:rPr>
    </w:lvl>
    <w:lvl w:ilvl="2" w:tplc="AF0E4BD2">
      <w:numFmt w:val="bullet"/>
      <w:lvlText w:val="•"/>
      <w:lvlJc w:val="left"/>
      <w:pPr>
        <w:ind w:left="1120" w:hanging="183"/>
      </w:pPr>
      <w:rPr>
        <w:rFonts w:hint="default"/>
        <w:lang w:val="en-US" w:eastAsia="en-US" w:bidi="ar-SA"/>
      </w:rPr>
    </w:lvl>
    <w:lvl w:ilvl="3" w:tplc="049E709E">
      <w:numFmt w:val="bullet"/>
      <w:lvlText w:val="•"/>
      <w:lvlJc w:val="left"/>
      <w:pPr>
        <w:ind w:left="1420" w:hanging="183"/>
      </w:pPr>
      <w:rPr>
        <w:rFonts w:hint="default"/>
        <w:lang w:val="en-US" w:eastAsia="en-US" w:bidi="ar-SA"/>
      </w:rPr>
    </w:lvl>
    <w:lvl w:ilvl="4" w:tplc="E32EF15A">
      <w:numFmt w:val="bullet"/>
      <w:lvlText w:val="•"/>
      <w:lvlJc w:val="left"/>
      <w:pPr>
        <w:ind w:left="1720" w:hanging="183"/>
      </w:pPr>
      <w:rPr>
        <w:rFonts w:hint="default"/>
        <w:lang w:val="en-US" w:eastAsia="en-US" w:bidi="ar-SA"/>
      </w:rPr>
    </w:lvl>
    <w:lvl w:ilvl="5" w:tplc="9FDC47B8">
      <w:numFmt w:val="bullet"/>
      <w:lvlText w:val="•"/>
      <w:lvlJc w:val="left"/>
      <w:pPr>
        <w:ind w:left="2020" w:hanging="183"/>
      </w:pPr>
      <w:rPr>
        <w:rFonts w:hint="default"/>
        <w:lang w:val="en-US" w:eastAsia="en-US" w:bidi="ar-SA"/>
      </w:rPr>
    </w:lvl>
    <w:lvl w:ilvl="6" w:tplc="D33073D0">
      <w:numFmt w:val="bullet"/>
      <w:lvlText w:val="•"/>
      <w:lvlJc w:val="left"/>
      <w:pPr>
        <w:ind w:left="2320" w:hanging="183"/>
      </w:pPr>
      <w:rPr>
        <w:rFonts w:hint="default"/>
        <w:lang w:val="en-US" w:eastAsia="en-US" w:bidi="ar-SA"/>
      </w:rPr>
    </w:lvl>
    <w:lvl w:ilvl="7" w:tplc="5122FE96">
      <w:numFmt w:val="bullet"/>
      <w:lvlText w:val="•"/>
      <w:lvlJc w:val="left"/>
      <w:pPr>
        <w:ind w:left="2620" w:hanging="183"/>
      </w:pPr>
      <w:rPr>
        <w:rFonts w:hint="default"/>
        <w:lang w:val="en-US" w:eastAsia="en-US" w:bidi="ar-SA"/>
      </w:rPr>
    </w:lvl>
    <w:lvl w:ilvl="8" w:tplc="5C00E39A">
      <w:numFmt w:val="bullet"/>
      <w:lvlText w:val="•"/>
      <w:lvlJc w:val="left"/>
      <w:pPr>
        <w:ind w:left="2920" w:hanging="183"/>
      </w:pPr>
      <w:rPr>
        <w:rFonts w:hint="default"/>
        <w:lang w:val="en-US" w:eastAsia="en-US" w:bidi="ar-SA"/>
      </w:rPr>
    </w:lvl>
  </w:abstractNum>
  <w:abstractNum w:abstractNumId="3" w15:restartNumberingAfterBreak="0">
    <w:nsid w:val="03492491"/>
    <w:multiLevelType w:val="hybridMultilevel"/>
    <w:tmpl w:val="0AB07C10"/>
    <w:lvl w:ilvl="0" w:tplc="CF14D120">
      <w:start w:val="1"/>
      <w:numFmt w:val="lowerRoman"/>
      <w:lvlText w:val="(%1)"/>
      <w:lvlJc w:val="left"/>
      <w:pPr>
        <w:ind w:left="154" w:hanging="230"/>
        <w:jc w:val="left"/>
      </w:pPr>
      <w:rPr>
        <w:rFonts w:ascii="Cambria" w:eastAsia="Cambria" w:hAnsi="Cambria" w:cs="Cambria" w:hint="default"/>
        <w:b w:val="0"/>
        <w:bCs w:val="0"/>
        <w:i w:val="0"/>
        <w:iCs w:val="0"/>
        <w:spacing w:val="0"/>
        <w:w w:val="95"/>
        <w:sz w:val="18"/>
        <w:szCs w:val="18"/>
        <w:lang w:val="en-US" w:eastAsia="en-US" w:bidi="ar-SA"/>
      </w:rPr>
    </w:lvl>
    <w:lvl w:ilvl="1" w:tplc="2F4CF2D4">
      <w:numFmt w:val="bullet"/>
      <w:lvlText w:val="•"/>
      <w:lvlJc w:val="left"/>
      <w:pPr>
        <w:ind w:left="507" w:hanging="230"/>
      </w:pPr>
      <w:rPr>
        <w:rFonts w:hint="default"/>
        <w:lang w:val="en-US" w:eastAsia="en-US" w:bidi="ar-SA"/>
      </w:rPr>
    </w:lvl>
    <w:lvl w:ilvl="2" w:tplc="5324F83E">
      <w:numFmt w:val="bullet"/>
      <w:lvlText w:val="•"/>
      <w:lvlJc w:val="left"/>
      <w:pPr>
        <w:ind w:left="854" w:hanging="230"/>
      </w:pPr>
      <w:rPr>
        <w:rFonts w:hint="default"/>
        <w:lang w:val="en-US" w:eastAsia="en-US" w:bidi="ar-SA"/>
      </w:rPr>
    </w:lvl>
    <w:lvl w:ilvl="3" w:tplc="1B6A23AE">
      <w:numFmt w:val="bullet"/>
      <w:lvlText w:val="•"/>
      <w:lvlJc w:val="left"/>
      <w:pPr>
        <w:ind w:left="1202" w:hanging="230"/>
      </w:pPr>
      <w:rPr>
        <w:rFonts w:hint="default"/>
        <w:lang w:val="en-US" w:eastAsia="en-US" w:bidi="ar-SA"/>
      </w:rPr>
    </w:lvl>
    <w:lvl w:ilvl="4" w:tplc="4CFCF278">
      <w:numFmt w:val="bullet"/>
      <w:lvlText w:val="•"/>
      <w:lvlJc w:val="left"/>
      <w:pPr>
        <w:ind w:left="1549" w:hanging="230"/>
      </w:pPr>
      <w:rPr>
        <w:rFonts w:hint="default"/>
        <w:lang w:val="en-US" w:eastAsia="en-US" w:bidi="ar-SA"/>
      </w:rPr>
    </w:lvl>
    <w:lvl w:ilvl="5" w:tplc="A08A69CE">
      <w:numFmt w:val="bullet"/>
      <w:lvlText w:val="•"/>
      <w:lvlJc w:val="left"/>
      <w:pPr>
        <w:ind w:left="1896" w:hanging="230"/>
      </w:pPr>
      <w:rPr>
        <w:rFonts w:hint="default"/>
        <w:lang w:val="en-US" w:eastAsia="en-US" w:bidi="ar-SA"/>
      </w:rPr>
    </w:lvl>
    <w:lvl w:ilvl="6" w:tplc="A3B04564">
      <w:numFmt w:val="bullet"/>
      <w:lvlText w:val="•"/>
      <w:lvlJc w:val="left"/>
      <w:pPr>
        <w:ind w:left="2244" w:hanging="230"/>
      </w:pPr>
      <w:rPr>
        <w:rFonts w:hint="default"/>
        <w:lang w:val="en-US" w:eastAsia="en-US" w:bidi="ar-SA"/>
      </w:rPr>
    </w:lvl>
    <w:lvl w:ilvl="7" w:tplc="668EBADA">
      <w:numFmt w:val="bullet"/>
      <w:lvlText w:val="•"/>
      <w:lvlJc w:val="left"/>
      <w:pPr>
        <w:ind w:left="2591" w:hanging="230"/>
      </w:pPr>
      <w:rPr>
        <w:rFonts w:hint="default"/>
        <w:lang w:val="en-US" w:eastAsia="en-US" w:bidi="ar-SA"/>
      </w:rPr>
    </w:lvl>
    <w:lvl w:ilvl="8" w:tplc="B4A6B876">
      <w:numFmt w:val="bullet"/>
      <w:lvlText w:val="•"/>
      <w:lvlJc w:val="left"/>
      <w:pPr>
        <w:ind w:left="2939" w:hanging="230"/>
      </w:pPr>
      <w:rPr>
        <w:rFonts w:hint="default"/>
        <w:lang w:val="en-US" w:eastAsia="en-US" w:bidi="ar-SA"/>
      </w:rPr>
    </w:lvl>
  </w:abstractNum>
  <w:abstractNum w:abstractNumId="4" w15:restartNumberingAfterBreak="0">
    <w:nsid w:val="09262319"/>
    <w:multiLevelType w:val="hybridMultilevel"/>
    <w:tmpl w:val="45728506"/>
    <w:lvl w:ilvl="0" w:tplc="DA30DCD4">
      <w:start w:val="9"/>
      <w:numFmt w:val="lowerLetter"/>
      <w:lvlText w:val="(%1)"/>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1" w:tplc="4EA2227E">
      <w:start w:val="1"/>
      <w:numFmt w:val="decimal"/>
      <w:lvlText w:val="(%2)"/>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2" w:tplc="A2A882B8">
      <w:start w:val="1"/>
      <w:numFmt w:val="lowerRoman"/>
      <w:lvlText w:val="(%3)"/>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3" w:tplc="6744F1B2">
      <w:numFmt w:val="bullet"/>
      <w:lvlText w:val="•"/>
      <w:lvlJc w:val="left"/>
      <w:pPr>
        <w:ind w:left="89" w:hanging="230"/>
      </w:pPr>
      <w:rPr>
        <w:rFonts w:hint="default"/>
        <w:lang w:val="en-US" w:eastAsia="en-US" w:bidi="ar-SA"/>
      </w:rPr>
    </w:lvl>
    <w:lvl w:ilvl="4" w:tplc="E3F27638">
      <w:numFmt w:val="bullet"/>
      <w:lvlText w:val="•"/>
      <w:lvlJc w:val="left"/>
      <w:pPr>
        <w:ind w:left="66" w:hanging="230"/>
      </w:pPr>
      <w:rPr>
        <w:rFonts w:hint="default"/>
        <w:lang w:val="en-US" w:eastAsia="en-US" w:bidi="ar-SA"/>
      </w:rPr>
    </w:lvl>
    <w:lvl w:ilvl="5" w:tplc="D5A6DAD8">
      <w:numFmt w:val="bullet"/>
      <w:lvlText w:val="•"/>
      <w:lvlJc w:val="left"/>
      <w:pPr>
        <w:ind w:left="42" w:hanging="230"/>
      </w:pPr>
      <w:rPr>
        <w:rFonts w:hint="default"/>
        <w:lang w:val="en-US" w:eastAsia="en-US" w:bidi="ar-SA"/>
      </w:rPr>
    </w:lvl>
    <w:lvl w:ilvl="6" w:tplc="4CF4C266">
      <w:numFmt w:val="bullet"/>
      <w:lvlText w:val="•"/>
      <w:lvlJc w:val="left"/>
      <w:pPr>
        <w:ind w:left="19" w:hanging="230"/>
      </w:pPr>
      <w:rPr>
        <w:rFonts w:hint="default"/>
        <w:lang w:val="en-US" w:eastAsia="en-US" w:bidi="ar-SA"/>
      </w:rPr>
    </w:lvl>
    <w:lvl w:ilvl="7" w:tplc="751C483A">
      <w:numFmt w:val="bullet"/>
      <w:lvlText w:val="•"/>
      <w:lvlJc w:val="left"/>
      <w:pPr>
        <w:ind w:left="-5" w:hanging="230"/>
      </w:pPr>
      <w:rPr>
        <w:rFonts w:hint="default"/>
        <w:lang w:val="en-US" w:eastAsia="en-US" w:bidi="ar-SA"/>
      </w:rPr>
    </w:lvl>
    <w:lvl w:ilvl="8" w:tplc="58D41650">
      <w:numFmt w:val="bullet"/>
      <w:lvlText w:val="•"/>
      <w:lvlJc w:val="left"/>
      <w:pPr>
        <w:ind w:left="-28" w:hanging="230"/>
      </w:pPr>
      <w:rPr>
        <w:rFonts w:hint="default"/>
        <w:lang w:val="en-US" w:eastAsia="en-US" w:bidi="ar-SA"/>
      </w:rPr>
    </w:lvl>
  </w:abstractNum>
  <w:abstractNum w:abstractNumId="5" w15:restartNumberingAfterBreak="0">
    <w:nsid w:val="0C315443"/>
    <w:multiLevelType w:val="hybridMultilevel"/>
    <w:tmpl w:val="B02C31CE"/>
    <w:lvl w:ilvl="0" w:tplc="0EF2AF4A">
      <w:start w:val="6"/>
      <w:numFmt w:val="lowerLetter"/>
      <w:lvlText w:val="(%1)"/>
      <w:lvlJc w:val="left"/>
      <w:pPr>
        <w:ind w:left="569" w:hanging="230"/>
        <w:jc w:val="left"/>
      </w:pPr>
      <w:rPr>
        <w:rFonts w:ascii="Cambria" w:eastAsia="Cambria" w:hAnsi="Cambria" w:cs="Cambria" w:hint="default"/>
        <w:b w:val="0"/>
        <w:bCs w:val="0"/>
        <w:i w:val="0"/>
        <w:iCs w:val="0"/>
        <w:spacing w:val="0"/>
        <w:w w:val="93"/>
        <w:sz w:val="18"/>
        <w:szCs w:val="18"/>
        <w:lang w:val="en-US" w:eastAsia="en-US" w:bidi="ar-SA"/>
      </w:rPr>
    </w:lvl>
    <w:lvl w:ilvl="1" w:tplc="45A680E6">
      <w:start w:val="1"/>
      <w:numFmt w:val="decimal"/>
      <w:lvlText w:val="(%2)"/>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2" w:tplc="6EAE6F2A">
      <w:numFmt w:val="bullet"/>
      <w:lvlText w:val="•"/>
      <w:lvlJc w:val="left"/>
      <w:pPr>
        <w:ind w:left="888" w:hanging="270"/>
      </w:pPr>
      <w:rPr>
        <w:rFonts w:hint="default"/>
        <w:lang w:val="en-US" w:eastAsia="en-US" w:bidi="ar-SA"/>
      </w:rPr>
    </w:lvl>
    <w:lvl w:ilvl="3" w:tplc="F70E85C6">
      <w:numFmt w:val="bullet"/>
      <w:lvlText w:val="•"/>
      <w:lvlJc w:val="left"/>
      <w:pPr>
        <w:ind w:left="1216" w:hanging="270"/>
      </w:pPr>
      <w:rPr>
        <w:rFonts w:hint="default"/>
        <w:lang w:val="en-US" w:eastAsia="en-US" w:bidi="ar-SA"/>
      </w:rPr>
    </w:lvl>
    <w:lvl w:ilvl="4" w:tplc="715C54B8">
      <w:numFmt w:val="bullet"/>
      <w:lvlText w:val="•"/>
      <w:lvlJc w:val="left"/>
      <w:pPr>
        <w:ind w:left="1545" w:hanging="270"/>
      </w:pPr>
      <w:rPr>
        <w:rFonts w:hint="default"/>
        <w:lang w:val="en-US" w:eastAsia="en-US" w:bidi="ar-SA"/>
      </w:rPr>
    </w:lvl>
    <w:lvl w:ilvl="5" w:tplc="865602BA">
      <w:numFmt w:val="bullet"/>
      <w:lvlText w:val="•"/>
      <w:lvlJc w:val="left"/>
      <w:pPr>
        <w:ind w:left="1873" w:hanging="270"/>
      </w:pPr>
      <w:rPr>
        <w:rFonts w:hint="default"/>
        <w:lang w:val="en-US" w:eastAsia="en-US" w:bidi="ar-SA"/>
      </w:rPr>
    </w:lvl>
    <w:lvl w:ilvl="6" w:tplc="FEE077C4">
      <w:numFmt w:val="bullet"/>
      <w:lvlText w:val="•"/>
      <w:lvlJc w:val="left"/>
      <w:pPr>
        <w:ind w:left="2202" w:hanging="270"/>
      </w:pPr>
      <w:rPr>
        <w:rFonts w:hint="default"/>
        <w:lang w:val="en-US" w:eastAsia="en-US" w:bidi="ar-SA"/>
      </w:rPr>
    </w:lvl>
    <w:lvl w:ilvl="7" w:tplc="1DA482C6">
      <w:numFmt w:val="bullet"/>
      <w:lvlText w:val="•"/>
      <w:lvlJc w:val="left"/>
      <w:pPr>
        <w:ind w:left="2530" w:hanging="270"/>
      </w:pPr>
      <w:rPr>
        <w:rFonts w:hint="default"/>
        <w:lang w:val="en-US" w:eastAsia="en-US" w:bidi="ar-SA"/>
      </w:rPr>
    </w:lvl>
    <w:lvl w:ilvl="8" w:tplc="4E266E7C">
      <w:numFmt w:val="bullet"/>
      <w:lvlText w:val="•"/>
      <w:lvlJc w:val="left"/>
      <w:pPr>
        <w:ind w:left="2858" w:hanging="270"/>
      </w:pPr>
      <w:rPr>
        <w:rFonts w:hint="default"/>
        <w:lang w:val="en-US" w:eastAsia="en-US" w:bidi="ar-SA"/>
      </w:rPr>
    </w:lvl>
  </w:abstractNum>
  <w:abstractNum w:abstractNumId="6" w15:restartNumberingAfterBreak="0">
    <w:nsid w:val="0D2E4D1A"/>
    <w:multiLevelType w:val="hybridMultilevel"/>
    <w:tmpl w:val="5438481A"/>
    <w:lvl w:ilvl="0" w:tplc="9CD877F6">
      <w:start w:val="1"/>
      <w:numFmt w:val="decimal"/>
      <w:lvlText w:val="(%1)"/>
      <w:lvlJc w:val="left"/>
      <w:pPr>
        <w:ind w:left="142" w:hanging="270"/>
        <w:jc w:val="left"/>
      </w:pPr>
      <w:rPr>
        <w:rFonts w:ascii="Cambria" w:eastAsia="Cambria" w:hAnsi="Cambria" w:cs="Cambria" w:hint="default"/>
        <w:b w:val="0"/>
        <w:bCs w:val="0"/>
        <w:i w:val="0"/>
        <w:iCs w:val="0"/>
        <w:spacing w:val="0"/>
        <w:w w:val="92"/>
        <w:sz w:val="18"/>
        <w:szCs w:val="18"/>
        <w:lang w:val="en-US" w:eastAsia="en-US" w:bidi="ar-SA"/>
      </w:rPr>
    </w:lvl>
    <w:lvl w:ilvl="1" w:tplc="7414BFC6">
      <w:numFmt w:val="bullet"/>
      <w:lvlText w:val="•"/>
      <w:lvlJc w:val="left"/>
      <w:pPr>
        <w:ind w:left="476" w:hanging="270"/>
      </w:pPr>
      <w:rPr>
        <w:rFonts w:hint="default"/>
        <w:lang w:val="en-US" w:eastAsia="en-US" w:bidi="ar-SA"/>
      </w:rPr>
    </w:lvl>
    <w:lvl w:ilvl="2" w:tplc="ADF2C878">
      <w:numFmt w:val="bullet"/>
      <w:lvlText w:val="•"/>
      <w:lvlJc w:val="left"/>
      <w:pPr>
        <w:ind w:left="812" w:hanging="270"/>
      </w:pPr>
      <w:rPr>
        <w:rFonts w:hint="default"/>
        <w:lang w:val="en-US" w:eastAsia="en-US" w:bidi="ar-SA"/>
      </w:rPr>
    </w:lvl>
    <w:lvl w:ilvl="3" w:tplc="3FB0CBE0">
      <w:numFmt w:val="bullet"/>
      <w:lvlText w:val="•"/>
      <w:lvlJc w:val="left"/>
      <w:pPr>
        <w:ind w:left="1148" w:hanging="270"/>
      </w:pPr>
      <w:rPr>
        <w:rFonts w:hint="default"/>
        <w:lang w:val="en-US" w:eastAsia="en-US" w:bidi="ar-SA"/>
      </w:rPr>
    </w:lvl>
    <w:lvl w:ilvl="4" w:tplc="F06045CE">
      <w:numFmt w:val="bullet"/>
      <w:lvlText w:val="•"/>
      <w:lvlJc w:val="left"/>
      <w:pPr>
        <w:ind w:left="1484" w:hanging="270"/>
      </w:pPr>
      <w:rPr>
        <w:rFonts w:hint="default"/>
        <w:lang w:val="en-US" w:eastAsia="en-US" w:bidi="ar-SA"/>
      </w:rPr>
    </w:lvl>
    <w:lvl w:ilvl="5" w:tplc="8116D0F4">
      <w:numFmt w:val="bullet"/>
      <w:lvlText w:val="•"/>
      <w:lvlJc w:val="left"/>
      <w:pPr>
        <w:ind w:left="1820" w:hanging="270"/>
      </w:pPr>
      <w:rPr>
        <w:rFonts w:hint="default"/>
        <w:lang w:val="en-US" w:eastAsia="en-US" w:bidi="ar-SA"/>
      </w:rPr>
    </w:lvl>
    <w:lvl w:ilvl="6" w:tplc="990851B2">
      <w:numFmt w:val="bullet"/>
      <w:lvlText w:val="•"/>
      <w:lvlJc w:val="left"/>
      <w:pPr>
        <w:ind w:left="2156" w:hanging="270"/>
      </w:pPr>
      <w:rPr>
        <w:rFonts w:hint="default"/>
        <w:lang w:val="en-US" w:eastAsia="en-US" w:bidi="ar-SA"/>
      </w:rPr>
    </w:lvl>
    <w:lvl w:ilvl="7" w:tplc="6F360D8C">
      <w:numFmt w:val="bullet"/>
      <w:lvlText w:val="•"/>
      <w:lvlJc w:val="left"/>
      <w:pPr>
        <w:ind w:left="2492" w:hanging="270"/>
      </w:pPr>
      <w:rPr>
        <w:rFonts w:hint="default"/>
        <w:lang w:val="en-US" w:eastAsia="en-US" w:bidi="ar-SA"/>
      </w:rPr>
    </w:lvl>
    <w:lvl w:ilvl="8" w:tplc="12E420D0">
      <w:numFmt w:val="bullet"/>
      <w:lvlText w:val="•"/>
      <w:lvlJc w:val="left"/>
      <w:pPr>
        <w:ind w:left="2828" w:hanging="270"/>
      </w:pPr>
      <w:rPr>
        <w:rFonts w:hint="default"/>
        <w:lang w:val="en-US" w:eastAsia="en-US" w:bidi="ar-SA"/>
      </w:rPr>
    </w:lvl>
  </w:abstractNum>
  <w:abstractNum w:abstractNumId="7" w15:restartNumberingAfterBreak="0">
    <w:nsid w:val="129F1B6E"/>
    <w:multiLevelType w:val="hybridMultilevel"/>
    <w:tmpl w:val="FEFA5844"/>
    <w:lvl w:ilvl="0" w:tplc="B66022E2">
      <w:start w:val="3"/>
      <w:numFmt w:val="lowerLetter"/>
      <w:lvlText w:val="(%1)"/>
      <w:lvlJc w:val="left"/>
      <w:pPr>
        <w:ind w:left="144" w:hanging="260"/>
        <w:jc w:val="left"/>
      </w:pPr>
      <w:rPr>
        <w:rFonts w:ascii="Cambria" w:eastAsia="Cambria" w:hAnsi="Cambria" w:cs="Cambria" w:hint="default"/>
        <w:b w:val="0"/>
        <w:bCs w:val="0"/>
        <w:i w:val="0"/>
        <w:iCs w:val="0"/>
        <w:spacing w:val="0"/>
        <w:w w:val="96"/>
        <w:sz w:val="18"/>
        <w:szCs w:val="18"/>
        <w:lang w:val="en-US" w:eastAsia="en-US" w:bidi="ar-SA"/>
      </w:rPr>
    </w:lvl>
    <w:lvl w:ilvl="1" w:tplc="BB36B440">
      <w:start w:val="1"/>
      <w:numFmt w:val="decimal"/>
      <w:lvlText w:val="(%2)"/>
      <w:lvlJc w:val="left"/>
      <w:pPr>
        <w:ind w:left="144" w:hanging="270"/>
        <w:jc w:val="left"/>
      </w:pPr>
      <w:rPr>
        <w:rFonts w:ascii="Cambria" w:eastAsia="Cambria" w:hAnsi="Cambria" w:cs="Cambria" w:hint="default"/>
        <w:b w:val="0"/>
        <w:bCs w:val="0"/>
        <w:i w:val="0"/>
        <w:iCs w:val="0"/>
        <w:spacing w:val="0"/>
        <w:w w:val="92"/>
        <w:sz w:val="18"/>
        <w:szCs w:val="18"/>
        <w:lang w:val="en-US" w:eastAsia="en-US" w:bidi="ar-SA"/>
      </w:rPr>
    </w:lvl>
    <w:lvl w:ilvl="2" w:tplc="80FCC3EA">
      <w:numFmt w:val="bullet"/>
      <w:lvlText w:val="•"/>
      <w:lvlJc w:val="left"/>
      <w:pPr>
        <w:ind w:left="812" w:hanging="270"/>
      </w:pPr>
      <w:rPr>
        <w:rFonts w:hint="default"/>
        <w:lang w:val="en-US" w:eastAsia="en-US" w:bidi="ar-SA"/>
      </w:rPr>
    </w:lvl>
    <w:lvl w:ilvl="3" w:tplc="61009372">
      <w:numFmt w:val="bullet"/>
      <w:lvlText w:val="•"/>
      <w:lvlJc w:val="left"/>
      <w:pPr>
        <w:ind w:left="1148" w:hanging="270"/>
      </w:pPr>
      <w:rPr>
        <w:rFonts w:hint="default"/>
        <w:lang w:val="en-US" w:eastAsia="en-US" w:bidi="ar-SA"/>
      </w:rPr>
    </w:lvl>
    <w:lvl w:ilvl="4" w:tplc="E5660DF2">
      <w:numFmt w:val="bullet"/>
      <w:lvlText w:val="•"/>
      <w:lvlJc w:val="left"/>
      <w:pPr>
        <w:ind w:left="1484" w:hanging="270"/>
      </w:pPr>
      <w:rPr>
        <w:rFonts w:hint="default"/>
        <w:lang w:val="en-US" w:eastAsia="en-US" w:bidi="ar-SA"/>
      </w:rPr>
    </w:lvl>
    <w:lvl w:ilvl="5" w:tplc="60B219FE">
      <w:numFmt w:val="bullet"/>
      <w:lvlText w:val="•"/>
      <w:lvlJc w:val="left"/>
      <w:pPr>
        <w:ind w:left="1820" w:hanging="270"/>
      </w:pPr>
      <w:rPr>
        <w:rFonts w:hint="default"/>
        <w:lang w:val="en-US" w:eastAsia="en-US" w:bidi="ar-SA"/>
      </w:rPr>
    </w:lvl>
    <w:lvl w:ilvl="6" w:tplc="955EC8F6">
      <w:numFmt w:val="bullet"/>
      <w:lvlText w:val="•"/>
      <w:lvlJc w:val="left"/>
      <w:pPr>
        <w:ind w:left="2156" w:hanging="270"/>
      </w:pPr>
      <w:rPr>
        <w:rFonts w:hint="default"/>
        <w:lang w:val="en-US" w:eastAsia="en-US" w:bidi="ar-SA"/>
      </w:rPr>
    </w:lvl>
    <w:lvl w:ilvl="7" w:tplc="1A545CEA">
      <w:numFmt w:val="bullet"/>
      <w:lvlText w:val="•"/>
      <w:lvlJc w:val="left"/>
      <w:pPr>
        <w:ind w:left="2492" w:hanging="270"/>
      </w:pPr>
      <w:rPr>
        <w:rFonts w:hint="default"/>
        <w:lang w:val="en-US" w:eastAsia="en-US" w:bidi="ar-SA"/>
      </w:rPr>
    </w:lvl>
    <w:lvl w:ilvl="8" w:tplc="D17E8308">
      <w:numFmt w:val="bullet"/>
      <w:lvlText w:val="•"/>
      <w:lvlJc w:val="left"/>
      <w:pPr>
        <w:ind w:left="2828" w:hanging="270"/>
      </w:pPr>
      <w:rPr>
        <w:rFonts w:hint="default"/>
        <w:lang w:val="en-US" w:eastAsia="en-US" w:bidi="ar-SA"/>
      </w:rPr>
    </w:lvl>
  </w:abstractNum>
  <w:abstractNum w:abstractNumId="8" w15:restartNumberingAfterBreak="0">
    <w:nsid w:val="1A9D1CC3"/>
    <w:multiLevelType w:val="hybridMultilevel"/>
    <w:tmpl w:val="3330167E"/>
    <w:lvl w:ilvl="0" w:tplc="527835FA">
      <w:start w:val="1"/>
      <w:numFmt w:val="lowerLetter"/>
      <w:lvlText w:val="(%1)"/>
      <w:lvlJc w:val="left"/>
      <w:pPr>
        <w:ind w:left="599" w:hanging="260"/>
        <w:jc w:val="right"/>
      </w:pPr>
      <w:rPr>
        <w:rFonts w:ascii="Cambria" w:eastAsia="Cambria" w:hAnsi="Cambria" w:cs="Cambria" w:hint="default"/>
        <w:b w:val="0"/>
        <w:bCs w:val="0"/>
        <w:i w:val="0"/>
        <w:iCs w:val="0"/>
        <w:spacing w:val="0"/>
        <w:w w:val="93"/>
        <w:sz w:val="18"/>
        <w:szCs w:val="18"/>
        <w:lang w:val="en-US" w:eastAsia="en-US" w:bidi="ar-SA"/>
      </w:rPr>
    </w:lvl>
    <w:lvl w:ilvl="1" w:tplc="0952CA5E">
      <w:start w:val="1"/>
      <w:numFmt w:val="decimal"/>
      <w:lvlText w:val="(%2)"/>
      <w:lvlJc w:val="left"/>
      <w:pPr>
        <w:ind w:left="593" w:hanging="270"/>
        <w:jc w:val="left"/>
      </w:pPr>
      <w:rPr>
        <w:rFonts w:ascii="Cambria" w:eastAsia="Cambria" w:hAnsi="Cambria" w:cs="Cambria" w:hint="default"/>
        <w:b w:val="0"/>
        <w:bCs w:val="0"/>
        <w:i w:val="0"/>
        <w:iCs w:val="0"/>
        <w:spacing w:val="0"/>
        <w:w w:val="92"/>
        <w:sz w:val="18"/>
        <w:szCs w:val="18"/>
        <w:lang w:val="en-US" w:eastAsia="en-US" w:bidi="ar-SA"/>
      </w:rPr>
    </w:lvl>
    <w:lvl w:ilvl="2" w:tplc="FEB88BFA">
      <w:start w:val="1"/>
      <w:numFmt w:val="lowerRoman"/>
      <w:lvlText w:val="(%3)"/>
      <w:lvlJc w:val="left"/>
      <w:pPr>
        <w:ind w:left="144" w:hanging="230"/>
        <w:jc w:val="left"/>
      </w:pPr>
      <w:rPr>
        <w:rFonts w:ascii="Cambria" w:eastAsia="Cambria" w:hAnsi="Cambria" w:cs="Cambria" w:hint="default"/>
        <w:b w:val="0"/>
        <w:bCs w:val="0"/>
        <w:i w:val="0"/>
        <w:iCs w:val="0"/>
        <w:spacing w:val="0"/>
        <w:w w:val="95"/>
        <w:sz w:val="18"/>
        <w:szCs w:val="18"/>
        <w:lang w:val="en-US" w:eastAsia="en-US" w:bidi="ar-SA"/>
      </w:rPr>
    </w:lvl>
    <w:lvl w:ilvl="3" w:tplc="991E897E">
      <w:numFmt w:val="bullet"/>
      <w:lvlText w:val="•"/>
      <w:lvlJc w:val="left"/>
      <w:pPr>
        <w:ind w:left="1272" w:hanging="230"/>
      </w:pPr>
      <w:rPr>
        <w:rFonts w:hint="default"/>
        <w:lang w:val="en-US" w:eastAsia="en-US" w:bidi="ar-SA"/>
      </w:rPr>
    </w:lvl>
    <w:lvl w:ilvl="4" w:tplc="259ADCA2">
      <w:numFmt w:val="bullet"/>
      <w:lvlText w:val="•"/>
      <w:lvlJc w:val="left"/>
      <w:pPr>
        <w:ind w:left="1608" w:hanging="230"/>
      </w:pPr>
      <w:rPr>
        <w:rFonts w:hint="default"/>
        <w:lang w:val="en-US" w:eastAsia="en-US" w:bidi="ar-SA"/>
      </w:rPr>
    </w:lvl>
    <w:lvl w:ilvl="5" w:tplc="CDF858A8">
      <w:numFmt w:val="bullet"/>
      <w:lvlText w:val="•"/>
      <w:lvlJc w:val="left"/>
      <w:pPr>
        <w:ind w:left="1944" w:hanging="230"/>
      </w:pPr>
      <w:rPr>
        <w:rFonts w:hint="default"/>
        <w:lang w:val="en-US" w:eastAsia="en-US" w:bidi="ar-SA"/>
      </w:rPr>
    </w:lvl>
    <w:lvl w:ilvl="6" w:tplc="B18A8234">
      <w:numFmt w:val="bullet"/>
      <w:lvlText w:val="•"/>
      <w:lvlJc w:val="left"/>
      <w:pPr>
        <w:ind w:left="2280" w:hanging="230"/>
      </w:pPr>
      <w:rPr>
        <w:rFonts w:hint="default"/>
        <w:lang w:val="en-US" w:eastAsia="en-US" w:bidi="ar-SA"/>
      </w:rPr>
    </w:lvl>
    <w:lvl w:ilvl="7" w:tplc="80AA5C5C">
      <w:numFmt w:val="bullet"/>
      <w:lvlText w:val="•"/>
      <w:lvlJc w:val="left"/>
      <w:pPr>
        <w:ind w:left="2616" w:hanging="230"/>
      </w:pPr>
      <w:rPr>
        <w:rFonts w:hint="default"/>
        <w:lang w:val="en-US" w:eastAsia="en-US" w:bidi="ar-SA"/>
      </w:rPr>
    </w:lvl>
    <w:lvl w:ilvl="8" w:tplc="96860C00">
      <w:numFmt w:val="bullet"/>
      <w:lvlText w:val="•"/>
      <w:lvlJc w:val="left"/>
      <w:pPr>
        <w:ind w:left="2952" w:hanging="230"/>
      </w:pPr>
      <w:rPr>
        <w:rFonts w:hint="default"/>
        <w:lang w:val="en-US" w:eastAsia="en-US" w:bidi="ar-SA"/>
      </w:rPr>
    </w:lvl>
  </w:abstractNum>
  <w:abstractNum w:abstractNumId="9" w15:restartNumberingAfterBreak="0">
    <w:nsid w:val="1BF243CC"/>
    <w:multiLevelType w:val="hybridMultilevel"/>
    <w:tmpl w:val="534294A2"/>
    <w:lvl w:ilvl="0" w:tplc="A95E10B0">
      <w:numFmt w:val="bullet"/>
      <w:lvlText w:val="■"/>
      <w:lvlJc w:val="left"/>
      <w:pPr>
        <w:ind w:left="160" w:hanging="167"/>
      </w:pPr>
      <w:rPr>
        <w:rFonts w:ascii="MS Gothic" w:eastAsia="MS Gothic" w:hAnsi="MS Gothic" w:cs="MS Gothic" w:hint="default"/>
        <w:b w:val="0"/>
        <w:bCs w:val="0"/>
        <w:i w:val="0"/>
        <w:iCs w:val="0"/>
        <w:spacing w:val="0"/>
        <w:w w:val="76"/>
        <w:sz w:val="14"/>
        <w:szCs w:val="14"/>
        <w:lang w:val="en-US" w:eastAsia="en-US" w:bidi="ar-SA"/>
      </w:rPr>
    </w:lvl>
    <w:lvl w:ilvl="1" w:tplc="98F0AEDC">
      <w:start w:val="1"/>
      <w:numFmt w:val="lowerLetter"/>
      <w:lvlText w:val="(%2)"/>
      <w:lvlJc w:val="left"/>
      <w:pPr>
        <w:ind w:left="584" w:hanging="260"/>
        <w:jc w:val="left"/>
      </w:pPr>
      <w:rPr>
        <w:rFonts w:ascii="Cambria" w:eastAsia="Cambria" w:hAnsi="Cambria" w:cs="Cambria" w:hint="default"/>
        <w:b w:val="0"/>
        <w:bCs w:val="0"/>
        <w:i w:val="0"/>
        <w:iCs w:val="0"/>
        <w:spacing w:val="0"/>
        <w:w w:val="93"/>
        <w:sz w:val="18"/>
        <w:szCs w:val="18"/>
        <w:lang w:val="en-US" w:eastAsia="en-US" w:bidi="ar-SA"/>
      </w:rPr>
    </w:lvl>
    <w:lvl w:ilvl="2" w:tplc="AEB02ACE">
      <w:start w:val="1"/>
      <w:numFmt w:val="decimal"/>
      <w:lvlText w:val="(%3)"/>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3" w:tplc="91EA2ACE">
      <w:numFmt w:val="bullet"/>
      <w:lvlText w:val="•"/>
      <w:lvlJc w:val="left"/>
      <w:pPr>
        <w:ind w:left="73" w:hanging="270"/>
      </w:pPr>
      <w:rPr>
        <w:rFonts w:hint="default"/>
        <w:lang w:val="en-US" w:eastAsia="en-US" w:bidi="ar-SA"/>
      </w:rPr>
    </w:lvl>
    <w:lvl w:ilvl="4" w:tplc="67B883E2">
      <w:numFmt w:val="bullet"/>
      <w:lvlText w:val="•"/>
      <w:lvlJc w:val="left"/>
      <w:pPr>
        <w:ind w:left="-453" w:hanging="270"/>
      </w:pPr>
      <w:rPr>
        <w:rFonts w:hint="default"/>
        <w:lang w:val="en-US" w:eastAsia="en-US" w:bidi="ar-SA"/>
      </w:rPr>
    </w:lvl>
    <w:lvl w:ilvl="5" w:tplc="1E66A93A">
      <w:numFmt w:val="bullet"/>
      <w:lvlText w:val="•"/>
      <w:lvlJc w:val="left"/>
      <w:pPr>
        <w:ind w:left="-979" w:hanging="270"/>
      </w:pPr>
      <w:rPr>
        <w:rFonts w:hint="default"/>
        <w:lang w:val="en-US" w:eastAsia="en-US" w:bidi="ar-SA"/>
      </w:rPr>
    </w:lvl>
    <w:lvl w:ilvl="6" w:tplc="A4D290C0">
      <w:numFmt w:val="bullet"/>
      <w:lvlText w:val="•"/>
      <w:lvlJc w:val="left"/>
      <w:pPr>
        <w:ind w:left="-1505" w:hanging="270"/>
      </w:pPr>
      <w:rPr>
        <w:rFonts w:hint="default"/>
        <w:lang w:val="en-US" w:eastAsia="en-US" w:bidi="ar-SA"/>
      </w:rPr>
    </w:lvl>
    <w:lvl w:ilvl="7" w:tplc="7A5C7E4A">
      <w:numFmt w:val="bullet"/>
      <w:lvlText w:val="•"/>
      <w:lvlJc w:val="left"/>
      <w:pPr>
        <w:ind w:left="-2032" w:hanging="270"/>
      </w:pPr>
      <w:rPr>
        <w:rFonts w:hint="default"/>
        <w:lang w:val="en-US" w:eastAsia="en-US" w:bidi="ar-SA"/>
      </w:rPr>
    </w:lvl>
    <w:lvl w:ilvl="8" w:tplc="69B84AA8">
      <w:numFmt w:val="bullet"/>
      <w:lvlText w:val="•"/>
      <w:lvlJc w:val="left"/>
      <w:pPr>
        <w:ind w:left="-2558" w:hanging="270"/>
      </w:pPr>
      <w:rPr>
        <w:rFonts w:hint="default"/>
        <w:lang w:val="en-US" w:eastAsia="en-US" w:bidi="ar-SA"/>
      </w:rPr>
    </w:lvl>
  </w:abstractNum>
  <w:abstractNum w:abstractNumId="10" w15:restartNumberingAfterBreak="0">
    <w:nsid w:val="1DA15E06"/>
    <w:multiLevelType w:val="hybridMultilevel"/>
    <w:tmpl w:val="D14E5216"/>
    <w:lvl w:ilvl="0" w:tplc="AF6096F0">
      <w:start w:val="2"/>
      <w:numFmt w:val="decimal"/>
      <w:lvlText w:val="(%1)"/>
      <w:lvlJc w:val="left"/>
      <w:pPr>
        <w:ind w:left="595" w:hanging="270"/>
        <w:jc w:val="left"/>
      </w:pPr>
      <w:rPr>
        <w:rFonts w:ascii="Cambria" w:eastAsia="Cambria" w:hAnsi="Cambria" w:cs="Cambria" w:hint="default"/>
        <w:b w:val="0"/>
        <w:bCs w:val="0"/>
        <w:i w:val="0"/>
        <w:iCs w:val="0"/>
        <w:spacing w:val="0"/>
        <w:w w:val="92"/>
        <w:sz w:val="18"/>
        <w:szCs w:val="18"/>
        <w:lang w:val="en-US" w:eastAsia="en-US" w:bidi="ar-SA"/>
      </w:rPr>
    </w:lvl>
    <w:lvl w:ilvl="1" w:tplc="1EFE4218">
      <w:start w:val="1"/>
      <w:numFmt w:val="lowerRoman"/>
      <w:lvlText w:val="(%2)"/>
      <w:lvlJc w:val="left"/>
      <w:pPr>
        <w:ind w:left="146" w:hanging="230"/>
        <w:jc w:val="left"/>
      </w:pPr>
      <w:rPr>
        <w:rFonts w:ascii="Cambria" w:eastAsia="Cambria" w:hAnsi="Cambria" w:cs="Cambria" w:hint="default"/>
        <w:b w:val="0"/>
        <w:bCs w:val="0"/>
        <w:i w:val="0"/>
        <w:iCs w:val="0"/>
        <w:spacing w:val="0"/>
        <w:w w:val="95"/>
        <w:sz w:val="18"/>
        <w:szCs w:val="18"/>
        <w:lang w:val="en-US" w:eastAsia="en-US" w:bidi="ar-SA"/>
      </w:rPr>
    </w:lvl>
    <w:lvl w:ilvl="2" w:tplc="1FC8BF96">
      <w:numFmt w:val="bullet"/>
      <w:lvlText w:val="•"/>
      <w:lvlJc w:val="left"/>
      <w:pPr>
        <w:ind w:left="922" w:hanging="230"/>
      </w:pPr>
      <w:rPr>
        <w:rFonts w:hint="default"/>
        <w:lang w:val="en-US" w:eastAsia="en-US" w:bidi="ar-SA"/>
      </w:rPr>
    </w:lvl>
    <w:lvl w:ilvl="3" w:tplc="8B20C856">
      <w:numFmt w:val="bullet"/>
      <w:lvlText w:val="•"/>
      <w:lvlJc w:val="left"/>
      <w:pPr>
        <w:ind w:left="1244" w:hanging="230"/>
      </w:pPr>
      <w:rPr>
        <w:rFonts w:hint="default"/>
        <w:lang w:val="en-US" w:eastAsia="en-US" w:bidi="ar-SA"/>
      </w:rPr>
    </w:lvl>
    <w:lvl w:ilvl="4" w:tplc="49666088">
      <w:numFmt w:val="bullet"/>
      <w:lvlText w:val="•"/>
      <w:lvlJc w:val="left"/>
      <w:pPr>
        <w:ind w:left="1567" w:hanging="230"/>
      </w:pPr>
      <w:rPr>
        <w:rFonts w:hint="default"/>
        <w:lang w:val="en-US" w:eastAsia="en-US" w:bidi="ar-SA"/>
      </w:rPr>
    </w:lvl>
    <w:lvl w:ilvl="5" w:tplc="A3B86590">
      <w:numFmt w:val="bullet"/>
      <w:lvlText w:val="•"/>
      <w:lvlJc w:val="left"/>
      <w:pPr>
        <w:ind w:left="1889" w:hanging="230"/>
      </w:pPr>
      <w:rPr>
        <w:rFonts w:hint="default"/>
        <w:lang w:val="en-US" w:eastAsia="en-US" w:bidi="ar-SA"/>
      </w:rPr>
    </w:lvl>
    <w:lvl w:ilvl="6" w:tplc="C1F0C75A">
      <w:numFmt w:val="bullet"/>
      <w:lvlText w:val="•"/>
      <w:lvlJc w:val="left"/>
      <w:pPr>
        <w:ind w:left="2212" w:hanging="230"/>
      </w:pPr>
      <w:rPr>
        <w:rFonts w:hint="default"/>
        <w:lang w:val="en-US" w:eastAsia="en-US" w:bidi="ar-SA"/>
      </w:rPr>
    </w:lvl>
    <w:lvl w:ilvl="7" w:tplc="49BAC49C">
      <w:numFmt w:val="bullet"/>
      <w:lvlText w:val="•"/>
      <w:lvlJc w:val="left"/>
      <w:pPr>
        <w:ind w:left="2534" w:hanging="230"/>
      </w:pPr>
      <w:rPr>
        <w:rFonts w:hint="default"/>
        <w:lang w:val="en-US" w:eastAsia="en-US" w:bidi="ar-SA"/>
      </w:rPr>
    </w:lvl>
    <w:lvl w:ilvl="8" w:tplc="2870AC38">
      <w:numFmt w:val="bullet"/>
      <w:lvlText w:val="•"/>
      <w:lvlJc w:val="left"/>
      <w:pPr>
        <w:ind w:left="2857" w:hanging="230"/>
      </w:pPr>
      <w:rPr>
        <w:rFonts w:hint="default"/>
        <w:lang w:val="en-US" w:eastAsia="en-US" w:bidi="ar-SA"/>
      </w:rPr>
    </w:lvl>
  </w:abstractNum>
  <w:abstractNum w:abstractNumId="11" w15:restartNumberingAfterBreak="0">
    <w:nsid w:val="1DE76EA5"/>
    <w:multiLevelType w:val="hybridMultilevel"/>
    <w:tmpl w:val="151E9C88"/>
    <w:lvl w:ilvl="0" w:tplc="AF443F14">
      <w:start w:val="2"/>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6714FBC8">
      <w:start w:val="1"/>
      <w:numFmt w:val="lowerRoman"/>
      <w:lvlText w:val="(%2)"/>
      <w:lvlJc w:val="left"/>
      <w:pPr>
        <w:ind w:left="569" w:hanging="230"/>
        <w:jc w:val="left"/>
      </w:pPr>
      <w:rPr>
        <w:rFonts w:ascii="Cambria" w:eastAsia="Cambria" w:hAnsi="Cambria" w:cs="Cambria" w:hint="default"/>
        <w:b w:val="0"/>
        <w:bCs w:val="0"/>
        <w:i w:val="0"/>
        <w:iCs w:val="0"/>
        <w:spacing w:val="0"/>
        <w:w w:val="95"/>
        <w:sz w:val="18"/>
        <w:szCs w:val="18"/>
        <w:lang w:val="en-US" w:eastAsia="en-US" w:bidi="ar-SA"/>
      </w:rPr>
    </w:lvl>
    <w:lvl w:ilvl="2" w:tplc="D304F196">
      <w:numFmt w:val="bullet"/>
      <w:lvlText w:val="•"/>
      <w:lvlJc w:val="left"/>
      <w:pPr>
        <w:ind w:left="888" w:hanging="230"/>
      </w:pPr>
      <w:rPr>
        <w:rFonts w:hint="default"/>
        <w:lang w:val="en-US" w:eastAsia="en-US" w:bidi="ar-SA"/>
      </w:rPr>
    </w:lvl>
    <w:lvl w:ilvl="3" w:tplc="B1349D9C">
      <w:numFmt w:val="bullet"/>
      <w:lvlText w:val="•"/>
      <w:lvlJc w:val="left"/>
      <w:pPr>
        <w:ind w:left="1216" w:hanging="230"/>
      </w:pPr>
      <w:rPr>
        <w:rFonts w:hint="default"/>
        <w:lang w:val="en-US" w:eastAsia="en-US" w:bidi="ar-SA"/>
      </w:rPr>
    </w:lvl>
    <w:lvl w:ilvl="4" w:tplc="F96C4BB6">
      <w:numFmt w:val="bullet"/>
      <w:lvlText w:val="•"/>
      <w:lvlJc w:val="left"/>
      <w:pPr>
        <w:ind w:left="1544" w:hanging="230"/>
      </w:pPr>
      <w:rPr>
        <w:rFonts w:hint="default"/>
        <w:lang w:val="en-US" w:eastAsia="en-US" w:bidi="ar-SA"/>
      </w:rPr>
    </w:lvl>
    <w:lvl w:ilvl="5" w:tplc="D938E5E6">
      <w:numFmt w:val="bullet"/>
      <w:lvlText w:val="•"/>
      <w:lvlJc w:val="left"/>
      <w:pPr>
        <w:ind w:left="1872" w:hanging="230"/>
      </w:pPr>
      <w:rPr>
        <w:rFonts w:hint="default"/>
        <w:lang w:val="en-US" w:eastAsia="en-US" w:bidi="ar-SA"/>
      </w:rPr>
    </w:lvl>
    <w:lvl w:ilvl="6" w:tplc="6E94B6A2">
      <w:numFmt w:val="bullet"/>
      <w:lvlText w:val="•"/>
      <w:lvlJc w:val="left"/>
      <w:pPr>
        <w:ind w:left="2200" w:hanging="230"/>
      </w:pPr>
      <w:rPr>
        <w:rFonts w:hint="default"/>
        <w:lang w:val="en-US" w:eastAsia="en-US" w:bidi="ar-SA"/>
      </w:rPr>
    </w:lvl>
    <w:lvl w:ilvl="7" w:tplc="D3C47EC4">
      <w:numFmt w:val="bullet"/>
      <w:lvlText w:val="•"/>
      <w:lvlJc w:val="left"/>
      <w:pPr>
        <w:ind w:left="2529" w:hanging="230"/>
      </w:pPr>
      <w:rPr>
        <w:rFonts w:hint="default"/>
        <w:lang w:val="en-US" w:eastAsia="en-US" w:bidi="ar-SA"/>
      </w:rPr>
    </w:lvl>
    <w:lvl w:ilvl="8" w:tplc="BF66342A">
      <w:numFmt w:val="bullet"/>
      <w:lvlText w:val="•"/>
      <w:lvlJc w:val="left"/>
      <w:pPr>
        <w:ind w:left="2857" w:hanging="230"/>
      </w:pPr>
      <w:rPr>
        <w:rFonts w:hint="default"/>
        <w:lang w:val="en-US" w:eastAsia="en-US" w:bidi="ar-SA"/>
      </w:rPr>
    </w:lvl>
  </w:abstractNum>
  <w:abstractNum w:abstractNumId="12" w15:restartNumberingAfterBreak="0">
    <w:nsid w:val="1EC23677"/>
    <w:multiLevelType w:val="hybridMultilevel"/>
    <w:tmpl w:val="80F01AD0"/>
    <w:lvl w:ilvl="0" w:tplc="2514B406">
      <w:numFmt w:val="bullet"/>
      <w:lvlText w:val="■"/>
      <w:lvlJc w:val="left"/>
      <w:pPr>
        <w:ind w:left="160" w:hanging="167"/>
      </w:pPr>
      <w:rPr>
        <w:rFonts w:ascii="MS Gothic" w:eastAsia="MS Gothic" w:hAnsi="MS Gothic" w:cs="MS Gothic" w:hint="default"/>
        <w:b w:val="0"/>
        <w:bCs w:val="0"/>
        <w:i w:val="0"/>
        <w:iCs w:val="0"/>
        <w:spacing w:val="0"/>
        <w:w w:val="76"/>
        <w:sz w:val="14"/>
        <w:szCs w:val="14"/>
        <w:lang w:val="en-US" w:eastAsia="en-US" w:bidi="ar-SA"/>
      </w:rPr>
    </w:lvl>
    <w:lvl w:ilvl="1" w:tplc="C9CE56DA">
      <w:start w:val="1"/>
      <w:numFmt w:val="lowerLetter"/>
      <w:lvlText w:val="(%2)"/>
      <w:lvlJc w:val="left"/>
      <w:pPr>
        <w:ind w:left="592" w:hanging="260"/>
        <w:jc w:val="left"/>
      </w:pPr>
      <w:rPr>
        <w:rFonts w:ascii="Cambria" w:eastAsia="Cambria" w:hAnsi="Cambria" w:cs="Cambria" w:hint="default"/>
        <w:b w:val="0"/>
        <w:bCs w:val="0"/>
        <w:i w:val="0"/>
        <w:iCs w:val="0"/>
        <w:spacing w:val="0"/>
        <w:w w:val="93"/>
        <w:sz w:val="18"/>
        <w:szCs w:val="18"/>
        <w:lang w:val="en-US" w:eastAsia="en-US" w:bidi="ar-SA"/>
      </w:rPr>
    </w:lvl>
    <w:lvl w:ilvl="2" w:tplc="64628DF2">
      <w:start w:val="1"/>
      <w:numFmt w:val="decimal"/>
      <w:lvlText w:val="(%3)"/>
      <w:lvlJc w:val="left"/>
      <w:pPr>
        <w:ind w:left="602" w:hanging="270"/>
        <w:jc w:val="left"/>
      </w:pPr>
      <w:rPr>
        <w:rFonts w:ascii="Cambria" w:eastAsia="Cambria" w:hAnsi="Cambria" w:cs="Cambria" w:hint="default"/>
        <w:b w:val="0"/>
        <w:bCs w:val="0"/>
        <w:i w:val="0"/>
        <w:iCs w:val="0"/>
        <w:spacing w:val="0"/>
        <w:w w:val="92"/>
        <w:sz w:val="18"/>
        <w:szCs w:val="18"/>
        <w:lang w:val="en-US" w:eastAsia="en-US" w:bidi="ar-SA"/>
      </w:rPr>
    </w:lvl>
    <w:lvl w:ilvl="3" w:tplc="25688A22">
      <w:numFmt w:val="bullet"/>
      <w:lvlText w:val="•"/>
      <w:lvlJc w:val="left"/>
      <w:pPr>
        <w:ind w:left="-327" w:hanging="270"/>
      </w:pPr>
      <w:rPr>
        <w:rFonts w:hint="default"/>
        <w:lang w:val="en-US" w:eastAsia="en-US" w:bidi="ar-SA"/>
      </w:rPr>
    </w:lvl>
    <w:lvl w:ilvl="4" w:tplc="D8224DC2">
      <w:numFmt w:val="bullet"/>
      <w:lvlText w:val="•"/>
      <w:lvlJc w:val="left"/>
      <w:pPr>
        <w:ind w:left="-791" w:hanging="270"/>
      </w:pPr>
      <w:rPr>
        <w:rFonts w:hint="default"/>
        <w:lang w:val="en-US" w:eastAsia="en-US" w:bidi="ar-SA"/>
      </w:rPr>
    </w:lvl>
    <w:lvl w:ilvl="5" w:tplc="98AA35CA">
      <w:numFmt w:val="bullet"/>
      <w:lvlText w:val="•"/>
      <w:lvlJc w:val="left"/>
      <w:pPr>
        <w:ind w:left="-1254" w:hanging="270"/>
      </w:pPr>
      <w:rPr>
        <w:rFonts w:hint="default"/>
        <w:lang w:val="en-US" w:eastAsia="en-US" w:bidi="ar-SA"/>
      </w:rPr>
    </w:lvl>
    <w:lvl w:ilvl="6" w:tplc="17C65A42">
      <w:numFmt w:val="bullet"/>
      <w:lvlText w:val="•"/>
      <w:lvlJc w:val="left"/>
      <w:pPr>
        <w:ind w:left="-1718" w:hanging="270"/>
      </w:pPr>
      <w:rPr>
        <w:rFonts w:hint="default"/>
        <w:lang w:val="en-US" w:eastAsia="en-US" w:bidi="ar-SA"/>
      </w:rPr>
    </w:lvl>
    <w:lvl w:ilvl="7" w:tplc="EE9A20EA">
      <w:numFmt w:val="bullet"/>
      <w:lvlText w:val="•"/>
      <w:lvlJc w:val="left"/>
      <w:pPr>
        <w:ind w:left="-2181" w:hanging="270"/>
      </w:pPr>
      <w:rPr>
        <w:rFonts w:hint="default"/>
        <w:lang w:val="en-US" w:eastAsia="en-US" w:bidi="ar-SA"/>
      </w:rPr>
    </w:lvl>
    <w:lvl w:ilvl="8" w:tplc="217286AA">
      <w:numFmt w:val="bullet"/>
      <w:lvlText w:val="•"/>
      <w:lvlJc w:val="left"/>
      <w:pPr>
        <w:ind w:left="-2644" w:hanging="270"/>
      </w:pPr>
      <w:rPr>
        <w:rFonts w:hint="default"/>
        <w:lang w:val="en-US" w:eastAsia="en-US" w:bidi="ar-SA"/>
      </w:rPr>
    </w:lvl>
  </w:abstractNum>
  <w:abstractNum w:abstractNumId="13" w15:restartNumberingAfterBreak="0">
    <w:nsid w:val="208A0669"/>
    <w:multiLevelType w:val="hybridMultilevel"/>
    <w:tmpl w:val="2CB8FA26"/>
    <w:lvl w:ilvl="0" w:tplc="418050F6">
      <w:start w:val="2"/>
      <w:numFmt w:val="decimal"/>
      <w:lvlText w:val="(%1)"/>
      <w:lvlJc w:val="left"/>
      <w:pPr>
        <w:ind w:left="603" w:hanging="270"/>
        <w:jc w:val="left"/>
      </w:pPr>
      <w:rPr>
        <w:rFonts w:ascii="Cambria" w:eastAsia="Cambria" w:hAnsi="Cambria" w:cs="Cambria" w:hint="default"/>
        <w:b w:val="0"/>
        <w:bCs w:val="0"/>
        <w:i w:val="0"/>
        <w:iCs w:val="0"/>
        <w:spacing w:val="0"/>
        <w:w w:val="92"/>
        <w:sz w:val="18"/>
        <w:szCs w:val="18"/>
        <w:lang w:val="en-US" w:eastAsia="en-US" w:bidi="ar-SA"/>
      </w:rPr>
    </w:lvl>
    <w:lvl w:ilvl="1" w:tplc="4FD890C4">
      <w:start w:val="1"/>
      <w:numFmt w:val="lowerRoman"/>
      <w:lvlText w:val="(%2)"/>
      <w:lvlJc w:val="left"/>
      <w:pPr>
        <w:ind w:left="153" w:hanging="230"/>
        <w:jc w:val="left"/>
      </w:pPr>
      <w:rPr>
        <w:rFonts w:ascii="Cambria" w:eastAsia="Cambria" w:hAnsi="Cambria" w:cs="Cambria" w:hint="default"/>
        <w:b w:val="0"/>
        <w:bCs w:val="0"/>
        <w:i w:val="0"/>
        <w:iCs w:val="0"/>
        <w:spacing w:val="0"/>
        <w:w w:val="95"/>
        <w:sz w:val="18"/>
        <w:szCs w:val="18"/>
        <w:lang w:val="en-US" w:eastAsia="en-US" w:bidi="ar-SA"/>
      </w:rPr>
    </w:lvl>
    <w:lvl w:ilvl="2" w:tplc="2D406AF4">
      <w:numFmt w:val="bullet"/>
      <w:lvlText w:val="•"/>
      <w:lvlJc w:val="left"/>
      <w:pPr>
        <w:ind w:left="528" w:hanging="230"/>
      </w:pPr>
      <w:rPr>
        <w:rFonts w:hint="default"/>
        <w:lang w:val="en-US" w:eastAsia="en-US" w:bidi="ar-SA"/>
      </w:rPr>
    </w:lvl>
    <w:lvl w:ilvl="3" w:tplc="82904568">
      <w:numFmt w:val="bullet"/>
      <w:lvlText w:val="•"/>
      <w:lvlJc w:val="left"/>
      <w:pPr>
        <w:ind w:left="457" w:hanging="230"/>
      </w:pPr>
      <w:rPr>
        <w:rFonts w:hint="default"/>
        <w:lang w:val="en-US" w:eastAsia="en-US" w:bidi="ar-SA"/>
      </w:rPr>
    </w:lvl>
    <w:lvl w:ilvl="4" w:tplc="37C00B14">
      <w:numFmt w:val="bullet"/>
      <w:lvlText w:val="•"/>
      <w:lvlJc w:val="left"/>
      <w:pPr>
        <w:ind w:left="386" w:hanging="230"/>
      </w:pPr>
      <w:rPr>
        <w:rFonts w:hint="default"/>
        <w:lang w:val="en-US" w:eastAsia="en-US" w:bidi="ar-SA"/>
      </w:rPr>
    </w:lvl>
    <w:lvl w:ilvl="5" w:tplc="7FA451C2">
      <w:numFmt w:val="bullet"/>
      <w:lvlText w:val="•"/>
      <w:lvlJc w:val="left"/>
      <w:pPr>
        <w:ind w:left="315" w:hanging="230"/>
      </w:pPr>
      <w:rPr>
        <w:rFonts w:hint="default"/>
        <w:lang w:val="en-US" w:eastAsia="en-US" w:bidi="ar-SA"/>
      </w:rPr>
    </w:lvl>
    <w:lvl w:ilvl="6" w:tplc="023AD7BA">
      <w:numFmt w:val="bullet"/>
      <w:lvlText w:val="•"/>
      <w:lvlJc w:val="left"/>
      <w:pPr>
        <w:ind w:left="244" w:hanging="230"/>
      </w:pPr>
      <w:rPr>
        <w:rFonts w:hint="default"/>
        <w:lang w:val="en-US" w:eastAsia="en-US" w:bidi="ar-SA"/>
      </w:rPr>
    </w:lvl>
    <w:lvl w:ilvl="7" w:tplc="7EF61132">
      <w:numFmt w:val="bullet"/>
      <w:lvlText w:val="•"/>
      <w:lvlJc w:val="left"/>
      <w:pPr>
        <w:ind w:left="173" w:hanging="230"/>
      </w:pPr>
      <w:rPr>
        <w:rFonts w:hint="default"/>
        <w:lang w:val="en-US" w:eastAsia="en-US" w:bidi="ar-SA"/>
      </w:rPr>
    </w:lvl>
    <w:lvl w:ilvl="8" w:tplc="FA9843CE">
      <w:numFmt w:val="bullet"/>
      <w:lvlText w:val="•"/>
      <w:lvlJc w:val="left"/>
      <w:pPr>
        <w:ind w:left="102" w:hanging="230"/>
      </w:pPr>
      <w:rPr>
        <w:rFonts w:hint="default"/>
        <w:lang w:val="en-US" w:eastAsia="en-US" w:bidi="ar-SA"/>
      </w:rPr>
    </w:lvl>
  </w:abstractNum>
  <w:abstractNum w:abstractNumId="14" w15:restartNumberingAfterBreak="0">
    <w:nsid w:val="223D48F6"/>
    <w:multiLevelType w:val="hybridMultilevel"/>
    <w:tmpl w:val="6FDA934C"/>
    <w:lvl w:ilvl="0" w:tplc="6546C43C">
      <w:start w:val="4"/>
      <w:numFmt w:val="lowerLetter"/>
      <w:lvlText w:val="(%1)"/>
      <w:lvlJc w:val="left"/>
      <w:pPr>
        <w:ind w:left="612" w:hanging="280"/>
        <w:jc w:val="left"/>
      </w:pPr>
      <w:rPr>
        <w:rFonts w:ascii="Cambria" w:eastAsia="Cambria" w:hAnsi="Cambria" w:cs="Cambria" w:hint="default"/>
        <w:b w:val="0"/>
        <w:bCs w:val="0"/>
        <w:i w:val="0"/>
        <w:iCs w:val="0"/>
        <w:spacing w:val="0"/>
        <w:w w:val="96"/>
        <w:sz w:val="18"/>
        <w:szCs w:val="18"/>
        <w:lang w:val="en-US" w:eastAsia="en-US" w:bidi="ar-SA"/>
      </w:rPr>
    </w:lvl>
    <w:lvl w:ilvl="1" w:tplc="BA3ACB1C">
      <w:numFmt w:val="bullet"/>
      <w:lvlText w:val="•"/>
      <w:lvlJc w:val="left"/>
      <w:pPr>
        <w:ind w:left="921" w:hanging="280"/>
      </w:pPr>
      <w:rPr>
        <w:rFonts w:hint="default"/>
        <w:lang w:val="en-US" w:eastAsia="en-US" w:bidi="ar-SA"/>
      </w:rPr>
    </w:lvl>
    <w:lvl w:ilvl="2" w:tplc="A2786048">
      <w:numFmt w:val="bullet"/>
      <w:lvlText w:val="•"/>
      <w:lvlJc w:val="left"/>
      <w:pPr>
        <w:ind w:left="1222" w:hanging="280"/>
      </w:pPr>
      <w:rPr>
        <w:rFonts w:hint="default"/>
        <w:lang w:val="en-US" w:eastAsia="en-US" w:bidi="ar-SA"/>
      </w:rPr>
    </w:lvl>
    <w:lvl w:ilvl="3" w:tplc="0F6E479C">
      <w:numFmt w:val="bullet"/>
      <w:lvlText w:val="•"/>
      <w:lvlJc w:val="left"/>
      <w:pPr>
        <w:ind w:left="1524" w:hanging="280"/>
      </w:pPr>
      <w:rPr>
        <w:rFonts w:hint="default"/>
        <w:lang w:val="en-US" w:eastAsia="en-US" w:bidi="ar-SA"/>
      </w:rPr>
    </w:lvl>
    <w:lvl w:ilvl="4" w:tplc="BA108FC2">
      <w:numFmt w:val="bullet"/>
      <w:lvlText w:val="•"/>
      <w:lvlJc w:val="left"/>
      <w:pPr>
        <w:ind w:left="1825" w:hanging="280"/>
      </w:pPr>
      <w:rPr>
        <w:rFonts w:hint="default"/>
        <w:lang w:val="en-US" w:eastAsia="en-US" w:bidi="ar-SA"/>
      </w:rPr>
    </w:lvl>
    <w:lvl w:ilvl="5" w:tplc="66D20B00">
      <w:numFmt w:val="bullet"/>
      <w:lvlText w:val="•"/>
      <w:lvlJc w:val="left"/>
      <w:pPr>
        <w:ind w:left="2126" w:hanging="280"/>
      </w:pPr>
      <w:rPr>
        <w:rFonts w:hint="default"/>
        <w:lang w:val="en-US" w:eastAsia="en-US" w:bidi="ar-SA"/>
      </w:rPr>
    </w:lvl>
    <w:lvl w:ilvl="6" w:tplc="75301EBA">
      <w:numFmt w:val="bullet"/>
      <w:lvlText w:val="•"/>
      <w:lvlJc w:val="left"/>
      <w:pPr>
        <w:ind w:left="2428" w:hanging="280"/>
      </w:pPr>
      <w:rPr>
        <w:rFonts w:hint="default"/>
        <w:lang w:val="en-US" w:eastAsia="en-US" w:bidi="ar-SA"/>
      </w:rPr>
    </w:lvl>
    <w:lvl w:ilvl="7" w:tplc="096EFAE0">
      <w:numFmt w:val="bullet"/>
      <w:lvlText w:val="•"/>
      <w:lvlJc w:val="left"/>
      <w:pPr>
        <w:ind w:left="2729" w:hanging="280"/>
      </w:pPr>
      <w:rPr>
        <w:rFonts w:hint="default"/>
        <w:lang w:val="en-US" w:eastAsia="en-US" w:bidi="ar-SA"/>
      </w:rPr>
    </w:lvl>
    <w:lvl w:ilvl="8" w:tplc="2D187506">
      <w:numFmt w:val="bullet"/>
      <w:lvlText w:val="•"/>
      <w:lvlJc w:val="left"/>
      <w:pPr>
        <w:ind w:left="3030" w:hanging="280"/>
      </w:pPr>
      <w:rPr>
        <w:rFonts w:hint="default"/>
        <w:lang w:val="en-US" w:eastAsia="en-US" w:bidi="ar-SA"/>
      </w:rPr>
    </w:lvl>
  </w:abstractNum>
  <w:abstractNum w:abstractNumId="15" w15:restartNumberingAfterBreak="0">
    <w:nsid w:val="254A5335"/>
    <w:multiLevelType w:val="hybridMultilevel"/>
    <w:tmpl w:val="E2822958"/>
    <w:lvl w:ilvl="0" w:tplc="897489E6">
      <w:start w:val="5"/>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C21AEEA4">
      <w:start w:val="1"/>
      <w:numFmt w:val="lowerRoman"/>
      <w:lvlText w:val="(%2)"/>
      <w:lvlJc w:val="left"/>
      <w:pPr>
        <w:ind w:left="569" w:hanging="230"/>
        <w:jc w:val="left"/>
      </w:pPr>
      <w:rPr>
        <w:rFonts w:ascii="Cambria" w:eastAsia="Cambria" w:hAnsi="Cambria" w:cs="Cambria" w:hint="default"/>
        <w:b w:val="0"/>
        <w:bCs w:val="0"/>
        <w:i w:val="0"/>
        <w:iCs w:val="0"/>
        <w:spacing w:val="0"/>
        <w:w w:val="95"/>
        <w:sz w:val="18"/>
        <w:szCs w:val="18"/>
        <w:lang w:val="en-US" w:eastAsia="en-US" w:bidi="ar-SA"/>
      </w:rPr>
    </w:lvl>
    <w:lvl w:ilvl="2" w:tplc="9CAC0074">
      <w:start w:val="1"/>
      <w:numFmt w:val="upperLetter"/>
      <w:lvlText w:val="(%3)"/>
      <w:lvlJc w:val="left"/>
      <w:pPr>
        <w:ind w:left="160" w:hanging="310"/>
        <w:jc w:val="left"/>
      </w:pPr>
      <w:rPr>
        <w:rFonts w:ascii="Cambria" w:eastAsia="Cambria" w:hAnsi="Cambria" w:cs="Cambria" w:hint="default"/>
        <w:b w:val="0"/>
        <w:bCs w:val="0"/>
        <w:i w:val="0"/>
        <w:iCs w:val="0"/>
        <w:spacing w:val="0"/>
        <w:w w:val="104"/>
        <w:sz w:val="18"/>
        <w:szCs w:val="18"/>
        <w:lang w:val="en-US" w:eastAsia="en-US" w:bidi="ar-SA"/>
      </w:rPr>
    </w:lvl>
    <w:lvl w:ilvl="3" w:tplc="A1023168">
      <w:numFmt w:val="bullet"/>
      <w:lvlText w:val="•"/>
      <w:lvlJc w:val="left"/>
      <w:pPr>
        <w:ind w:left="964" w:hanging="310"/>
      </w:pPr>
      <w:rPr>
        <w:rFonts w:hint="default"/>
        <w:lang w:val="en-US" w:eastAsia="en-US" w:bidi="ar-SA"/>
      </w:rPr>
    </w:lvl>
    <w:lvl w:ilvl="4" w:tplc="E9E0B3E0">
      <w:numFmt w:val="bullet"/>
      <w:lvlText w:val="•"/>
      <w:lvlJc w:val="left"/>
      <w:pPr>
        <w:ind w:left="1329" w:hanging="310"/>
      </w:pPr>
      <w:rPr>
        <w:rFonts w:hint="default"/>
        <w:lang w:val="en-US" w:eastAsia="en-US" w:bidi="ar-SA"/>
      </w:rPr>
    </w:lvl>
    <w:lvl w:ilvl="5" w:tplc="40A463B8">
      <w:numFmt w:val="bullet"/>
      <w:lvlText w:val="•"/>
      <w:lvlJc w:val="left"/>
      <w:pPr>
        <w:ind w:left="1693" w:hanging="310"/>
      </w:pPr>
      <w:rPr>
        <w:rFonts w:hint="default"/>
        <w:lang w:val="en-US" w:eastAsia="en-US" w:bidi="ar-SA"/>
      </w:rPr>
    </w:lvl>
    <w:lvl w:ilvl="6" w:tplc="15B2BA72">
      <w:numFmt w:val="bullet"/>
      <w:lvlText w:val="•"/>
      <w:lvlJc w:val="left"/>
      <w:pPr>
        <w:ind w:left="2058" w:hanging="310"/>
      </w:pPr>
      <w:rPr>
        <w:rFonts w:hint="default"/>
        <w:lang w:val="en-US" w:eastAsia="en-US" w:bidi="ar-SA"/>
      </w:rPr>
    </w:lvl>
    <w:lvl w:ilvl="7" w:tplc="3288DB22">
      <w:numFmt w:val="bullet"/>
      <w:lvlText w:val="•"/>
      <w:lvlJc w:val="left"/>
      <w:pPr>
        <w:ind w:left="2422" w:hanging="310"/>
      </w:pPr>
      <w:rPr>
        <w:rFonts w:hint="default"/>
        <w:lang w:val="en-US" w:eastAsia="en-US" w:bidi="ar-SA"/>
      </w:rPr>
    </w:lvl>
    <w:lvl w:ilvl="8" w:tplc="641C04B2">
      <w:numFmt w:val="bullet"/>
      <w:lvlText w:val="•"/>
      <w:lvlJc w:val="left"/>
      <w:pPr>
        <w:ind w:left="2787" w:hanging="310"/>
      </w:pPr>
      <w:rPr>
        <w:rFonts w:hint="default"/>
        <w:lang w:val="en-US" w:eastAsia="en-US" w:bidi="ar-SA"/>
      </w:rPr>
    </w:lvl>
  </w:abstractNum>
  <w:abstractNum w:abstractNumId="16" w15:restartNumberingAfterBreak="0">
    <w:nsid w:val="26B245DA"/>
    <w:multiLevelType w:val="hybridMultilevel"/>
    <w:tmpl w:val="215E7FFA"/>
    <w:lvl w:ilvl="0" w:tplc="FDAEC118">
      <w:start w:val="4"/>
      <w:numFmt w:val="decimal"/>
      <w:lvlText w:val="%1."/>
      <w:lvlJc w:val="left"/>
      <w:pPr>
        <w:ind w:left="156" w:hanging="200"/>
        <w:jc w:val="left"/>
      </w:pPr>
      <w:rPr>
        <w:rFonts w:ascii="Cambria" w:eastAsia="Cambria" w:hAnsi="Cambria" w:cs="Cambria" w:hint="default"/>
        <w:b w:val="0"/>
        <w:bCs w:val="0"/>
        <w:i w:val="0"/>
        <w:iCs w:val="0"/>
        <w:spacing w:val="0"/>
        <w:w w:val="109"/>
        <w:sz w:val="18"/>
        <w:szCs w:val="18"/>
        <w:lang w:val="en-US" w:eastAsia="en-US" w:bidi="ar-SA"/>
      </w:rPr>
    </w:lvl>
    <w:lvl w:ilvl="1" w:tplc="4B6E2E38">
      <w:numFmt w:val="bullet"/>
      <w:lvlText w:val="•"/>
      <w:lvlJc w:val="left"/>
      <w:pPr>
        <w:ind w:left="507" w:hanging="200"/>
      </w:pPr>
      <w:rPr>
        <w:rFonts w:hint="default"/>
        <w:lang w:val="en-US" w:eastAsia="en-US" w:bidi="ar-SA"/>
      </w:rPr>
    </w:lvl>
    <w:lvl w:ilvl="2" w:tplc="9DA66532">
      <w:numFmt w:val="bullet"/>
      <w:lvlText w:val="•"/>
      <w:lvlJc w:val="left"/>
      <w:pPr>
        <w:ind w:left="855" w:hanging="200"/>
      </w:pPr>
      <w:rPr>
        <w:rFonts w:hint="default"/>
        <w:lang w:val="en-US" w:eastAsia="en-US" w:bidi="ar-SA"/>
      </w:rPr>
    </w:lvl>
    <w:lvl w:ilvl="3" w:tplc="B28662C4">
      <w:numFmt w:val="bullet"/>
      <w:lvlText w:val="•"/>
      <w:lvlJc w:val="left"/>
      <w:pPr>
        <w:ind w:left="1202" w:hanging="200"/>
      </w:pPr>
      <w:rPr>
        <w:rFonts w:hint="default"/>
        <w:lang w:val="en-US" w:eastAsia="en-US" w:bidi="ar-SA"/>
      </w:rPr>
    </w:lvl>
    <w:lvl w:ilvl="4" w:tplc="6A7234BA">
      <w:numFmt w:val="bullet"/>
      <w:lvlText w:val="•"/>
      <w:lvlJc w:val="left"/>
      <w:pPr>
        <w:ind w:left="1550" w:hanging="200"/>
      </w:pPr>
      <w:rPr>
        <w:rFonts w:hint="default"/>
        <w:lang w:val="en-US" w:eastAsia="en-US" w:bidi="ar-SA"/>
      </w:rPr>
    </w:lvl>
    <w:lvl w:ilvl="5" w:tplc="0D5A8C18">
      <w:numFmt w:val="bullet"/>
      <w:lvlText w:val="•"/>
      <w:lvlJc w:val="left"/>
      <w:pPr>
        <w:ind w:left="1898" w:hanging="200"/>
      </w:pPr>
      <w:rPr>
        <w:rFonts w:hint="default"/>
        <w:lang w:val="en-US" w:eastAsia="en-US" w:bidi="ar-SA"/>
      </w:rPr>
    </w:lvl>
    <w:lvl w:ilvl="6" w:tplc="D9287766">
      <w:numFmt w:val="bullet"/>
      <w:lvlText w:val="•"/>
      <w:lvlJc w:val="left"/>
      <w:pPr>
        <w:ind w:left="2245" w:hanging="200"/>
      </w:pPr>
      <w:rPr>
        <w:rFonts w:hint="default"/>
        <w:lang w:val="en-US" w:eastAsia="en-US" w:bidi="ar-SA"/>
      </w:rPr>
    </w:lvl>
    <w:lvl w:ilvl="7" w:tplc="E1B0BBB2">
      <w:numFmt w:val="bullet"/>
      <w:lvlText w:val="•"/>
      <w:lvlJc w:val="left"/>
      <w:pPr>
        <w:ind w:left="2593" w:hanging="200"/>
      </w:pPr>
      <w:rPr>
        <w:rFonts w:hint="default"/>
        <w:lang w:val="en-US" w:eastAsia="en-US" w:bidi="ar-SA"/>
      </w:rPr>
    </w:lvl>
    <w:lvl w:ilvl="8" w:tplc="55E2351E">
      <w:numFmt w:val="bullet"/>
      <w:lvlText w:val="•"/>
      <w:lvlJc w:val="left"/>
      <w:pPr>
        <w:ind w:left="2941" w:hanging="200"/>
      </w:pPr>
      <w:rPr>
        <w:rFonts w:hint="default"/>
        <w:lang w:val="en-US" w:eastAsia="en-US" w:bidi="ar-SA"/>
      </w:rPr>
    </w:lvl>
  </w:abstractNum>
  <w:abstractNum w:abstractNumId="17" w15:restartNumberingAfterBreak="0">
    <w:nsid w:val="276F7B4A"/>
    <w:multiLevelType w:val="hybridMultilevel"/>
    <w:tmpl w:val="16121C4A"/>
    <w:lvl w:ilvl="0" w:tplc="9F9A7366">
      <w:start w:val="2"/>
      <w:numFmt w:val="lowerLetter"/>
      <w:lvlText w:val="(%1)"/>
      <w:lvlJc w:val="left"/>
      <w:pPr>
        <w:ind w:left="144" w:hanging="270"/>
        <w:jc w:val="left"/>
      </w:pPr>
      <w:rPr>
        <w:rFonts w:ascii="Cambria" w:eastAsia="Cambria" w:hAnsi="Cambria" w:cs="Cambria" w:hint="default"/>
        <w:b w:val="0"/>
        <w:bCs w:val="0"/>
        <w:i w:val="0"/>
        <w:iCs w:val="0"/>
        <w:spacing w:val="0"/>
        <w:w w:val="93"/>
        <w:sz w:val="18"/>
        <w:szCs w:val="18"/>
        <w:lang w:val="en-US" w:eastAsia="en-US" w:bidi="ar-SA"/>
      </w:rPr>
    </w:lvl>
    <w:lvl w:ilvl="1" w:tplc="ACFEFE94">
      <w:start w:val="1"/>
      <w:numFmt w:val="decimal"/>
      <w:lvlText w:val="(%2)"/>
      <w:lvlJc w:val="left"/>
      <w:pPr>
        <w:ind w:left="593" w:hanging="270"/>
        <w:jc w:val="left"/>
      </w:pPr>
      <w:rPr>
        <w:rFonts w:ascii="Cambria" w:eastAsia="Cambria" w:hAnsi="Cambria" w:cs="Cambria" w:hint="default"/>
        <w:b w:val="0"/>
        <w:bCs w:val="0"/>
        <w:i w:val="0"/>
        <w:iCs w:val="0"/>
        <w:spacing w:val="0"/>
        <w:w w:val="92"/>
        <w:sz w:val="18"/>
        <w:szCs w:val="18"/>
        <w:lang w:val="en-US" w:eastAsia="en-US" w:bidi="ar-SA"/>
      </w:rPr>
    </w:lvl>
    <w:lvl w:ilvl="2" w:tplc="11FC39E2">
      <w:numFmt w:val="bullet"/>
      <w:lvlText w:val="•"/>
      <w:lvlJc w:val="left"/>
      <w:pPr>
        <w:ind w:left="922" w:hanging="270"/>
      </w:pPr>
      <w:rPr>
        <w:rFonts w:hint="default"/>
        <w:lang w:val="en-US" w:eastAsia="en-US" w:bidi="ar-SA"/>
      </w:rPr>
    </w:lvl>
    <w:lvl w:ilvl="3" w:tplc="135290B4">
      <w:numFmt w:val="bullet"/>
      <w:lvlText w:val="•"/>
      <w:lvlJc w:val="left"/>
      <w:pPr>
        <w:ind w:left="1244" w:hanging="270"/>
      </w:pPr>
      <w:rPr>
        <w:rFonts w:hint="default"/>
        <w:lang w:val="en-US" w:eastAsia="en-US" w:bidi="ar-SA"/>
      </w:rPr>
    </w:lvl>
    <w:lvl w:ilvl="4" w:tplc="BB4CFB0C">
      <w:numFmt w:val="bullet"/>
      <w:lvlText w:val="•"/>
      <w:lvlJc w:val="left"/>
      <w:pPr>
        <w:ind w:left="1566" w:hanging="270"/>
      </w:pPr>
      <w:rPr>
        <w:rFonts w:hint="default"/>
        <w:lang w:val="en-US" w:eastAsia="en-US" w:bidi="ar-SA"/>
      </w:rPr>
    </w:lvl>
    <w:lvl w:ilvl="5" w:tplc="C4E03D16">
      <w:numFmt w:val="bullet"/>
      <w:lvlText w:val="•"/>
      <w:lvlJc w:val="left"/>
      <w:pPr>
        <w:ind w:left="1888" w:hanging="270"/>
      </w:pPr>
      <w:rPr>
        <w:rFonts w:hint="default"/>
        <w:lang w:val="en-US" w:eastAsia="en-US" w:bidi="ar-SA"/>
      </w:rPr>
    </w:lvl>
    <w:lvl w:ilvl="6" w:tplc="CE24B76E">
      <w:numFmt w:val="bullet"/>
      <w:lvlText w:val="•"/>
      <w:lvlJc w:val="left"/>
      <w:pPr>
        <w:ind w:left="2210" w:hanging="270"/>
      </w:pPr>
      <w:rPr>
        <w:rFonts w:hint="default"/>
        <w:lang w:val="en-US" w:eastAsia="en-US" w:bidi="ar-SA"/>
      </w:rPr>
    </w:lvl>
    <w:lvl w:ilvl="7" w:tplc="6DB2B5FC">
      <w:numFmt w:val="bullet"/>
      <w:lvlText w:val="•"/>
      <w:lvlJc w:val="left"/>
      <w:pPr>
        <w:ind w:left="2532" w:hanging="270"/>
      </w:pPr>
      <w:rPr>
        <w:rFonts w:hint="default"/>
        <w:lang w:val="en-US" w:eastAsia="en-US" w:bidi="ar-SA"/>
      </w:rPr>
    </w:lvl>
    <w:lvl w:ilvl="8" w:tplc="2F2CFDCE">
      <w:numFmt w:val="bullet"/>
      <w:lvlText w:val="•"/>
      <w:lvlJc w:val="left"/>
      <w:pPr>
        <w:ind w:left="2854" w:hanging="270"/>
      </w:pPr>
      <w:rPr>
        <w:rFonts w:hint="default"/>
        <w:lang w:val="en-US" w:eastAsia="en-US" w:bidi="ar-SA"/>
      </w:rPr>
    </w:lvl>
  </w:abstractNum>
  <w:abstractNum w:abstractNumId="18" w15:restartNumberingAfterBreak="0">
    <w:nsid w:val="289D36AD"/>
    <w:multiLevelType w:val="hybridMultilevel"/>
    <w:tmpl w:val="7E7E1E46"/>
    <w:lvl w:ilvl="0" w:tplc="EA80D2EA">
      <w:start w:val="3"/>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0AC45816">
      <w:start w:val="1"/>
      <w:numFmt w:val="lowerRoman"/>
      <w:lvlText w:val="(%2)"/>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2" w:tplc="C12680A6">
      <w:numFmt w:val="bullet"/>
      <w:lvlText w:val="•"/>
      <w:lvlJc w:val="left"/>
      <w:pPr>
        <w:ind w:left="923" w:hanging="230"/>
      </w:pPr>
      <w:rPr>
        <w:rFonts w:hint="default"/>
        <w:lang w:val="en-US" w:eastAsia="en-US" w:bidi="ar-SA"/>
      </w:rPr>
    </w:lvl>
    <w:lvl w:ilvl="3" w:tplc="DB9470D4">
      <w:numFmt w:val="bullet"/>
      <w:lvlText w:val="•"/>
      <w:lvlJc w:val="left"/>
      <w:pPr>
        <w:ind w:left="1247" w:hanging="230"/>
      </w:pPr>
      <w:rPr>
        <w:rFonts w:hint="default"/>
        <w:lang w:val="en-US" w:eastAsia="en-US" w:bidi="ar-SA"/>
      </w:rPr>
    </w:lvl>
    <w:lvl w:ilvl="4" w:tplc="D696F7B6">
      <w:numFmt w:val="bullet"/>
      <w:lvlText w:val="•"/>
      <w:lvlJc w:val="left"/>
      <w:pPr>
        <w:ind w:left="1571" w:hanging="230"/>
      </w:pPr>
      <w:rPr>
        <w:rFonts w:hint="default"/>
        <w:lang w:val="en-US" w:eastAsia="en-US" w:bidi="ar-SA"/>
      </w:rPr>
    </w:lvl>
    <w:lvl w:ilvl="5" w:tplc="B1383802">
      <w:numFmt w:val="bullet"/>
      <w:lvlText w:val="•"/>
      <w:lvlJc w:val="left"/>
      <w:pPr>
        <w:ind w:left="1895" w:hanging="230"/>
      </w:pPr>
      <w:rPr>
        <w:rFonts w:hint="default"/>
        <w:lang w:val="en-US" w:eastAsia="en-US" w:bidi="ar-SA"/>
      </w:rPr>
    </w:lvl>
    <w:lvl w:ilvl="6" w:tplc="0D4EC6D6">
      <w:numFmt w:val="bullet"/>
      <w:lvlText w:val="•"/>
      <w:lvlJc w:val="left"/>
      <w:pPr>
        <w:ind w:left="2219" w:hanging="230"/>
      </w:pPr>
      <w:rPr>
        <w:rFonts w:hint="default"/>
        <w:lang w:val="en-US" w:eastAsia="en-US" w:bidi="ar-SA"/>
      </w:rPr>
    </w:lvl>
    <w:lvl w:ilvl="7" w:tplc="91943F44">
      <w:numFmt w:val="bullet"/>
      <w:lvlText w:val="•"/>
      <w:lvlJc w:val="left"/>
      <w:pPr>
        <w:ind w:left="2543" w:hanging="230"/>
      </w:pPr>
      <w:rPr>
        <w:rFonts w:hint="default"/>
        <w:lang w:val="en-US" w:eastAsia="en-US" w:bidi="ar-SA"/>
      </w:rPr>
    </w:lvl>
    <w:lvl w:ilvl="8" w:tplc="87B8FCE4">
      <w:numFmt w:val="bullet"/>
      <w:lvlText w:val="•"/>
      <w:lvlJc w:val="left"/>
      <w:pPr>
        <w:ind w:left="2867" w:hanging="230"/>
      </w:pPr>
      <w:rPr>
        <w:rFonts w:hint="default"/>
        <w:lang w:val="en-US" w:eastAsia="en-US" w:bidi="ar-SA"/>
      </w:rPr>
    </w:lvl>
  </w:abstractNum>
  <w:abstractNum w:abstractNumId="19" w15:restartNumberingAfterBreak="0">
    <w:nsid w:val="2AC75468"/>
    <w:multiLevelType w:val="hybridMultilevel"/>
    <w:tmpl w:val="A1FE04C0"/>
    <w:lvl w:ilvl="0" w:tplc="76D41890">
      <w:start w:val="1"/>
      <w:numFmt w:val="lowerRoman"/>
      <w:lvlText w:val="(%1)"/>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1" w:tplc="CEE00AC6">
      <w:numFmt w:val="bullet"/>
      <w:lvlText w:val="•"/>
      <w:lvlJc w:val="left"/>
      <w:pPr>
        <w:ind w:left="494" w:hanging="230"/>
      </w:pPr>
      <w:rPr>
        <w:rFonts w:hint="default"/>
        <w:lang w:val="en-US" w:eastAsia="en-US" w:bidi="ar-SA"/>
      </w:rPr>
    </w:lvl>
    <w:lvl w:ilvl="2" w:tplc="9DF4414C">
      <w:numFmt w:val="bullet"/>
      <w:lvlText w:val="•"/>
      <w:lvlJc w:val="left"/>
      <w:pPr>
        <w:ind w:left="829" w:hanging="230"/>
      </w:pPr>
      <w:rPr>
        <w:rFonts w:hint="default"/>
        <w:lang w:val="en-US" w:eastAsia="en-US" w:bidi="ar-SA"/>
      </w:rPr>
    </w:lvl>
    <w:lvl w:ilvl="3" w:tplc="59B00696">
      <w:numFmt w:val="bullet"/>
      <w:lvlText w:val="•"/>
      <w:lvlJc w:val="left"/>
      <w:pPr>
        <w:ind w:left="1163" w:hanging="230"/>
      </w:pPr>
      <w:rPr>
        <w:rFonts w:hint="default"/>
        <w:lang w:val="en-US" w:eastAsia="en-US" w:bidi="ar-SA"/>
      </w:rPr>
    </w:lvl>
    <w:lvl w:ilvl="4" w:tplc="153A93A0">
      <w:numFmt w:val="bullet"/>
      <w:lvlText w:val="•"/>
      <w:lvlJc w:val="left"/>
      <w:pPr>
        <w:ind w:left="1498" w:hanging="230"/>
      </w:pPr>
      <w:rPr>
        <w:rFonts w:hint="default"/>
        <w:lang w:val="en-US" w:eastAsia="en-US" w:bidi="ar-SA"/>
      </w:rPr>
    </w:lvl>
    <w:lvl w:ilvl="5" w:tplc="F4CE388C">
      <w:numFmt w:val="bullet"/>
      <w:lvlText w:val="•"/>
      <w:lvlJc w:val="left"/>
      <w:pPr>
        <w:ind w:left="1833" w:hanging="230"/>
      </w:pPr>
      <w:rPr>
        <w:rFonts w:hint="default"/>
        <w:lang w:val="en-US" w:eastAsia="en-US" w:bidi="ar-SA"/>
      </w:rPr>
    </w:lvl>
    <w:lvl w:ilvl="6" w:tplc="B2109502">
      <w:numFmt w:val="bullet"/>
      <w:lvlText w:val="•"/>
      <w:lvlJc w:val="left"/>
      <w:pPr>
        <w:ind w:left="2167" w:hanging="230"/>
      </w:pPr>
      <w:rPr>
        <w:rFonts w:hint="default"/>
        <w:lang w:val="en-US" w:eastAsia="en-US" w:bidi="ar-SA"/>
      </w:rPr>
    </w:lvl>
    <w:lvl w:ilvl="7" w:tplc="D38E92F8">
      <w:numFmt w:val="bullet"/>
      <w:lvlText w:val="•"/>
      <w:lvlJc w:val="left"/>
      <w:pPr>
        <w:ind w:left="2502" w:hanging="230"/>
      </w:pPr>
      <w:rPr>
        <w:rFonts w:hint="default"/>
        <w:lang w:val="en-US" w:eastAsia="en-US" w:bidi="ar-SA"/>
      </w:rPr>
    </w:lvl>
    <w:lvl w:ilvl="8" w:tplc="B8F2B700">
      <w:numFmt w:val="bullet"/>
      <w:lvlText w:val="•"/>
      <w:lvlJc w:val="left"/>
      <w:pPr>
        <w:ind w:left="2836" w:hanging="230"/>
      </w:pPr>
      <w:rPr>
        <w:rFonts w:hint="default"/>
        <w:lang w:val="en-US" w:eastAsia="en-US" w:bidi="ar-SA"/>
      </w:rPr>
    </w:lvl>
  </w:abstractNum>
  <w:abstractNum w:abstractNumId="20" w15:restartNumberingAfterBreak="0">
    <w:nsid w:val="2CFA2AEF"/>
    <w:multiLevelType w:val="hybridMultilevel"/>
    <w:tmpl w:val="AA8C311C"/>
    <w:lvl w:ilvl="0" w:tplc="4E4899F4">
      <w:start w:val="1"/>
      <w:numFmt w:val="upperLetter"/>
      <w:lvlText w:val="%1."/>
      <w:lvlJc w:val="left"/>
      <w:pPr>
        <w:ind w:left="160" w:hanging="236"/>
        <w:jc w:val="left"/>
      </w:pPr>
      <w:rPr>
        <w:rFonts w:ascii="Book Antiqua" w:eastAsia="Book Antiqua" w:hAnsi="Book Antiqua" w:cs="Book Antiqua" w:hint="default"/>
        <w:b w:val="0"/>
        <w:bCs w:val="0"/>
        <w:i/>
        <w:iCs/>
        <w:spacing w:val="0"/>
        <w:w w:val="106"/>
        <w:sz w:val="18"/>
        <w:szCs w:val="18"/>
        <w:lang w:val="en-US" w:eastAsia="en-US" w:bidi="ar-SA"/>
      </w:rPr>
    </w:lvl>
    <w:lvl w:ilvl="1" w:tplc="C95C6624">
      <w:numFmt w:val="bullet"/>
      <w:lvlText w:val="•"/>
      <w:lvlJc w:val="left"/>
      <w:pPr>
        <w:ind w:left="495" w:hanging="236"/>
      </w:pPr>
      <w:rPr>
        <w:rFonts w:hint="default"/>
        <w:lang w:val="en-US" w:eastAsia="en-US" w:bidi="ar-SA"/>
      </w:rPr>
    </w:lvl>
    <w:lvl w:ilvl="2" w:tplc="F418D206">
      <w:numFmt w:val="bullet"/>
      <w:lvlText w:val="•"/>
      <w:lvlJc w:val="left"/>
      <w:pPr>
        <w:ind w:left="831" w:hanging="236"/>
      </w:pPr>
      <w:rPr>
        <w:rFonts w:hint="default"/>
        <w:lang w:val="en-US" w:eastAsia="en-US" w:bidi="ar-SA"/>
      </w:rPr>
    </w:lvl>
    <w:lvl w:ilvl="3" w:tplc="E5045962">
      <w:numFmt w:val="bullet"/>
      <w:lvlText w:val="•"/>
      <w:lvlJc w:val="left"/>
      <w:pPr>
        <w:ind w:left="1167" w:hanging="236"/>
      </w:pPr>
      <w:rPr>
        <w:rFonts w:hint="default"/>
        <w:lang w:val="en-US" w:eastAsia="en-US" w:bidi="ar-SA"/>
      </w:rPr>
    </w:lvl>
    <w:lvl w:ilvl="4" w:tplc="88D61C52">
      <w:numFmt w:val="bullet"/>
      <w:lvlText w:val="•"/>
      <w:lvlJc w:val="left"/>
      <w:pPr>
        <w:ind w:left="1502" w:hanging="236"/>
      </w:pPr>
      <w:rPr>
        <w:rFonts w:hint="default"/>
        <w:lang w:val="en-US" w:eastAsia="en-US" w:bidi="ar-SA"/>
      </w:rPr>
    </w:lvl>
    <w:lvl w:ilvl="5" w:tplc="D1BEE456">
      <w:numFmt w:val="bullet"/>
      <w:lvlText w:val="•"/>
      <w:lvlJc w:val="left"/>
      <w:pPr>
        <w:ind w:left="1838" w:hanging="236"/>
      </w:pPr>
      <w:rPr>
        <w:rFonts w:hint="default"/>
        <w:lang w:val="en-US" w:eastAsia="en-US" w:bidi="ar-SA"/>
      </w:rPr>
    </w:lvl>
    <w:lvl w:ilvl="6" w:tplc="50645FF6">
      <w:numFmt w:val="bullet"/>
      <w:lvlText w:val="•"/>
      <w:lvlJc w:val="left"/>
      <w:pPr>
        <w:ind w:left="2174" w:hanging="236"/>
      </w:pPr>
      <w:rPr>
        <w:rFonts w:hint="default"/>
        <w:lang w:val="en-US" w:eastAsia="en-US" w:bidi="ar-SA"/>
      </w:rPr>
    </w:lvl>
    <w:lvl w:ilvl="7" w:tplc="F8AC6C26">
      <w:numFmt w:val="bullet"/>
      <w:lvlText w:val="•"/>
      <w:lvlJc w:val="left"/>
      <w:pPr>
        <w:ind w:left="2509" w:hanging="236"/>
      </w:pPr>
      <w:rPr>
        <w:rFonts w:hint="default"/>
        <w:lang w:val="en-US" w:eastAsia="en-US" w:bidi="ar-SA"/>
      </w:rPr>
    </w:lvl>
    <w:lvl w:ilvl="8" w:tplc="4ACCD314">
      <w:numFmt w:val="bullet"/>
      <w:lvlText w:val="•"/>
      <w:lvlJc w:val="left"/>
      <w:pPr>
        <w:ind w:left="2845" w:hanging="236"/>
      </w:pPr>
      <w:rPr>
        <w:rFonts w:hint="default"/>
        <w:lang w:val="en-US" w:eastAsia="en-US" w:bidi="ar-SA"/>
      </w:rPr>
    </w:lvl>
  </w:abstractNum>
  <w:abstractNum w:abstractNumId="21" w15:restartNumberingAfterBreak="0">
    <w:nsid w:val="2E9253EA"/>
    <w:multiLevelType w:val="hybridMultilevel"/>
    <w:tmpl w:val="0F324C22"/>
    <w:lvl w:ilvl="0" w:tplc="2F3A1E24">
      <w:start w:val="8"/>
      <w:numFmt w:val="lowerRoman"/>
      <w:lvlText w:val="(%1)"/>
      <w:lvlJc w:val="left"/>
      <w:pPr>
        <w:ind w:left="160" w:hanging="450"/>
        <w:jc w:val="left"/>
      </w:pPr>
      <w:rPr>
        <w:rFonts w:ascii="Cambria" w:eastAsia="Cambria" w:hAnsi="Cambria" w:cs="Cambria" w:hint="default"/>
        <w:b w:val="0"/>
        <w:bCs w:val="0"/>
        <w:i w:val="0"/>
        <w:iCs w:val="0"/>
        <w:spacing w:val="0"/>
        <w:w w:val="105"/>
        <w:sz w:val="18"/>
        <w:szCs w:val="18"/>
        <w:lang w:val="en-US" w:eastAsia="en-US" w:bidi="ar-SA"/>
      </w:rPr>
    </w:lvl>
    <w:lvl w:ilvl="1" w:tplc="9D54055A">
      <w:numFmt w:val="bullet"/>
      <w:lvlText w:val="•"/>
      <w:lvlJc w:val="left"/>
      <w:pPr>
        <w:ind w:left="495" w:hanging="450"/>
      </w:pPr>
      <w:rPr>
        <w:rFonts w:hint="default"/>
        <w:lang w:val="en-US" w:eastAsia="en-US" w:bidi="ar-SA"/>
      </w:rPr>
    </w:lvl>
    <w:lvl w:ilvl="2" w:tplc="85F0ACF2">
      <w:numFmt w:val="bullet"/>
      <w:lvlText w:val="•"/>
      <w:lvlJc w:val="left"/>
      <w:pPr>
        <w:ind w:left="831" w:hanging="450"/>
      </w:pPr>
      <w:rPr>
        <w:rFonts w:hint="default"/>
        <w:lang w:val="en-US" w:eastAsia="en-US" w:bidi="ar-SA"/>
      </w:rPr>
    </w:lvl>
    <w:lvl w:ilvl="3" w:tplc="73DE8326">
      <w:numFmt w:val="bullet"/>
      <w:lvlText w:val="•"/>
      <w:lvlJc w:val="left"/>
      <w:pPr>
        <w:ind w:left="1166" w:hanging="450"/>
      </w:pPr>
      <w:rPr>
        <w:rFonts w:hint="default"/>
        <w:lang w:val="en-US" w:eastAsia="en-US" w:bidi="ar-SA"/>
      </w:rPr>
    </w:lvl>
    <w:lvl w:ilvl="4" w:tplc="EEC22188">
      <w:numFmt w:val="bullet"/>
      <w:lvlText w:val="•"/>
      <w:lvlJc w:val="left"/>
      <w:pPr>
        <w:ind w:left="1502" w:hanging="450"/>
      </w:pPr>
      <w:rPr>
        <w:rFonts w:hint="default"/>
        <w:lang w:val="en-US" w:eastAsia="en-US" w:bidi="ar-SA"/>
      </w:rPr>
    </w:lvl>
    <w:lvl w:ilvl="5" w:tplc="B6046C56">
      <w:numFmt w:val="bullet"/>
      <w:lvlText w:val="•"/>
      <w:lvlJc w:val="left"/>
      <w:pPr>
        <w:ind w:left="1837" w:hanging="450"/>
      </w:pPr>
      <w:rPr>
        <w:rFonts w:hint="default"/>
        <w:lang w:val="en-US" w:eastAsia="en-US" w:bidi="ar-SA"/>
      </w:rPr>
    </w:lvl>
    <w:lvl w:ilvl="6" w:tplc="8C5658FA">
      <w:numFmt w:val="bullet"/>
      <w:lvlText w:val="•"/>
      <w:lvlJc w:val="left"/>
      <w:pPr>
        <w:ind w:left="2173" w:hanging="450"/>
      </w:pPr>
      <w:rPr>
        <w:rFonts w:hint="default"/>
        <w:lang w:val="en-US" w:eastAsia="en-US" w:bidi="ar-SA"/>
      </w:rPr>
    </w:lvl>
    <w:lvl w:ilvl="7" w:tplc="D23838E0">
      <w:numFmt w:val="bullet"/>
      <w:lvlText w:val="•"/>
      <w:lvlJc w:val="left"/>
      <w:pPr>
        <w:ind w:left="2509" w:hanging="450"/>
      </w:pPr>
      <w:rPr>
        <w:rFonts w:hint="default"/>
        <w:lang w:val="en-US" w:eastAsia="en-US" w:bidi="ar-SA"/>
      </w:rPr>
    </w:lvl>
    <w:lvl w:ilvl="8" w:tplc="50C868BE">
      <w:numFmt w:val="bullet"/>
      <w:lvlText w:val="•"/>
      <w:lvlJc w:val="left"/>
      <w:pPr>
        <w:ind w:left="2844" w:hanging="450"/>
      </w:pPr>
      <w:rPr>
        <w:rFonts w:hint="default"/>
        <w:lang w:val="en-US" w:eastAsia="en-US" w:bidi="ar-SA"/>
      </w:rPr>
    </w:lvl>
  </w:abstractNum>
  <w:abstractNum w:abstractNumId="22" w15:restartNumberingAfterBreak="0">
    <w:nsid w:val="2F837802"/>
    <w:multiLevelType w:val="hybridMultilevel"/>
    <w:tmpl w:val="5D12172C"/>
    <w:lvl w:ilvl="0" w:tplc="78DC021A">
      <w:start w:val="5"/>
      <w:numFmt w:val="lowerRoman"/>
      <w:lvlText w:val="(%1)"/>
      <w:lvlJc w:val="left"/>
      <w:pPr>
        <w:ind w:left="160" w:hanging="270"/>
        <w:jc w:val="left"/>
      </w:pPr>
      <w:rPr>
        <w:rFonts w:ascii="Cambria" w:eastAsia="Cambria" w:hAnsi="Cambria" w:cs="Cambria" w:hint="default"/>
        <w:b w:val="0"/>
        <w:bCs w:val="0"/>
        <w:i w:val="0"/>
        <w:iCs w:val="0"/>
        <w:spacing w:val="0"/>
        <w:w w:val="96"/>
        <w:sz w:val="18"/>
        <w:szCs w:val="18"/>
        <w:lang w:val="en-US" w:eastAsia="en-US" w:bidi="ar-SA"/>
      </w:rPr>
    </w:lvl>
    <w:lvl w:ilvl="1" w:tplc="0EF29CE0">
      <w:numFmt w:val="bullet"/>
      <w:lvlText w:val="•"/>
      <w:lvlJc w:val="left"/>
      <w:pPr>
        <w:ind w:left="492" w:hanging="270"/>
      </w:pPr>
      <w:rPr>
        <w:rFonts w:hint="default"/>
        <w:lang w:val="en-US" w:eastAsia="en-US" w:bidi="ar-SA"/>
      </w:rPr>
    </w:lvl>
    <w:lvl w:ilvl="2" w:tplc="B1B01E1C">
      <w:numFmt w:val="bullet"/>
      <w:lvlText w:val="•"/>
      <w:lvlJc w:val="left"/>
      <w:pPr>
        <w:ind w:left="825" w:hanging="270"/>
      </w:pPr>
      <w:rPr>
        <w:rFonts w:hint="default"/>
        <w:lang w:val="en-US" w:eastAsia="en-US" w:bidi="ar-SA"/>
      </w:rPr>
    </w:lvl>
    <w:lvl w:ilvl="3" w:tplc="7DE2D6AA">
      <w:numFmt w:val="bullet"/>
      <w:lvlText w:val="•"/>
      <w:lvlJc w:val="left"/>
      <w:pPr>
        <w:ind w:left="1157" w:hanging="270"/>
      </w:pPr>
      <w:rPr>
        <w:rFonts w:hint="default"/>
        <w:lang w:val="en-US" w:eastAsia="en-US" w:bidi="ar-SA"/>
      </w:rPr>
    </w:lvl>
    <w:lvl w:ilvl="4" w:tplc="D818B806">
      <w:numFmt w:val="bullet"/>
      <w:lvlText w:val="•"/>
      <w:lvlJc w:val="left"/>
      <w:pPr>
        <w:ind w:left="1490" w:hanging="270"/>
      </w:pPr>
      <w:rPr>
        <w:rFonts w:hint="default"/>
        <w:lang w:val="en-US" w:eastAsia="en-US" w:bidi="ar-SA"/>
      </w:rPr>
    </w:lvl>
    <w:lvl w:ilvl="5" w:tplc="2C74DB60">
      <w:numFmt w:val="bullet"/>
      <w:lvlText w:val="•"/>
      <w:lvlJc w:val="left"/>
      <w:pPr>
        <w:ind w:left="1822" w:hanging="270"/>
      </w:pPr>
      <w:rPr>
        <w:rFonts w:hint="default"/>
        <w:lang w:val="en-US" w:eastAsia="en-US" w:bidi="ar-SA"/>
      </w:rPr>
    </w:lvl>
    <w:lvl w:ilvl="6" w:tplc="B6603180">
      <w:numFmt w:val="bullet"/>
      <w:lvlText w:val="•"/>
      <w:lvlJc w:val="left"/>
      <w:pPr>
        <w:ind w:left="2155" w:hanging="270"/>
      </w:pPr>
      <w:rPr>
        <w:rFonts w:hint="default"/>
        <w:lang w:val="en-US" w:eastAsia="en-US" w:bidi="ar-SA"/>
      </w:rPr>
    </w:lvl>
    <w:lvl w:ilvl="7" w:tplc="62B89A70">
      <w:numFmt w:val="bullet"/>
      <w:lvlText w:val="•"/>
      <w:lvlJc w:val="left"/>
      <w:pPr>
        <w:ind w:left="2487" w:hanging="270"/>
      </w:pPr>
      <w:rPr>
        <w:rFonts w:hint="default"/>
        <w:lang w:val="en-US" w:eastAsia="en-US" w:bidi="ar-SA"/>
      </w:rPr>
    </w:lvl>
    <w:lvl w:ilvl="8" w:tplc="233043B2">
      <w:numFmt w:val="bullet"/>
      <w:lvlText w:val="•"/>
      <w:lvlJc w:val="left"/>
      <w:pPr>
        <w:ind w:left="2820" w:hanging="270"/>
      </w:pPr>
      <w:rPr>
        <w:rFonts w:hint="default"/>
        <w:lang w:val="en-US" w:eastAsia="en-US" w:bidi="ar-SA"/>
      </w:rPr>
    </w:lvl>
  </w:abstractNum>
  <w:abstractNum w:abstractNumId="23" w15:restartNumberingAfterBreak="0">
    <w:nsid w:val="39CC1325"/>
    <w:multiLevelType w:val="hybridMultilevel"/>
    <w:tmpl w:val="724090FC"/>
    <w:lvl w:ilvl="0" w:tplc="B1800C4E">
      <w:start w:val="1"/>
      <w:numFmt w:val="decimal"/>
      <w:lvlText w:val="%1."/>
      <w:lvlJc w:val="left"/>
      <w:pPr>
        <w:ind w:left="152" w:hanging="200"/>
        <w:jc w:val="left"/>
      </w:pPr>
      <w:rPr>
        <w:rFonts w:ascii="Cambria" w:eastAsia="Cambria" w:hAnsi="Cambria" w:cs="Cambria" w:hint="default"/>
        <w:b w:val="0"/>
        <w:bCs w:val="0"/>
        <w:i w:val="0"/>
        <w:iCs w:val="0"/>
        <w:spacing w:val="0"/>
        <w:w w:val="109"/>
        <w:sz w:val="18"/>
        <w:szCs w:val="18"/>
        <w:lang w:val="en-US" w:eastAsia="en-US" w:bidi="ar-SA"/>
      </w:rPr>
    </w:lvl>
    <w:lvl w:ilvl="1" w:tplc="7F2A12EA">
      <w:numFmt w:val="bullet"/>
      <w:lvlText w:val="•"/>
      <w:lvlJc w:val="left"/>
      <w:pPr>
        <w:ind w:left="494" w:hanging="200"/>
      </w:pPr>
      <w:rPr>
        <w:rFonts w:hint="default"/>
        <w:lang w:val="en-US" w:eastAsia="en-US" w:bidi="ar-SA"/>
      </w:rPr>
    </w:lvl>
    <w:lvl w:ilvl="2" w:tplc="FE4EB57A">
      <w:numFmt w:val="bullet"/>
      <w:lvlText w:val="•"/>
      <w:lvlJc w:val="left"/>
      <w:pPr>
        <w:ind w:left="829" w:hanging="200"/>
      </w:pPr>
      <w:rPr>
        <w:rFonts w:hint="default"/>
        <w:lang w:val="en-US" w:eastAsia="en-US" w:bidi="ar-SA"/>
      </w:rPr>
    </w:lvl>
    <w:lvl w:ilvl="3" w:tplc="8DD6B3E0">
      <w:numFmt w:val="bullet"/>
      <w:lvlText w:val="•"/>
      <w:lvlJc w:val="left"/>
      <w:pPr>
        <w:ind w:left="1164" w:hanging="200"/>
      </w:pPr>
      <w:rPr>
        <w:rFonts w:hint="default"/>
        <w:lang w:val="en-US" w:eastAsia="en-US" w:bidi="ar-SA"/>
      </w:rPr>
    </w:lvl>
    <w:lvl w:ilvl="4" w:tplc="4D0A09FA">
      <w:numFmt w:val="bullet"/>
      <w:lvlText w:val="•"/>
      <w:lvlJc w:val="left"/>
      <w:pPr>
        <w:ind w:left="1499" w:hanging="200"/>
      </w:pPr>
      <w:rPr>
        <w:rFonts w:hint="default"/>
        <w:lang w:val="en-US" w:eastAsia="en-US" w:bidi="ar-SA"/>
      </w:rPr>
    </w:lvl>
    <w:lvl w:ilvl="5" w:tplc="00343BDA">
      <w:numFmt w:val="bullet"/>
      <w:lvlText w:val="•"/>
      <w:lvlJc w:val="left"/>
      <w:pPr>
        <w:ind w:left="1834" w:hanging="200"/>
      </w:pPr>
      <w:rPr>
        <w:rFonts w:hint="default"/>
        <w:lang w:val="en-US" w:eastAsia="en-US" w:bidi="ar-SA"/>
      </w:rPr>
    </w:lvl>
    <w:lvl w:ilvl="6" w:tplc="83A4A856">
      <w:numFmt w:val="bullet"/>
      <w:lvlText w:val="•"/>
      <w:lvlJc w:val="left"/>
      <w:pPr>
        <w:ind w:left="2169" w:hanging="200"/>
      </w:pPr>
      <w:rPr>
        <w:rFonts w:hint="default"/>
        <w:lang w:val="en-US" w:eastAsia="en-US" w:bidi="ar-SA"/>
      </w:rPr>
    </w:lvl>
    <w:lvl w:ilvl="7" w:tplc="731C6E22">
      <w:numFmt w:val="bullet"/>
      <w:lvlText w:val="•"/>
      <w:lvlJc w:val="left"/>
      <w:pPr>
        <w:ind w:left="2504" w:hanging="200"/>
      </w:pPr>
      <w:rPr>
        <w:rFonts w:hint="default"/>
        <w:lang w:val="en-US" w:eastAsia="en-US" w:bidi="ar-SA"/>
      </w:rPr>
    </w:lvl>
    <w:lvl w:ilvl="8" w:tplc="8BEEC11C">
      <w:numFmt w:val="bullet"/>
      <w:lvlText w:val="•"/>
      <w:lvlJc w:val="left"/>
      <w:pPr>
        <w:ind w:left="2839" w:hanging="200"/>
      </w:pPr>
      <w:rPr>
        <w:rFonts w:hint="default"/>
        <w:lang w:val="en-US" w:eastAsia="en-US" w:bidi="ar-SA"/>
      </w:rPr>
    </w:lvl>
  </w:abstractNum>
  <w:abstractNum w:abstractNumId="24" w15:restartNumberingAfterBreak="0">
    <w:nsid w:val="3A45381E"/>
    <w:multiLevelType w:val="hybridMultilevel"/>
    <w:tmpl w:val="2BEEC5F8"/>
    <w:lvl w:ilvl="0" w:tplc="32926EF8">
      <w:start w:val="5"/>
      <w:numFmt w:val="lowerLetter"/>
      <w:lvlText w:val="(%1)"/>
      <w:lvlJc w:val="left"/>
      <w:pPr>
        <w:ind w:left="144" w:hanging="260"/>
        <w:jc w:val="left"/>
      </w:pPr>
      <w:rPr>
        <w:rFonts w:ascii="Cambria" w:eastAsia="Cambria" w:hAnsi="Cambria" w:cs="Cambria" w:hint="default"/>
        <w:b w:val="0"/>
        <w:bCs w:val="0"/>
        <w:i w:val="0"/>
        <w:iCs w:val="0"/>
        <w:spacing w:val="0"/>
        <w:w w:val="93"/>
        <w:sz w:val="18"/>
        <w:szCs w:val="18"/>
        <w:lang w:val="en-US" w:eastAsia="en-US" w:bidi="ar-SA"/>
      </w:rPr>
    </w:lvl>
    <w:lvl w:ilvl="1" w:tplc="8C225766">
      <w:start w:val="1"/>
      <w:numFmt w:val="decimal"/>
      <w:lvlText w:val="(%2)"/>
      <w:lvlJc w:val="left"/>
      <w:pPr>
        <w:ind w:left="593" w:hanging="270"/>
        <w:jc w:val="left"/>
      </w:pPr>
      <w:rPr>
        <w:rFonts w:ascii="Cambria" w:eastAsia="Cambria" w:hAnsi="Cambria" w:cs="Cambria" w:hint="default"/>
        <w:b w:val="0"/>
        <w:bCs w:val="0"/>
        <w:i w:val="0"/>
        <w:iCs w:val="0"/>
        <w:spacing w:val="0"/>
        <w:w w:val="92"/>
        <w:sz w:val="18"/>
        <w:szCs w:val="18"/>
        <w:lang w:val="en-US" w:eastAsia="en-US" w:bidi="ar-SA"/>
      </w:rPr>
    </w:lvl>
    <w:lvl w:ilvl="2" w:tplc="80304A9E">
      <w:numFmt w:val="bullet"/>
      <w:lvlText w:val="•"/>
      <w:lvlJc w:val="left"/>
      <w:pPr>
        <w:ind w:left="936" w:hanging="270"/>
      </w:pPr>
      <w:rPr>
        <w:rFonts w:hint="default"/>
        <w:lang w:val="en-US" w:eastAsia="en-US" w:bidi="ar-SA"/>
      </w:rPr>
    </w:lvl>
    <w:lvl w:ilvl="3" w:tplc="F6388402">
      <w:numFmt w:val="bullet"/>
      <w:lvlText w:val="•"/>
      <w:lvlJc w:val="left"/>
      <w:pPr>
        <w:ind w:left="1272" w:hanging="270"/>
      </w:pPr>
      <w:rPr>
        <w:rFonts w:hint="default"/>
        <w:lang w:val="en-US" w:eastAsia="en-US" w:bidi="ar-SA"/>
      </w:rPr>
    </w:lvl>
    <w:lvl w:ilvl="4" w:tplc="A9F497C0">
      <w:numFmt w:val="bullet"/>
      <w:lvlText w:val="•"/>
      <w:lvlJc w:val="left"/>
      <w:pPr>
        <w:ind w:left="1608" w:hanging="270"/>
      </w:pPr>
      <w:rPr>
        <w:rFonts w:hint="default"/>
        <w:lang w:val="en-US" w:eastAsia="en-US" w:bidi="ar-SA"/>
      </w:rPr>
    </w:lvl>
    <w:lvl w:ilvl="5" w:tplc="3842CB2A">
      <w:numFmt w:val="bullet"/>
      <w:lvlText w:val="•"/>
      <w:lvlJc w:val="left"/>
      <w:pPr>
        <w:ind w:left="1944" w:hanging="270"/>
      </w:pPr>
      <w:rPr>
        <w:rFonts w:hint="default"/>
        <w:lang w:val="en-US" w:eastAsia="en-US" w:bidi="ar-SA"/>
      </w:rPr>
    </w:lvl>
    <w:lvl w:ilvl="6" w:tplc="BEDEFCD2">
      <w:numFmt w:val="bullet"/>
      <w:lvlText w:val="•"/>
      <w:lvlJc w:val="left"/>
      <w:pPr>
        <w:ind w:left="2280" w:hanging="270"/>
      </w:pPr>
      <w:rPr>
        <w:rFonts w:hint="default"/>
        <w:lang w:val="en-US" w:eastAsia="en-US" w:bidi="ar-SA"/>
      </w:rPr>
    </w:lvl>
    <w:lvl w:ilvl="7" w:tplc="9C8E763E">
      <w:numFmt w:val="bullet"/>
      <w:lvlText w:val="•"/>
      <w:lvlJc w:val="left"/>
      <w:pPr>
        <w:ind w:left="2616" w:hanging="270"/>
      </w:pPr>
      <w:rPr>
        <w:rFonts w:hint="default"/>
        <w:lang w:val="en-US" w:eastAsia="en-US" w:bidi="ar-SA"/>
      </w:rPr>
    </w:lvl>
    <w:lvl w:ilvl="8" w:tplc="AC16783C">
      <w:numFmt w:val="bullet"/>
      <w:lvlText w:val="•"/>
      <w:lvlJc w:val="left"/>
      <w:pPr>
        <w:ind w:left="2952" w:hanging="270"/>
      </w:pPr>
      <w:rPr>
        <w:rFonts w:hint="default"/>
        <w:lang w:val="en-US" w:eastAsia="en-US" w:bidi="ar-SA"/>
      </w:rPr>
    </w:lvl>
  </w:abstractNum>
  <w:abstractNum w:abstractNumId="25" w15:restartNumberingAfterBreak="0">
    <w:nsid w:val="3AE63D3E"/>
    <w:multiLevelType w:val="hybridMultilevel"/>
    <w:tmpl w:val="53902426"/>
    <w:lvl w:ilvl="0" w:tplc="088079EE">
      <w:start w:val="5"/>
      <w:numFmt w:val="lowerRoman"/>
      <w:lvlText w:val="(%1)"/>
      <w:lvlJc w:val="left"/>
      <w:pPr>
        <w:ind w:left="609" w:hanging="270"/>
        <w:jc w:val="left"/>
      </w:pPr>
      <w:rPr>
        <w:rFonts w:ascii="Cambria" w:eastAsia="Cambria" w:hAnsi="Cambria" w:cs="Cambria" w:hint="default"/>
        <w:b w:val="0"/>
        <w:bCs w:val="0"/>
        <w:i w:val="0"/>
        <w:iCs w:val="0"/>
        <w:spacing w:val="0"/>
        <w:w w:val="96"/>
        <w:sz w:val="18"/>
        <w:szCs w:val="18"/>
        <w:lang w:val="en-US" w:eastAsia="en-US" w:bidi="ar-SA"/>
      </w:rPr>
    </w:lvl>
    <w:lvl w:ilvl="1" w:tplc="386CF9DE">
      <w:numFmt w:val="bullet"/>
      <w:lvlText w:val="•"/>
      <w:lvlJc w:val="left"/>
      <w:pPr>
        <w:ind w:left="888" w:hanging="270"/>
      </w:pPr>
      <w:rPr>
        <w:rFonts w:hint="default"/>
        <w:lang w:val="en-US" w:eastAsia="en-US" w:bidi="ar-SA"/>
      </w:rPr>
    </w:lvl>
    <w:lvl w:ilvl="2" w:tplc="50229C6E">
      <w:numFmt w:val="bullet"/>
      <w:lvlText w:val="•"/>
      <w:lvlJc w:val="left"/>
      <w:pPr>
        <w:ind w:left="1177" w:hanging="270"/>
      </w:pPr>
      <w:rPr>
        <w:rFonts w:hint="default"/>
        <w:lang w:val="en-US" w:eastAsia="en-US" w:bidi="ar-SA"/>
      </w:rPr>
    </w:lvl>
    <w:lvl w:ilvl="3" w:tplc="B392871E">
      <w:numFmt w:val="bullet"/>
      <w:lvlText w:val="•"/>
      <w:lvlJc w:val="left"/>
      <w:pPr>
        <w:ind w:left="1465" w:hanging="270"/>
      </w:pPr>
      <w:rPr>
        <w:rFonts w:hint="default"/>
        <w:lang w:val="en-US" w:eastAsia="en-US" w:bidi="ar-SA"/>
      </w:rPr>
    </w:lvl>
    <w:lvl w:ilvl="4" w:tplc="01CA0CF2">
      <w:numFmt w:val="bullet"/>
      <w:lvlText w:val="•"/>
      <w:lvlJc w:val="left"/>
      <w:pPr>
        <w:ind w:left="1754" w:hanging="270"/>
      </w:pPr>
      <w:rPr>
        <w:rFonts w:hint="default"/>
        <w:lang w:val="en-US" w:eastAsia="en-US" w:bidi="ar-SA"/>
      </w:rPr>
    </w:lvl>
    <w:lvl w:ilvl="5" w:tplc="E570B2C4">
      <w:numFmt w:val="bullet"/>
      <w:lvlText w:val="•"/>
      <w:lvlJc w:val="left"/>
      <w:pPr>
        <w:ind w:left="2042" w:hanging="270"/>
      </w:pPr>
      <w:rPr>
        <w:rFonts w:hint="default"/>
        <w:lang w:val="en-US" w:eastAsia="en-US" w:bidi="ar-SA"/>
      </w:rPr>
    </w:lvl>
    <w:lvl w:ilvl="6" w:tplc="76A8AF8C">
      <w:numFmt w:val="bullet"/>
      <w:lvlText w:val="•"/>
      <w:lvlJc w:val="left"/>
      <w:pPr>
        <w:ind w:left="2331" w:hanging="270"/>
      </w:pPr>
      <w:rPr>
        <w:rFonts w:hint="default"/>
        <w:lang w:val="en-US" w:eastAsia="en-US" w:bidi="ar-SA"/>
      </w:rPr>
    </w:lvl>
    <w:lvl w:ilvl="7" w:tplc="335EE5A6">
      <w:numFmt w:val="bullet"/>
      <w:lvlText w:val="•"/>
      <w:lvlJc w:val="left"/>
      <w:pPr>
        <w:ind w:left="2619" w:hanging="270"/>
      </w:pPr>
      <w:rPr>
        <w:rFonts w:hint="default"/>
        <w:lang w:val="en-US" w:eastAsia="en-US" w:bidi="ar-SA"/>
      </w:rPr>
    </w:lvl>
    <w:lvl w:ilvl="8" w:tplc="A7BC61EE">
      <w:numFmt w:val="bullet"/>
      <w:lvlText w:val="•"/>
      <w:lvlJc w:val="left"/>
      <w:pPr>
        <w:ind w:left="2908" w:hanging="270"/>
      </w:pPr>
      <w:rPr>
        <w:rFonts w:hint="default"/>
        <w:lang w:val="en-US" w:eastAsia="en-US" w:bidi="ar-SA"/>
      </w:rPr>
    </w:lvl>
  </w:abstractNum>
  <w:abstractNum w:abstractNumId="26" w15:restartNumberingAfterBreak="0">
    <w:nsid w:val="3C486501"/>
    <w:multiLevelType w:val="hybridMultilevel"/>
    <w:tmpl w:val="51CC6726"/>
    <w:lvl w:ilvl="0" w:tplc="9A623336">
      <w:numFmt w:val="bullet"/>
      <w:lvlText w:val="■"/>
      <w:lvlJc w:val="left"/>
      <w:pPr>
        <w:ind w:left="144" w:hanging="167"/>
      </w:pPr>
      <w:rPr>
        <w:rFonts w:ascii="MS Gothic" w:eastAsia="MS Gothic" w:hAnsi="MS Gothic" w:cs="MS Gothic" w:hint="default"/>
        <w:b w:val="0"/>
        <w:bCs w:val="0"/>
        <w:i w:val="0"/>
        <w:iCs w:val="0"/>
        <w:spacing w:val="0"/>
        <w:w w:val="76"/>
        <w:sz w:val="14"/>
        <w:szCs w:val="14"/>
        <w:lang w:val="en-US" w:eastAsia="en-US" w:bidi="ar-SA"/>
      </w:rPr>
    </w:lvl>
    <w:lvl w:ilvl="1" w:tplc="11F4FF6A">
      <w:start w:val="1"/>
      <w:numFmt w:val="lowerLetter"/>
      <w:lvlText w:val="(%2)"/>
      <w:lvlJc w:val="left"/>
      <w:pPr>
        <w:ind w:left="583" w:hanging="260"/>
        <w:jc w:val="left"/>
      </w:pPr>
      <w:rPr>
        <w:rFonts w:ascii="Cambria" w:eastAsia="Cambria" w:hAnsi="Cambria" w:cs="Cambria" w:hint="default"/>
        <w:b w:val="0"/>
        <w:bCs w:val="0"/>
        <w:i w:val="0"/>
        <w:iCs w:val="0"/>
        <w:spacing w:val="0"/>
        <w:w w:val="93"/>
        <w:sz w:val="18"/>
        <w:szCs w:val="18"/>
        <w:lang w:val="en-US" w:eastAsia="en-US" w:bidi="ar-SA"/>
      </w:rPr>
    </w:lvl>
    <w:lvl w:ilvl="2" w:tplc="11D68ACA">
      <w:numFmt w:val="bullet"/>
      <w:lvlText w:val="•"/>
      <w:lvlJc w:val="left"/>
      <w:pPr>
        <w:ind w:left="600" w:hanging="260"/>
      </w:pPr>
      <w:rPr>
        <w:rFonts w:hint="default"/>
        <w:lang w:val="en-US" w:eastAsia="en-US" w:bidi="ar-SA"/>
      </w:rPr>
    </w:lvl>
    <w:lvl w:ilvl="3" w:tplc="F84C118A">
      <w:numFmt w:val="bullet"/>
      <w:lvlText w:val="•"/>
      <w:lvlJc w:val="left"/>
      <w:pPr>
        <w:ind w:left="518" w:hanging="260"/>
      </w:pPr>
      <w:rPr>
        <w:rFonts w:hint="default"/>
        <w:lang w:val="en-US" w:eastAsia="en-US" w:bidi="ar-SA"/>
      </w:rPr>
    </w:lvl>
    <w:lvl w:ilvl="4" w:tplc="19E0E4EC">
      <w:numFmt w:val="bullet"/>
      <w:lvlText w:val="•"/>
      <w:lvlJc w:val="left"/>
      <w:pPr>
        <w:ind w:left="437" w:hanging="260"/>
      </w:pPr>
      <w:rPr>
        <w:rFonts w:hint="default"/>
        <w:lang w:val="en-US" w:eastAsia="en-US" w:bidi="ar-SA"/>
      </w:rPr>
    </w:lvl>
    <w:lvl w:ilvl="5" w:tplc="EBEEC326">
      <w:numFmt w:val="bullet"/>
      <w:lvlText w:val="•"/>
      <w:lvlJc w:val="left"/>
      <w:pPr>
        <w:ind w:left="356" w:hanging="260"/>
      </w:pPr>
      <w:rPr>
        <w:rFonts w:hint="default"/>
        <w:lang w:val="en-US" w:eastAsia="en-US" w:bidi="ar-SA"/>
      </w:rPr>
    </w:lvl>
    <w:lvl w:ilvl="6" w:tplc="33D6F88A">
      <w:numFmt w:val="bullet"/>
      <w:lvlText w:val="•"/>
      <w:lvlJc w:val="left"/>
      <w:pPr>
        <w:ind w:left="275" w:hanging="260"/>
      </w:pPr>
      <w:rPr>
        <w:rFonts w:hint="default"/>
        <w:lang w:val="en-US" w:eastAsia="en-US" w:bidi="ar-SA"/>
      </w:rPr>
    </w:lvl>
    <w:lvl w:ilvl="7" w:tplc="7EE0C042">
      <w:numFmt w:val="bullet"/>
      <w:lvlText w:val="•"/>
      <w:lvlJc w:val="left"/>
      <w:pPr>
        <w:ind w:left="193" w:hanging="260"/>
      </w:pPr>
      <w:rPr>
        <w:rFonts w:hint="default"/>
        <w:lang w:val="en-US" w:eastAsia="en-US" w:bidi="ar-SA"/>
      </w:rPr>
    </w:lvl>
    <w:lvl w:ilvl="8" w:tplc="308A9CFA">
      <w:numFmt w:val="bullet"/>
      <w:lvlText w:val="•"/>
      <w:lvlJc w:val="left"/>
      <w:pPr>
        <w:ind w:left="112" w:hanging="260"/>
      </w:pPr>
      <w:rPr>
        <w:rFonts w:hint="default"/>
        <w:lang w:val="en-US" w:eastAsia="en-US" w:bidi="ar-SA"/>
      </w:rPr>
    </w:lvl>
  </w:abstractNum>
  <w:abstractNum w:abstractNumId="27" w15:restartNumberingAfterBreak="0">
    <w:nsid w:val="3EFE4DA0"/>
    <w:multiLevelType w:val="hybridMultilevel"/>
    <w:tmpl w:val="6CDC8DBE"/>
    <w:lvl w:ilvl="0" w:tplc="5F3AB1BE">
      <w:start w:val="1"/>
      <w:numFmt w:val="upperLetter"/>
      <w:lvlText w:val="%1."/>
      <w:lvlJc w:val="left"/>
      <w:pPr>
        <w:ind w:left="139" w:hanging="236"/>
        <w:jc w:val="left"/>
      </w:pPr>
      <w:rPr>
        <w:rFonts w:ascii="Book Antiqua" w:eastAsia="Book Antiqua" w:hAnsi="Book Antiqua" w:cs="Book Antiqua" w:hint="default"/>
        <w:b w:val="0"/>
        <w:bCs w:val="0"/>
        <w:i/>
        <w:iCs/>
        <w:spacing w:val="0"/>
        <w:w w:val="106"/>
        <w:sz w:val="18"/>
        <w:szCs w:val="18"/>
        <w:lang w:val="en-US" w:eastAsia="en-US" w:bidi="ar-SA"/>
      </w:rPr>
    </w:lvl>
    <w:lvl w:ilvl="1" w:tplc="4EEAE2B6">
      <w:numFmt w:val="bullet"/>
      <w:lvlText w:val="•"/>
      <w:lvlJc w:val="left"/>
      <w:pPr>
        <w:ind w:left="473" w:hanging="236"/>
      </w:pPr>
      <w:rPr>
        <w:rFonts w:hint="default"/>
        <w:lang w:val="en-US" w:eastAsia="en-US" w:bidi="ar-SA"/>
      </w:rPr>
    </w:lvl>
    <w:lvl w:ilvl="2" w:tplc="F9EC6704">
      <w:numFmt w:val="bullet"/>
      <w:lvlText w:val="•"/>
      <w:lvlJc w:val="left"/>
      <w:pPr>
        <w:ind w:left="807" w:hanging="236"/>
      </w:pPr>
      <w:rPr>
        <w:rFonts w:hint="default"/>
        <w:lang w:val="en-US" w:eastAsia="en-US" w:bidi="ar-SA"/>
      </w:rPr>
    </w:lvl>
    <w:lvl w:ilvl="3" w:tplc="718ED794">
      <w:numFmt w:val="bullet"/>
      <w:lvlText w:val="•"/>
      <w:lvlJc w:val="left"/>
      <w:pPr>
        <w:ind w:left="1140" w:hanging="236"/>
      </w:pPr>
      <w:rPr>
        <w:rFonts w:hint="default"/>
        <w:lang w:val="en-US" w:eastAsia="en-US" w:bidi="ar-SA"/>
      </w:rPr>
    </w:lvl>
    <w:lvl w:ilvl="4" w:tplc="C212D42E">
      <w:numFmt w:val="bullet"/>
      <w:lvlText w:val="•"/>
      <w:lvlJc w:val="left"/>
      <w:pPr>
        <w:ind w:left="1474" w:hanging="236"/>
      </w:pPr>
      <w:rPr>
        <w:rFonts w:hint="default"/>
        <w:lang w:val="en-US" w:eastAsia="en-US" w:bidi="ar-SA"/>
      </w:rPr>
    </w:lvl>
    <w:lvl w:ilvl="5" w:tplc="A8B0E0E0">
      <w:numFmt w:val="bullet"/>
      <w:lvlText w:val="•"/>
      <w:lvlJc w:val="left"/>
      <w:pPr>
        <w:ind w:left="1808" w:hanging="236"/>
      </w:pPr>
      <w:rPr>
        <w:rFonts w:hint="default"/>
        <w:lang w:val="en-US" w:eastAsia="en-US" w:bidi="ar-SA"/>
      </w:rPr>
    </w:lvl>
    <w:lvl w:ilvl="6" w:tplc="A3AC7ADC">
      <w:numFmt w:val="bullet"/>
      <w:lvlText w:val="•"/>
      <w:lvlJc w:val="left"/>
      <w:pPr>
        <w:ind w:left="2141" w:hanging="236"/>
      </w:pPr>
      <w:rPr>
        <w:rFonts w:hint="default"/>
        <w:lang w:val="en-US" w:eastAsia="en-US" w:bidi="ar-SA"/>
      </w:rPr>
    </w:lvl>
    <w:lvl w:ilvl="7" w:tplc="A56CA44C">
      <w:numFmt w:val="bullet"/>
      <w:lvlText w:val="•"/>
      <w:lvlJc w:val="left"/>
      <w:pPr>
        <w:ind w:left="2475" w:hanging="236"/>
      </w:pPr>
      <w:rPr>
        <w:rFonts w:hint="default"/>
        <w:lang w:val="en-US" w:eastAsia="en-US" w:bidi="ar-SA"/>
      </w:rPr>
    </w:lvl>
    <w:lvl w:ilvl="8" w:tplc="5F26BAF2">
      <w:numFmt w:val="bullet"/>
      <w:lvlText w:val="•"/>
      <w:lvlJc w:val="left"/>
      <w:pPr>
        <w:ind w:left="2808" w:hanging="236"/>
      </w:pPr>
      <w:rPr>
        <w:rFonts w:hint="default"/>
        <w:lang w:val="en-US" w:eastAsia="en-US" w:bidi="ar-SA"/>
      </w:rPr>
    </w:lvl>
  </w:abstractNum>
  <w:abstractNum w:abstractNumId="28" w15:restartNumberingAfterBreak="0">
    <w:nsid w:val="3F990274"/>
    <w:multiLevelType w:val="hybridMultilevel"/>
    <w:tmpl w:val="90F21C26"/>
    <w:lvl w:ilvl="0" w:tplc="674AECC6">
      <w:start w:val="5"/>
      <w:numFmt w:val="lowerLetter"/>
      <w:lvlText w:val="%1-"/>
      <w:lvlJc w:val="left"/>
      <w:pPr>
        <w:ind w:left="152" w:hanging="151"/>
        <w:jc w:val="left"/>
      </w:pPr>
      <w:rPr>
        <w:rFonts w:ascii="Cambria" w:eastAsia="Cambria" w:hAnsi="Cambria" w:cs="Cambria" w:hint="default"/>
        <w:b w:val="0"/>
        <w:bCs w:val="0"/>
        <w:i w:val="0"/>
        <w:iCs w:val="0"/>
        <w:spacing w:val="0"/>
        <w:w w:val="98"/>
        <w:sz w:val="16"/>
        <w:szCs w:val="16"/>
        <w:lang w:val="en-US" w:eastAsia="en-US" w:bidi="ar-SA"/>
      </w:rPr>
    </w:lvl>
    <w:lvl w:ilvl="1" w:tplc="07B05F3A">
      <w:numFmt w:val="bullet"/>
      <w:lvlText w:val=""/>
      <w:lvlJc w:val="left"/>
      <w:pPr>
        <w:ind w:left="522" w:hanging="183"/>
      </w:pPr>
      <w:rPr>
        <w:rFonts w:ascii="Symbol" w:eastAsia="Symbol" w:hAnsi="Symbol" w:cs="Symbol" w:hint="default"/>
        <w:b w:val="0"/>
        <w:bCs w:val="0"/>
        <w:i w:val="0"/>
        <w:iCs w:val="0"/>
        <w:spacing w:val="0"/>
        <w:w w:val="100"/>
        <w:sz w:val="18"/>
        <w:szCs w:val="18"/>
        <w:lang w:val="en-US" w:eastAsia="en-US" w:bidi="ar-SA"/>
      </w:rPr>
    </w:lvl>
    <w:lvl w:ilvl="2" w:tplc="BED22A38">
      <w:numFmt w:val="bullet"/>
      <w:lvlText w:val="•"/>
      <w:lvlJc w:val="left"/>
      <w:pPr>
        <w:ind w:left="457" w:hanging="183"/>
      </w:pPr>
      <w:rPr>
        <w:rFonts w:hint="default"/>
        <w:lang w:val="en-US" w:eastAsia="en-US" w:bidi="ar-SA"/>
      </w:rPr>
    </w:lvl>
    <w:lvl w:ilvl="3" w:tplc="EA1837F4">
      <w:numFmt w:val="bullet"/>
      <w:lvlText w:val="•"/>
      <w:lvlJc w:val="left"/>
      <w:pPr>
        <w:ind w:left="394" w:hanging="183"/>
      </w:pPr>
      <w:rPr>
        <w:rFonts w:hint="default"/>
        <w:lang w:val="en-US" w:eastAsia="en-US" w:bidi="ar-SA"/>
      </w:rPr>
    </w:lvl>
    <w:lvl w:ilvl="4" w:tplc="167003FA">
      <w:numFmt w:val="bullet"/>
      <w:lvlText w:val="•"/>
      <w:lvlJc w:val="left"/>
      <w:pPr>
        <w:ind w:left="331" w:hanging="183"/>
      </w:pPr>
      <w:rPr>
        <w:rFonts w:hint="default"/>
        <w:lang w:val="en-US" w:eastAsia="en-US" w:bidi="ar-SA"/>
      </w:rPr>
    </w:lvl>
    <w:lvl w:ilvl="5" w:tplc="F8884064">
      <w:numFmt w:val="bullet"/>
      <w:lvlText w:val="•"/>
      <w:lvlJc w:val="left"/>
      <w:pPr>
        <w:ind w:left="269" w:hanging="183"/>
      </w:pPr>
      <w:rPr>
        <w:rFonts w:hint="default"/>
        <w:lang w:val="en-US" w:eastAsia="en-US" w:bidi="ar-SA"/>
      </w:rPr>
    </w:lvl>
    <w:lvl w:ilvl="6" w:tplc="BF3ABE90">
      <w:numFmt w:val="bullet"/>
      <w:lvlText w:val="•"/>
      <w:lvlJc w:val="left"/>
      <w:pPr>
        <w:ind w:left="206" w:hanging="183"/>
      </w:pPr>
      <w:rPr>
        <w:rFonts w:hint="default"/>
        <w:lang w:val="en-US" w:eastAsia="en-US" w:bidi="ar-SA"/>
      </w:rPr>
    </w:lvl>
    <w:lvl w:ilvl="7" w:tplc="2D48A78A">
      <w:numFmt w:val="bullet"/>
      <w:lvlText w:val="•"/>
      <w:lvlJc w:val="left"/>
      <w:pPr>
        <w:ind w:left="143" w:hanging="183"/>
      </w:pPr>
      <w:rPr>
        <w:rFonts w:hint="default"/>
        <w:lang w:val="en-US" w:eastAsia="en-US" w:bidi="ar-SA"/>
      </w:rPr>
    </w:lvl>
    <w:lvl w:ilvl="8" w:tplc="FE1E82D0">
      <w:numFmt w:val="bullet"/>
      <w:lvlText w:val="•"/>
      <w:lvlJc w:val="left"/>
      <w:pPr>
        <w:ind w:left="81" w:hanging="183"/>
      </w:pPr>
      <w:rPr>
        <w:rFonts w:hint="default"/>
        <w:lang w:val="en-US" w:eastAsia="en-US" w:bidi="ar-SA"/>
      </w:rPr>
    </w:lvl>
  </w:abstractNum>
  <w:abstractNum w:abstractNumId="29" w15:restartNumberingAfterBreak="0">
    <w:nsid w:val="43793B6D"/>
    <w:multiLevelType w:val="hybridMultilevel"/>
    <w:tmpl w:val="E9D0545A"/>
    <w:lvl w:ilvl="0" w:tplc="5D0E44B6">
      <w:start w:val="2"/>
      <w:numFmt w:val="decimal"/>
      <w:lvlText w:val="(%1)"/>
      <w:lvlJc w:val="left"/>
      <w:pPr>
        <w:ind w:left="153" w:hanging="270"/>
        <w:jc w:val="left"/>
      </w:pPr>
      <w:rPr>
        <w:rFonts w:ascii="Cambria" w:eastAsia="Cambria" w:hAnsi="Cambria" w:cs="Cambria" w:hint="default"/>
        <w:b w:val="0"/>
        <w:bCs w:val="0"/>
        <w:i w:val="0"/>
        <w:iCs w:val="0"/>
        <w:spacing w:val="0"/>
        <w:w w:val="92"/>
        <w:sz w:val="18"/>
        <w:szCs w:val="18"/>
        <w:lang w:val="en-US" w:eastAsia="en-US" w:bidi="ar-SA"/>
      </w:rPr>
    </w:lvl>
    <w:lvl w:ilvl="1" w:tplc="4FD64DA4">
      <w:start w:val="1"/>
      <w:numFmt w:val="lowerRoman"/>
      <w:lvlText w:val="(%2)"/>
      <w:lvlJc w:val="left"/>
      <w:pPr>
        <w:ind w:left="562" w:hanging="230"/>
        <w:jc w:val="left"/>
      </w:pPr>
      <w:rPr>
        <w:rFonts w:ascii="Cambria" w:eastAsia="Cambria" w:hAnsi="Cambria" w:cs="Cambria" w:hint="default"/>
        <w:b w:val="0"/>
        <w:bCs w:val="0"/>
        <w:i w:val="0"/>
        <w:iCs w:val="0"/>
        <w:spacing w:val="0"/>
        <w:w w:val="95"/>
        <w:sz w:val="18"/>
        <w:szCs w:val="18"/>
        <w:lang w:val="en-US" w:eastAsia="en-US" w:bidi="ar-SA"/>
      </w:rPr>
    </w:lvl>
    <w:lvl w:ilvl="2" w:tplc="E1260146">
      <w:numFmt w:val="bullet"/>
      <w:lvlText w:val="•"/>
      <w:lvlJc w:val="left"/>
      <w:pPr>
        <w:ind w:left="886" w:hanging="230"/>
      </w:pPr>
      <w:rPr>
        <w:rFonts w:hint="default"/>
        <w:lang w:val="en-US" w:eastAsia="en-US" w:bidi="ar-SA"/>
      </w:rPr>
    </w:lvl>
    <w:lvl w:ilvl="3" w:tplc="42A41D52">
      <w:numFmt w:val="bullet"/>
      <w:lvlText w:val="•"/>
      <w:lvlJc w:val="left"/>
      <w:pPr>
        <w:ind w:left="1213" w:hanging="230"/>
      </w:pPr>
      <w:rPr>
        <w:rFonts w:hint="default"/>
        <w:lang w:val="en-US" w:eastAsia="en-US" w:bidi="ar-SA"/>
      </w:rPr>
    </w:lvl>
    <w:lvl w:ilvl="4" w:tplc="5A640184">
      <w:numFmt w:val="bullet"/>
      <w:lvlText w:val="•"/>
      <w:lvlJc w:val="left"/>
      <w:pPr>
        <w:ind w:left="1540" w:hanging="230"/>
      </w:pPr>
      <w:rPr>
        <w:rFonts w:hint="default"/>
        <w:lang w:val="en-US" w:eastAsia="en-US" w:bidi="ar-SA"/>
      </w:rPr>
    </w:lvl>
    <w:lvl w:ilvl="5" w:tplc="7CA4422C">
      <w:numFmt w:val="bullet"/>
      <w:lvlText w:val="•"/>
      <w:lvlJc w:val="left"/>
      <w:pPr>
        <w:ind w:left="1866" w:hanging="230"/>
      </w:pPr>
      <w:rPr>
        <w:rFonts w:hint="default"/>
        <w:lang w:val="en-US" w:eastAsia="en-US" w:bidi="ar-SA"/>
      </w:rPr>
    </w:lvl>
    <w:lvl w:ilvl="6" w:tplc="E922763E">
      <w:numFmt w:val="bullet"/>
      <w:lvlText w:val="•"/>
      <w:lvlJc w:val="left"/>
      <w:pPr>
        <w:ind w:left="2193" w:hanging="230"/>
      </w:pPr>
      <w:rPr>
        <w:rFonts w:hint="default"/>
        <w:lang w:val="en-US" w:eastAsia="en-US" w:bidi="ar-SA"/>
      </w:rPr>
    </w:lvl>
    <w:lvl w:ilvl="7" w:tplc="8B8A9A18">
      <w:numFmt w:val="bullet"/>
      <w:lvlText w:val="•"/>
      <w:lvlJc w:val="left"/>
      <w:pPr>
        <w:ind w:left="2520" w:hanging="230"/>
      </w:pPr>
      <w:rPr>
        <w:rFonts w:hint="default"/>
        <w:lang w:val="en-US" w:eastAsia="en-US" w:bidi="ar-SA"/>
      </w:rPr>
    </w:lvl>
    <w:lvl w:ilvl="8" w:tplc="17A218D8">
      <w:numFmt w:val="bullet"/>
      <w:lvlText w:val="•"/>
      <w:lvlJc w:val="left"/>
      <w:pPr>
        <w:ind w:left="2846" w:hanging="230"/>
      </w:pPr>
      <w:rPr>
        <w:rFonts w:hint="default"/>
        <w:lang w:val="en-US" w:eastAsia="en-US" w:bidi="ar-SA"/>
      </w:rPr>
    </w:lvl>
  </w:abstractNum>
  <w:abstractNum w:abstractNumId="30" w15:restartNumberingAfterBreak="0">
    <w:nsid w:val="43931028"/>
    <w:multiLevelType w:val="hybridMultilevel"/>
    <w:tmpl w:val="F894DBDA"/>
    <w:lvl w:ilvl="0" w:tplc="D3063B3E">
      <w:numFmt w:val="bullet"/>
      <w:lvlText w:val=""/>
      <w:lvlJc w:val="left"/>
      <w:pPr>
        <w:ind w:left="522" w:hanging="183"/>
      </w:pPr>
      <w:rPr>
        <w:rFonts w:ascii="Symbol" w:eastAsia="Symbol" w:hAnsi="Symbol" w:cs="Symbol" w:hint="default"/>
        <w:b w:val="0"/>
        <w:bCs w:val="0"/>
        <w:i w:val="0"/>
        <w:iCs w:val="0"/>
        <w:spacing w:val="0"/>
        <w:w w:val="100"/>
        <w:sz w:val="18"/>
        <w:szCs w:val="18"/>
        <w:lang w:val="en-US" w:eastAsia="en-US" w:bidi="ar-SA"/>
      </w:rPr>
    </w:lvl>
    <w:lvl w:ilvl="1" w:tplc="2A10FBD6">
      <w:numFmt w:val="bullet"/>
      <w:lvlText w:val="•"/>
      <w:lvlJc w:val="left"/>
      <w:pPr>
        <w:ind w:left="819" w:hanging="183"/>
      </w:pPr>
      <w:rPr>
        <w:rFonts w:hint="default"/>
        <w:lang w:val="en-US" w:eastAsia="en-US" w:bidi="ar-SA"/>
      </w:rPr>
    </w:lvl>
    <w:lvl w:ilvl="2" w:tplc="0648471E">
      <w:numFmt w:val="bullet"/>
      <w:lvlText w:val="•"/>
      <w:lvlJc w:val="left"/>
      <w:pPr>
        <w:ind w:left="1119" w:hanging="183"/>
      </w:pPr>
      <w:rPr>
        <w:rFonts w:hint="default"/>
        <w:lang w:val="en-US" w:eastAsia="en-US" w:bidi="ar-SA"/>
      </w:rPr>
    </w:lvl>
    <w:lvl w:ilvl="3" w:tplc="C570D76A">
      <w:numFmt w:val="bullet"/>
      <w:lvlText w:val="•"/>
      <w:lvlJc w:val="left"/>
      <w:pPr>
        <w:ind w:left="1419" w:hanging="183"/>
      </w:pPr>
      <w:rPr>
        <w:rFonts w:hint="default"/>
        <w:lang w:val="en-US" w:eastAsia="en-US" w:bidi="ar-SA"/>
      </w:rPr>
    </w:lvl>
    <w:lvl w:ilvl="4" w:tplc="85B29110">
      <w:numFmt w:val="bullet"/>
      <w:lvlText w:val="•"/>
      <w:lvlJc w:val="left"/>
      <w:pPr>
        <w:ind w:left="1718" w:hanging="183"/>
      </w:pPr>
      <w:rPr>
        <w:rFonts w:hint="default"/>
        <w:lang w:val="en-US" w:eastAsia="en-US" w:bidi="ar-SA"/>
      </w:rPr>
    </w:lvl>
    <w:lvl w:ilvl="5" w:tplc="943664CA">
      <w:numFmt w:val="bullet"/>
      <w:lvlText w:val="•"/>
      <w:lvlJc w:val="left"/>
      <w:pPr>
        <w:ind w:left="2018" w:hanging="183"/>
      </w:pPr>
      <w:rPr>
        <w:rFonts w:hint="default"/>
        <w:lang w:val="en-US" w:eastAsia="en-US" w:bidi="ar-SA"/>
      </w:rPr>
    </w:lvl>
    <w:lvl w:ilvl="6" w:tplc="2D8E0F56">
      <w:numFmt w:val="bullet"/>
      <w:lvlText w:val="•"/>
      <w:lvlJc w:val="left"/>
      <w:pPr>
        <w:ind w:left="2318" w:hanging="183"/>
      </w:pPr>
      <w:rPr>
        <w:rFonts w:hint="default"/>
        <w:lang w:val="en-US" w:eastAsia="en-US" w:bidi="ar-SA"/>
      </w:rPr>
    </w:lvl>
    <w:lvl w:ilvl="7" w:tplc="D95AE2F6">
      <w:numFmt w:val="bullet"/>
      <w:lvlText w:val="•"/>
      <w:lvlJc w:val="left"/>
      <w:pPr>
        <w:ind w:left="2617" w:hanging="183"/>
      </w:pPr>
      <w:rPr>
        <w:rFonts w:hint="default"/>
        <w:lang w:val="en-US" w:eastAsia="en-US" w:bidi="ar-SA"/>
      </w:rPr>
    </w:lvl>
    <w:lvl w:ilvl="8" w:tplc="A476EFA4">
      <w:numFmt w:val="bullet"/>
      <w:lvlText w:val="•"/>
      <w:lvlJc w:val="left"/>
      <w:pPr>
        <w:ind w:left="2917" w:hanging="183"/>
      </w:pPr>
      <w:rPr>
        <w:rFonts w:hint="default"/>
        <w:lang w:val="en-US" w:eastAsia="en-US" w:bidi="ar-SA"/>
      </w:rPr>
    </w:lvl>
  </w:abstractNum>
  <w:abstractNum w:abstractNumId="31" w15:restartNumberingAfterBreak="0">
    <w:nsid w:val="46CB2D5A"/>
    <w:multiLevelType w:val="hybridMultilevel"/>
    <w:tmpl w:val="37C4AA24"/>
    <w:lvl w:ilvl="0" w:tplc="D9180A24">
      <w:numFmt w:val="bullet"/>
      <w:lvlText w:val=""/>
      <w:lvlJc w:val="left"/>
      <w:pPr>
        <w:ind w:left="144" w:hanging="183"/>
      </w:pPr>
      <w:rPr>
        <w:rFonts w:ascii="Symbol" w:eastAsia="Symbol" w:hAnsi="Symbol" w:cs="Symbol" w:hint="default"/>
        <w:b w:val="0"/>
        <w:bCs w:val="0"/>
        <w:i w:val="0"/>
        <w:iCs w:val="0"/>
        <w:spacing w:val="0"/>
        <w:w w:val="100"/>
        <w:sz w:val="18"/>
        <w:szCs w:val="18"/>
        <w:lang w:val="en-US" w:eastAsia="en-US" w:bidi="ar-SA"/>
      </w:rPr>
    </w:lvl>
    <w:lvl w:ilvl="1" w:tplc="7A800330">
      <w:numFmt w:val="bullet"/>
      <w:lvlText w:val="•"/>
      <w:lvlJc w:val="left"/>
      <w:pPr>
        <w:ind w:left="476" w:hanging="183"/>
      </w:pPr>
      <w:rPr>
        <w:rFonts w:hint="default"/>
        <w:lang w:val="en-US" w:eastAsia="en-US" w:bidi="ar-SA"/>
      </w:rPr>
    </w:lvl>
    <w:lvl w:ilvl="2" w:tplc="A8F09D00">
      <w:numFmt w:val="bullet"/>
      <w:lvlText w:val="•"/>
      <w:lvlJc w:val="left"/>
      <w:pPr>
        <w:ind w:left="812" w:hanging="183"/>
      </w:pPr>
      <w:rPr>
        <w:rFonts w:hint="default"/>
        <w:lang w:val="en-US" w:eastAsia="en-US" w:bidi="ar-SA"/>
      </w:rPr>
    </w:lvl>
    <w:lvl w:ilvl="3" w:tplc="8FE6D0C4">
      <w:numFmt w:val="bullet"/>
      <w:lvlText w:val="•"/>
      <w:lvlJc w:val="left"/>
      <w:pPr>
        <w:ind w:left="1148" w:hanging="183"/>
      </w:pPr>
      <w:rPr>
        <w:rFonts w:hint="default"/>
        <w:lang w:val="en-US" w:eastAsia="en-US" w:bidi="ar-SA"/>
      </w:rPr>
    </w:lvl>
    <w:lvl w:ilvl="4" w:tplc="A4CCD450">
      <w:numFmt w:val="bullet"/>
      <w:lvlText w:val="•"/>
      <w:lvlJc w:val="left"/>
      <w:pPr>
        <w:ind w:left="1485" w:hanging="183"/>
      </w:pPr>
      <w:rPr>
        <w:rFonts w:hint="default"/>
        <w:lang w:val="en-US" w:eastAsia="en-US" w:bidi="ar-SA"/>
      </w:rPr>
    </w:lvl>
    <w:lvl w:ilvl="5" w:tplc="ABA6A9BC">
      <w:numFmt w:val="bullet"/>
      <w:lvlText w:val="•"/>
      <w:lvlJc w:val="left"/>
      <w:pPr>
        <w:ind w:left="1821" w:hanging="183"/>
      </w:pPr>
      <w:rPr>
        <w:rFonts w:hint="default"/>
        <w:lang w:val="en-US" w:eastAsia="en-US" w:bidi="ar-SA"/>
      </w:rPr>
    </w:lvl>
    <w:lvl w:ilvl="6" w:tplc="29A8619E">
      <w:numFmt w:val="bullet"/>
      <w:lvlText w:val="•"/>
      <w:lvlJc w:val="left"/>
      <w:pPr>
        <w:ind w:left="2157" w:hanging="183"/>
      </w:pPr>
      <w:rPr>
        <w:rFonts w:hint="default"/>
        <w:lang w:val="en-US" w:eastAsia="en-US" w:bidi="ar-SA"/>
      </w:rPr>
    </w:lvl>
    <w:lvl w:ilvl="7" w:tplc="5F84BA7A">
      <w:numFmt w:val="bullet"/>
      <w:lvlText w:val="•"/>
      <w:lvlJc w:val="left"/>
      <w:pPr>
        <w:ind w:left="2493" w:hanging="183"/>
      </w:pPr>
      <w:rPr>
        <w:rFonts w:hint="default"/>
        <w:lang w:val="en-US" w:eastAsia="en-US" w:bidi="ar-SA"/>
      </w:rPr>
    </w:lvl>
    <w:lvl w:ilvl="8" w:tplc="4F2A6522">
      <w:numFmt w:val="bullet"/>
      <w:lvlText w:val="•"/>
      <w:lvlJc w:val="left"/>
      <w:pPr>
        <w:ind w:left="2830" w:hanging="183"/>
      </w:pPr>
      <w:rPr>
        <w:rFonts w:hint="default"/>
        <w:lang w:val="en-US" w:eastAsia="en-US" w:bidi="ar-SA"/>
      </w:rPr>
    </w:lvl>
  </w:abstractNum>
  <w:abstractNum w:abstractNumId="32" w15:restartNumberingAfterBreak="0">
    <w:nsid w:val="491F5B5D"/>
    <w:multiLevelType w:val="hybridMultilevel"/>
    <w:tmpl w:val="7284A7C4"/>
    <w:lvl w:ilvl="0" w:tplc="A1FAA0BC">
      <w:start w:val="2"/>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E5DCEA26">
      <w:start w:val="1"/>
      <w:numFmt w:val="lowerRoman"/>
      <w:lvlText w:val="(%2)"/>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2" w:tplc="5074EDD0">
      <w:numFmt w:val="bullet"/>
      <w:lvlText w:val="•"/>
      <w:lvlJc w:val="left"/>
      <w:pPr>
        <w:ind w:left="829" w:hanging="230"/>
      </w:pPr>
      <w:rPr>
        <w:rFonts w:hint="default"/>
        <w:lang w:val="en-US" w:eastAsia="en-US" w:bidi="ar-SA"/>
      </w:rPr>
    </w:lvl>
    <w:lvl w:ilvl="3" w:tplc="F7FACC12">
      <w:numFmt w:val="bullet"/>
      <w:lvlText w:val="•"/>
      <w:lvlJc w:val="left"/>
      <w:pPr>
        <w:ind w:left="1163" w:hanging="230"/>
      </w:pPr>
      <w:rPr>
        <w:rFonts w:hint="default"/>
        <w:lang w:val="en-US" w:eastAsia="en-US" w:bidi="ar-SA"/>
      </w:rPr>
    </w:lvl>
    <w:lvl w:ilvl="4" w:tplc="794AB19C">
      <w:numFmt w:val="bullet"/>
      <w:lvlText w:val="•"/>
      <w:lvlJc w:val="left"/>
      <w:pPr>
        <w:ind w:left="1498" w:hanging="230"/>
      </w:pPr>
      <w:rPr>
        <w:rFonts w:hint="default"/>
        <w:lang w:val="en-US" w:eastAsia="en-US" w:bidi="ar-SA"/>
      </w:rPr>
    </w:lvl>
    <w:lvl w:ilvl="5" w:tplc="1E840262">
      <w:numFmt w:val="bullet"/>
      <w:lvlText w:val="•"/>
      <w:lvlJc w:val="left"/>
      <w:pPr>
        <w:ind w:left="1833" w:hanging="230"/>
      </w:pPr>
      <w:rPr>
        <w:rFonts w:hint="default"/>
        <w:lang w:val="en-US" w:eastAsia="en-US" w:bidi="ar-SA"/>
      </w:rPr>
    </w:lvl>
    <w:lvl w:ilvl="6" w:tplc="C00E7E22">
      <w:numFmt w:val="bullet"/>
      <w:lvlText w:val="•"/>
      <w:lvlJc w:val="left"/>
      <w:pPr>
        <w:ind w:left="2167" w:hanging="230"/>
      </w:pPr>
      <w:rPr>
        <w:rFonts w:hint="default"/>
        <w:lang w:val="en-US" w:eastAsia="en-US" w:bidi="ar-SA"/>
      </w:rPr>
    </w:lvl>
    <w:lvl w:ilvl="7" w:tplc="4F8E8494">
      <w:numFmt w:val="bullet"/>
      <w:lvlText w:val="•"/>
      <w:lvlJc w:val="left"/>
      <w:pPr>
        <w:ind w:left="2502" w:hanging="230"/>
      </w:pPr>
      <w:rPr>
        <w:rFonts w:hint="default"/>
        <w:lang w:val="en-US" w:eastAsia="en-US" w:bidi="ar-SA"/>
      </w:rPr>
    </w:lvl>
    <w:lvl w:ilvl="8" w:tplc="B39E6242">
      <w:numFmt w:val="bullet"/>
      <w:lvlText w:val="•"/>
      <w:lvlJc w:val="left"/>
      <w:pPr>
        <w:ind w:left="2836" w:hanging="230"/>
      </w:pPr>
      <w:rPr>
        <w:rFonts w:hint="default"/>
        <w:lang w:val="en-US" w:eastAsia="en-US" w:bidi="ar-SA"/>
      </w:rPr>
    </w:lvl>
  </w:abstractNum>
  <w:abstractNum w:abstractNumId="33" w15:restartNumberingAfterBreak="0">
    <w:nsid w:val="52280BC5"/>
    <w:multiLevelType w:val="hybridMultilevel"/>
    <w:tmpl w:val="65D64FFA"/>
    <w:lvl w:ilvl="0" w:tplc="AD6455CA">
      <w:start w:val="5"/>
      <w:numFmt w:val="decimal"/>
      <w:lvlText w:val="(%1)"/>
      <w:lvlJc w:val="left"/>
      <w:pPr>
        <w:ind w:left="144" w:hanging="270"/>
        <w:jc w:val="left"/>
      </w:pPr>
      <w:rPr>
        <w:rFonts w:ascii="Cambria" w:eastAsia="Cambria" w:hAnsi="Cambria" w:cs="Cambria" w:hint="default"/>
        <w:b w:val="0"/>
        <w:bCs w:val="0"/>
        <w:i w:val="0"/>
        <w:iCs w:val="0"/>
        <w:spacing w:val="0"/>
        <w:w w:val="92"/>
        <w:sz w:val="18"/>
        <w:szCs w:val="18"/>
        <w:lang w:val="en-US" w:eastAsia="en-US" w:bidi="ar-SA"/>
      </w:rPr>
    </w:lvl>
    <w:lvl w:ilvl="1" w:tplc="BA1C6278">
      <w:start w:val="1"/>
      <w:numFmt w:val="lowerRoman"/>
      <w:lvlText w:val="(%2)"/>
      <w:lvlJc w:val="left"/>
      <w:pPr>
        <w:ind w:left="144" w:hanging="230"/>
        <w:jc w:val="left"/>
      </w:pPr>
      <w:rPr>
        <w:rFonts w:ascii="Cambria" w:eastAsia="Cambria" w:hAnsi="Cambria" w:cs="Cambria" w:hint="default"/>
        <w:b w:val="0"/>
        <w:bCs w:val="0"/>
        <w:i w:val="0"/>
        <w:iCs w:val="0"/>
        <w:spacing w:val="0"/>
        <w:w w:val="95"/>
        <w:sz w:val="18"/>
        <w:szCs w:val="18"/>
        <w:lang w:val="en-US" w:eastAsia="en-US" w:bidi="ar-SA"/>
      </w:rPr>
    </w:lvl>
    <w:lvl w:ilvl="2" w:tplc="13E24906">
      <w:start w:val="1"/>
      <w:numFmt w:val="upperLetter"/>
      <w:lvlText w:val="(%3)"/>
      <w:lvlJc w:val="left"/>
      <w:pPr>
        <w:ind w:left="144" w:hanging="310"/>
        <w:jc w:val="left"/>
      </w:pPr>
      <w:rPr>
        <w:rFonts w:ascii="Cambria" w:eastAsia="Cambria" w:hAnsi="Cambria" w:cs="Cambria" w:hint="default"/>
        <w:b w:val="0"/>
        <w:bCs w:val="0"/>
        <w:i w:val="0"/>
        <w:iCs w:val="0"/>
        <w:spacing w:val="0"/>
        <w:w w:val="104"/>
        <w:sz w:val="18"/>
        <w:szCs w:val="18"/>
        <w:lang w:val="en-US" w:eastAsia="en-US" w:bidi="ar-SA"/>
      </w:rPr>
    </w:lvl>
    <w:lvl w:ilvl="3" w:tplc="C1268212">
      <w:numFmt w:val="bullet"/>
      <w:lvlText w:val="•"/>
      <w:lvlJc w:val="left"/>
      <w:pPr>
        <w:ind w:left="1240" w:hanging="310"/>
      </w:pPr>
      <w:rPr>
        <w:rFonts w:hint="default"/>
        <w:lang w:val="en-US" w:eastAsia="en-US" w:bidi="ar-SA"/>
      </w:rPr>
    </w:lvl>
    <w:lvl w:ilvl="4" w:tplc="6C76667C">
      <w:numFmt w:val="bullet"/>
      <w:lvlText w:val="•"/>
      <w:lvlJc w:val="left"/>
      <w:pPr>
        <w:ind w:left="1581" w:hanging="310"/>
      </w:pPr>
      <w:rPr>
        <w:rFonts w:hint="default"/>
        <w:lang w:val="en-US" w:eastAsia="en-US" w:bidi="ar-SA"/>
      </w:rPr>
    </w:lvl>
    <w:lvl w:ilvl="5" w:tplc="4230BF04">
      <w:numFmt w:val="bullet"/>
      <w:lvlText w:val="•"/>
      <w:lvlJc w:val="left"/>
      <w:pPr>
        <w:ind w:left="1921" w:hanging="310"/>
      </w:pPr>
      <w:rPr>
        <w:rFonts w:hint="default"/>
        <w:lang w:val="en-US" w:eastAsia="en-US" w:bidi="ar-SA"/>
      </w:rPr>
    </w:lvl>
    <w:lvl w:ilvl="6" w:tplc="A5DA2778">
      <w:numFmt w:val="bullet"/>
      <w:lvlText w:val="•"/>
      <w:lvlJc w:val="left"/>
      <w:pPr>
        <w:ind w:left="2262" w:hanging="310"/>
      </w:pPr>
      <w:rPr>
        <w:rFonts w:hint="default"/>
        <w:lang w:val="en-US" w:eastAsia="en-US" w:bidi="ar-SA"/>
      </w:rPr>
    </w:lvl>
    <w:lvl w:ilvl="7" w:tplc="6CA691EC">
      <w:numFmt w:val="bullet"/>
      <w:lvlText w:val="•"/>
      <w:lvlJc w:val="left"/>
      <w:pPr>
        <w:ind w:left="2602" w:hanging="310"/>
      </w:pPr>
      <w:rPr>
        <w:rFonts w:hint="default"/>
        <w:lang w:val="en-US" w:eastAsia="en-US" w:bidi="ar-SA"/>
      </w:rPr>
    </w:lvl>
    <w:lvl w:ilvl="8" w:tplc="9D02F146">
      <w:numFmt w:val="bullet"/>
      <w:lvlText w:val="•"/>
      <w:lvlJc w:val="left"/>
      <w:pPr>
        <w:ind w:left="2943" w:hanging="310"/>
      </w:pPr>
      <w:rPr>
        <w:rFonts w:hint="default"/>
        <w:lang w:val="en-US" w:eastAsia="en-US" w:bidi="ar-SA"/>
      </w:rPr>
    </w:lvl>
  </w:abstractNum>
  <w:abstractNum w:abstractNumId="34" w15:restartNumberingAfterBreak="0">
    <w:nsid w:val="52844BCC"/>
    <w:multiLevelType w:val="hybridMultilevel"/>
    <w:tmpl w:val="333A8860"/>
    <w:lvl w:ilvl="0" w:tplc="2E62C060">
      <w:numFmt w:val="bullet"/>
      <w:lvlText w:val="■"/>
      <w:lvlJc w:val="left"/>
      <w:pPr>
        <w:ind w:left="160" w:hanging="167"/>
      </w:pPr>
      <w:rPr>
        <w:rFonts w:ascii="MS Gothic" w:eastAsia="MS Gothic" w:hAnsi="MS Gothic" w:cs="MS Gothic" w:hint="default"/>
        <w:b w:val="0"/>
        <w:bCs w:val="0"/>
        <w:i w:val="0"/>
        <w:iCs w:val="0"/>
        <w:spacing w:val="0"/>
        <w:w w:val="76"/>
        <w:sz w:val="14"/>
        <w:szCs w:val="14"/>
        <w:lang w:val="en-US" w:eastAsia="en-US" w:bidi="ar-SA"/>
      </w:rPr>
    </w:lvl>
    <w:lvl w:ilvl="1" w:tplc="BCF0D2D2">
      <w:start w:val="1"/>
      <w:numFmt w:val="lowerLetter"/>
      <w:lvlText w:val="(%2)"/>
      <w:lvlJc w:val="left"/>
      <w:pPr>
        <w:ind w:left="599" w:hanging="260"/>
        <w:jc w:val="left"/>
      </w:pPr>
      <w:rPr>
        <w:rFonts w:ascii="Cambria" w:eastAsia="Cambria" w:hAnsi="Cambria" w:cs="Cambria" w:hint="default"/>
        <w:b w:val="0"/>
        <w:bCs w:val="0"/>
        <w:i w:val="0"/>
        <w:iCs w:val="0"/>
        <w:spacing w:val="0"/>
        <w:w w:val="93"/>
        <w:sz w:val="18"/>
        <w:szCs w:val="18"/>
        <w:lang w:val="en-US" w:eastAsia="en-US" w:bidi="ar-SA"/>
      </w:rPr>
    </w:lvl>
    <w:lvl w:ilvl="2" w:tplc="576AFC04">
      <w:numFmt w:val="bullet"/>
      <w:lvlText w:val="•"/>
      <w:lvlJc w:val="left"/>
      <w:pPr>
        <w:ind w:left="136" w:hanging="260"/>
      </w:pPr>
      <w:rPr>
        <w:rFonts w:hint="default"/>
        <w:lang w:val="en-US" w:eastAsia="en-US" w:bidi="ar-SA"/>
      </w:rPr>
    </w:lvl>
    <w:lvl w:ilvl="3" w:tplc="B7D61A18">
      <w:numFmt w:val="bullet"/>
      <w:lvlText w:val="•"/>
      <w:lvlJc w:val="left"/>
      <w:pPr>
        <w:ind w:left="-328" w:hanging="260"/>
      </w:pPr>
      <w:rPr>
        <w:rFonts w:hint="default"/>
        <w:lang w:val="en-US" w:eastAsia="en-US" w:bidi="ar-SA"/>
      </w:rPr>
    </w:lvl>
    <w:lvl w:ilvl="4" w:tplc="62DCFC4A">
      <w:numFmt w:val="bullet"/>
      <w:lvlText w:val="•"/>
      <w:lvlJc w:val="left"/>
      <w:pPr>
        <w:ind w:left="-792" w:hanging="260"/>
      </w:pPr>
      <w:rPr>
        <w:rFonts w:hint="default"/>
        <w:lang w:val="en-US" w:eastAsia="en-US" w:bidi="ar-SA"/>
      </w:rPr>
    </w:lvl>
    <w:lvl w:ilvl="5" w:tplc="579A0058">
      <w:numFmt w:val="bullet"/>
      <w:lvlText w:val="•"/>
      <w:lvlJc w:val="left"/>
      <w:pPr>
        <w:ind w:left="-1256" w:hanging="260"/>
      </w:pPr>
      <w:rPr>
        <w:rFonts w:hint="default"/>
        <w:lang w:val="en-US" w:eastAsia="en-US" w:bidi="ar-SA"/>
      </w:rPr>
    </w:lvl>
    <w:lvl w:ilvl="6" w:tplc="AC8298C6">
      <w:numFmt w:val="bullet"/>
      <w:lvlText w:val="•"/>
      <w:lvlJc w:val="left"/>
      <w:pPr>
        <w:ind w:left="-1720" w:hanging="260"/>
      </w:pPr>
      <w:rPr>
        <w:rFonts w:hint="default"/>
        <w:lang w:val="en-US" w:eastAsia="en-US" w:bidi="ar-SA"/>
      </w:rPr>
    </w:lvl>
    <w:lvl w:ilvl="7" w:tplc="79B209E6">
      <w:numFmt w:val="bullet"/>
      <w:lvlText w:val="•"/>
      <w:lvlJc w:val="left"/>
      <w:pPr>
        <w:ind w:left="-2183" w:hanging="260"/>
      </w:pPr>
      <w:rPr>
        <w:rFonts w:hint="default"/>
        <w:lang w:val="en-US" w:eastAsia="en-US" w:bidi="ar-SA"/>
      </w:rPr>
    </w:lvl>
    <w:lvl w:ilvl="8" w:tplc="F64A102E">
      <w:numFmt w:val="bullet"/>
      <w:lvlText w:val="•"/>
      <w:lvlJc w:val="left"/>
      <w:pPr>
        <w:ind w:left="-2647" w:hanging="260"/>
      </w:pPr>
      <w:rPr>
        <w:rFonts w:hint="default"/>
        <w:lang w:val="en-US" w:eastAsia="en-US" w:bidi="ar-SA"/>
      </w:rPr>
    </w:lvl>
  </w:abstractNum>
  <w:abstractNum w:abstractNumId="35" w15:restartNumberingAfterBreak="0">
    <w:nsid w:val="539C43B9"/>
    <w:multiLevelType w:val="hybridMultilevel"/>
    <w:tmpl w:val="9E081F38"/>
    <w:lvl w:ilvl="0" w:tplc="2434266C">
      <w:start w:val="15"/>
      <w:numFmt w:val="lowerRoman"/>
      <w:lvlText w:val="(%1)"/>
      <w:lvlJc w:val="left"/>
      <w:pPr>
        <w:ind w:left="144" w:hanging="370"/>
        <w:jc w:val="left"/>
      </w:pPr>
      <w:rPr>
        <w:rFonts w:ascii="Cambria" w:eastAsia="Cambria" w:hAnsi="Cambria" w:cs="Cambria" w:hint="default"/>
        <w:b w:val="0"/>
        <w:bCs w:val="0"/>
        <w:i w:val="0"/>
        <w:iCs w:val="0"/>
        <w:spacing w:val="0"/>
        <w:w w:val="101"/>
        <w:sz w:val="18"/>
        <w:szCs w:val="18"/>
        <w:lang w:val="en-US" w:eastAsia="en-US" w:bidi="ar-SA"/>
      </w:rPr>
    </w:lvl>
    <w:lvl w:ilvl="1" w:tplc="5A2A7040">
      <w:start w:val="1"/>
      <w:numFmt w:val="upperLetter"/>
      <w:lvlText w:val="(%2)"/>
      <w:lvlJc w:val="left"/>
      <w:pPr>
        <w:ind w:left="144" w:hanging="310"/>
        <w:jc w:val="left"/>
      </w:pPr>
      <w:rPr>
        <w:rFonts w:ascii="Cambria" w:eastAsia="Cambria" w:hAnsi="Cambria" w:cs="Cambria" w:hint="default"/>
        <w:b w:val="0"/>
        <w:bCs w:val="0"/>
        <w:i w:val="0"/>
        <w:iCs w:val="0"/>
        <w:spacing w:val="0"/>
        <w:w w:val="104"/>
        <w:sz w:val="18"/>
        <w:szCs w:val="18"/>
        <w:lang w:val="en-US" w:eastAsia="en-US" w:bidi="ar-SA"/>
      </w:rPr>
    </w:lvl>
    <w:lvl w:ilvl="2" w:tplc="EA6247CC">
      <w:numFmt w:val="bullet"/>
      <w:lvlText w:val="•"/>
      <w:lvlJc w:val="left"/>
      <w:pPr>
        <w:ind w:left="836" w:hanging="310"/>
      </w:pPr>
      <w:rPr>
        <w:rFonts w:hint="default"/>
        <w:lang w:val="en-US" w:eastAsia="en-US" w:bidi="ar-SA"/>
      </w:rPr>
    </w:lvl>
    <w:lvl w:ilvl="3" w:tplc="C02016E8">
      <w:numFmt w:val="bullet"/>
      <w:lvlText w:val="•"/>
      <w:lvlJc w:val="left"/>
      <w:pPr>
        <w:ind w:left="1185" w:hanging="310"/>
      </w:pPr>
      <w:rPr>
        <w:rFonts w:hint="default"/>
        <w:lang w:val="en-US" w:eastAsia="en-US" w:bidi="ar-SA"/>
      </w:rPr>
    </w:lvl>
    <w:lvl w:ilvl="4" w:tplc="2E0E18A2">
      <w:numFmt w:val="bullet"/>
      <w:lvlText w:val="•"/>
      <w:lvlJc w:val="left"/>
      <w:pPr>
        <w:ind w:left="1533" w:hanging="310"/>
      </w:pPr>
      <w:rPr>
        <w:rFonts w:hint="default"/>
        <w:lang w:val="en-US" w:eastAsia="en-US" w:bidi="ar-SA"/>
      </w:rPr>
    </w:lvl>
    <w:lvl w:ilvl="5" w:tplc="88628F92">
      <w:numFmt w:val="bullet"/>
      <w:lvlText w:val="•"/>
      <w:lvlJc w:val="left"/>
      <w:pPr>
        <w:ind w:left="1882" w:hanging="310"/>
      </w:pPr>
      <w:rPr>
        <w:rFonts w:hint="default"/>
        <w:lang w:val="en-US" w:eastAsia="en-US" w:bidi="ar-SA"/>
      </w:rPr>
    </w:lvl>
    <w:lvl w:ilvl="6" w:tplc="7B749980">
      <w:numFmt w:val="bullet"/>
      <w:lvlText w:val="•"/>
      <w:lvlJc w:val="left"/>
      <w:pPr>
        <w:ind w:left="2230" w:hanging="310"/>
      </w:pPr>
      <w:rPr>
        <w:rFonts w:hint="default"/>
        <w:lang w:val="en-US" w:eastAsia="en-US" w:bidi="ar-SA"/>
      </w:rPr>
    </w:lvl>
    <w:lvl w:ilvl="7" w:tplc="40AA208A">
      <w:numFmt w:val="bullet"/>
      <w:lvlText w:val="•"/>
      <w:lvlJc w:val="left"/>
      <w:pPr>
        <w:ind w:left="2578" w:hanging="310"/>
      </w:pPr>
      <w:rPr>
        <w:rFonts w:hint="default"/>
        <w:lang w:val="en-US" w:eastAsia="en-US" w:bidi="ar-SA"/>
      </w:rPr>
    </w:lvl>
    <w:lvl w:ilvl="8" w:tplc="B35C667C">
      <w:numFmt w:val="bullet"/>
      <w:lvlText w:val="•"/>
      <w:lvlJc w:val="left"/>
      <w:pPr>
        <w:ind w:left="2927" w:hanging="310"/>
      </w:pPr>
      <w:rPr>
        <w:rFonts w:hint="default"/>
        <w:lang w:val="en-US" w:eastAsia="en-US" w:bidi="ar-SA"/>
      </w:rPr>
    </w:lvl>
  </w:abstractNum>
  <w:abstractNum w:abstractNumId="36" w15:restartNumberingAfterBreak="0">
    <w:nsid w:val="54ED426D"/>
    <w:multiLevelType w:val="hybridMultilevel"/>
    <w:tmpl w:val="0B68F8FE"/>
    <w:lvl w:ilvl="0" w:tplc="BAF62852">
      <w:numFmt w:val="bullet"/>
      <w:lvlText w:val="■"/>
      <w:lvlJc w:val="left"/>
      <w:pPr>
        <w:ind w:left="160" w:hanging="167"/>
      </w:pPr>
      <w:rPr>
        <w:rFonts w:ascii="MS Gothic" w:eastAsia="MS Gothic" w:hAnsi="MS Gothic" w:cs="MS Gothic" w:hint="default"/>
        <w:b w:val="0"/>
        <w:bCs w:val="0"/>
        <w:i w:val="0"/>
        <w:iCs w:val="0"/>
        <w:spacing w:val="0"/>
        <w:w w:val="76"/>
        <w:sz w:val="14"/>
        <w:szCs w:val="14"/>
        <w:lang w:val="en-US" w:eastAsia="en-US" w:bidi="ar-SA"/>
      </w:rPr>
    </w:lvl>
    <w:lvl w:ilvl="1" w:tplc="301E4C4E">
      <w:numFmt w:val="bullet"/>
      <w:lvlText w:val="•"/>
      <w:lvlJc w:val="left"/>
      <w:pPr>
        <w:ind w:left="492" w:hanging="167"/>
      </w:pPr>
      <w:rPr>
        <w:rFonts w:hint="default"/>
        <w:lang w:val="en-US" w:eastAsia="en-US" w:bidi="ar-SA"/>
      </w:rPr>
    </w:lvl>
    <w:lvl w:ilvl="2" w:tplc="B86C96C8">
      <w:numFmt w:val="bullet"/>
      <w:lvlText w:val="•"/>
      <w:lvlJc w:val="left"/>
      <w:pPr>
        <w:ind w:left="825" w:hanging="167"/>
      </w:pPr>
      <w:rPr>
        <w:rFonts w:hint="default"/>
        <w:lang w:val="en-US" w:eastAsia="en-US" w:bidi="ar-SA"/>
      </w:rPr>
    </w:lvl>
    <w:lvl w:ilvl="3" w:tplc="EDD0D8F0">
      <w:numFmt w:val="bullet"/>
      <w:lvlText w:val="•"/>
      <w:lvlJc w:val="left"/>
      <w:pPr>
        <w:ind w:left="1157" w:hanging="167"/>
      </w:pPr>
      <w:rPr>
        <w:rFonts w:hint="default"/>
        <w:lang w:val="en-US" w:eastAsia="en-US" w:bidi="ar-SA"/>
      </w:rPr>
    </w:lvl>
    <w:lvl w:ilvl="4" w:tplc="2BDAB9E0">
      <w:numFmt w:val="bullet"/>
      <w:lvlText w:val="•"/>
      <w:lvlJc w:val="left"/>
      <w:pPr>
        <w:ind w:left="1490" w:hanging="167"/>
      </w:pPr>
      <w:rPr>
        <w:rFonts w:hint="default"/>
        <w:lang w:val="en-US" w:eastAsia="en-US" w:bidi="ar-SA"/>
      </w:rPr>
    </w:lvl>
    <w:lvl w:ilvl="5" w:tplc="4B127512">
      <w:numFmt w:val="bullet"/>
      <w:lvlText w:val="•"/>
      <w:lvlJc w:val="left"/>
      <w:pPr>
        <w:ind w:left="1822" w:hanging="167"/>
      </w:pPr>
      <w:rPr>
        <w:rFonts w:hint="default"/>
        <w:lang w:val="en-US" w:eastAsia="en-US" w:bidi="ar-SA"/>
      </w:rPr>
    </w:lvl>
    <w:lvl w:ilvl="6" w:tplc="A1E0B82C">
      <w:numFmt w:val="bullet"/>
      <w:lvlText w:val="•"/>
      <w:lvlJc w:val="left"/>
      <w:pPr>
        <w:ind w:left="2155" w:hanging="167"/>
      </w:pPr>
      <w:rPr>
        <w:rFonts w:hint="default"/>
        <w:lang w:val="en-US" w:eastAsia="en-US" w:bidi="ar-SA"/>
      </w:rPr>
    </w:lvl>
    <w:lvl w:ilvl="7" w:tplc="1318C104">
      <w:numFmt w:val="bullet"/>
      <w:lvlText w:val="•"/>
      <w:lvlJc w:val="left"/>
      <w:pPr>
        <w:ind w:left="2487" w:hanging="167"/>
      </w:pPr>
      <w:rPr>
        <w:rFonts w:hint="default"/>
        <w:lang w:val="en-US" w:eastAsia="en-US" w:bidi="ar-SA"/>
      </w:rPr>
    </w:lvl>
    <w:lvl w:ilvl="8" w:tplc="59BE41E8">
      <w:numFmt w:val="bullet"/>
      <w:lvlText w:val="•"/>
      <w:lvlJc w:val="left"/>
      <w:pPr>
        <w:ind w:left="2820" w:hanging="167"/>
      </w:pPr>
      <w:rPr>
        <w:rFonts w:hint="default"/>
        <w:lang w:val="en-US" w:eastAsia="en-US" w:bidi="ar-SA"/>
      </w:rPr>
    </w:lvl>
  </w:abstractNum>
  <w:abstractNum w:abstractNumId="37" w15:restartNumberingAfterBreak="0">
    <w:nsid w:val="55CB1938"/>
    <w:multiLevelType w:val="hybridMultilevel"/>
    <w:tmpl w:val="546C034E"/>
    <w:lvl w:ilvl="0" w:tplc="47D637BA">
      <w:numFmt w:val="bullet"/>
      <w:lvlText w:val="■"/>
      <w:lvlJc w:val="left"/>
      <w:pPr>
        <w:ind w:left="160" w:hanging="167"/>
      </w:pPr>
      <w:rPr>
        <w:rFonts w:ascii="MS Gothic" w:eastAsia="MS Gothic" w:hAnsi="MS Gothic" w:cs="MS Gothic" w:hint="default"/>
        <w:b w:val="0"/>
        <w:bCs w:val="0"/>
        <w:i w:val="0"/>
        <w:iCs w:val="0"/>
        <w:spacing w:val="0"/>
        <w:w w:val="76"/>
        <w:sz w:val="14"/>
        <w:szCs w:val="14"/>
        <w:lang w:val="en-US" w:eastAsia="en-US" w:bidi="ar-SA"/>
      </w:rPr>
    </w:lvl>
    <w:lvl w:ilvl="1" w:tplc="37646FA0">
      <w:start w:val="1"/>
      <w:numFmt w:val="lowerLetter"/>
      <w:lvlText w:val="(%2)"/>
      <w:lvlJc w:val="left"/>
      <w:pPr>
        <w:ind w:left="592" w:hanging="260"/>
        <w:jc w:val="left"/>
      </w:pPr>
      <w:rPr>
        <w:rFonts w:ascii="Cambria" w:eastAsia="Cambria" w:hAnsi="Cambria" w:cs="Cambria" w:hint="default"/>
        <w:b w:val="0"/>
        <w:bCs w:val="0"/>
        <w:i w:val="0"/>
        <w:iCs w:val="0"/>
        <w:spacing w:val="0"/>
        <w:w w:val="93"/>
        <w:sz w:val="18"/>
        <w:szCs w:val="18"/>
        <w:lang w:val="en-US" w:eastAsia="en-US" w:bidi="ar-SA"/>
      </w:rPr>
    </w:lvl>
    <w:lvl w:ilvl="2" w:tplc="ABC2E68E">
      <w:start w:val="1"/>
      <w:numFmt w:val="decimal"/>
      <w:lvlText w:val="(%3)"/>
      <w:lvlJc w:val="left"/>
      <w:pPr>
        <w:ind w:left="602" w:hanging="270"/>
        <w:jc w:val="left"/>
      </w:pPr>
      <w:rPr>
        <w:rFonts w:ascii="Cambria" w:eastAsia="Cambria" w:hAnsi="Cambria" w:cs="Cambria" w:hint="default"/>
        <w:b w:val="0"/>
        <w:bCs w:val="0"/>
        <w:i w:val="0"/>
        <w:iCs w:val="0"/>
        <w:spacing w:val="0"/>
        <w:w w:val="92"/>
        <w:sz w:val="18"/>
        <w:szCs w:val="18"/>
        <w:lang w:val="en-US" w:eastAsia="en-US" w:bidi="ar-SA"/>
      </w:rPr>
    </w:lvl>
    <w:lvl w:ilvl="3" w:tplc="56E02794">
      <w:start w:val="1"/>
      <w:numFmt w:val="lowerRoman"/>
      <w:lvlText w:val="(%4)"/>
      <w:lvlJc w:val="left"/>
      <w:pPr>
        <w:ind w:left="153" w:hanging="230"/>
        <w:jc w:val="left"/>
      </w:pPr>
      <w:rPr>
        <w:rFonts w:ascii="Cambria" w:eastAsia="Cambria" w:hAnsi="Cambria" w:cs="Cambria" w:hint="default"/>
        <w:b w:val="0"/>
        <w:bCs w:val="0"/>
        <w:i w:val="0"/>
        <w:iCs w:val="0"/>
        <w:spacing w:val="0"/>
        <w:w w:val="95"/>
        <w:sz w:val="18"/>
        <w:szCs w:val="18"/>
        <w:lang w:val="en-US" w:eastAsia="en-US" w:bidi="ar-SA"/>
      </w:rPr>
    </w:lvl>
    <w:lvl w:ilvl="4" w:tplc="E48EC21E">
      <w:numFmt w:val="bullet"/>
      <w:lvlText w:val="•"/>
      <w:lvlJc w:val="left"/>
      <w:pPr>
        <w:ind w:left="-794" w:hanging="230"/>
      </w:pPr>
      <w:rPr>
        <w:rFonts w:hint="default"/>
        <w:lang w:val="en-US" w:eastAsia="en-US" w:bidi="ar-SA"/>
      </w:rPr>
    </w:lvl>
    <w:lvl w:ilvl="5" w:tplc="B4A24552">
      <w:numFmt w:val="bullet"/>
      <w:lvlText w:val="•"/>
      <w:lvlJc w:val="left"/>
      <w:pPr>
        <w:ind w:left="-1259" w:hanging="230"/>
      </w:pPr>
      <w:rPr>
        <w:rFonts w:hint="default"/>
        <w:lang w:val="en-US" w:eastAsia="en-US" w:bidi="ar-SA"/>
      </w:rPr>
    </w:lvl>
    <w:lvl w:ilvl="6" w:tplc="ED5695CA">
      <w:numFmt w:val="bullet"/>
      <w:lvlText w:val="•"/>
      <w:lvlJc w:val="left"/>
      <w:pPr>
        <w:ind w:left="-1723" w:hanging="230"/>
      </w:pPr>
      <w:rPr>
        <w:rFonts w:hint="default"/>
        <w:lang w:val="en-US" w:eastAsia="en-US" w:bidi="ar-SA"/>
      </w:rPr>
    </w:lvl>
    <w:lvl w:ilvl="7" w:tplc="09AA0EBE">
      <w:numFmt w:val="bullet"/>
      <w:lvlText w:val="•"/>
      <w:lvlJc w:val="left"/>
      <w:pPr>
        <w:ind w:left="-2188" w:hanging="230"/>
      </w:pPr>
      <w:rPr>
        <w:rFonts w:hint="default"/>
        <w:lang w:val="en-US" w:eastAsia="en-US" w:bidi="ar-SA"/>
      </w:rPr>
    </w:lvl>
    <w:lvl w:ilvl="8" w:tplc="FE5A5700">
      <w:numFmt w:val="bullet"/>
      <w:lvlText w:val="•"/>
      <w:lvlJc w:val="left"/>
      <w:pPr>
        <w:ind w:left="-2652" w:hanging="230"/>
      </w:pPr>
      <w:rPr>
        <w:rFonts w:hint="default"/>
        <w:lang w:val="en-US" w:eastAsia="en-US" w:bidi="ar-SA"/>
      </w:rPr>
    </w:lvl>
  </w:abstractNum>
  <w:abstractNum w:abstractNumId="38" w15:restartNumberingAfterBreak="0">
    <w:nsid w:val="577D2C6A"/>
    <w:multiLevelType w:val="hybridMultilevel"/>
    <w:tmpl w:val="35C05160"/>
    <w:lvl w:ilvl="0" w:tplc="5D341D4C">
      <w:start w:val="2"/>
      <w:numFmt w:val="decimal"/>
      <w:lvlText w:val="(%1)"/>
      <w:lvlJc w:val="left"/>
      <w:pPr>
        <w:ind w:left="591" w:hanging="270"/>
        <w:jc w:val="left"/>
      </w:pPr>
      <w:rPr>
        <w:rFonts w:ascii="Cambria" w:eastAsia="Cambria" w:hAnsi="Cambria" w:cs="Cambria" w:hint="default"/>
        <w:b w:val="0"/>
        <w:bCs w:val="0"/>
        <w:i w:val="0"/>
        <w:iCs w:val="0"/>
        <w:spacing w:val="-1"/>
        <w:w w:val="92"/>
        <w:sz w:val="18"/>
        <w:szCs w:val="18"/>
        <w:lang w:val="en-US" w:eastAsia="en-US" w:bidi="ar-SA"/>
      </w:rPr>
    </w:lvl>
    <w:lvl w:ilvl="1" w:tplc="5C56A44A">
      <w:start w:val="1"/>
      <w:numFmt w:val="lowerRoman"/>
      <w:lvlText w:val="(%2)"/>
      <w:lvlJc w:val="left"/>
      <w:pPr>
        <w:ind w:left="569" w:hanging="230"/>
        <w:jc w:val="left"/>
      </w:pPr>
      <w:rPr>
        <w:rFonts w:ascii="Cambria" w:eastAsia="Cambria" w:hAnsi="Cambria" w:cs="Cambria" w:hint="default"/>
        <w:b w:val="0"/>
        <w:bCs w:val="0"/>
        <w:i w:val="0"/>
        <w:iCs w:val="0"/>
        <w:spacing w:val="0"/>
        <w:w w:val="95"/>
        <w:sz w:val="18"/>
        <w:szCs w:val="18"/>
        <w:lang w:val="en-US" w:eastAsia="en-US" w:bidi="ar-SA"/>
      </w:rPr>
    </w:lvl>
    <w:lvl w:ilvl="2" w:tplc="522826E0">
      <w:start w:val="1"/>
      <w:numFmt w:val="upperLetter"/>
      <w:lvlText w:val="(%3)"/>
      <w:lvlJc w:val="left"/>
      <w:pPr>
        <w:ind w:left="160" w:hanging="310"/>
        <w:jc w:val="left"/>
      </w:pPr>
      <w:rPr>
        <w:rFonts w:ascii="Cambria" w:eastAsia="Cambria" w:hAnsi="Cambria" w:cs="Cambria" w:hint="default"/>
        <w:b w:val="0"/>
        <w:bCs w:val="0"/>
        <w:i w:val="0"/>
        <w:iCs w:val="0"/>
        <w:spacing w:val="0"/>
        <w:w w:val="104"/>
        <w:sz w:val="18"/>
        <w:szCs w:val="18"/>
        <w:lang w:val="en-US" w:eastAsia="en-US" w:bidi="ar-SA"/>
      </w:rPr>
    </w:lvl>
    <w:lvl w:ilvl="3" w:tplc="A40041B8">
      <w:numFmt w:val="bullet"/>
      <w:lvlText w:val="•"/>
      <w:lvlJc w:val="left"/>
      <w:pPr>
        <w:ind w:left="77" w:hanging="310"/>
      </w:pPr>
      <w:rPr>
        <w:rFonts w:hint="default"/>
        <w:lang w:val="en-US" w:eastAsia="en-US" w:bidi="ar-SA"/>
      </w:rPr>
    </w:lvl>
    <w:lvl w:ilvl="4" w:tplc="7CB48918">
      <w:numFmt w:val="bullet"/>
      <w:lvlText w:val="•"/>
      <w:lvlJc w:val="left"/>
      <w:pPr>
        <w:ind w:left="-446" w:hanging="310"/>
      </w:pPr>
      <w:rPr>
        <w:rFonts w:hint="default"/>
        <w:lang w:val="en-US" w:eastAsia="en-US" w:bidi="ar-SA"/>
      </w:rPr>
    </w:lvl>
    <w:lvl w:ilvl="5" w:tplc="D0A27152">
      <w:numFmt w:val="bullet"/>
      <w:lvlText w:val="•"/>
      <w:lvlJc w:val="left"/>
      <w:pPr>
        <w:ind w:left="-968" w:hanging="310"/>
      </w:pPr>
      <w:rPr>
        <w:rFonts w:hint="default"/>
        <w:lang w:val="en-US" w:eastAsia="en-US" w:bidi="ar-SA"/>
      </w:rPr>
    </w:lvl>
    <w:lvl w:ilvl="6" w:tplc="C3288A9C">
      <w:numFmt w:val="bullet"/>
      <w:lvlText w:val="•"/>
      <w:lvlJc w:val="left"/>
      <w:pPr>
        <w:ind w:left="-1491" w:hanging="310"/>
      </w:pPr>
      <w:rPr>
        <w:rFonts w:hint="default"/>
        <w:lang w:val="en-US" w:eastAsia="en-US" w:bidi="ar-SA"/>
      </w:rPr>
    </w:lvl>
    <w:lvl w:ilvl="7" w:tplc="1820F290">
      <w:numFmt w:val="bullet"/>
      <w:lvlText w:val="•"/>
      <w:lvlJc w:val="left"/>
      <w:pPr>
        <w:ind w:left="-2014" w:hanging="310"/>
      </w:pPr>
      <w:rPr>
        <w:rFonts w:hint="default"/>
        <w:lang w:val="en-US" w:eastAsia="en-US" w:bidi="ar-SA"/>
      </w:rPr>
    </w:lvl>
    <w:lvl w:ilvl="8" w:tplc="2C32F766">
      <w:numFmt w:val="bullet"/>
      <w:lvlText w:val="•"/>
      <w:lvlJc w:val="left"/>
      <w:pPr>
        <w:ind w:left="-2536" w:hanging="310"/>
      </w:pPr>
      <w:rPr>
        <w:rFonts w:hint="default"/>
        <w:lang w:val="en-US" w:eastAsia="en-US" w:bidi="ar-SA"/>
      </w:rPr>
    </w:lvl>
  </w:abstractNum>
  <w:abstractNum w:abstractNumId="39" w15:restartNumberingAfterBreak="0">
    <w:nsid w:val="588E17EE"/>
    <w:multiLevelType w:val="hybridMultilevel"/>
    <w:tmpl w:val="69C40EFC"/>
    <w:lvl w:ilvl="0" w:tplc="242888F0">
      <w:start w:val="1"/>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D2EE7BC8">
      <w:numFmt w:val="bullet"/>
      <w:lvlText w:val="•"/>
      <w:lvlJc w:val="left"/>
      <w:pPr>
        <w:ind w:left="891" w:hanging="270"/>
      </w:pPr>
      <w:rPr>
        <w:rFonts w:hint="default"/>
        <w:lang w:val="en-US" w:eastAsia="en-US" w:bidi="ar-SA"/>
      </w:rPr>
    </w:lvl>
    <w:lvl w:ilvl="2" w:tplc="1BB8E650">
      <w:numFmt w:val="bullet"/>
      <w:lvlText w:val="•"/>
      <w:lvlJc w:val="left"/>
      <w:pPr>
        <w:ind w:left="1183" w:hanging="270"/>
      </w:pPr>
      <w:rPr>
        <w:rFonts w:hint="default"/>
        <w:lang w:val="en-US" w:eastAsia="en-US" w:bidi="ar-SA"/>
      </w:rPr>
    </w:lvl>
    <w:lvl w:ilvl="3" w:tplc="4F8C2CE8">
      <w:numFmt w:val="bullet"/>
      <w:lvlText w:val="•"/>
      <w:lvlJc w:val="left"/>
      <w:pPr>
        <w:ind w:left="1474" w:hanging="270"/>
      </w:pPr>
      <w:rPr>
        <w:rFonts w:hint="default"/>
        <w:lang w:val="en-US" w:eastAsia="en-US" w:bidi="ar-SA"/>
      </w:rPr>
    </w:lvl>
    <w:lvl w:ilvl="4" w:tplc="0FEA00B4">
      <w:numFmt w:val="bullet"/>
      <w:lvlText w:val="•"/>
      <w:lvlJc w:val="left"/>
      <w:pPr>
        <w:ind w:left="1766" w:hanging="270"/>
      </w:pPr>
      <w:rPr>
        <w:rFonts w:hint="default"/>
        <w:lang w:val="en-US" w:eastAsia="en-US" w:bidi="ar-SA"/>
      </w:rPr>
    </w:lvl>
    <w:lvl w:ilvl="5" w:tplc="5D4C9B62">
      <w:numFmt w:val="bullet"/>
      <w:lvlText w:val="•"/>
      <w:lvlJc w:val="left"/>
      <w:pPr>
        <w:ind w:left="2058" w:hanging="270"/>
      </w:pPr>
      <w:rPr>
        <w:rFonts w:hint="default"/>
        <w:lang w:val="en-US" w:eastAsia="en-US" w:bidi="ar-SA"/>
      </w:rPr>
    </w:lvl>
    <w:lvl w:ilvl="6" w:tplc="6A9685F8">
      <w:numFmt w:val="bullet"/>
      <w:lvlText w:val="•"/>
      <w:lvlJc w:val="left"/>
      <w:pPr>
        <w:ind w:left="2349" w:hanging="270"/>
      </w:pPr>
      <w:rPr>
        <w:rFonts w:hint="default"/>
        <w:lang w:val="en-US" w:eastAsia="en-US" w:bidi="ar-SA"/>
      </w:rPr>
    </w:lvl>
    <w:lvl w:ilvl="7" w:tplc="0B260E96">
      <w:numFmt w:val="bullet"/>
      <w:lvlText w:val="•"/>
      <w:lvlJc w:val="left"/>
      <w:pPr>
        <w:ind w:left="2641" w:hanging="270"/>
      </w:pPr>
      <w:rPr>
        <w:rFonts w:hint="default"/>
        <w:lang w:val="en-US" w:eastAsia="en-US" w:bidi="ar-SA"/>
      </w:rPr>
    </w:lvl>
    <w:lvl w:ilvl="8" w:tplc="122C5E68">
      <w:numFmt w:val="bullet"/>
      <w:lvlText w:val="•"/>
      <w:lvlJc w:val="left"/>
      <w:pPr>
        <w:ind w:left="2933" w:hanging="270"/>
      </w:pPr>
      <w:rPr>
        <w:rFonts w:hint="default"/>
        <w:lang w:val="en-US" w:eastAsia="en-US" w:bidi="ar-SA"/>
      </w:rPr>
    </w:lvl>
  </w:abstractNum>
  <w:abstractNum w:abstractNumId="40" w15:restartNumberingAfterBreak="0">
    <w:nsid w:val="59AD0959"/>
    <w:multiLevelType w:val="hybridMultilevel"/>
    <w:tmpl w:val="727EC5A2"/>
    <w:lvl w:ilvl="0" w:tplc="5F325BEC">
      <w:start w:val="2"/>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F274F19C">
      <w:start w:val="1"/>
      <w:numFmt w:val="lowerRoman"/>
      <w:lvlText w:val="(%2)"/>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2" w:tplc="79402BFE">
      <w:numFmt w:val="bullet"/>
      <w:lvlText w:val="•"/>
      <w:lvlJc w:val="left"/>
      <w:pPr>
        <w:ind w:left="920" w:hanging="230"/>
      </w:pPr>
      <w:rPr>
        <w:rFonts w:hint="default"/>
        <w:lang w:val="en-US" w:eastAsia="en-US" w:bidi="ar-SA"/>
      </w:rPr>
    </w:lvl>
    <w:lvl w:ilvl="3" w:tplc="01E895B2">
      <w:numFmt w:val="bullet"/>
      <w:lvlText w:val="•"/>
      <w:lvlJc w:val="left"/>
      <w:pPr>
        <w:ind w:left="1241" w:hanging="230"/>
      </w:pPr>
      <w:rPr>
        <w:rFonts w:hint="default"/>
        <w:lang w:val="en-US" w:eastAsia="en-US" w:bidi="ar-SA"/>
      </w:rPr>
    </w:lvl>
    <w:lvl w:ilvl="4" w:tplc="63C012B0">
      <w:numFmt w:val="bullet"/>
      <w:lvlText w:val="•"/>
      <w:lvlJc w:val="left"/>
      <w:pPr>
        <w:ind w:left="1561" w:hanging="230"/>
      </w:pPr>
      <w:rPr>
        <w:rFonts w:hint="default"/>
        <w:lang w:val="en-US" w:eastAsia="en-US" w:bidi="ar-SA"/>
      </w:rPr>
    </w:lvl>
    <w:lvl w:ilvl="5" w:tplc="457AB312">
      <w:numFmt w:val="bullet"/>
      <w:lvlText w:val="•"/>
      <w:lvlJc w:val="left"/>
      <w:pPr>
        <w:ind w:left="1882" w:hanging="230"/>
      </w:pPr>
      <w:rPr>
        <w:rFonts w:hint="default"/>
        <w:lang w:val="en-US" w:eastAsia="en-US" w:bidi="ar-SA"/>
      </w:rPr>
    </w:lvl>
    <w:lvl w:ilvl="6" w:tplc="435C9AA2">
      <w:numFmt w:val="bullet"/>
      <w:lvlText w:val="•"/>
      <w:lvlJc w:val="left"/>
      <w:pPr>
        <w:ind w:left="2202" w:hanging="230"/>
      </w:pPr>
      <w:rPr>
        <w:rFonts w:hint="default"/>
        <w:lang w:val="en-US" w:eastAsia="en-US" w:bidi="ar-SA"/>
      </w:rPr>
    </w:lvl>
    <w:lvl w:ilvl="7" w:tplc="D3D08E48">
      <w:numFmt w:val="bullet"/>
      <w:lvlText w:val="•"/>
      <w:lvlJc w:val="left"/>
      <w:pPr>
        <w:ind w:left="2523" w:hanging="230"/>
      </w:pPr>
      <w:rPr>
        <w:rFonts w:hint="default"/>
        <w:lang w:val="en-US" w:eastAsia="en-US" w:bidi="ar-SA"/>
      </w:rPr>
    </w:lvl>
    <w:lvl w:ilvl="8" w:tplc="D05E27A4">
      <w:numFmt w:val="bullet"/>
      <w:lvlText w:val="•"/>
      <w:lvlJc w:val="left"/>
      <w:pPr>
        <w:ind w:left="2843" w:hanging="230"/>
      </w:pPr>
      <w:rPr>
        <w:rFonts w:hint="default"/>
        <w:lang w:val="en-US" w:eastAsia="en-US" w:bidi="ar-SA"/>
      </w:rPr>
    </w:lvl>
  </w:abstractNum>
  <w:abstractNum w:abstractNumId="41" w15:restartNumberingAfterBreak="0">
    <w:nsid w:val="5A024E26"/>
    <w:multiLevelType w:val="hybridMultilevel"/>
    <w:tmpl w:val="B436F19C"/>
    <w:lvl w:ilvl="0" w:tplc="6C7C39F8">
      <w:start w:val="1"/>
      <w:numFmt w:val="decimal"/>
      <w:lvlText w:val="%1."/>
      <w:lvlJc w:val="left"/>
      <w:pPr>
        <w:ind w:left="160" w:hanging="200"/>
        <w:jc w:val="left"/>
      </w:pPr>
      <w:rPr>
        <w:rFonts w:ascii="Cambria" w:eastAsia="Cambria" w:hAnsi="Cambria" w:cs="Cambria" w:hint="default"/>
        <w:b w:val="0"/>
        <w:bCs w:val="0"/>
        <w:i w:val="0"/>
        <w:iCs w:val="0"/>
        <w:spacing w:val="0"/>
        <w:w w:val="109"/>
        <w:sz w:val="18"/>
        <w:szCs w:val="18"/>
        <w:lang w:val="en-US" w:eastAsia="en-US" w:bidi="ar-SA"/>
      </w:rPr>
    </w:lvl>
    <w:lvl w:ilvl="1" w:tplc="45A4FB2A">
      <w:numFmt w:val="bullet"/>
      <w:lvlText w:val="•"/>
      <w:lvlJc w:val="left"/>
      <w:pPr>
        <w:ind w:left="507" w:hanging="200"/>
      </w:pPr>
      <w:rPr>
        <w:rFonts w:hint="default"/>
        <w:lang w:val="en-US" w:eastAsia="en-US" w:bidi="ar-SA"/>
      </w:rPr>
    </w:lvl>
    <w:lvl w:ilvl="2" w:tplc="05862F9C">
      <w:numFmt w:val="bullet"/>
      <w:lvlText w:val="•"/>
      <w:lvlJc w:val="left"/>
      <w:pPr>
        <w:ind w:left="855" w:hanging="200"/>
      </w:pPr>
      <w:rPr>
        <w:rFonts w:hint="default"/>
        <w:lang w:val="en-US" w:eastAsia="en-US" w:bidi="ar-SA"/>
      </w:rPr>
    </w:lvl>
    <w:lvl w:ilvl="3" w:tplc="F3F0DD42">
      <w:numFmt w:val="bullet"/>
      <w:lvlText w:val="•"/>
      <w:lvlJc w:val="left"/>
      <w:pPr>
        <w:ind w:left="1203" w:hanging="200"/>
      </w:pPr>
      <w:rPr>
        <w:rFonts w:hint="default"/>
        <w:lang w:val="en-US" w:eastAsia="en-US" w:bidi="ar-SA"/>
      </w:rPr>
    </w:lvl>
    <w:lvl w:ilvl="4" w:tplc="B6E89558">
      <w:numFmt w:val="bullet"/>
      <w:lvlText w:val="•"/>
      <w:lvlJc w:val="left"/>
      <w:pPr>
        <w:ind w:left="1551" w:hanging="200"/>
      </w:pPr>
      <w:rPr>
        <w:rFonts w:hint="default"/>
        <w:lang w:val="en-US" w:eastAsia="en-US" w:bidi="ar-SA"/>
      </w:rPr>
    </w:lvl>
    <w:lvl w:ilvl="5" w:tplc="F058DEE8">
      <w:numFmt w:val="bullet"/>
      <w:lvlText w:val="•"/>
      <w:lvlJc w:val="left"/>
      <w:pPr>
        <w:ind w:left="1899" w:hanging="200"/>
      </w:pPr>
      <w:rPr>
        <w:rFonts w:hint="default"/>
        <w:lang w:val="en-US" w:eastAsia="en-US" w:bidi="ar-SA"/>
      </w:rPr>
    </w:lvl>
    <w:lvl w:ilvl="6" w:tplc="2B6C4040">
      <w:numFmt w:val="bullet"/>
      <w:lvlText w:val="•"/>
      <w:lvlJc w:val="left"/>
      <w:pPr>
        <w:ind w:left="2247" w:hanging="200"/>
      </w:pPr>
      <w:rPr>
        <w:rFonts w:hint="default"/>
        <w:lang w:val="en-US" w:eastAsia="en-US" w:bidi="ar-SA"/>
      </w:rPr>
    </w:lvl>
    <w:lvl w:ilvl="7" w:tplc="5846F9B8">
      <w:numFmt w:val="bullet"/>
      <w:lvlText w:val="•"/>
      <w:lvlJc w:val="left"/>
      <w:pPr>
        <w:ind w:left="2595" w:hanging="200"/>
      </w:pPr>
      <w:rPr>
        <w:rFonts w:hint="default"/>
        <w:lang w:val="en-US" w:eastAsia="en-US" w:bidi="ar-SA"/>
      </w:rPr>
    </w:lvl>
    <w:lvl w:ilvl="8" w:tplc="D24C3188">
      <w:numFmt w:val="bullet"/>
      <w:lvlText w:val="•"/>
      <w:lvlJc w:val="left"/>
      <w:pPr>
        <w:ind w:left="2943" w:hanging="200"/>
      </w:pPr>
      <w:rPr>
        <w:rFonts w:hint="default"/>
        <w:lang w:val="en-US" w:eastAsia="en-US" w:bidi="ar-SA"/>
      </w:rPr>
    </w:lvl>
  </w:abstractNum>
  <w:abstractNum w:abstractNumId="42" w15:restartNumberingAfterBreak="0">
    <w:nsid w:val="5A9A03AB"/>
    <w:multiLevelType w:val="hybridMultilevel"/>
    <w:tmpl w:val="E0ACDEB6"/>
    <w:lvl w:ilvl="0" w:tplc="72C09F4C">
      <w:start w:val="1"/>
      <w:numFmt w:val="lowerRoman"/>
      <w:lvlText w:val="(%1)"/>
      <w:lvlJc w:val="left"/>
      <w:pPr>
        <w:ind w:left="562" w:hanging="230"/>
        <w:jc w:val="left"/>
      </w:pPr>
      <w:rPr>
        <w:rFonts w:ascii="Cambria" w:eastAsia="Cambria" w:hAnsi="Cambria" w:cs="Cambria" w:hint="default"/>
        <w:b w:val="0"/>
        <w:bCs w:val="0"/>
        <w:i w:val="0"/>
        <w:iCs w:val="0"/>
        <w:spacing w:val="0"/>
        <w:w w:val="95"/>
        <w:sz w:val="18"/>
        <w:szCs w:val="18"/>
        <w:lang w:val="en-US" w:eastAsia="en-US" w:bidi="ar-SA"/>
      </w:rPr>
    </w:lvl>
    <w:lvl w:ilvl="1" w:tplc="9718212E">
      <w:numFmt w:val="bullet"/>
      <w:lvlText w:val="•"/>
      <w:lvlJc w:val="left"/>
      <w:pPr>
        <w:ind w:left="854" w:hanging="230"/>
      </w:pPr>
      <w:rPr>
        <w:rFonts w:hint="default"/>
        <w:lang w:val="en-US" w:eastAsia="en-US" w:bidi="ar-SA"/>
      </w:rPr>
    </w:lvl>
    <w:lvl w:ilvl="2" w:tplc="4CBAF7F0">
      <w:numFmt w:val="bullet"/>
      <w:lvlText w:val="•"/>
      <w:lvlJc w:val="left"/>
      <w:pPr>
        <w:ind w:left="1148" w:hanging="230"/>
      </w:pPr>
      <w:rPr>
        <w:rFonts w:hint="default"/>
        <w:lang w:val="en-US" w:eastAsia="en-US" w:bidi="ar-SA"/>
      </w:rPr>
    </w:lvl>
    <w:lvl w:ilvl="3" w:tplc="6DD62E14">
      <w:numFmt w:val="bullet"/>
      <w:lvlText w:val="•"/>
      <w:lvlJc w:val="left"/>
      <w:pPr>
        <w:ind w:left="1442" w:hanging="230"/>
      </w:pPr>
      <w:rPr>
        <w:rFonts w:hint="default"/>
        <w:lang w:val="en-US" w:eastAsia="en-US" w:bidi="ar-SA"/>
      </w:rPr>
    </w:lvl>
    <w:lvl w:ilvl="4" w:tplc="053AD25C">
      <w:numFmt w:val="bullet"/>
      <w:lvlText w:val="•"/>
      <w:lvlJc w:val="left"/>
      <w:pPr>
        <w:ind w:left="1736" w:hanging="230"/>
      </w:pPr>
      <w:rPr>
        <w:rFonts w:hint="default"/>
        <w:lang w:val="en-US" w:eastAsia="en-US" w:bidi="ar-SA"/>
      </w:rPr>
    </w:lvl>
    <w:lvl w:ilvl="5" w:tplc="9E3ABA30">
      <w:numFmt w:val="bullet"/>
      <w:lvlText w:val="•"/>
      <w:lvlJc w:val="left"/>
      <w:pPr>
        <w:ind w:left="2030" w:hanging="230"/>
      </w:pPr>
      <w:rPr>
        <w:rFonts w:hint="default"/>
        <w:lang w:val="en-US" w:eastAsia="en-US" w:bidi="ar-SA"/>
      </w:rPr>
    </w:lvl>
    <w:lvl w:ilvl="6" w:tplc="3D5C828C">
      <w:numFmt w:val="bullet"/>
      <w:lvlText w:val="•"/>
      <w:lvlJc w:val="left"/>
      <w:pPr>
        <w:ind w:left="2324" w:hanging="230"/>
      </w:pPr>
      <w:rPr>
        <w:rFonts w:hint="default"/>
        <w:lang w:val="en-US" w:eastAsia="en-US" w:bidi="ar-SA"/>
      </w:rPr>
    </w:lvl>
    <w:lvl w:ilvl="7" w:tplc="B58C71C2">
      <w:numFmt w:val="bullet"/>
      <w:lvlText w:val="•"/>
      <w:lvlJc w:val="left"/>
      <w:pPr>
        <w:ind w:left="2618" w:hanging="230"/>
      </w:pPr>
      <w:rPr>
        <w:rFonts w:hint="default"/>
        <w:lang w:val="en-US" w:eastAsia="en-US" w:bidi="ar-SA"/>
      </w:rPr>
    </w:lvl>
    <w:lvl w:ilvl="8" w:tplc="AE9E5ECE">
      <w:numFmt w:val="bullet"/>
      <w:lvlText w:val="•"/>
      <w:lvlJc w:val="left"/>
      <w:pPr>
        <w:ind w:left="2912" w:hanging="230"/>
      </w:pPr>
      <w:rPr>
        <w:rFonts w:hint="default"/>
        <w:lang w:val="en-US" w:eastAsia="en-US" w:bidi="ar-SA"/>
      </w:rPr>
    </w:lvl>
  </w:abstractNum>
  <w:abstractNum w:abstractNumId="43" w15:restartNumberingAfterBreak="0">
    <w:nsid w:val="5DAD79C3"/>
    <w:multiLevelType w:val="hybridMultilevel"/>
    <w:tmpl w:val="EC0E8D38"/>
    <w:lvl w:ilvl="0" w:tplc="2E7EFBD0">
      <w:start w:val="1"/>
      <w:numFmt w:val="lowerLetter"/>
      <w:lvlText w:val="(%1)"/>
      <w:lvlJc w:val="left"/>
      <w:pPr>
        <w:ind w:left="599" w:hanging="260"/>
        <w:jc w:val="left"/>
      </w:pPr>
      <w:rPr>
        <w:rFonts w:ascii="Cambria" w:eastAsia="Cambria" w:hAnsi="Cambria" w:cs="Cambria" w:hint="default"/>
        <w:b w:val="0"/>
        <w:bCs w:val="0"/>
        <w:i w:val="0"/>
        <w:iCs w:val="0"/>
        <w:spacing w:val="0"/>
        <w:w w:val="93"/>
        <w:sz w:val="18"/>
        <w:szCs w:val="18"/>
        <w:lang w:val="en-US" w:eastAsia="en-US" w:bidi="ar-SA"/>
      </w:rPr>
    </w:lvl>
    <w:lvl w:ilvl="1" w:tplc="1D0EE99C">
      <w:start w:val="1"/>
      <w:numFmt w:val="decimal"/>
      <w:lvlText w:val="(%2)"/>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2" w:tplc="C890F6D4">
      <w:numFmt w:val="bullet"/>
      <w:lvlText w:val="•"/>
      <w:lvlJc w:val="left"/>
      <w:pPr>
        <w:ind w:left="924" w:hanging="270"/>
      </w:pPr>
      <w:rPr>
        <w:rFonts w:hint="default"/>
        <w:lang w:val="en-US" w:eastAsia="en-US" w:bidi="ar-SA"/>
      </w:rPr>
    </w:lvl>
    <w:lvl w:ilvl="3" w:tplc="C07CF600">
      <w:numFmt w:val="bullet"/>
      <w:lvlText w:val="•"/>
      <w:lvlJc w:val="left"/>
      <w:pPr>
        <w:ind w:left="1248" w:hanging="270"/>
      </w:pPr>
      <w:rPr>
        <w:rFonts w:hint="default"/>
        <w:lang w:val="en-US" w:eastAsia="en-US" w:bidi="ar-SA"/>
      </w:rPr>
    </w:lvl>
    <w:lvl w:ilvl="4" w:tplc="EF704E16">
      <w:numFmt w:val="bullet"/>
      <w:lvlText w:val="•"/>
      <w:lvlJc w:val="left"/>
      <w:pPr>
        <w:ind w:left="1572" w:hanging="270"/>
      </w:pPr>
      <w:rPr>
        <w:rFonts w:hint="default"/>
        <w:lang w:val="en-US" w:eastAsia="en-US" w:bidi="ar-SA"/>
      </w:rPr>
    </w:lvl>
    <w:lvl w:ilvl="5" w:tplc="F17CC7E0">
      <w:numFmt w:val="bullet"/>
      <w:lvlText w:val="•"/>
      <w:lvlJc w:val="left"/>
      <w:pPr>
        <w:ind w:left="1896" w:hanging="270"/>
      </w:pPr>
      <w:rPr>
        <w:rFonts w:hint="default"/>
        <w:lang w:val="en-US" w:eastAsia="en-US" w:bidi="ar-SA"/>
      </w:rPr>
    </w:lvl>
    <w:lvl w:ilvl="6" w:tplc="67FCCCA8">
      <w:numFmt w:val="bullet"/>
      <w:lvlText w:val="•"/>
      <w:lvlJc w:val="left"/>
      <w:pPr>
        <w:ind w:left="2220" w:hanging="270"/>
      </w:pPr>
      <w:rPr>
        <w:rFonts w:hint="default"/>
        <w:lang w:val="en-US" w:eastAsia="en-US" w:bidi="ar-SA"/>
      </w:rPr>
    </w:lvl>
    <w:lvl w:ilvl="7" w:tplc="DF5C4760">
      <w:numFmt w:val="bullet"/>
      <w:lvlText w:val="•"/>
      <w:lvlJc w:val="left"/>
      <w:pPr>
        <w:ind w:left="2544" w:hanging="270"/>
      </w:pPr>
      <w:rPr>
        <w:rFonts w:hint="default"/>
        <w:lang w:val="en-US" w:eastAsia="en-US" w:bidi="ar-SA"/>
      </w:rPr>
    </w:lvl>
    <w:lvl w:ilvl="8" w:tplc="9BF23E8C">
      <w:numFmt w:val="bullet"/>
      <w:lvlText w:val="•"/>
      <w:lvlJc w:val="left"/>
      <w:pPr>
        <w:ind w:left="2868" w:hanging="270"/>
      </w:pPr>
      <w:rPr>
        <w:rFonts w:hint="default"/>
        <w:lang w:val="en-US" w:eastAsia="en-US" w:bidi="ar-SA"/>
      </w:rPr>
    </w:lvl>
  </w:abstractNum>
  <w:abstractNum w:abstractNumId="44" w15:restartNumberingAfterBreak="0">
    <w:nsid w:val="60DB6C73"/>
    <w:multiLevelType w:val="hybridMultilevel"/>
    <w:tmpl w:val="B0A4FE9A"/>
    <w:lvl w:ilvl="0" w:tplc="EE803B10">
      <w:start w:val="1"/>
      <w:numFmt w:val="decimal"/>
      <w:lvlText w:val="(%1)"/>
      <w:lvlJc w:val="left"/>
      <w:pPr>
        <w:ind w:left="160" w:hanging="270"/>
        <w:jc w:val="left"/>
      </w:pPr>
      <w:rPr>
        <w:rFonts w:ascii="Cambria" w:eastAsia="Cambria" w:hAnsi="Cambria" w:cs="Cambria" w:hint="default"/>
        <w:b w:val="0"/>
        <w:bCs w:val="0"/>
        <w:i w:val="0"/>
        <w:iCs w:val="0"/>
        <w:spacing w:val="0"/>
        <w:w w:val="92"/>
        <w:sz w:val="18"/>
        <w:szCs w:val="18"/>
        <w:lang w:val="en-US" w:eastAsia="en-US" w:bidi="ar-SA"/>
      </w:rPr>
    </w:lvl>
    <w:lvl w:ilvl="1" w:tplc="20CA2F30">
      <w:numFmt w:val="bullet"/>
      <w:lvlText w:val="•"/>
      <w:lvlJc w:val="left"/>
      <w:pPr>
        <w:ind w:left="494" w:hanging="270"/>
      </w:pPr>
      <w:rPr>
        <w:rFonts w:hint="default"/>
        <w:lang w:val="en-US" w:eastAsia="en-US" w:bidi="ar-SA"/>
      </w:rPr>
    </w:lvl>
    <w:lvl w:ilvl="2" w:tplc="BE403396">
      <w:numFmt w:val="bullet"/>
      <w:lvlText w:val="•"/>
      <w:lvlJc w:val="left"/>
      <w:pPr>
        <w:ind w:left="829" w:hanging="270"/>
      </w:pPr>
      <w:rPr>
        <w:rFonts w:hint="default"/>
        <w:lang w:val="en-US" w:eastAsia="en-US" w:bidi="ar-SA"/>
      </w:rPr>
    </w:lvl>
    <w:lvl w:ilvl="3" w:tplc="5DB09DFC">
      <w:numFmt w:val="bullet"/>
      <w:lvlText w:val="•"/>
      <w:lvlJc w:val="left"/>
      <w:pPr>
        <w:ind w:left="1163" w:hanging="270"/>
      </w:pPr>
      <w:rPr>
        <w:rFonts w:hint="default"/>
        <w:lang w:val="en-US" w:eastAsia="en-US" w:bidi="ar-SA"/>
      </w:rPr>
    </w:lvl>
    <w:lvl w:ilvl="4" w:tplc="620E2286">
      <w:numFmt w:val="bullet"/>
      <w:lvlText w:val="•"/>
      <w:lvlJc w:val="left"/>
      <w:pPr>
        <w:ind w:left="1498" w:hanging="270"/>
      </w:pPr>
      <w:rPr>
        <w:rFonts w:hint="default"/>
        <w:lang w:val="en-US" w:eastAsia="en-US" w:bidi="ar-SA"/>
      </w:rPr>
    </w:lvl>
    <w:lvl w:ilvl="5" w:tplc="B5843490">
      <w:numFmt w:val="bullet"/>
      <w:lvlText w:val="•"/>
      <w:lvlJc w:val="left"/>
      <w:pPr>
        <w:ind w:left="1833" w:hanging="270"/>
      </w:pPr>
      <w:rPr>
        <w:rFonts w:hint="default"/>
        <w:lang w:val="en-US" w:eastAsia="en-US" w:bidi="ar-SA"/>
      </w:rPr>
    </w:lvl>
    <w:lvl w:ilvl="6" w:tplc="CC22D3D4">
      <w:numFmt w:val="bullet"/>
      <w:lvlText w:val="•"/>
      <w:lvlJc w:val="left"/>
      <w:pPr>
        <w:ind w:left="2167" w:hanging="270"/>
      </w:pPr>
      <w:rPr>
        <w:rFonts w:hint="default"/>
        <w:lang w:val="en-US" w:eastAsia="en-US" w:bidi="ar-SA"/>
      </w:rPr>
    </w:lvl>
    <w:lvl w:ilvl="7" w:tplc="2CAC5082">
      <w:numFmt w:val="bullet"/>
      <w:lvlText w:val="•"/>
      <w:lvlJc w:val="left"/>
      <w:pPr>
        <w:ind w:left="2502" w:hanging="270"/>
      </w:pPr>
      <w:rPr>
        <w:rFonts w:hint="default"/>
        <w:lang w:val="en-US" w:eastAsia="en-US" w:bidi="ar-SA"/>
      </w:rPr>
    </w:lvl>
    <w:lvl w:ilvl="8" w:tplc="1654155E">
      <w:numFmt w:val="bullet"/>
      <w:lvlText w:val="•"/>
      <w:lvlJc w:val="left"/>
      <w:pPr>
        <w:ind w:left="2836" w:hanging="270"/>
      </w:pPr>
      <w:rPr>
        <w:rFonts w:hint="default"/>
        <w:lang w:val="en-US" w:eastAsia="en-US" w:bidi="ar-SA"/>
      </w:rPr>
    </w:lvl>
  </w:abstractNum>
  <w:abstractNum w:abstractNumId="45" w15:restartNumberingAfterBreak="0">
    <w:nsid w:val="641D6D8B"/>
    <w:multiLevelType w:val="hybridMultilevel"/>
    <w:tmpl w:val="714CD2FC"/>
    <w:lvl w:ilvl="0" w:tplc="B3B6D9A2">
      <w:start w:val="1"/>
      <w:numFmt w:val="lowerLetter"/>
      <w:lvlText w:val="(%1)"/>
      <w:lvlJc w:val="left"/>
      <w:pPr>
        <w:ind w:left="593" w:hanging="260"/>
        <w:jc w:val="left"/>
      </w:pPr>
      <w:rPr>
        <w:rFonts w:ascii="Cambria" w:eastAsia="Cambria" w:hAnsi="Cambria" w:cs="Cambria" w:hint="default"/>
        <w:b w:val="0"/>
        <w:bCs w:val="0"/>
        <w:i w:val="0"/>
        <w:iCs w:val="0"/>
        <w:spacing w:val="0"/>
        <w:w w:val="93"/>
        <w:sz w:val="18"/>
        <w:szCs w:val="18"/>
        <w:lang w:val="en-US" w:eastAsia="en-US" w:bidi="ar-SA"/>
      </w:rPr>
    </w:lvl>
    <w:lvl w:ilvl="1" w:tplc="94783962">
      <w:start w:val="1"/>
      <w:numFmt w:val="decimal"/>
      <w:lvlText w:val="(%2)"/>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2" w:tplc="C8167C10">
      <w:numFmt w:val="bullet"/>
      <w:lvlText w:val="•"/>
      <w:lvlJc w:val="left"/>
      <w:pPr>
        <w:ind w:left="473" w:hanging="270"/>
      </w:pPr>
      <w:rPr>
        <w:rFonts w:hint="default"/>
        <w:lang w:val="en-US" w:eastAsia="en-US" w:bidi="ar-SA"/>
      </w:rPr>
    </w:lvl>
    <w:lvl w:ilvl="3" w:tplc="D4F200F6">
      <w:numFmt w:val="bullet"/>
      <w:lvlText w:val="•"/>
      <w:lvlJc w:val="left"/>
      <w:pPr>
        <w:ind w:left="410" w:hanging="270"/>
      </w:pPr>
      <w:rPr>
        <w:rFonts w:hint="default"/>
        <w:lang w:val="en-US" w:eastAsia="en-US" w:bidi="ar-SA"/>
      </w:rPr>
    </w:lvl>
    <w:lvl w:ilvl="4" w:tplc="58E823BC">
      <w:numFmt w:val="bullet"/>
      <w:lvlText w:val="•"/>
      <w:lvlJc w:val="left"/>
      <w:pPr>
        <w:ind w:left="347" w:hanging="270"/>
      </w:pPr>
      <w:rPr>
        <w:rFonts w:hint="default"/>
        <w:lang w:val="en-US" w:eastAsia="en-US" w:bidi="ar-SA"/>
      </w:rPr>
    </w:lvl>
    <w:lvl w:ilvl="5" w:tplc="3E52298C">
      <w:numFmt w:val="bullet"/>
      <w:lvlText w:val="•"/>
      <w:lvlJc w:val="left"/>
      <w:pPr>
        <w:ind w:left="284" w:hanging="270"/>
      </w:pPr>
      <w:rPr>
        <w:rFonts w:hint="default"/>
        <w:lang w:val="en-US" w:eastAsia="en-US" w:bidi="ar-SA"/>
      </w:rPr>
    </w:lvl>
    <w:lvl w:ilvl="6" w:tplc="380CA48E">
      <w:numFmt w:val="bullet"/>
      <w:lvlText w:val="•"/>
      <w:lvlJc w:val="left"/>
      <w:pPr>
        <w:ind w:left="221" w:hanging="270"/>
      </w:pPr>
      <w:rPr>
        <w:rFonts w:hint="default"/>
        <w:lang w:val="en-US" w:eastAsia="en-US" w:bidi="ar-SA"/>
      </w:rPr>
    </w:lvl>
    <w:lvl w:ilvl="7" w:tplc="7A7A084E">
      <w:numFmt w:val="bullet"/>
      <w:lvlText w:val="•"/>
      <w:lvlJc w:val="left"/>
      <w:pPr>
        <w:ind w:left="158" w:hanging="270"/>
      </w:pPr>
      <w:rPr>
        <w:rFonts w:hint="default"/>
        <w:lang w:val="en-US" w:eastAsia="en-US" w:bidi="ar-SA"/>
      </w:rPr>
    </w:lvl>
    <w:lvl w:ilvl="8" w:tplc="0958EDAA">
      <w:numFmt w:val="bullet"/>
      <w:lvlText w:val="•"/>
      <w:lvlJc w:val="left"/>
      <w:pPr>
        <w:ind w:left="95" w:hanging="270"/>
      </w:pPr>
      <w:rPr>
        <w:rFonts w:hint="default"/>
        <w:lang w:val="en-US" w:eastAsia="en-US" w:bidi="ar-SA"/>
      </w:rPr>
    </w:lvl>
  </w:abstractNum>
  <w:abstractNum w:abstractNumId="46" w15:restartNumberingAfterBreak="0">
    <w:nsid w:val="667140C9"/>
    <w:multiLevelType w:val="hybridMultilevel"/>
    <w:tmpl w:val="3A508B96"/>
    <w:lvl w:ilvl="0" w:tplc="9A203E1C">
      <w:start w:val="2"/>
      <w:numFmt w:val="lowerLetter"/>
      <w:lvlText w:val="(%1)"/>
      <w:lvlJc w:val="left"/>
      <w:pPr>
        <w:ind w:left="609" w:hanging="270"/>
        <w:jc w:val="left"/>
      </w:pPr>
      <w:rPr>
        <w:rFonts w:ascii="Cambria" w:eastAsia="Cambria" w:hAnsi="Cambria" w:cs="Cambria" w:hint="default"/>
        <w:b w:val="0"/>
        <w:bCs w:val="0"/>
        <w:i w:val="0"/>
        <w:iCs w:val="0"/>
        <w:spacing w:val="0"/>
        <w:w w:val="93"/>
        <w:sz w:val="18"/>
        <w:szCs w:val="18"/>
        <w:lang w:val="en-US" w:eastAsia="en-US" w:bidi="ar-SA"/>
      </w:rPr>
    </w:lvl>
    <w:lvl w:ilvl="1" w:tplc="02CA6196">
      <w:start w:val="1"/>
      <w:numFmt w:val="decimal"/>
      <w:lvlText w:val="(%2)"/>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2" w:tplc="332CAF88">
      <w:start w:val="1"/>
      <w:numFmt w:val="lowerRoman"/>
      <w:lvlText w:val="(%3)"/>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3" w:tplc="969669C2">
      <w:numFmt w:val="bullet"/>
      <w:lvlText w:val="•"/>
      <w:lvlJc w:val="left"/>
      <w:pPr>
        <w:ind w:left="454" w:hanging="230"/>
      </w:pPr>
      <w:rPr>
        <w:rFonts w:hint="default"/>
        <w:lang w:val="en-US" w:eastAsia="en-US" w:bidi="ar-SA"/>
      </w:rPr>
    </w:lvl>
    <w:lvl w:ilvl="4" w:tplc="C7BC336E">
      <w:numFmt w:val="bullet"/>
      <w:lvlText w:val="•"/>
      <w:lvlJc w:val="left"/>
      <w:pPr>
        <w:ind w:left="381" w:hanging="230"/>
      </w:pPr>
      <w:rPr>
        <w:rFonts w:hint="default"/>
        <w:lang w:val="en-US" w:eastAsia="en-US" w:bidi="ar-SA"/>
      </w:rPr>
    </w:lvl>
    <w:lvl w:ilvl="5" w:tplc="7B2CBC60">
      <w:numFmt w:val="bullet"/>
      <w:lvlText w:val="•"/>
      <w:lvlJc w:val="left"/>
      <w:pPr>
        <w:ind w:left="309" w:hanging="230"/>
      </w:pPr>
      <w:rPr>
        <w:rFonts w:hint="default"/>
        <w:lang w:val="en-US" w:eastAsia="en-US" w:bidi="ar-SA"/>
      </w:rPr>
    </w:lvl>
    <w:lvl w:ilvl="6" w:tplc="23A25D66">
      <w:numFmt w:val="bullet"/>
      <w:lvlText w:val="•"/>
      <w:lvlJc w:val="left"/>
      <w:pPr>
        <w:ind w:left="236" w:hanging="230"/>
      </w:pPr>
      <w:rPr>
        <w:rFonts w:hint="default"/>
        <w:lang w:val="en-US" w:eastAsia="en-US" w:bidi="ar-SA"/>
      </w:rPr>
    </w:lvl>
    <w:lvl w:ilvl="7" w:tplc="90E2ACD2">
      <w:numFmt w:val="bullet"/>
      <w:lvlText w:val="•"/>
      <w:lvlJc w:val="left"/>
      <w:pPr>
        <w:ind w:left="163" w:hanging="230"/>
      </w:pPr>
      <w:rPr>
        <w:rFonts w:hint="default"/>
        <w:lang w:val="en-US" w:eastAsia="en-US" w:bidi="ar-SA"/>
      </w:rPr>
    </w:lvl>
    <w:lvl w:ilvl="8" w:tplc="85987942">
      <w:numFmt w:val="bullet"/>
      <w:lvlText w:val="•"/>
      <w:lvlJc w:val="left"/>
      <w:pPr>
        <w:ind w:left="90" w:hanging="230"/>
      </w:pPr>
      <w:rPr>
        <w:rFonts w:hint="default"/>
        <w:lang w:val="en-US" w:eastAsia="en-US" w:bidi="ar-SA"/>
      </w:rPr>
    </w:lvl>
  </w:abstractNum>
  <w:abstractNum w:abstractNumId="47" w15:restartNumberingAfterBreak="0">
    <w:nsid w:val="6B0614B4"/>
    <w:multiLevelType w:val="hybridMultilevel"/>
    <w:tmpl w:val="E84C6D70"/>
    <w:lvl w:ilvl="0" w:tplc="F682A372">
      <w:start w:val="1"/>
      <w:numFmt w:val="lowerLetter"/>
      <w:lvlText w:val="(%1)"/>
      <w:lvlJc w:val="left"/>
      <w:pPr>
        <w:ind w:left="584" w:hanging="260"/>
        <w:jc w:val="left"/>
      </w:pPr>
      <w:rPr>
        <w:rFonts w:ascii="Cambria" w:eastAsia="Cambria" w:hAnsi="Cambria" w:cs="Cambria" w:hint="default"/>
        <w:b w:val="0"/>
        <w:bCs w:val="0"/>
        <w:i w:val="0"/>
        <w:iCs w:val="0"/>
        <w:spacing w:val="0"/>
        <w:w w:val="93"/>
        <w:sz w:val="18"/>
        <w:szCs w:val="18"/>
        <w:lang w:val="en-US" w:eastAsia="en-US" w:bidi="ar-SA"/>
      </w:rPr>
    </w:lvl>
    <w:lvl w:ilvl="1" w:tplc="E748775E">
      <w:start w:val="1"/>
      <w:numFmt w:val="decimal"/>
      <w:lvlText w:val="(%2)"/>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2" w:tplc="D998164C">
      <w:numFmt w:val="bullet"/>
      <w:lvlText w:val="•"/>
      <w:lvlJc w:val="left"/>
      <w:pPr>
        <w:ind w:left="130" w:hanging="270"/>
      </w:pPr>
      <w:rPr>
        <w:rFonts w:hint="default"/>
        <w:lang w:val="en-US" w:eastAsia="en-US" w:bidi="ar-SA"/>
      </w:rPr>
    </w:lvl>
    <w:lvl w:ilvl="3" w:tplc="9ED85610">
      <w:numFmt w:val="bullet"/>
      <w:lvlText w:val="•"/>
      <w:lvlJc w:val="left"/>
      <w:pPr>
        <w:ind w:left="-340" w:hanging="270"/>
      </w:pPr>
      <w:rPr>
        <w:rFonts w:hint="default"/>
        <w:lang w:val="en-US" w:eastAsia="en-US" w:bidi="ar-SA"/>
      </w:rPr>
    </w:lvl>
    <w:lvl w:ilvl="4" w:tplc="37948532">
      <w:numFmt w:val="bullet"/>
      <w:lvlText w:val="•"/>
      <w:lvlJc w:val="left"/>
      <w:pPr>
        <w:ind w:left="-810" w:hanging="270"/>
      </w:pPr>
      <w:rPr>
        <w:rFonts w:hint="default"/>
        <w:lang w:val="en-US" w:eastAsia="en-US" w:bidi="ar-SA"/>
      </w:rPr>
    </w:lvl>
    <w:lvl w:ilvl="5" w:tplc="5542445E">
      <w:numFmt w:val="bullet"/>
      <w:lvlText w:val="•"/>
      <w:lvlJc w:val="left"/>
      <w:pPr>
        <w:ind w:left="-1280" w:hanging="270"/>
      </w:pPr>
      <w:rPr>
        <w:rFonts w:hint="default"/>
        <w:lang w:val="en-US" w:eastAsia="en-US" w:bidi="ar-SA"/>
      </w:rPr>
    </w:lvl>
    <w:lvl w:ilvl="6" w:tplc="2676F194">
      <w:numFmt w:val="bullet"/>
      <w:lvlText w:val="•"/>
      <w:lvlJc w:val="left"/>
      <w:pPr>
        <w:ind w:left="-1750" w:hanging="270"/>
      </w:pPr>
      <w:rPr>
        <w:rFonts w:hint="default"/>
        <w:lang w:val="en-US" w:eastAsia="en-US" w:bidi="ar-SA"/>
      </w:rPr>
    </w:lvl>
    <w:lvl w:ilvl="7" w:tplc="461E6B64">
      <w:numFmt w:val="bullet"/>
      <w:lvlText w:val="•"/>
      <w:lvlJc w:val="left"/>
      <w:pPr>
        <w:ind w:left="-2220" w:hanging="270"/>
      </w:pPr>
      <w:rPr>
        <w:rFonts w:hint="default"/>
        <w:lang w:val="en-US" w:eastAsia="en-US" w:bidi="ar-SA"/>
      </w:rPr>
    </w:lvl>
    <w:lvl w:ilvl="8" w:tplc="31F03858">
      <w:numFmt w:val="bullet"/>
      <w:lvlText w:val="•"/>
      <w:lvlJc w:val="left"/>
      <w:pPr>
        <w:ind w:left="-2689" w:hanging="270"/>
      </w:pPr>
      <w:rPr>
        <w:rFonts w:hint="default"/>
        <w:lang w:val="en-US" w:eastAsia="en-US" w:bidi="ar-SA"/>
      </w:rPr>
    </w:lvl>
  </w:abstractNum>
  <w:abstractNum w:abstractNumId="48" w15:restartNumberingAfterBreak="0">
    <w:nsid w:val="73DA476A"/>
    <w:multiLevelType w:val="hybridMultilevel"/>
    <w:tmpl w:val="F3FC947A"/>
    <w:lvl w:ilvl="0" w:tplc="A2CCF9B6">
      <w:numFmt w:val="bullet"/>
      <w:lvlText w:val="■"/>
      <w:lvlJc w:val="left"/>
      <w:pPr>
        <w:ind w:left="142" w:hanging="167"/>
      </w:pPr>
      <w:rPr>
        <w:rFonts w:ascii="MS Gothic" w:eastAsia="MS Gothic" w:hAnsi="MS Gothic" w:cs="MS Gothic" w:hint="default"/>
        <w:b w:val="0"/>
        <w:bCs w:val="0"/>
        <w:i w:val="0"/>
        <w:iCs w:val="0"/>
        <w:spacing w:val="0"/>
        <w:w w:val="76"/>
        <w:sz w:val="14"/>
        <w:szCs w:val="14"/>
        <w:lang w:val="en-US" w:eastAsia="en-US" w:bidi="ar-SA"/>
      </w:rPr>
    </w:lvl>
    <w:lvl w:ilvl="1" w:tplc="525CE898">
      <w:start w:val="1"/>
      <w:numFmt w:val="lowerLetter"/>
      <w:lvlText w:val="(%2)"/>
      <w:lvlJc w:val="left"/>
      <w:pPr>
        <w:ind w:left="581" w:hanging="260"/>
        <w:jc w:val="left"/>
      </w:pPr>
      <w:rPr>
        <w:rFonts w:ascii="Cambria" w:eastAsia="Cambria" w:hAnsi="Cambria" w:cs="Cambria" w:hint="default"/>
        <w:b w:val="0"/>
        <w:bCs w:val="0"/>
        <w:i w:val="0"/>
        <w:iCs w:val="0"/>
        <w:spacing w:val="0"/>
        <w:w w:val="93"/>
        <w:sz w:val="18"/>
        <w:szCs w:val="18"/>
        <w:lang w:val="en-US" w:eastAsia="en-US" w:bidi="ar-SA"/>
      </w:rPr>
    </w:lvl>
    <w:lvl w:ilvl="2" w:tplc="9CA617F0">
      <w:numFmt w:val="bullet"/>
      <w:lvlText w:val="•"/>
      <w:lvlJc w:val="left"/>
      <w:pPr>
        <w:ind w:left="600" w:hanging="260"/>
      </w:pPr>
      <w:rPr>
        <w:rFonts w:hint="default"/>
        <w:lang w:val="en-US" w:eastAsia="en-US" w:bidi="ar-SA"/>
      </w:rPr>
    </w:lvl>
    <w:lvl w:ilvl="3" w:tplc="CC6A9EC0">
      <w:numFmt w:val="bullet"/>
      <w:lvlText w:val="•"/>
      <w:lvlJc w:val="left"/>
      <w:pPr>
        <w:ind w:left="77" w:hanging="260"/>
      </w:pPr>
      <w:rPr>
        <w:rFonts w:hint="default"/>
        <w:lang w:val="en-US" w:eastAsia="en-US" w:bidi="ar-SA"/>
      </w:rPr>
    </w:lvl>
    <w:lvl w:ilvl="4" w:tplc="95520720">
      <w:numFmt w:val="bullet"/>
      <w:lvlText w:val="•"/>
      <w:lvlJc w:val="left"/>
      <w:pPr>
        <w:ind w:left="-446" w:hanging="260"/>
      </w:pPr>
      <w:rPr>
        <w:rFonts w:hint="default"/>
        <w:lang w:val="en-US" w:eastAsia="en-US" w:bidi="ar-SA"/>
      </w:rPr>
    </w:lvl>
    <w:lvl w:ilvl="5" w:tplc="A61CE972">
      <w:numFmt w:val="bullet"/>
      <w:lvlText w:val="•"/>
      <w:lvlJc w:val="left"/>
      <w:pPr>
        <w:ind w:left="-968" w:hanging="260"/>
      </w:pPr>
      <w:rPr>
        <w:rFonts w:hint="default"/>
        <w:lang w:val="en-US" w:eastAsia="en-US" w:bidi="ar-SA"/>
      </w:rPr>
    </w:lvl>
    <w:lvl w:ilvl="6" w:tplc="56626138">
      <w:numFmt w:val="bullet"/>
      <w:lvlText w:val="•"/>
      <w:lvlJc w:val="left"/>
      <w:pPr>
        <w:ind w:left="-1491" w:hanging="260"/>
      </w:pPr>
      <w:rPr>
        <w:rFonts w:hint="default"/>
        <w:lang w:val="en-US" w:eastAsia="en-US" w:bidi="ar-SA"/>
      </w:rPr>
    </w:lvl>
    <w:lvl w:ilvl="7" w:tplc="3F18C860">
      <w:numFmt w:val="bullet"/>
      <w:lvlText w:val="•"/>
      <w:lvlJc w:val="left"/>
      <w:pPr>
        <w:ind w:left="-2014" w:hanging="260"/>
      </w:pPr>
      <w:rPr>
        <w:rFonts w:hint="default"/>
        <w:lang w:val="en-US" w:eastAsia="en-US" w:bidi="ar-SA"/>
      </w:rPr>
    </w:lvl>
    <w:lvl w:ilvl="8" w:tplc="B040299C">
      <w:numFmt w:val="bullet"/>
      <w:lvlText w:val="•"/>
      <w:lvlJc w:val="left"/>
      <w:pPr>
        <w:ind w:left="-2536" w:hanging="260"/>
      </w:pPr>
      <w:rPr>
        <w:rFonts w:hint="default"/>
        <w:lang w:val="en-US" w:eastAsia="en-US" w:bidi="ar-SA"/>
      </w:rPr>
    </w:lvl>
  </w:abstractNum>
  <w:abstractNum w:abstractNumId="49" w15:restartNumberingAfterBreak="0">
    <w:nsid w:val="758843F7"/>
    <w:multiLevelType w:val="hybridMultilevel"/>
    <w:tmpl w:val="4CF012B8"/>
    <w:lvl w:ilvl="0" w:tplc="720A7898">
      <w:start w:val="1"/>
      <w:numFmt w:val="upperRoman"/>
      <w:lvlText w:val="%1."/>
      <w:lvlJc w:val="left"/>
      <w:pPr>
        <w:ind w:left="312" w:hanging="170"/>
        <w:jc w:val="left"/>
      </w:pPr>
      <w:rPr>
        <w:rFonts w:ascii="Book Antiqua" w:eastAsia="Book Antiqua" w:hAnsi="Book Antiqua" w:cs="Book Antiqua" w:hint="default"/>
        <w:b/>
        <w:bCs/>
        <w:i w:val="0"/>
        <w:iCs w:val="0"/>
        <w:spacing w:val="0"/>
        <w:w w:val="104"/>
        <w:sz w:val="18"/>
        <w:szCs w:val="18"/>
        <w:lang w:val="en-US" w:eastAsia="en-US" w:bidi="ar-SA"/>
      </w:rPr>
    </w:lvl>
    <w:lvl w:ilvl="1" w:tplc="EDBAB718">
      <w:start w:val="1"/>
      <w:numFmt w:val="upperLetter"/>
      <w:lvlText w:val="%2."/>
      <w:lvlJc w:val="left"/>
      <w:pPr>
        <w:ind w:left="379" w:hanging="236"/>
        <w:jc w:val="left"/>
      </w:pPr>
      <w:rPr>
        <w:rFonts w:ascii="Book Antiqua" w:eastAsia="Book Antiqua" w:hAnsi="Book Antiqua" w:cs="Book Antiqua" w:hint="default"/>
        <w:b w:val="0"/>
        <w:bCs w:val="0"/>
        <w:i/>
        <w:iCs/>
        <w:spacing w:val="0"/>
        <w:w w:val="106"/>
        <w:sz w:val="18"/>
        <w:szCs w:val="18"/>
        <w:lang w:val="en-US" w:eastAsia="en-US" w:bidi="ar-SA"/>
      </w:rPr>
    </w:lvl>
    <w:lvl w:ilvl="2" w:tplc="913C3188">
      <w:start w:val="1"/>
      <w:numFmt w:val="decimal"/>
      <w:lvlText w:val="%3."/>
      <w:lvlJc w:val="left"/>
      <w:pPr>
        <w:ind w:left="160" w:hanging="200"/>
        <w:jc w:val="left"/>
      </w:pPr>
      <w:rPr>
        <w:rFonts w:ascii="Cambria" w:eastAsia="Cambria" w:hAnsi="Cambria" w:cs="Cambria" w:hint="default"/>
        <w:b w:val="0"/>
        <w:bCs w:val="0"/>
        <w:i w:val="0"/>
        <w:iCs w:val="0"/>
        <w:spacing w:val="0"/>
        <w:w w:val="109"/>
        <w:sz w:val="18"/>
        <w:szCs w:val="18"/>
        <w:lang w:val="en-US" w:eastAsia="en-US" w:bidi="ar-SA"/>
      </w:rPr>
    </w:lvl>
    <w:lvl w:ilvl="3" w:tplc="AF5CE38E">
      <w:numFmt w:val="bullet"/>
      <w:lvlText w:val=""/>
      <w:lvlJc w:val="left"/>
      <w:pPr>
        <w:ind w:left="516" w:hanging="183"/>
      </w:pPr>
      <w:rPr>
        <w:rFonts w:ascii="Symbol" w:eastAsia="Symbol" w:hAnsi="Symbol" w:cs="Symbol" w:hint="default"/>
        <w:b w:val="0"/>
        <w:bCs w:val="0"/>
        <w:i w:val="0"/>
        <w:iCs w:val="0"/>
        <w:spacing w:val="0"/>
        <w:w w:val="100"/>
        <w:sz w:val="18"/>
        <w:szCs w:val="18"/>
        <w:lang w:val="en-US" w:eastAsia="en-US" w:bidi="ar-SA"/>
      </w:rPr>
    </w:lvl>
    <w:lvl w:ilvl="4" w:tplc="56CA19F6">
      <w:numFmt w:val="bullet"/>
      <w:lvlText w:val="•"/>
      <w:lvlJc w:val="left"/>
      <w:pPr>
        <w:ind w:left="360" w:hanging="183"/>
      </w:pPr>
      <w:rPr>
        <w:rFonts w:hint="default"/>
        <w:lang w:val="en-US" w:eastAsia="en-US" w:bidi="ar-SA"/>
      </w:rPr>
    </w:lvl>
    <w:lvl w:ilvl="5" w:tplc="31A610AE">
      <w:numFmt w:val="bullet"/>
      <w:lvlText w:val="•"/>
      <w:lvlJc w:val="left"/>
      <w:pPr>
        <w:ind w:left="380" w:hanging="183"/>
      </w:pPr>
      <w:rPr>
        <w:rFonts w:hint="default"/>
        <w:lang w:val="en-US" w:eastAsia="en-US" w:bidi="ar-SA"/>
      </w:rPr>
    </w:lvl>
    <w:lvl w:ilvl="6" w:tplc="4D16A5B0">
      <w:numFmt w:val="bullet"/>
      <w:lvlText w:val="•"/>
      <w:lvlJc w:val="left"/>
      <w:pPr>
        <w:ind w:left="520" w:hanging="183"/>
      </w:pPr>
      <w:rPr>
        <w:rFonts w:hint="default"/>
        <w:lang w:val="en-US" w:eastAsia="en-US" w:bidi="ar-SA"/>
      </w:rPr>
    </w:lvl>
    <w:lvl w:ilvl="7" w:tplc="EF449164">
      <w:numFmt w:val="bullet"/>
      <w:lvlText w:val="•"/>
      <w:lvlJc w:val="left"/>
      <w:pPr>
        <w:ind w:left="-508" w:hanging="183"/>
      </w:pPr>
      <w:rPr>
        <w:rFonts w:hint="default"/>
        <w:lang w:val="en-US" w:eastAsia="en-US" w:bidi="ar-SA"/>
      </w:rPr>
    </w:lvl>
    <w:lvl w:ilvl="8" w:tplc="1A0A6DA2">
      <w:numFmt w:val="bullet"/>
      <w:lvlText w:val="•"/>
      <w:lvlJc w:val="left"/>
      <w:pPr>
        <w:ind w:left="-1535" w:hanging="183"/>
      </w:pPr>
      <w:rPr>
        <w:rFonts w:hint="default"/>
        <w:lang w:val="en-US" w:eastAsia="en-US" w:bidi="ar-SA"/>
      </w:rPr>
    </w:lvl>
  </w:abstractNum>
  <w:abstractNum w:abstractNumId="50" w15:restartNumberingAfterBreak="0">
    <w:nsid w:val="76741858"/>
    <w:multiLevelType w:val="hybridMultilevel"/>
    <w:tmpl w:val="4AA40AB0"/>
    <w:lvl w:ilvl="0" w:tplc="8592C17C">
      <w:start w:val="8"/>
      <w:numFmt w:val="lowerRoman"/>
      <w:lvlText w:val="(%1)"/>
      <w:lvlJc w:val="left"/>
      <w:pPr>
        <w:ind w:left="146" w:hanging="450"/>
        <w:jc w:val="left"/>
      </w:pPr>
      <w:rPr>
        <w:rFonts w:ascii="Cambria" w:eastAsia="Cambria" w:hAnsi="Cambria" w:cs="Cambria" w:hint="default"/>
        <w:b w:val="0"/>
        <w:bCs w:val="0"/>
        <w:i w:val="0"/>
        <w:iCs w:val="0"/>
        <w:spacing w:val="0"/>
        <w:w w:val="105"/>
        <w:sz w:val="18"/>
        <w:szCs w:val="18"/>
        <w:lang w:val="en-US" w:eastAsia="en-US" w:bidi="ar-SA"/>
      </w:rPr>
    </w:lvl>
    <w:lvl w:ilvl="1" w:tplc="3AA68096">
      <w:numFmt w:val="bullet"/>
      <w:lvlText w:val="•"/>
      <w:lvlJc w:val="left"/>
      <w:pPr>
        <w:ind w:left="476" w:hanging="450"/>
      </w:pPr>
      <w:rPr>
        <w:rFonts w:hint="default"/>
        <w:lang w:val="en-US" w:eastAsia="en-US" w:bidi="ar-SA"/>
      </w:rPr>
    </w:lvl>
    <w:lvl w:ilvl="2" w:tplc="8668C676">
      <w:numFmt w:val="bullet"/>
      <w:lvlText w:val="•"/>
      <w:lvlJc w:val="left"/>
      <w:pPr>
        <w:ind w:left="812" w:hanging="450"/>
      </w:pPr>
      <w:rPr>
        <w:rFonts w:hint="default"/>
        <w:lang w:val="en-US" w:eastAsia="en-US" w:bidi="ar-SA"/>
      </w:rPr>
    </w:lvl>
    <w:lvl w:ilvl="3" w:tplc="3748238C">
      <w:numFmt w:val="bullet"/>
      <w:lvlText w:val="•"/>
      <w:lvlJc w:val="left"/>
      <w:pPr>
        <w:ind w:left="1148" w:hanging="450"/>
      </w:pPr>
      <w:rPr>
        <w:rFonts w:hint="default"/>
        <w:lang w:val="en-US" w:eastAsia="en-US" w:bidi="ar-SA"/>
      </w:rPr>
    </w:lvl>
    <w:lvl w:ilvl="4" w:tplc="08B2CE1C">
      <w:numFmt w:val="bullet"/>
      <w:lvlText w:val="•"/>
      <w:lvlJc w:val="left"/>
      <w:pPr>
        <w:ind w:left="1484" w:hanging="450"/>
      </w:pPr>
      <w:rPr>
        <w:rFonts w:hint="default"/>
        <w:lang w:val="en-US" w:eastAsia="en-US" w:bidi="ar-SA"/>
      </w:rPr>
    </w:lvl>
    <w:lvl w:ilvl="5" w:tplc="80CCA946">
      <w:numFmt w:val="bullet"/>
      <w:lvlText w:val="•"/>
      <w:lvlJc w:val="left"/>
      <w:pPr>
        <w:ind w:left="1821" w:hanging="450"/>
      </w:pPr>
      <w:rPr>
        <w:rFonts w:hint="default"/>
        <w:lang w:val="en-US" w:eastAsia="en-US" w:bidi="ar-SA"/>
      </w:rPr>
    </w:lvl>
    <w:lvl w:ilvl="6" w:tplc="91AE2F98">
      <w:numFmt w:val="bullet"/>
      <w:lvlText w:val="•"/>
      <w:lvlJc w:val="left"/>
      <w:pPr>
        <w:ind w:left="2157" w:hanging="450"/>
      </w:pPr>
      <w:rPr>
        <w:rFonts w:hint="default"/>
        <w:lang w:val="en-US" w:eastAsia="en-US" w:bidi="ar-SA"/>
      </w:rPr>
    </w:lvl>
    <w:lvl w:ilvl="7" w:tplc="6202753E">
      <w:numFmt w:val="bullet"/>
      <w:lvlText w:val="•"/>
      <w:lvlJc w:val="left"/>
      <w:pPr>
        <w:ind w:left="2493" w:hanging="450"/>
      </w:pPr>
      <w:rPr>
        <w:rFonts w:hint="default"/>
        <w:lang w:val="en-US" w:eastAsia="en-US" w:bidi="ar-SA"/>
      </w:rPr>
    </w:lvl>
    <w:lvl w:ilvl="8" w:tplc="574EB8C6">
      <w:numFmt w:val="bullet"/>
      <w:lvlText w:val="•"/>
      <w:lvlJc w:val="left"/>
      <w:pPr>
        <w:ind w:left="2829" w:hanging="450"/>
      </w:pPr>
      <w:rPr>
        <w:rFonts w:hint="default"/>
        <w:lang w:val="en-US" w:eastAsia="en-US" w:bidi="ar-SA"/>
      </w:rPr>
    </w:lvl>
  </w:abstractNum>
  <w:abstractNum w:abstractNumId="51" w15:restartNumberingAfterBreak="0">
    <w:nsid w:val="773B6BB1"/>
    <w:multiLevelType w:val="hybridMultilevel"/>
    <w:tmpl w:val="71AEA0CC"/>
    <w:lvl w:ilvl="0" w:tplc="2710F1D6">
      <w:start w:val="4"/>
      <w:numFmt w:val="lowerLetter"/>
      <w:lvlText w:val="(%1)"/>
      <w:lvlJc w:val="left"/>
      <w:pPr>
        <w:ind w:left="160" w:hanging="280"/>
        <w:jc w:val="left"/>
      </w:pPr>
      <w:rPr>
        <w:rFonts w:ascii="Cambria" w:eastAsia="Cambria" w:hAnsi="Cambria" w:cs="Cambria" w:hint="default"/>
        <w:b w:val="0"/>
        <w:bCs w:val="0"/>
        <w:i w:val="0"/>
        <w:iCs w:val="0"/>
        <w:spacing w:val="0"/>
        <w:w w:val="96"/>
        <w:sz w:val="18"/>
        <w:szCs w:val="18"/>
        <w:lang w:val="en-US" w:eastAsia="en-US" w:bidi="ar-SA"/>
      </w:rPr>
    </w:lvl>
    <w:lvl w:ilvl="1" w:tplc="52A62690">
      <w:start w:val="1"/>
      <w:numFmt w:val="decimal"/>
      <w:lvlText w:val="(%2)"/>
      <w:lvlJc w:val="left"/>
      <w:pPr>
        <w:ind w:left="143" w:hanging="270"/>
        <w:jc w:val="left"/>
      </w:pPr>
      <w:rPr>
        <w:rFonts w:ascii="Cambria" w:eastAsia="Cambria" w:hAnsi="Cambria" w:cs="Cambria" w:hint="default"/>
        <w:b w:val="0"/>
        <w:bCs w:val="0"/>
        <w:i w:val="0"/>
        <w:iCs w:val="0"/>
        <w:spacing w:val="0"/>
        <w:w w:val="92"/>
        <w:sz w:val="18"/>
        <w:szCs w:val="18"/>
        <w:lang w:val="en-US" w:eastAsia="en-US" w:bidi="ar-SA"/>
      </w:rPr>
    </w:lvl>
    <w:lvl w:ilvl="2" w:tplc="CEA65C04">
      <w:numFmt w:val="bullet"/>
      <w:lvlText w:val="•"/>
      <w:lvlJc w:val="left"/>
      <w:pPr>
        <w:ind w:left="600" w:hanging="270"/>
      </w:pPr>
      <w:rPr>
        <w:rFonts w:hint="default"/>
        <w:lang w:val="en-US" w:eastAsia="en-US" w:bidi="ar-SA"/>
      </w:rPr>
    </w:lvl>
    <w:lvl w:ilvl="3" w:tplc="57C21628">
      <w:numFmt w:val="bullet"/>
      <w:lvlText w:val="•"/>
      <w:lvlJc w:val="left"/>
      <w:pPr>
        <w:ind w:left="77" w:hanging="270"/>
      </w:pPr>
      <w:rPr>
        <w:rFonts w:hint="default"/>
        <w:lang w:val="en-US" w:eastAsia="en-US" w:bidi="ar-SA"/>
      </w:rPr>
    </w:lvl>
    <w:lvl w:ilvl="4" w:tplc="5986D134">
      <w:numFmt w:val="bullet"/>
      <w:lvlText w:val="•"/>
      <w:lvlJc w:val="left"/>
      <w:pPr>
        <w:ind w:left="-445" w:hanging="270"/>
      </w:pPr>
      <w:rPr>
        <w:rFonts w:hint="default"/>
        <w:lang w:val="en-US" w:eastAsia="en-US" w:bidi="ar-SA"/>
      </w:rPr>
    </w:lvl>
    <w:lvl w:ilvl="5" w:tplc="4404BF7C">
      <w:numFmt w:val="bullet"/>
      <w:lvlText w:val="•"/>
      <w:lvlJc w:val="left"/>
      <w:pPr>
        <w:ind w:left="-968" w:hanging="270"/>
      </w:pPr>
      <w:rPr>
        <w:rFonts w:hint="default"/>
        <w:lang w:val="en-US" w:eastAsia="en-US" w:bidi="ar-SA"/>
      </w:rPr>
    </w:lvl>
    <w:lvl w:ilvl="6" w:tplc="B0F654CA">
      <w:numFmt w:val="bullet"/>
      <w:lvlText w:val="•"/>
      <w:lvlJc w:val="left"/>
      <w:pPr>
        <w:ind w:left="-1490" w:hanging="270"/>
      </w:pPr>
      <w:rPr>
        <w:rFonts w:hint="default"/>
        <w:lang w:val="en-US" w:eastAsia="en-US" w:bidi="ar-SA"/>
      </w:rPr>
    </w:lvl>
    <w:lvl w:ilvl="7" w:tplc="40265006">
      <w:numFmt w:val="bullet"/>
      <w:lvlText w:val="•"/>
      <w:lvlJc w:val="left"/>
      <w:pPr>
        <w:ind w:left="-2013" w:hanging="270"/>
      </w:pPr>
      <w:rPr>
        <w:rFonts w:hint="default"/>
        <w:lang w:val="en-US" w:eastAsia="en-US" w:bidi="ar-SA"/>
      </w:rPr>
    </w:lvl>
    <w:lvl w:ilvl="8" w:tplc="5456D504">
      <w:numFmt w:val="bullet"/>
      <w:lvlText w:val="•"/>
      <w:lvlJc w:val="left"/>
      <w:pPr>
        <w:ind w:left="-2535" w:hanging="270"/>
      </w:pPr>
      <w:rPr>
        <w:rFonts w:hint="default"/>
        <w:lang w:val="en-US" w:eastAsia="en-US" w:bidi="ar-SA"/>
      </w:rPr>
    </w:lvl>
  </w:abstractNum>
  <w:abstractNum w:abstractNumId="52" w15:restartNumberingAfterBreak="0">
    <w:nsid w:val="77820193"/>
    <w:multiLevelType w:val="hybridMultilevel"/>
    <w:tmpl w:val="00B22542"/>
    <w:lvl w:ilvl="0" w:tplc="CD5E061C">
      <w:start w:val="6"/>
      <w:numFmt w:val="decimal"/>
      <w:lvlText w:val="(%1)"/>
      <w:lvlJc w:val="left"/>
      <w:pPr>
        <w:ind w:left="609" w:hanging="270"/>
        <w:jc w:val="left"/>
      </w:pPr>
      <w:rPr>
        <w:rFonts w:ascii="Cambria" w:eastAsia="Cambria" w:hAnsi="Cambria" w:cs="Cambria" w:hint="default"/>
        <w:b w:val="0"/>
        <w:bCs w:val="0"/>
        <w:i w:val="0"/>
        <w:iCs w:val="0"/>
        <w:spacing w:val="0"/>
        <w:w w:val="92"/>
        <w:sz w:val="18"/>
        <w:szCs w:val="18"/>
        <w:lang w:val="en-US" w:eastAsia="en-US" w:bidi="ar-SA"/>
      </w:rPr>
    </w:lvl>
    <w:lvl w:ilvl="1" w:tplc="9B72D69A">
      <w:start w:val="1"/>
      <w:numFmt w:val="lowerRoman"/>
      <w:lvlText w:val="(%2)"/>
      <w:lvlJc w:val="left"/>
      <w:pPr>
        <w:ind w:left="160" w:hanging="230"/>
        <w:jc w:val="left"/>
      </w:pPr>
      <w:rPr>
        <w:rFonts w:ascii="Cambria" w:eastAsia="Cambria" w:hAnsi="Cambria" w:cs="Cambria" w:hint="default"/>
        <w:b w:val="0"/>
        <w:bCs w:val="0"/>
        <w:i w:val="0"/>
        <w:iCs w:val="0"/>
        <w:spacing w:val="0"/>
        <w:w w:val="95"/>
        <w:sz w:val="18"/>
        <w:szCs w:val="18"/>
        <w:lang w:val="en-US" w:eastAsia="en-US" w:bidi="ar-SA"/>
      </w:rPr>
    </w:lvl>
    <w:lvl w:ilvl="2" w:tplc="9062960A">
      <w:numFmt w:val="bullet"/>
      <w:lvlText w:val="•"/>
      <w:lvlJc w:val="left"/>
      <w:pPr>
        <w:ind w:left="600" w:hanging="230"/>
      </w:pPr>
      <w:rPr>
        <w:rFonts w:hint="default"/>
        <w:lang w:val="en-US" w:eastAsia="en-US" w:bidi="ar-SA"/>
      </w:rPr>
    </w:lvl>
    <w:lvl w:ilvl="3" w:tplc="61E403AC">
      <w:numFmt w:val="bullet"/>
      <w:lvlText w:val="•"/>
      <w:lvlJc w:val="left"/>
      <w:pPr>
        <w:ind w:left="78" w:hanging="230"/>
      </w:pPr>
      <w:rPr>
        <w:rFonts w:hint="default"/>
        <w:lang w:val="en-US" w:eastAsia="en-US" w:bidi="ar-SA"/>
      </w:rPr>
    </w:lvl>
    <w:lvl w:ilvl="4" w:tplc="4E903F08">
      <w:numFmt w:val="bullet"/>
      <w:lvlText w:val="•"/>
      <w:lvlJc w:val="left"/>
      <w:pPr>
        <w:ind w:left="-444" w:hanging="230"/>
      </w:pPr>
      <w:rPr>
        <w:rFonts w:hint="default"/>
        <w:lang w:val="en-US" w:eastAsia="en-US" w:bidi="ar-SA"/>
      </w:rPr>
    </w:lvl>
    <w:lvl w:ilvl="5" w:tplc="86584AE6">
      <w:numFmt w:val="bullet"/>
      <w:lvlText w:val="•"/>
      <w:lvlJc w:val="left"/>
      <w:pPr>
        <w:ind w:left="-966" w:hanging="230"/>
      </w:pPr>
      <w:rPr>
        <w:rFonts w:hint="default"/>
        <w:lang w:val="en-US" w:eastAsia="en-US" w:bidi="ar-SA"/>
      </w:rPr>
    </w:lvl>
    <w:lvl w:ilvl="6" w:tplc="E5C2C780">
      <w:numFmt w:val="bullet"/>
      <w:lvlText w:val="•"/>
      <w:lvlJc w:val="left"/>
      <w:pPr>
        <w:ind w:left="-1488" w:hanging="230"/>
      </w:pPr>
      <w:rPr>
        <w:rFonts w:hint="default"/>
        <w:lang w:val="en-US" w:eastAsia="en-US" w:bidi="ar-SA"/>
      </w:rPr>
    </w:lvl>
    <w:lvl w:ilvl="7" w:tplc="09044666">
      <w:numFmt w:val="bullet"/>
      <w:lvlText w:val="•"/>
      <w:lvlJc w:val="left"/>
      <w:pPr>
        <w:ind w:left="-2009" w:hanging="230"/>
      </w:pPr>
      <w:rPr>
        <w:rFonts w:hint="default"/>
        <w:lang w:val="en-US" w:eastAsia="en-US" w:bidi="ar-SA"/>
      </w:rPr>
    </w:lvl>
    <w:lvl w:ilvl="8" w:tplc="119CEF50">
      <w:numFmt w:val="bullet"/>
      <w:lvlText w:val="•"/>
      <w:lvlJc w:val="left"/>
      <w:pPr>
        <w:ind w:left="-2531" w:hanging="230"/>
      </w:pPr>
      <w:rPr>
        <w:rFonts w:hint="default"/>
        <w:lang w:val="en-US" w:eastAsia="en-US" w:bidi="ar-SA"/>
      </w:rPr>
    </w:lvl>
  </w:abstractNum>
  <w:num w:numId="1" w16cid:durableId="1959070807">
    <w:abstractNumId w:val="29"/>
  </w:num>
  <w:num w:numId="2" w16cid:durableId="1056469499">
    <w:abstractNumId w:val="20"/>
  </w:num>
  <w:num w:numId="3" w16cid:durableId="841744498">
    <w:abstractNumId w:val="6"/>
  </w:num>
  <w:num w:numId="4" w16cid:durableId="474220425">
    <w:abstractNumId w:val="24"/>
  </w:num>
  <w:num w:numId="5" w16cid:durableId="346099950">
    <w:abstractNumId w:val="39"/>
  </w:num>
  <w:num w:numId="6" w16cid:durableId="1133987710">
    <w:abstractNumId w:val="43"/>
  </w:num>
  <w:num w:numId="7" w16cid:durableId="390661733">
    <w:abstractNumId w:val="7"/>
  </w:num>
  <w:num w:numId="8" w16cid:durableId="697045785">
    <w:abstractNumId w:val="51"/>
  </w:num>
  <w:num w:numId="9" w16cid:durableId="1293098706">
    <w:abstractNumId w:val="18"/>
  </w:num>
  <w:num w:numId="10" w16cid:durableId="293601722">
    <w:abstractNumId w:val="14"/>
  </w:num>
  <w:num w:numId="11" w16cid:durableId="949824407">
    <w:abstractNumId w:val="42"/>
  </w:num>
  <w:num w:numId="12" w16cid:durableId="711081774">
    <w:abstractNumId w:val="12"/>
  </w:num>
  <w:num w:numId="13" w16cid:durableId="1075081846">
    <w:abstractNumId w:val="0"/>
  </w:num>
  <w:num w:numId="14" w16cid:durableId="1041243555">
    <w:abstractNumId w:val="4"/>
  </w:num>
  <w:num w:numId="15" w16cid:durableId="1766344671">
    <w:abstractNumId w:val="52"/>
  </w:num>
  <w:num w:numId="16" w16cid:durableId="1651327340">
    <w:abstractNumId w:val="8"/>
  </w:num>
  <w:num w:numId="17" w16cid:durableId="1932809530">
    <w:abstractNumId w:val="34"/>
  </w:num>
  <w:num w:numId="18" w16cid:durableId="946229001">
    <w:abstractNumId w:val="25"/>
  </w:num>
  <w:num w:numId="19" w16cid:durableId="1622109398">
    <w:abstractNumId w:val="40"/>
  </w:num>
  <w:num w:numId="20" w16cid:durableId="256716476">
    <w:abstractNumId w:val="3"/>
  </w:num>
  <w:num w:numId="21" w16cid:durableId="226454829">
    <w:abstractNumId w:val="47"/>
  </w:num>
  <w:num w:numId="22" w16cid:durableId="1939026435">
    <w:abstractNumId w:val="17"/>
  </w:num>
  <w:num w:numId="23" w16cid:durableId="963776486">
    <w:abstractNumId w:val="9"/>
  </w:num>
  <w:num w:numId="24" w16cid:durableId="722295644">
    <w:abstractNumId w:val="13"/>
  </w:num>
  <w:num w:numId="25" w16cid:durableId="1311666975">
    <w:abstractNumId w:val="45"/>
  </w:num>
  <w:num w:numId="26" w16cid:durableId="1724409156">
    <w:abstractNumId w:val="19"/>
  </w:num>
  <w:num w:numId="27" w16cid:durableId="2111123450">
    <w:abstractNumId w:val="26"/>
  </w:num>
  <w:num w:numId="28" w16cid:durableId="76295089">
    <w:abstractNumId w:val="5"/>
  </w:num>
  <w:num w:numId="29" w16cid:durableId="1699163160">
    <w:abstractNumId w:val="21"/>
  </w:num>
  <w:num w:numId="30" w16cid:durableId="1686832703">
    <w:abstractNumId w:val="46"/>
  </w:num>
  <w:num w:numId="31" w16cid:durableId="904880090">
    <w:abstractNumId w:val="36"/>
  </w:num>
  <w:num w:numId="32" w16cid:durableId="757678253">
    <w:abstractNumId w:val="22"/>
  </w:num>
  <w:num w:numId="33" w16cid:durableId="841512118">
    <w:abstractNumId w:val="1"/>
  </w:num>
  <w:num w:numId="34" w16cid:durableId="1444034863">
    <w:abstractNumId w:val="35"/>
  </w:num>
  <w:num w:numId="35" w16cid:durableId="473912036">
    <w:abstractNumId w:val="50"/>
  </w:num>
  <w:num w:numId="36" w16cid:durableId="2081243305">
    <w:abstractNumId w:val="10"/>
  </w:num>
  <w:num w:numId="37" w16cid:durableId="1937785647">
    <w:abstractNumId w:val="11"/>
  </w:num>
  <w:num w:numId="38" w16cid:durableId="641426240">
    <w:abstractNumId w:val="44"/>
  </w:num>
  <w:num w:numId="39" w16cid:durableId="56057756">
    <w:abstractNumId w:val="32"/>
  </w:num>
  <w:num w:numId="40" w16cid:durableId="515274392">
    <w:abstractNumId w:val="37"/>
  </w:num>
  <w:num w:numId="41" w16cid:durableId="927037951">
    <w:abstractNumId w:val="33"/>
  </w:num>
  <w:num w:numId="42" w16cid:durableId="2070568915">
    <w:abstractNumId w:val="15"/>
  </w:num>
  <w:num w:numId="43" w16cid:durableId="1534226631">
    <w:abstractNumId w:val="38"/>
  </w:num>
  <w:num w:numId="44" w16cid:durableId="1201554183">
    <w:abstractNumId w:val="48"/>
  </w:num>
  <w:num w:numId="45" w16cid:durableId="1860923671">
    <w:abstractNumId w:val="27"/>
  </w:num>
  <w:num w:numId="46" w16cid:durableId="1879509256">
    <w:abstractNumId w:val="2"/>
  </w:num>
  <w:num w:numId="47" w16cid:durableId="400367321">
    <w:abstractNumId w:val="23"/>
  </w:num>
  <w:num w:numId="48" w16cid:durableId="1385180139">
    <w:abstractNumId w:val="30"/>
  </w:num>
  <w:num w:numId="49" w16cid:durableId="1797674091">
    <w:abstractNumId w:val="41"/>
  </w:num>
  <w:num w:numId="50" w16cid:durableId="1836874820">
    <w:abstractNumId w:val="28"/>
  </w:num>
  <w:num w:numId="51" w16cid:durableId="754743371">
    <w:abstractNumId w:val="16"/>
  </w:num>
  <w:num w:numId="52" w16cid:durableId="613942525">
    <w:abstractNumId w:val="31"/>
  </w:num>
  <w:num w:numId="53" w16cid:durableId="133695506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EE2E07"/>
    <w:rsid w:val="00134343"/>
    <w:rsid w:val="00901FA0"/>
    <w:rsid w:val="009F3266"/>
    <w:rsid w:val="00BA3ACB"/>
    <w:rsid w:val="00C81B62"/>
    <w:rsid w:val="00EE2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E03EC"/>
  <w15:docId w15:val="{616B29BC-1B9D-4A26-ADC6-356A08F0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spacing w:before="132"/>
      <w:ind w:left="791"/>
      <w:outlineLvl w:val="0"/>
    </w:pPr>
    <w:rPr>
      <w:rFonts w:ascii="Arial" w:eastAsia="Arial" w:hAnsi="Arial" w:cs="Arial"/>
      <w:sz w:val="20"/>
      <w:szCs w:val="20"/>
    </w:rPr>
  </w:style>
  <w:style w:type="paragraph" w:styleId="Heading2">
    <w:name w:val="heading 2"/>
    <w:basedOn w:val="Normal"/>
    <w:uiPriority w:val="9"/>
    <w:unhideWhenUsed/>
    <w:qFormat/>
    <w:pPr>
      <w:spacing w:before="154"/>
      <w:ind w:left="160"/>
      <w:outlineLvl w:val="1"/>
    </w:pPr>
    <w:rPr>
      <w:rFonts w:ascii="Arial" w:eastAsia="Arial" w:hAnsi="Arial" w:cs="Arial"/>
      <w:b/>
      <w:bCs/>
      <w:sz w:val="18"/>
      <w:szCs w:val="18"/>
    </w:rPr>
  </w:style>
  <w:style w:type="paragraph" w:styleId="Heading3">
    <w:name w:val="heading 3"/>
    <w:basedOn w:val="Normal"/>
    <w:uiPriority w:val="9"/>
    <w:unhideWhenUsed/>
    <w:qFormat/>
    <w:pPr>
      <w:ind w:left="160"/>
      <w:outlineLvl w:val="2"/>
    </w:pPr>
    <w:rPr>
      <w:rFonts w:ascii="Arial" w:eastAsia="Arial"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0"/>
    </w:pPr>
    <w:rPr>
      <w:sz w:val="18"/>
      <w:szCs w:val="18"/>
    </w:rPr>
  </w:style>
  <w:style w:type="paragraph" w:styleId="ListParagraph">
    <w:name w:val="List Paragraph"/>
    <w:basedOn w:val="Normal"/>
    <w:uiPriority w:val="1"/>
    <w:qFormat/>
    <w:pPr>
      <w:ind w:left="160" w:firstLine="180"/>
    </w:pPr>
  </w:style>
  <w:style w:type="paragraph" w:customStyle="1" w:styleId="TableParagraph">
    <w:name w:val="Table Paragraph"/>
    <w:basedOn w:val="Normal"/>
    <w:uiPriority w:val="1"/>
    <w:qFormat/>
    <w:pPr>
      <w:spacing w:line="140"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49</Pages>
  <Words>49747</Words>
  <Characters>283563</Characters>
  <Application>Microsoft Office Word</Application>
  <DocSecurity>0</DocSecurity>
  <Lines>2363</Lines>
  <Paragraphs>665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Curran, Kimberley</cp:lastModifiedBy>
  <cp:revision>4</cp:revision>
  <dcterms:created xsi:type="dcterms:W3CDTF">2025-04-08T14:33:00Z</dcterms:created>
  <dcterms:modified xsi:type="dcterms:W3CDTF">2025-06-10T11:42:00Z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2024-07-26T00:00:00Z</vt:filetime>
  </property>
  <property fmtid="{D5CDD505-2E9C-101B-9397-08002B2CF9AE}" pid="3" name="Creator">
    <vt:lpwstr>govinfo, U. S. Government Publishing Office</vt:lpwstr>
  </property>
  <property fmtid="{D5CDD505-2E9C-101B-9397-08002B2CF9AE}" pid="4" name="LastSaved">
    <vt:filetime>2025-04-08T00:00:00Z</vt:filetime>
  </property>
  <property fmtid="{D5CDD505-2E9C-101B-9397-08002B2CF9AE}" pid="5" name="Producer">
    <vt:lpwstr>iText® Core 7.2.3 (production version) ©2000-2022 iText Group NV, Government Publishing Office</vt:lpwstr>
  </property>
</Properties>
</file>