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217" w:rsidRDefault="00A8304A" w:rsidP="00704217">
      <w:r>
        <w:t xml:space="preserve"> </w:t>
      </w:r>
    </w:p>
    <w:p w:rsidR="00704217" w:rsidRDefault="00704217" w:rsidP="00704217">
      <w:r w:rsidRPr="007324F0">
        <w:rPr>
          <w:rFonts w:eastAsia="Calibri"/>
          <w:noProof/>
        </w:rPr>
        <mc:AlternateContent>
          <mc:Choice Requires="wps">
            <w:drawing>
              <wp:anchor distT="0" distB="0" distL="114300" distR="114300" simplePos="0" relativeHeight="251659264" behindDoc="0" locked="0" layoutInCell="1" allowOverlap="1" wp14:anchorId="1B3AB6CE" wp14:editId="3683B243">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7D15" w:rsidRPr="007810E2" w:rsidRDefault="00DC7D15" w:rsidP="00704217">
                            <w:pPr>
                              <w:rPr>
                                <w:b/>
                                <w:sz w:val="72"/>
                                <w:szCs w:val="60"/>
                              </w:rPr>
                            </w:pPr>
                            <w:r w:rsidRPr="007810E2">
                              <w:rPr>
                                <w:b/>
                                <w:sz w:val="72"/>
                                <w:szCs w:val="60"/>
                              </w:rPr>
                              <w:t>Florida</w:t>
                            </w:r>
                          </w:p>
                          <w:p w:rsidR="00DC7D15" w:rsidRPr="007810E2" w:rsidRDefault="00DC7D15" w:rsidP="00704217">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AB6CE"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URtwIAALo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" filled="f" stroked="f">
                <v:textbox>
                  <w:txbxContent>
                    <w:p w:rsidR="00DC7D15" w:rsidRPr="007810E2" w:rsidRDefault="00DC7D15" w:rsidP="00704217">
                      <w:pPr>
                        <w:rPr>
                          <w:b/>
                          <w:sz w:val="72"/>
                          <w:szCs w:val="60"/>
                        </w:rPr>
                      </w:pPr>
                      <w:r w:rsidRPr="007810E2">
                        <w:rPr>
                          <w:b/>
                          <w:sz w:val="72"/>
                          <w:szCs w:val="60"/>
                        </w:rPr>
                        <w:t>Florida</w:t>
                      </w:r>
                    </w:p>
                    <w:p w:rsidR="00DC7D15" w:rsidRPr="007810E2" w:rsidRDefault="00DC7D15" w:rsidP="00704217">
                      <w:pPr>
                        <w:rPr>
                          <w:b/>
                          <w:sz w:val="72"/>
                          <w:szCs w:val="60"/>
                        </w:rPr>
                      </w:pPr>
                      <w:r w:rsidRPr="007810E2">
                        <w:rPr>
                          <w:b/>
                          <w:sz w:val="72"/>
                          <w:szCs w:val="60"/>
                        </w:rPr>
                        <w:t>Medicaid</w:t>
                      </w:r>
                    </w:p>
                  </w:txbxContent>
                </v:textbox>
              </v:shape>
            </w:pict>
          </mc:Fallback>
        </mc:AlternateContent>
      </w:r>
      <w:r w:rsidRPr="00692A2E">
        <w:rPr>
          <w:noProof/>
        </w:rPr>
        <w:drawing>
          <wp:inline distT="0" distB="0" distL="0" distR="0" wp14:anchorId="755A7B5E" wp14:editId="2B3BCCD8">
            <wp:extent cx="4942625" cy="3987800"/>
            <wp:effectExtent l="0" t="0" r="0" b="0"/>
            <wp:docPr id="2" name="Picture 2"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rsidR="00704217" w:rsidRDefault="00BF6A02" w:rsidP="00D37FD6">
      <w:pPr>
        <w:tabs>
          <w:tab w:val="left" w:pos="8546"/>
        </w:tabs>
      </w:pPr>
      <w:r>
        <w:tab/>
      </w:r>
    </w:p>
    <w:p w:rsidR="00704217" w:rsidRDefault="00704217" w:rsidP="00704217">
      <w:pPr>
        <w:jc w:val="center"/>
        <w:rPr>
          <w:b/>
          <w:sz w:val="36"/>
          <w:szCs w:val="44"/>
        </w:rPr>
      </w:pPr>
    </w:p>
    <w:p w:rsidR="00704217" w:rsidRPr="002231CB" w:rsidRDefault="001946C6" w:rsidP="00704217">
      <w:pPr>
        <w:jc w:val="center"/>
        <w:rPr>
          <w:rFonts w:ascii="Arial Black" w:hAnsi="Arial Black"/>
          <w:b/>
          <w:sz w:val="36"/>
          <w:szCs w:val="44"/>
        </w:rPr>
      </w:pPr>
      <w:r>
        <w:rPr>
          <w:rFonts w:ascii="Arial Black" w:hAnsi="Arial Black"/>
          <w:b/>
          <w:sz w:val="36"/>
          <w:szCs w:val="44"/>
        </w:rPr>
        <w:t>Chiropractic</w:t>
      </w:r>
      <w:r w:rsidR="00175895">
        <w:rPr>
          <w:rFonts w:ascii="Arial Black" w:hAnsi="Arial Black"/>
          <w:b/>
          <w:sz w:val="36"/>
          <w:szCs w:val="44"/>
        </w:rPr>
        <w:t xml:space="preserve"> </w:t>
      </w:r>
      <w:r w:rsidR="00704217">
        <w:rPr>
          <w:rFonts w:ascii="Arial Black" w:hAnsi="Arial Black"/>
          <w:b/>
          <w:sz w:val="36"/>
          <w:szCs w:val="44"/>
        </w:rPr>
        <w:t xml:space="preserve">Services </w:t>
      </w:r>
      <w:r w:rsidR="00704217" w:rsidRPr="0098115E">
        <w:rPr>
          <w:rFonts w:ascii="Arial Black" w:hAnsi="Arial Black"/>
          <w:b/>
          <w:sz w:val="36"/>
          <w:szCs w:val="44"/>
        </w:rPr>
        <w:t>Coverage Policy</w:t>
      </w:r>
    </w:p>
    <w:p w:rsidR="00704217" w:rsidRPr="00D8208A" w:rsidRDefault="00704217" w:rsidP="00704217">
      <w:pPr>
        <w:pBdr>
          <w:top w:val="single" w:sz="4" w:space="1" w:color="auto"/>
        </w:pBdr>
        <w:jc w:val="center"/>
        <w:rPr>
          <w:b/>
          <w:sz w:val="28"/>
          <w:szCs w:val="28"/>
        </w:rPr>
      </w:pPr>
      <w:r w:rsidRPr="00830069">
        <w:rPr>
          <w:b/>
          <w:sz w:val="28"/>
          <w:szCs w:val="28"/>
        </w:rPr>
        <w:t>Agency for Health Care Administration</w:t>
      </w:r>
    </w:p>
    <w:p w:rsidR="00704217" w:rsidRPr="00E972AC" w:rsidRDefault="0021422B" w:rsidP="00704217">
      <w:pPr>
        <w:pBdr>
          <w:top w:val="single" w:sz="4" w:space="1" w:color="auto"/>
        </w:pBdr>
        <w:jc w:val="center"/>
        <w:rPr>
          <w:sz w:val="24"/>
          <w:szCs w:val="24"/>
        </w:rPr>
      </w:pPr>
      <w:r w:rsidRPr="00E972AC">
        <w:rPr>
          <w:sz w:val="24"/>
          <w:szCs w:val="24"/>
        </w:rPr>
        <w:t>January 2019</w:t>
      </w:r>
    </w:p>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Pr>
        <w:jc w:val="right"/>
      </w:pPr>
      <w:r>
        <w:rPr>
          <w:noProof/>
        </w:rPr>
        <w:drawing>
          <wp:inline distT="0" distB="0" distL="0" distR="0" wp14:anchorId="302E5283" wp14:editId="7C202F79">
            <wp:extent cx="11811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CA%20Official%20Logo%202014-Bl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p w:rsidR="00704217" w:rsidRDefault="00704217" w:rsidP="00704217"/>
    <w:p w:rsidR="00704217" w:rsidRDefault="00704217" w:rsidP="00475ABE">
      <w:pPr>
        <w:pStyle w:val="10"/>
        <w:sectPr w:rsidR="00704217" w:rsidSect="0016101C">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sdt>
      <w:sdtPr>
        <w:id w:val="-1068260617"/>
        <w:docPartObj>
          <w:docPartGallery w:val="Table of Contents"/>
          <w:docPartUnique/>
        </w:docPartObj>
      </w:sdtPr>
      <w:sdtEndPr>
        <w:rPr>
          <w:b/>
          <w:bCs/>
          <w:noProof/>
        </w:rPr>
      </w:sdtEndPr>
      <w:sdtContent>
        <w:p w:rsidR="00704217" w:rsidRPr="00704217" w:rsidRDefault="00704217" w:rsidP="00023F33">
          <w:pPr>
            <w:pBdr>
              <w:bottom w:val="single" w:sz="4" w:space="1" w:color="auto"/>
            </w:pBdr>
            <w:jc w:val="center"/>
            <w:rPr>
              <w:b/>
              <w:sz w:val="24"/>
              <w:szCs w:val="24"/>
            </w:rPr>
          </w:pPr>
          <w:r w:rsidRPr="00704217">
            <w:rPr>
              <w:b/>
              <w:sz w:val="24"/>
              <w:szCs w:val="24"/>
            </w:rPr>
            <w:t>Table of Contents</w:t>
          </w:r>
        </w:p>
        <w:p w:rsidR="00B42336" w:rsidRDefault="00B42336">
          <w:pPr>
            <w:pStyle w:val="TOC1"/>
            <w:rPr>
              <w:rFonts w:asciiTheme="minorHAnsi" w:eastAsiaTheme="minorEastAsia" w:hAnsiTheme="minorHAnsi" w:cstheme="minorBidi"/>
              <w:b w:val="0"/>
              <w:sz w:val="22"/>
            </w:rPr>
          </w:pPr>
          <w:r w:rsidRPr="00654F64">
            <w:rPr>
              <w:rStyle w:val="Hyperlink"/>
            </w:rPr>
            <w:t>1.0</w:t>
          </w:r>
          <w:r>
            <w:rPr>
              <w:rFonts w:asciiTheme="minorHAnsi" w:eastAsiaTheme="minorEastAsia" w:hAnsiTheme="minorHAnsi" w:cstheme="minorBidi"/>
              <w:b w:val="0"/>
              <w:sz w:val="22"/>
            </w:rPr>
            <w:tab/>
          </w:r>
          <w:r w:rsidRPr="00654F64">
            <w:rPr>
              <w:rStyle w:val="Hyperlink"/>
            </w:rPr>
            <w:t>Introduction</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rStyle w:val="Hyperlink"/>
            </w:rPr>
            <w:t>1.1</w:t>
          </w:r>
          <w:r>
            <w:rPr>
              <w:rFonts w:asciiTheme="minorHAnsi" w:eastAsiaTheme="minorEastAsia" w:hAnsiTheme="minorHAnsi" w:cstheme="minorBidi"/>
              <w:sz w:val="22"/>
            </w:rPr>
            <w:tab/>
          </w:r>
          <w:r w:rsidRPr="00654F64">
            <w:rPr>
              <w:rStyle w:val="Hyperlink"/>
            </w:rPr>
            <w:t>Florida Medicaid Policies</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rStyle w:val="Hyperlink"/>
            </w:rPr>
            <w:t>1.2</w:t>
          </w:r>
          <w:r>
            <w:rPr>
              <w:rFonts w:asciiTheme="minorHAnsi" w:eastAsiaTheme="minorEastAsia" w:hAnsiTheme="minorHAnsi" w:cstheme="minorBidi"/>
              <w:sz w:val="22"/>
            </w:rPr>
            <w:tab/>
          </w:r>
          <w:r w:rsidRPr="00654F64">
            <w:rPr>
              <w:rStyle w:val="Hyperlink"/>
            </w:rPr>
            <w:t>Statewide Medicaid Managed Care Plans</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rStyle w:val="Hyperlink"/>
            </w:rPr>
            <w:t>1.3</w:t>
          </w:r>
          <w:r>
            <w:rPr>
              <w:rFonts w:asciiTheme="minorHAnsi" w:eastAsiaTheme="minorEastAsia" w:hAnsiTheme="minorHAnsi" w:cstheme="minorBidi"/>
              <w:sz w:val="22"/>
            </w:rPr>
            <w:tab/>
          </w:r>
          <w:r w:rsidRPr="00654F64">
            <w:rPr>
              <w:rStyle w:val="Hyperlink"/>
            </w:rPr>
            <w:t>Legal Authority</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rStyle w:val="Hyperlink"/>
            </w:rPr>
            <w:t>1.4</w:t>
          </w:r>
          <w:r>
            <w:rPr>
              <w:rFonts w:asciiTheme="minorHAnsi" w:eastAsiaTheme="minorEastAsia" w:hAnsiTheme="minorHAnsi" w:cstheme="minorBidi"/>
              <w:sz w:val="22"/>
            </w:rPr>
            <w:tab/>
          </w:r>
          <w:r w:rsidRPr="00654F64">
            <w:rPr>
              <w:rStyle w:val="Hyperlink"/>
            </w:rPr>
            <w:t>Definitions</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2.0</w:t>
          </w:r>
          <w:r>
            <w:rPr>
              <w:rFonts w:asciiTheme="minorHAnsi" w:eastAsiaTheme="minorEastAsia" w:hAnsiTheme="minorHAnsi" w:cstheme="minorBidi"/>
              <w:b w:val="0"/>
              <w:sz w:val="22"/>
            </w:rPr>
            <w:tab/>
          </w:r>
          <w:r w:rsidRPr="00654F64">
            <w:t>Eligible Recipient</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2.1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2.2</w:t>
          </w:r>
          <w:r>
            <w:rPr>
              <w:rFonts w:asciiTheme="minorHAnsi" w:eastAsiaTheme="minorEastAsia" w:hAnsiTheme="minorHAnsi" w:cstheme="minorBidi"/>
              <w:sz w:val="22"/>
            </w:rPr>
            <w:tab/>
          </w:r>
          <w:r w:rsidRPr="00654F64">
            <w:t>Who Can Receive</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2.3</w:t>
          </w:r>
          <w:r>
            <w:rPr>
              <w:rFonts w:asciiTheme="minorHAnsi" w:eastAsiaTheme="minorEastAsia" w:hAnsiTheme="minorHAnsi" w:cstheme="minorBidi"/>
              <w:sz w:val="22"/>
            </w:rPr>
            <w:tab/>
          </w:r>
          <w:r w:rsidRPr="00654F64">
            <w:t>Coinsurance and Copayments</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3.0</w:t>
          </w:r>
          <w:r>
            <w:rPr>
              <w:rFonts w:asciiTheme="minorHAnsi" w:eastAsiaTheme="minorEastAsia" w:hAnsiTheme="minorHAnsi" w:cstheme="minorBidi"/>
              <w:b w:val="0"/>
              <w:sz w:val="22"/>
            </w:rPr>
            <w:tab/>
          </w:r>
          <w:r w:rsidRPr="00654F64">
            <w:t>Eligible Provider</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3.1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3.2</w:t>
          </w:r>
          <w:r>
            <w:rPr>
              <w:rFonts w:asciiTheme="minorHAnsi" w:eastAsiaTheme="minorEastAsia" w:hAnsiTheme="minorHAnsi" w:cstheme="minorBidi"/>
              <w:sz w:val="22"/>
            </w:rPr>
            <w:tab/>
          </w:r>
          <w:r w:rsidRPr="00654F64">
            <w:t>Who Can Provide</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4.0</w:t>
          </w:r>
          <w:r>
            <w:rPr>
              <w:rFonts w:asciiTheme="minorHAnsi" w:eastAsiaTheme="minorEastAsia" w:hAnsiTheme="minorHAnsi" w:cstheme="minorBidi"/>
              <w:b w:val="0"/>
              <w:sz w:val="22"/>
            </w:rPr>
            <w:tab/>
          </w:r>
          <w:r w:rsidRPr="00654F64">
            <w:t>Coverage Information</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14:scene3d>
                <w14:camera w14:prst="orthographicFront"/>
                <w14:lightRig w14:rig="threePt" w14:dir="t">
                  <w14:rot w14:lat="0" w14:lon="0" w14:rev="0"/>
                </w14:lightRig>
              </w14:scene3d>
            </w:rPr>
            <w:t>4.1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14:scene3d>
                <w14:camera w14:prst="orthographicFront"/>
                <w14:lightRig w14:rig="threePt" w14:dir="t">
                  <w14:rot w14:lat="0" w14:lon="0" w14:rev="0"/>
                </w14:lightRig>
              </w14:scene3d>
            </w:rPr>
            <w:t>4.2</w:t>
          </w:r>
          <w:r>
            <w:rPr>
              <w:rFonts w:asciiTheme="minorHAnsi" w:eastAsiaTheme="minorEastAsia" w:hAnsiTheme="minorHAnsi" w:cstheme="minorBidi"/>
              <w:sz w:val="22"/>
            </w:rPr>
            <w:tab/>
          </w:r>
          <w:r w:rsidRPr="00654F64">
            <w:t>Specific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14:scene3d>
                <w14:camera w14:prst="orthographicFront"/>
                <w14:lightRig w14:rig="threePt" w14:dir="t">
                  <w14:rot w14:lat="0" w14:lon="0" w14:rev="0"/>
                </w14:lightRig>
              </w14:scene3d>
            </w:rPr>
            <w:t>4.3</w:t>
          </w:r>
          <w:r>
            <w:rPr>
              <w:rFonts w:asciiTheme="minorHAnsi" w:eastAsiaTheme="minorEastAsia" w:hAnsiTheme="minorHAnsi" w:cstheme="minorBidi"/>
              <w:sz w:val="22"/>
            </w:rPr>
            <w:tab/>
          </w:r>
          <w:r w:rsidRPr="00654F64">
            <w:t>Early and Periodic Screening, Diagnosis, and Treatment</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bookmarkStart w:id="0" w:name="_GoBack"/>
          <w:r w:rsidRPr="00654F64">
            <w:t>5.0</w:t>
          </w:r>
          <w:r>
            <w:rPr>
              <w:rFonts w:asciiTheme="minorHAnsi" w:eastAsiaTheme="minorEastAsia" w:hAnsiTheme="minorHAnsi" w:cstheme="minorBidi"/>
              <w:b w:val="0"/>
              <w:sz w:val="22"/>
            </w:rPr>
            <w:tab/>
          </w:r>
          <w:r w:rsidRPr="00654F64">
            <w:t>Exclusion</w:t>
          </w:r>
          <w:r>
            <w:rPr>
              <w:webHidden/>
            </w:rPr>
            <w:tab/>
          </w:r>
          <w:r w:rsidR="00724E34">
            <w:rPr>
              <w:webHidden/>
            </w:rPr>
            <w:t>1</w:t>
          </w:r>
        </w:p>
        <w:bookmarkEnd w:id="0"/>
        <w:p w:rsidR="00B42336" w:rsidRDefault="00B42336">
          <w:pPr>
            <w:pStyle w:val="TOC2"/>
            <w:rPr>
              <w:rFonts w:asciiTheme="minorHAnsi" w:eastAsiaTheme="minorEastAsia" w:hAnsiTheme="minorHAnsi" w:cstheme="minorBidi"/>
              <w:sz w:val="22"/>
            </w:rPr>
          </w:pPr>
          <w:r w:rsidRPr="00654F64">
            <w:t>5.1</w:t>
          </w:r>
          <w:r>
            <w:rPr>
              <w:rFonts w:asciiTheme="minorHAnsi" w:eastAsiaTheme="minorEastAsia" w:hAnsiTheme="minorHAnsi" w:cstheme="minorBidi"/>
              <w:sz w:val="22"/>
            </w:rPr>
            <w:tab/>
          </w:r>
          <w:r w:rsidRPr="00654F64">
            <w:t>General Non-Covered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5.2</w:t>
          </w:r>
          <w:r>
            <w:rPr>
              <w:rFonts w:asciiTheme="minorHAnsi" w:eastAsiaTheme="minorEastAsia" w:hAnsiTheme="minorHAnsi" w:cstheme="minorBidi"/>
              <w:sz w:val="22"/>
            </w:rPr>
            <w:tab/>
          </w:r>
          <w:r w:rsidRPr="00654F64">
            <w:t>Specific Non-Covered Criteria</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6.0</w:t>
          </w:r>
          <w:r>
            <w:rPr>
              <w:rFonts w:asciiTheme="minorHAnsi" w:eastAsiaTheme="minorEastAsia" w:hAnsiTheme="minorHAnsi" w:cstheme="minorBidi"/>
              <w:b w:val="0"/>
              <w:sz w:val="22"/>
            </w:rPr>
            <w:tab/>
          </w:r>
          <w:r w:rsidRPr="00654F64">
            <w:t>Documentation</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6.1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6.2</w:t>
          </w:r>
          <w:r>
            <w:rPr>
              <w:rFonts w:asciiTheme="minorHAnsi" w:eastAsiaTheme="minorEastAsia" w:hAnsiTheme="minorHAnsi" w:cstheme="minorBidi"/>
              <w:sz w:val="22"/>
            </w:rPr>
            <w:tab/>
          </w:r>
          <w:r w:rsidRPr="00654F64">
            <w:t>Specific Criteria</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7.0</w:t>
          </w:r>
          <w:r>
            <w:rPr>
              <w:rFonts w:asciiTheme="minorHAnsi" w:eastAsiaTheme="minorEastAsia" w:hAnsiTheme="minorHAnsi" w:cstheme="minorBidi"/>
              <w:b w:val="0"/>
              <w:sz w:val="22"/>
            </w:rPr>
            <w:tab/>
          </w:r>
          <w:r w:rsidRPr="00654F64">
            <w:t>Authorization</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7.1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rPr>
              <w:rFonts w:eastAsiaTheme="majorEastAsia" w:cstheme="majorBidi"/>
              <w:bCs/>
            </w:rPr>
            <w:t>7.2</w:t>
          </w:r>
          <w:r w:rsidRPr="00651929">
            <w:rPr>
              <w:rFonts w:asciiTheme="minorHAnsi" w:eastAsiaTheme="minorEastAsia" w:hAnsiTheme="minorHAnsi" w:cstheme="minorBidi"/>
              <w:sz w:val="22"/>
            </w:rPr>
            <w:tab/>
          </w:r>
          <w:r w:rsidRPr="00654F64">
            <w:rPr>
              <w:rFonts w:eastAsiaTheme="majorEastAsia" w:cstheme="majorBidi"/>
              <w:bCs/>
            </w:rPr>
            <w:t>Specific Criteria</w:t>
          </w:r>
          <w:r>
            <w:rPr>
              <w:webHidden/>
            </w:rPr>
            <w:tab/>
          </w:r>
          <w:r w:rsidR="00724E34">
            <w:rPr>
              <w:webHidden/>
            </w:rPr>
            <w:t>1</w:t>
          </w:r>
        </w:p>
        <w:p w:rsidR="00B42336" w:rsidRDefault="00B42336">
          <w:pPr>
            <w:pStyle w:val="TOC1"/>
            <w:rPr>
              <w:rFonts w:asciiTheme="minorHAnsi" w:eastAsiaTheme="minorEastAsia" w:hAnsiTheme="minorHAnsi" w:cstheme="minorBidi"/>
              <w:b w:val="0"/>
              <w:sz w:val="22"/>
            </w:rPr>
          </w:pPr>
          <w:r w:rsidRPr="00654F64">
            <w:t>8.0</w:t>
          </w:r>
          <w:r>
            <w:rPr>
              <w:rFonts w:asciiTheme="minorHAnsi" w:eastAsiaTheme="minorEastAsia" w:hAnsiTheme="minorHAnsi" w:cstheme="minorBidi"/>
              <w:b w:val="0"/>
              <w:sz w:val="22"/>
            </w:rPr>
            <w:tab/>
          </w:r>
          <w:r w:rsidRPr="00654F64">
            <w:t>Reimbursement</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8.1</w:t>
          </w:r>
          <w:r>
            <w:rPr>
              <w:rFonts w:asciiTheme="minorHAnsi" w:eastAsiaTheme="minorEastAsia" w:hAnsiTheme="minorHAnsi" w:cstheme="minorBidi"/>
              <w:sz w:val="22"/>
            </w:rPr>
            <w:tab/>
          </w:r>
          <w:r w:rsidRPr="00654F64">
            <w:t>General Criteria</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8.2</w:t>
          </w:r>
          <w:r>
            <w:rPr>
              <w:rFonts w:asciiTheme="minorHAnsi" w:eastAsiaTheme="minorEastAsia" w:hAnsiTheme="minorHAnsi" w:cstheme="minorBidi"/>
              <w:sz w:val="22"/>
            </w:rPr>
            <w:tab/>
          </w:r>
          <w:r w:rsidRPr="00654F64">
            <w:t>Claim Type</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8.3</w:t>
          </w:r>
          <w:r>
            <w:rPr>
              <w:rFonts w:asciiTheme="minorHAnsi" w:eastAsiaTheme="minorEastAsia" w:hAnsiTheme="minorHAnsi" w:cstheme="minorBidi"/>
              <w:sz w:val="22"/>
            </w:rPr>
            <w:tab/>
          </w:r>
          <w:r w:rsidRPr="00654F64">
            <w:t>Billing Code, Modifier, and Billing Unit</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8.4</w:t>
          </w:r>
          <w:r>
            <w:rPr>
              <w:rFonts w:asciiTheme="minorHAnsi" w:eastAsiaTheme="minorEastAsia" w:hAnsiTheme="minorHAnsi" w:cstheme="minorBidi"/>
              <w:sz w:val="22"/>
            </w:rPr>
            <w:tab/>
          </w:r>
          <w:r w:rsidRPr="00654F64">
            <w:t>Diagnosis Code</w:t>
          </w:r>
          <w:r>
            <w:rPr>
              <w:webHidden/>
            </w:rPr>
            <w:tab/>
          </w:r>
          <w:r w:rsidR="00724E34">
            <w:rPr>
              <w:webHidden/>
            </w:rPr>
            <w:t>1</w:t>
          </w:r>
        </w:p>
        <w:p w:rsidR="00B42336" w:rsidRDefault="00B42336">
          <w:pPr>
            <w:pStyle w:val="TOC2"/>
            <w:rPr>
              <w:rFonts w:asciiTheme="minorHAnsi" w:eastAsiaTheme="minorEastAsia" w:hAnsiTheme="minorHAnsi" w:cstheme="minorBidi"/>
              <w:sz w:val="22"/>
            </w:rPr>
          </w:pPr>
          <w:r w:rsidRPr="00654F64">
            <w:t>8.5</w:t>
          </w:r>
          <w:r>
            <w:rPr>
              <w:rFonts w:asciiTheme="minorHAnsi" w:eastAsiaTheme="minorEastAsia" w:hAnsiTheme="minorHAnsi" w:cstheme="minorBidi"/>
              <w:sz w:val="22"/>
            </w:rPr>
            <w:tab/>
          </w:r>
          <w:r w:rsidRPr="00654F64">
            <w:t>Rate</w:t>
          </w:r>
          <w:r>
            <w:rPr>
              <w:webHidden/>
            </w:rPr>
            <w:tab/>
          </w:r>
          <w:r w:rsidR="00724E34">
            <w:rPr>
              <w:webHidden/>
            </w:rPr>
            <w:t>1</w:t>
          </w:r>
        </w:p>
        <w:p w:rsidR="00704217" w:rsidRDefault="00654F64" w:rsidP="00704217"/>
      </w:sdtContent>
    </w:sdt>
    <w:p w:rsidR="004C3F4E" w:rsidRDefault="004C3F4E" w:rsidP="00475ABE">
      <w:pPr>
        <w:pStyle w:val="10"/>
        <w:sectPr w:rsidR="004C3F4E" w:rsidSect="0016101C">
          <w:headerReference w:type="even" r:id="rId17"/>
          <w:headerReference w:type="default" r:id="rId18"/>
          <w:footerReference w:type="default" r:id="rId19"/>
          <w:headerReference w:type="first" r:id="rId20"/>
          <w:pgSz w:w="12240" w:h="15840"/>
          <w:pgMar w:top="1440" w:right="1440" w:bottom="1440" w:left="1440" w:header="720" w:footer="720" w:gutter="0"/>
          <w:pgNumType w:start="1"/>
          <w:cols w:space="720"/>
          <w:docGrid w:linePitch="360"/>
        </w:sectPr>
      </w:pPr>
      <w:bookmarkStart w:id="1" w:name="_Toc403051405"/>
      <w:bookmarkEnd w:id="1"/>
    </w:p>
    <w:p w:rsidR="002C7D1F" w:rsidRPr="002C7D1F" w:rsidRDefault="00B365ED" w:rsidP="002C7D1F">
      <w:pPr>
        <w:pStyle w:val="10"/>
      </w:pPr>
      <w:bookmarkStart w:id="2" w:name="_Toc403656446"/>
      <w:bookmarkStart w:id="3" w:name="_Toc405995448"/>
      <w:bookmarkStart w:id="4" w:name="_Toc512258373"/>
      <w:bookmarkEnd w:id="2"/>
      <w:bookmarkEnd w:id="3"/>
      <w:r w:rsidRPr="00475ABE">
        <w:lastRenderedPageBreak/>
        <w:t>Introduction</w:t>
      </w:r>
      <w:bookmarkEnd w:id="4"/>
    </w:p>
    <w:p w:rsidR="00492AF3" w:rsidRDefault="00470439" w:rsidP="000D6AA6">
      <w:pPr>
        <w:pStyle w:val="Level1Narrative"/>
      </w:pPr>
      <w:r>
        <w:t xml:space="preserve">Chiropractic services focus on the diagnosis and manipulative treatment of misalignments of the joints, especially those of the spinal column, which may cause other disorders by affecting the nerves, muscles, and organs. </w:t>
      </w:r>
    </w:p>
    <w:p w:rsidR="00B365ED" w:rsidRDefault="00B74237" w:rsidP="000D6AA6">
      <w:pPr>
        <w:pStyle w:val="11"/>
      </w:pPr>
      <w:bookmarkStart w:id="5" w:name="_Toc511809867"/>
      <w:bookmarkStart w:id="6" w:name="_Toc511810001"/>
      <w:bookmarkStart w:id="7" w:name="_Toc512258374"/>
      <w:bookmarkStart w:id="8" w:name="_Toc511809868"/>
      <w:bookmarkStart w:id="9" w:name="_Toc511810002"/>
      <w:bookmarkStart w:id="10" w:name="_Toc512258375"/>
      <w:bookmarkStart w:id="11" w:name="_Toc511809869"/>
      <w:bookmarkStart w:id="12" w:name="_Toc511810003"/>
      <w:bookmarkStart w:id="13" w:name="_Toc512258376"/>
      <w:bookmarkStart w:id="14" w:name="_Toc512258377"/>
      <w:bookmarkEnd w:id="5"/>
      <w:bookmarkEnd w:id="6"/>
      <w:bookmarkEnd w:id="7"/>
      <w:bookmarkEnd w:id="8"/>
      <w:bookmarkEnd w:id="9"/>
      <w:bookmarkEnd w:id="10"/>
      <w:bookmarkEnd w:id="11"/>
      <w:bookmarkEnd w:id="12"/>
      <w:bookmarkEnd w:id="13"/>
      <w:r>
        <w:t xml:space="preserve">Florida </w:t>
      </w:r>
      <w:r w:rsidR="00B365ED">
        <w:t>Medicaid Policies</w:t>
      </w:r>
      <w:bookmarkEnd w:id="14"/>
    </w:p>
    <w:p w:rsidR="00B365ED" w:rsidRPr="00250F4D" w:rsidRDefault="00B365ED" w:rsidP="000D6AA6">
      <w:pPr>
        <w:pStyle w:val="Level2Narrative"/>
      </w:pPr>
      <w:r w:rsidRPr="00250F4D">
        <w:t>This policy is intended for use by providers that render</w:t>
      </w:r>
      <w:r w:rsidR="00470439">
        <w:t xml:space="preserve"> chiropractic</w:t>
      </w:r>
      <w:r w:rsidRPr="00250F4D">
        <w:t xml:space="preserve"> services to eligible</w:t>
      </w:r>
      <w:r w:rsidR="00B74237" w:rsidRPr="00250F4D">
        <w:t xml:space="preserve"> Florida </w:t>
      </w:r>
      <w:r w:rsidRPr="00250F4D">
        <w:t xml:space="preserve">Medicaid recipients. It must be used in conjunction with </w:t>
      </w:r>
      <w:r w:rsidR="00E212A5" w:rsidRPr="00250F4D">
        <w:t xml:space="preserve">Florida Medicaid’s </w:t>
      </w:r>
      <w:r w:rsidR="000C6C13" w:rsidRPr="00250F4D">
        <w:t xml:space="preserve">General Policies </w:t>
      </w:r>
      <w:r w:rsidR="00974B61" w:rsidRPr="00250F4D">
        <w:t>(as defined in section 1.3)</w:t>
      </w:r>
      <w:r w:rsidR="00E212A5" w:rsidRPr="00250F4D">
        <w:t xml:space="preserve"> and </w:t>
      </w:r>
      <w:r w:rsidR="002323F4" w:rsidRPr="00250F4D">
        <w:t xml:space="preserve">any applicable service-specific and </w:t>
      </w:r>
      <w:r w:rsidR="00E212A5" w:rsidRPr="00250F4D">
        <w:t xml:space="preserve">claim </w:t>
      </w:r>
      <w:r w:rsidR="002323F4" w:rsidRPr="00250F4D">
        <w:t>reimbursement policies</w:t>
      </w:r>
      <w:r w:rsidR="00E212A5" w:rsidRPr="00250F4D">
        <w:t xml:space="preserve"> with which providers must comply</w:t>
      </w:r>
      <w:r w:rsidR="004C60E8" w:rsidRPr="00250F4D">
        <w:t>.</w:t>
      </w:r>
    </w:p>
    <w:p w:rsidR="002C7D1F" w:rsidRPr="002C7D1F" w:rsidRDefault="00B365ED" w:rsidP="000D6AA6">
      <w:pPr>
        <w:pStyle w:val="Level2Narrative"/>
      </w:pPr>
      <w:r w:rsidRPr="00250F4D">
        <w:t>Note: All</w:t>
      </w:r>
      <w:r w:rsidR="00E25309" w:rsidRPr="00250F4D">
        <w:t xml:space="preserve"> Florida Medicaid</w:t>
      </w:r>
      <w:r w:rsidRPr="00250F4D">
        <w:t xml:space="preserve"> </w:t>
      </w:r>
      <w:r w:rsidR="00134957" w:rsidRPr="00250F4D">
        <w:t>policies</w:t>
      </w:r>
      <w:r w:rsidRPr="00250F4D">
        <w:t xml:space="preserve"> are </w:t>
      </w:r>
      <w:r w:rsidR="00E25309" w:rsidRPr="00250F4D">
        <w:t>promulgated</w:t>
      </w:r>
      <w:r w:rsidRPr="00250F4D">
        <w:t xml:space="preserve"> in Rule Division 59G, </w:t>
      </w:r>
      <w:r w:rsidR="00691CCB" w:rsidRPr="00250F4D">
        <w:t>Florida Administrative Code (F.A.C.).</w:t>
      </w:r>
      <w:r w:rsidR="00E25309" w:rsidRPr="00250F4D">
        <w:t xml:space="preserve"> Coverage policies are available on the </w:t>
      </w:r>
      <w:r w:rsidR="00C66684" w:rsidRPr="00250F4D">
        <w:t>Agency for Health Care Administration’s (AHCA)</w:t>
      </w:r>
      <w:r w:rsidR="00E25309" w:rsidRPr="00250F4D">
        <w:t xml:space="preserve"> Web site at</w:t>
      </w:r>
      <w:r w:rsidR="00C66684" w:rsidRPr="00250F4D">
        <w:t xml:space="preserve"> </w:t>
      </w:r>
      <w:r w:rsidR="007C3FBE" w:rsidRPr="00654F64">
        <w:rPr>
          <w:rStyle w:val="Hyperlink"/>
        </w:rPr>
        <w:t>http://ahca.myflorida.com/Medicaid/review/index.shtml</w:t>
      </w:r>
      <w:r w:rsidR="00C66684" w:rsidRPr="00250F4D">
        <w:t>.</w:t>
      </w:r>
      <w:r w:rsidR="00C66684">
        <w:t xml:space="preserve"> </w:t>
      </w:r>
    </w:p>
    <w:p w:rsidR="00B365ED" w:rsidRDefault="00B365ED" w:rsidP="000D6AA6">
      <w:pPr>
        <w:pStyle w:val="11"/>
      </w:pPr>
      <w:bookmarkStart w:id="15" w:name="_Toc512258378"/>
      <w:r w:rsidRPr="00B365ED">
        <w:t>Statewide Medicaid Managed Care</w:t>
      </w:r>
      <w:r w:rsidR="00AF7828">
        <w:t xml:space="preserve"> Plans</w:t>
      </w:r>
      <w:bookmarkEnd w:id="15"/>
    </w:p>
    <w:p w:rsidR="00967DC9" w:rsidRPr="00533BAD" w:rsidRDefault="00D64166" w:rsidP="000D6AA6">
      <w:pPr>
        <w:pStyle w:val="Level2Narrative"/>
      </w:pPr>
      <w:r w:rsidRPr="00250F4D">
        <w:t xml:space="preserve">Florida Medicaid </w:t>
      </w:r>
      <w:r w:rsidR="005E30C1" w:rsidRPr="00250F4D">
        <w:t>m</w:t>
      </w:r>
      <w:r w:rsidR="000C6C13" w:rsidRPr="00250F4D">
        <w:t xml:space="preserve">anaged </w:t>
      </w:r>
      <w:r w:rsidR="005E30C1" w:rsidRPr="00250F4D">
        <w:t>c</w:t>
      </w:r>
      <w:r w:rsidR="000C6C13" w:rsidRPr="00250F4D">
        <w:t xml:space="preserve">are </w:t>
      </w:r>
      <w:r w:rsidR="005E30C1" w:rsidRPr="00250F4D">
        <w:t>p</w:t>
      </w:r>
      <w:r w:rsidR="000C6C13" w:rsidRPr="00250F4D">
        <w:t xml:space="preserve">lans </w:t>
      </w:r>
      <w:r w:rsidR="004C60E8" w:rsidRPr="00250F4D">
        <w:t xml:space="preserve">must comply with the </w:t>
      </w:r>
      <w:r w:rsidR="00E25309" w:rsidRPr="00250F4D">
        <w:t xml:space="preserve">service </w:t>
      </w:r>
      <w:r w:rsidR="004C60E8" w:rsidRPr="00250F4D">
        <w:t>coverage requirements outlined in this policy, unl</w:t>
      </w:r>
      <w:r w:rsidR="00A60D02" w:rsidRPr="00250F4D">
        <w:t xml:space="preserve">ess otherwise specified in the </w:t>
      </w:r>
      <w:r w:rsidR="00A60D02" w:rsidRPr="00A573C0">
        <w:t>AHCA</w:t>
      </w:r>
      <w:r w:rsidR="00A573C0">
        <w:t xml:space="preserve"> </w:t>
      </w:r>
      <w:r w:rsidR="004C60E8" w:rsidRPr="00250F4D">
        <w:t>contract with the</w:t>
      </w:r>
      <w:r w:rsidR="00A60D02" w:rsidRPr="00250F4D">
        <w:t xml:space="preserve"> </w:t>
      </w:r>
      <w:r w:rsidR="00F85C6E" w:rsidRPr="00250F4D">
        <w:t xml:space="preserve">Florida </w:t>
      </w:r>
      <w:r w:rsidR="00A60D02" w:rsidRPr="00250F4D">
        <w:t>Medicaid</w:t>
      </w:r>
      <w:r w:rsidR="004C60E8" w:rsidRPr="00250F4D">
        <w:t xml:space="preserve"> managed care plan.</w:t>
      </w:r>
      <w:r w:rsidR="00BD6794" w:rsidRPr="00250F4D">
        <w:t xml:space="preserve"> The provision of services to recipients</w:t>
      </w:r>
      <w:r w:rsidR="000C6C13" w:rsidRPr="00250F4D">
        <w:t xml:space="preserve"> enrolled</w:t>
      </w:r>
      <w:r w:rsidR="00BD6794" w:rsidRPr="00250F4D">
        <w:t xml:space="preserve"> in a</w:t>
      </w:r>
      <w:r w:rsidR="00F85C6E" w:rsidRPr="00250F4D">
        <w:t xml:space="preserve"> Florida</w:t>
      </w:r>
      <w:r w:rsidR="00BD6794" w:rsidRPr="00250F4D">
        <w:t xml:space="preserve"> Medicaid managed care plan must not be subject to more stringent </w:t>
      </w:r>
      <w:r w:rsidR="00E25309" w:rsidRPr="00250F4D">
        <w:t xml:space="preserve">service </w:t>
      </w:r>
      <w:r w:rsidR="00BD6794" w:rsidRPr="00250F4D">
        <w:t>coverage</w:t>
      </w:r>
      <w:r w:rsidR="002D7026" w:rsidRPr="00250F4D">
        <w:t xml:space="preserve"> limits</w:t>
      </w:r>
      <w:r w:rsidR="00BD6794" w:rsidRPr="00250F4D">
        <w:t xml:space="preserve"> than specified in Florida Medicaid policies.</w:t>
      </w:r>
    </w:p>
    <w:p w:rsidR="00B365ED" w:rsidRDefault="00B365ED" w:rsidP="007E6FAB">
      <w:pPr>
        <w:pStyle w:val="11"/>
        <w:tabs>
          <w:tab w:val="clear" w:pos="450"/>
          <w:tab w:val="left" w:pos="-1440"/>
        </w:tabs>
      </w:pPr>
      <w:bookmarkStart w:id="16" w:name="_Toc512258379"/>
      <w:r w:rsidRPr="00B365ED">
        <w:t>Legal Authority</w:t>
      </w:r>
      <w:bookmarkEnd w:id="16"/>
    </w:p>
    <w:p w:rsidR="009B324A" w:rsidRPr="009B324A" w:rsidRDefault="00470439" w:rsidP="002C7D1F">
      <w:pPr>
        <w:pStyle w:val="Level2Narrative"/>
        <w:rPr>
          <w:highlight w:val="yellow"/>
        </w:rPr>
      </w:pPr>
      <w:r>
        <w:t>Chiropractic</w:t>
      </w:r>
      <w:r w:rsidR="00B365ED" w:rsidRPr="00533BAD">
        <w:t xml:space="preserve"> services are authorized by</w:t>
      </w:r>
      <w:r w:rsidR="00D83F8D">
        <w:t xml:space="preserve"> the following</w:t>
      </w:r>
      <w:r w:rsidR="00EC6036">
        <w:t xml:space="preserve">: </w:t>
      </w:r>
    </w:p>
    <w:p w:rsidR="003579A2" w:rsidRPr="00470439" w:rsidRDefault="003774DF" w:rsidP="000B4189">
      <w:pPr>
        <w:pStyle w:val="Level2Bullet"/>
      </w:pPr>
      <w:r w:rsidRPr="000D6AA6">
        <w:t>Title 42</w:t>
      </w:r>
      <w:r w:rsidR="009B324A" w:rsidRPr="000D6AA6">
        <w:t>, Code of Federal Regulations (C</w:t>
      </w:r>
      <w:r w:rsidR="003579A2" w:rsidRPr="000D6AA6">
        <w:t xml:space="preserve">FR), </w:t>
      </w:r>
      <w:r w:rsidR="00470439">
        <w:t>section 440.60</w:t>
      </w:r>
      <w:r w:rsidR="003579A2" w:rsidRPr="000D6AA6">
        <w:t>]</w:t>
      </w:r>
    </w:p>
    <w:p w:rsidR="003579A2" w:rsidRPr="00470439" w:rsidRDefault="003579A2" w:rsidP="000B4189">
      <w:pPr>
        <w:pStyle w:val="Level2Bullet"/>
      </w:pPr>
      <w:r w:rsidRPr="000D6AA6">
        <w:t>S</w:t>
      </w:r>
      <w:r w:rsidR="00B365ED" w:rsidRPr="000D6AA6">
        <w:t>ection 409.</w:t>
      </w:r>
      <w:r w:rsidR="00470439">
        <w:t>906</w:t>
      </w:r>
      <w:r w:rsidRPr="000D6AA6">
        <w:t>, Florida Statutes (F.S.)</w:t>
      </w:r>
    </w:p>
    <w:p w:rsidR="00B365ED" w:rsidRDefault="00B365ED" w:rsidP="007E6FAB">
      <w:pPr>
        <w:pStyle w:val="11"/>
      </w:pPr>
      <w:bookmarkStart w:id="17" w:name="_Toc512258380"/>
      <w:r w:rsidRPr="00B365ED">
        <w:t>Definitions</w:t>
      </w:r>
      <w:bookmarkEnd w:id="17"/>
    </w:p>
    <w:p w:rsidR="00B365ED" w:rsidRPr="00533BAD" w:rsidRDefault="008B5DF9" w:rsidP="002C7D1F">
      <w:pPr>
        <w:pStyle w:val="Level2Narrative"/>
      </w:pPr>
      <w:r w:rsidRPr="00DA363D">
        <w:t>The following definitions are applicable to this policy</w:t>
      </w:r>
      <w:r w:rsidR="00E17717">
        <w:t>.</w:t>
      </w:r>
      <w:r w:rsidRPr="00DA363D">
        <w:t xml:space="preserve"> </w:t>
      </w:r>
      <w:r w:rsidR="00E17717">
        <w:t>F</w:t>
      </w:r>
      <w:r w:rsidRPr="00DA363D">
        <w:t>or additional definitions that are applicable to all sect</w:t>
      </w:r>
      <w:r>
        <w:t xml:space="preserve">ions of Rule </w:t>
      </w:r>
      <w:r w:rsidR="001115F8">
        <w:t>Division</w:t>
      </w:r>
      <w:r>
        <w:t xml:space="preserve"> 59G</w:t>
      </w:r>
      <w:r w:rsidR="00E17717">
        <w:t>,</w:t>
      </w:r>
      <w:r>
        <w:t xml:space="preserve"> F.A.C.</w:t>
      </w:r>
      <w:r w:rsidR="00E17717">
        <w:t>,</w:t>
      </w:r>
      <w:r>
        <w:t xml:space="preserve"> </w:t>
      </w:r>
      <w:r w:rsidRPr="00DA363D">
        <w:t xml:space="preserve">please refer to the Florida Medicaid </w:t>
      </w:r>
      <w:r w:rsidR="00616877" w:rsidRPr="000D6AA6">
        <w:t>Definitions Policy</w:t>
      </w:r>
      <w:r w:rsidRPr="007B5AB3">
        <w:t>.</w:t>
      </w:r>
    </w:p>
    <w:p w:rsidR="00A83191" w:rsidRDefault="00A83191" w:rsidP="000D6AA6">
      <w:pPr>
        <w:pStyle w:val="141"/>
        <w:ind w:hanging="720"/>
      </w:pPr>
      <w:r>
        <w:t xml:space="preserve">Claim </w:t>
      </w:r>
      <w:r w:rsidRPr="00475ABE">
        <w:t xml:space="preserve">Reimbursement </w:t>
      </w:r>
      <w:r>
        <w:t>Policy</w:t>
      </w:r>
    </w:p>
    <w:p w:rsidR="00A83191" w:rsidRDefault="00A83191" w:rsidP="00A83191">
      <w:pPr>
        <w:pStyle w:val="Level3Narative"/>
      </w:pPr>
      <w:r>
        <w:t xml:space="preserve">A </w:t>
      </w:r>
      <w:r w:rsidR="000C6C13">
        <w:t>policy document</w:t>
      </w:r>
      <w:r w:rsidR="00D26867">
        <w:t xml:space="preserve"> found in Rule Division 59G, F.A.C.</w:t>
      </w:r>
      <w:r w:rsidR="00AF175E">
        <w:t xml:space="preserve"> </w:t>
      </w:r>
      <w:r w:rsidRPr="00533BAD">
        <w:t>that provide</w:t>
      </w:r>
      <w:r>
        <w:t>s</w:t>
      </w:r>
      <w:r w:rsidRPr="00533BAD">
        <w:t xml:space="preserve"> instructions on how to bill for services.</w:t>
      </w:r>
    </w:p>
    <w:p w:rsidR="00B365ED" w:rsidRDefault="00B365ED" w:rsidP="000D6AA6">
      <w:pPr>
        <w:pStyle w:val="141"/>
        <w:ind w:hanging="720"/>
      </w:pPr>
      <w:r w:rsidRPr="00B365ED">
        <w:t>Coverage and Limitations Handbook or Coverage Policy</w:t>
      </w:r>
    </w:p>
    <w:p w:rsidR="005D303D" w:rsidRDefault="005D303D" w:rsidP="002C7D1F">
      <w:pPr>
        <w:pStyle w:val="Level3Narative"/>
      </w:pPr>
      <w:r>
        <w:t>A</w:t>
      </w:r>
      <w:r w:rsidR="000C6C13" w:rsidRPr="000C6C13">
        <w:t xml:space="preserve"> </w:t>
      </w:r>
      <w:r w:rsidR="000C6C13">
        <w:t xml:space="preserve">policy document </w:t>
      </w:r>
      <w:r w:rsidR="00D26867" w:rsidRPr="00D26867">
        <w:t>found in Rule Division 59G, F.A.C</w:t>
      </w:r>
      <w:r w:rsidR="000F182E">
        <w:t xml:space="preserve">. </w:t>
      </w:r>
      <w:r w:rsidR="000D1309">
        <w:t>that contains coverage information about a</w:t>
      </w:r>
      <w:r w:rsidRPr="00533BAD">
        <w:t xml:space="preserve"> </w:t>
      </w:r>
      <w:r w:rsidR="00B74237">
        <w:t xml:space="preserve">Florida </w:t>
      </w:r>
      <w:r w:rsidRPr="00533BAD">
        <w:t>Medicaid service.</w:t>
      </w:r>
    </w:p>
    <w:p w:rsidR="00A83191" w:rsidRPr="004F6E85" w:rsidRDefault="00A83191" w:rsidP="000D6AA6">
      <w:pPr>
        <w:pStyle w:val="141"/>
        <w:ind w:hanging="720"/>
      </w:pPr>
      <w:r w:rsidRPr="004F6E85">
        <w:t>General Polic</w:t>
      </w:r>
      <w:r w:rsidR="00E25309" w:rsidRPr="004F6E85">
        <w:t>ies</w:t>
      </w:r>
    </w:p>
    <w:p w:rsidR="0034195D" w:rsidRPr="00654C64" w:rsidRDefault="0034195D" w:rsidP="0034195D">
      <w:pPr>
        <w:pStyle w:val="131"/>
        <w:numPr>
          <w:ilvl w:val="0"/>
          <w:numId w:val="0"/>
        </w:numPr>
        <w:spacing w:after="120"/>
        <w:ind w:left="1800"/>
      </w:pPr>
      <w:r w:rsidRPr="004F6E85">
        <w:rPr>
          <w:rFonts w:eastAsia="Times New Roman" w:cs="Times New Roman"/>
          <w:b w:val="0"/>
          <w:szCs w:val="20"/>
        </w:rPr>
        <w:t>A collective term for</w:t>
      </w:r>
      <w:r w:rsidRPr="0034195D">
        <w:rPr>
          <w:rFonts w:eastAsia="Times New Roman" w:cs="Times New Roman"/>
          <w:b w:val="0"/>
          <w:szCs w:val="20"/>
        </w:rPr>
        <w:t xml:space="preserve"> Florida Medicaid policy documents found in Rule Chapter 59G-1</w:t>
      </w:r>
      <w:r w:rsidR="003C654B">
        <w:rPr>
          <w:rFonts w:eastAsia="Times New Roman" w:cs="Times New Roman"/>
          <w:b w:val="0"/>
          <w:szCs w:val="20"/>
        </w:rPr>
        <w:t>,</w:t>
      </w:r>
      <w:r w:rsidRPr="0034195D">
        <w:rPr>
          <w:rFonts w:eastAsia="Times New Roman" w:cs="Times New Roman"/>
          <w:b w:val="0"/>
          <w:szCs w:val="20"/>
        </w:rPr>
        <w:t xml:space="preserve"> </w:t>
      </w:r>
      <w:r w:rsidR="000C6C13">
        <w:rPr>
          <w:rFonts w:eastAsia="Times New Roman" w:cs="Times New Roman"/>
          <w:b w:val="0"/>
          <w:szCs w:val="20"/>
        </w:rPr>
        <w:t>F.A.C.</w:t>
      </w:r>
      <w:r w:rsidR="00E665B4">
        <w:rPr>
          <w:rFonts w:eastAsia="Times New Roman" w:cs="Times New Roman"/>
          <w:b w:val="0"/>
          <w:szCs w:val="20"/>
        </w:rPr>
        <w:t xml:space="preserve"> </w:t>
      </w:r>
      <w:r w:rsidRPr="0034195D">
        <w:rPr>
          <w:rFonts w:eastAsia="Times New Roman" w:cs="Times New Roman"/>
          <w:b w:val="0"/>
          <w:szCs w:val="20"/>
        </w:rPr>
        <w:t>containing information that applies to all providers</w:t>
      </w:r>
      <w:r w:rsidR="002B30DC">
        <w:rPr>
          <w:rFonts w:eastAsia="Times New Roman" w:cs="Times New Roman"/>
          <w:b w:val="0"/>
          <w:szCs w:val="20"/>
        </w:rPr>
        <w:t xml:space="preserve"> </w:t>
      </w:r>
      <w:r w:rsidR="002B30DC" w:rsidRPr="00654C64">
        <w:rPr>
          <w:rFonts w:eastAsia="Times New Roman" w:cs="Times New Roman"/>
          <w:b w:val="0"/>
          <w:szCs w:val="20"/>
        </w:rPr>
        <w:t>(unless other</w:t>
      </w:r>
      <w:r w:rsidR="00B743AF" w:rsidRPr="00654C64">
        <w:rPr>
          <w:rFonts w:eastAsia="Times New Roman" w:cs="Times New Roman"/>
          <w:b w:val="0"/>
          <w:szCs w:val="20"/>
        </w:rPr>
        <w:t>wise</w:t>
      </w:r>
      <w:r w:rsidR="002B30DC" w:rsidRPr="00654C64">
        <w:rPr>
          <w:rFonts w:eastAsia="Times New Roman" w:cs="Times New Roman"/>
          <w:b w:val="0"/>
          <w:szCs w:val="20"/>
        </w:rPr>
        <w:t xml:space="preserve"> </w:t>
      </w:r>
      <w:r w:rsidR="00B743AF" w:rsidRPr="00654C64">
        <w:rPr>
          <w:rFonts w:eastAsia="Times New Roman" w:cs="Times New Roman"/>
          <w:b w:val="0"/>
          <w:szCs w:val="20"/>
        </w:rPr>
        <w:t>specified</w:t>
      </w:r>
      <w:r w:rsidR="002B30DC" w:rsidRPr="00654C64">
        <w:rPr>
          <w:rFonts w:eastAsia="Times New Roman" w:cs="Times New Roman"/>
          <w:b w:val="0"/>
          <w:szCs w:val="20"/>
        </w:rPr>
        <w:t>)</w:t>
      </w:r>
      <w:r w:rsidRPr="00654C64">
        <w:rPr>
          <w:rFonts w:eastAsia="Times New Roman" w:cs="Times New Roman"/>
          <w:b w:val="0"/>
          <w:szCs w:val="20"/>
        </w:rPr>
        <w:t xml:space="preserve"> </w:t>
      </w:r>
      <w:r w:rsidR="001321FB" w:rsidRPr="00654C64">
        <w:rPr>
          <w:rFonts w:eastAsia="Times New Roman" w:cs="Times New Roman"/>
          <w:b w:val="0"/>
          <w:szCs w:val="20"/>
        </w:rPr>
        <w:t>rendering services to recipients</w:t>
      </w:r>
      <w:r w:rsidRPr="00654C64">
        <w:rPr>
          <w:rFonts w:eastAsia="Times New Roman" w:cs="Times New Roman"/>
          <w:b w:val="0"/>
          <w:szCs w:val="20"/>
        </w:rPr>
        <w:t xml:space="preserve">. </w:t>
      </w:r>
    </w:p>
    <w:p w:rsidR="001C4775" w:rsidRDefault="001C4775" w:rsidP="000D6AA6">
      <w:pPr>
        <w:pStyle w:val="141"/>
        <w:ind w:hanging="720"/>
      </w:pPr>
      <w:r w:rsidRPr="001C4775">
        <w:t>Medically Necessary/Medical Necessity</w:t>
      </w:r>
    </w:p>
    <w:p w:rsidR="00AA0B26" w:rsidRPr="00E37E4C" w:rsidRDefault="000377C2" w:rsidP="007B5AB3">
      <w:pPr>
        <w:pStyle w:val="Level3Narative"/>
      </w:pPr>
      <w:r w:rsidRPr="00E37E4C">
        <w:t>As defined in Rule 59G-1.010</w:t>
      </w:r>
      <w:r w:rsidR="00E17717">
        <w:t>,</w:t>
      </w:r>
      <w:r w:rsidRPr="00E37E4C">
        <w:t xml:space="preserve"> F.A.C.</w:t>
      </w:r>
    </w:p>
    <w:p w:rsidR="001C4775" w:rsidRPr="00E930DD" w:rsidRDefault="001C4775" w:rsidP="000D6AA6">
      <w:pPr>
        <w:pStyle w:val="141"/>
        <w:ind w:hanging="720"/>
      </w:pPr>
      <w:r w:rsidRPr="00E930DD">
        <w:t>Provider</w:t>
      </w:r>
    </w:p>
    <w:p w:rsidR="00EF1356" w:rsidRPr="00250F4D" w:rsidRDefault="00F75CA9" w:rsidP="00250F4D">
      <w:pPr>
        <w:pStyle w:val="131"/>
        <w:numPr>
          <w:ilvl w:val="0"/>
          <w:numId w:val="0"/>
        </w:numPr>
        <w:spacing w:after="120"/>
        <w:ind w:left="1800"/>
        <w:rPr>
          <w:b w:val="0"/>
        </w:rPr>
      </w:pPr>
      <w:r w:rsidRPr="00250F4D">
        <w:rPr>
          <w:b w:val="0"/>
        </w:rPr>
        <w:t>The term used to describe any entity, facility, person</w:t>
      </w:r>
      <w:r w:rsidR="00625393" w:rsidRPr="00250F4D">
        <w:rPr>
          <w:b w:val="0"/>
        </w:rPr>
        <w:t>,</w:t>
      </w:r>
      <w:r w:rsidRPr="00250F4D">
        <w:rPr>
          <w:b w:val="0"/>
        </w:rPr>
        <w:t xml:space="preserve"> or group enrolled with AHCA to furnish services under the Florida Medicaid program in accordance with the provider agreement.</w:t>
      </w:r>
    </w:p>
    <w:p w:rsidR="001C4775" w:rsidRDefault="001C4775" w:rsidP="000D6AA6">
      <w:pPr>
        <w:pStyle w:val="141"/>
        <w:ind w:hanging="720"/>
      </w:pPr>
      <w:r w:rsidRPr="001C4775">
        <w:t>Recipient</w:t>
      </w:r>
    </w:p>
    <w:p w:rsidR="001C4775" w:rsidRDefault="00EA09CD" w:rsidP="002C7D1F">
      <w:pPr>
        <w:pStyle w:val="Level3Narative"/>
      </w:pPr>
      <w:r>
        <w:t>For the purpose of this coverage policy, t</w:t>
      </w:r>
      <w:r w:rsidR="001C4775" w:rsidRPr="001C4775">
        <w:t>he term used to describe an individual enrolled in Florida Medicaid</w:t>
      </w:r>
      <w:r w:rsidR="004C60E8">
        <w:t xml:space="preserve"> (including managed care </w:t>
      </w:r>
      <w:r w:rsidR="009B324A">
        <w:t xml:space="preserve">plan </w:t>
      </w:r>
      <w:r w:rsidR="004C60E8">
        <w:t>enrollees)</w:t>
      </w:r>
      <w:r w:rsidR="00981712">
        <w:t>.</w:t>
      </w:r>
    </w:p>
    <w:p w:rsidR="005D303D" w:rsidRDefault="00475ABE" w:rsidP="00475ABE">
      <w:pPr>
        <w:pStyle w:val="10"/>
      </w:pPr>
      <w:bookmarkStart w:id="18" w:name="_Toc512258381"/>
      <w:r w:rsidRPr="00475ABE">
        <w:lastRenderedPageBreak/>
        <w:t>Eligible Recipient</w:t>
      </w:r>
      <w:bookmarkEnd w:id="18"/>
    </w:p>
    <w:p w:rsidR="00475ABE" w:rsidRDefault="00475ABE" w:rsidP="007E6FAB">
      <w:pPr>
        <w:pStyle w:val="21"/>
      </w:pPr>
      <w:bookmarkStart w:id="19" w:name="_Toc512258382"/>
      <w:r w:rsidRPr="00475ABE">
        <w:t>General Criteria</w:t>
      </w:r>
      <w:bookmarkEnd w:id="19"/>
    </w:p>
    <w:p w:rsidR="00475ABE" w:rsidRPr="00533BAD" w:rsidRDefault="00475ABE" w:rsidP="002C7D1F">
      <w:pPr>
        <w:pStyle w:val="Level2Narrative"/>
      </w:pPr>
      <w:r w:rsidRPr="00533BAD">
        <w:t>An eligible recipient must be enrolled in the Florida Medicaid program on the date of service and meet the criteria provided in this policy.</w:t>
      </w:r>
    </w:p>
    <w:p w:rsidR="00475ABE" w:rsidRDefault="00475ABE" w:rsidP="002C7D1F">
      <w:pPr>
        <w:pStyle w:val="Level2Narrative"/>
      </w:pPr>
      <w:r w:rsidRPr="00533BAD">
        <w:t>Provider(s) must verify each recipient’s eligibility each time a service is rendered.</w:t>
      </w:r>
    </w:p>
    <w:p w:rsidR="00475ABE" w:rsidRDefault="00475ABE" w:rsidP="007E6FAB">
      <w:pPr>
        <w:pStyle w:val="21"/>
      </w:pPr>
      <w:bookmarkStart w:id="20" w:name="_Toc512258383"/>
      <w:r w:rsidRPr="00475ABE">
        <w:t>Who Can Receive</w:t>
      </w:r>
      <w:bookmarkEnd w:id="20"/>
    </w:p>
    <w:p w:rsidR="000145F9" w:rsidRPr="00250F4D" w:rsidRDefault="00B74237" w:rsidP="00B74237">
      <w:pPr>
        <w:pStyle w:val="Level2Narrative"/>
      </w:pPr>
      <w:r w:rsidRPr="00250F4D">
        <w:t xml:space="preserve">Florida </w:t>
      </w:r>
      <w:r w:rsidR="00DB798A" w:rsidRPr="00250F4D">
        <w:t xml:space="preserve">Medicaid recipients requiring medically necessary </w:t>
      </w:r>
      <w:r w:rsidR="007D4F4C">
        <w:t>chiropractic</w:t>
      </w:r>
      <w:r w:rsidR="00DB798A" w:rsidRPr="00250F4D">
        <w:t xml:space="preserve"> services. </w:t>
      </w:r>
      <w:r w:rsidR="00377198" w:rsidRPr="00250F4D">
        <w:t>Some services may be subject to additional coverage criteria as specified in section 4.0.</w:t>
      </w:r>
    </w:p>
    <w:p w:rsidR="00475ABE" w:rsidRDefault="00475ABE" w:rsidP="007E6FAB">
      <w:pPr>
        <w:pStyle w:val="21"/>
      </w:pPr>
      <w:bookmarkStart w:id="21" w:name="_Toc512258384"/>
      <w:bookmarkStart w:id="22" w:name="_Toc512258385"/>
      <w:bookmarkStart w:id="23" w:name="_Toc512258386"/>
      <w:bookmarkEnd w:id="21"/>
      <w:bookmarkEnd w:id="22"/>
      <w:r w:rsidRPr="00475ABE">
        <w:t>Coinsurance</w:t>
      </w:r>
      <w:r w:rsidR="00E15BB3">
        <w:t xml:space="preserve"> and </w:t>
      </w:r>
      <w:r w:rsidRPr="00475ABE">
        <w:t>Copayment</w:t>
      </w:r>
      <w:r w:rsidR="00E15BB3">
        <w:t>s</w:t>
      </w:r>
      <w:bookmarkEnd w:id="23"/>
    </w:p>
    <w:p w:rsidR="008B608A" w:rsidRPr="000241BB" w:rsidRDefault="000D1309" w:rsidP="008B608A">
      <w:pPr>
        <w:pStyle w:val="Level2Narrative"/>
      </w:pPr>
      <w:r w:rsidRPr="000D6AA6">
        <w:t xml:space="preserve">Recipients are responsible </w:t>
      </w:r>
      <w:r w:rsidR="00D00F29" w:rsidRPr="000D6AA6">
        <w:t>for</w:t>
      </w:r>
      <w:r w:rsidRPr="000D6AA6">
        <w:t xml:space="preserve"> </w:t>
      </w:r>
      <w:r w:rsidR="007B5AB3" w:rsidRPr="000D6AA6">
        <w:t>the following</w:t>
      </w:r>
      <w:r w:rsidRPr="000D6AA6">
        <w:t xml:space="preserve"> copayment</w:t>
      </w:r>
      <w:r w:rsidR="00440BBF" w:rsidRPr="000D6AA6">
        <w:t xml:space="preserve"> in accordance with section 409.9081, F.S.</w:t>
      </w:r>
      <w:r w:rsidRPr="000D6AA6">
        <w:t>, unless the recipient is exe</w:t>
      </w:r>
      <w:r w:rsidR="006E383F" w:rsidRPr="000D6AA6">
        <w:t>mpt from copayment requirements</w:t>
      </w:r>
      <w:r w:rsidRPr="000D6AA6">
        <w:t xml:space="preserve"> or </w:t>
      </w:r>
      <w:r w:rsidR="006E383F" w:rsidRPr="000D6AA6">
        <w:t xml:space="preserve">the </w:t>
      </w:r>
      <w:r w:rsidRPr="000D6AA6">
        <w:t>copayment</w:t>
      </w:r>
      <w:r w:rsidR="006E383F" w:rsidRPr="000D6AA6">
        <w:t xml:space="preserve"> is</w:t>
      </w:r>
      <w:r w:rsidRPr="000D6AA6">
        <w:t xml:space="preserve"> waived by the </w:t>
      </w:r>
      <w:r w:rsidR="002323F4" w:rsidRPr="000D6AA6">
        <w:t xml:space="preserve">Florida </w:t>
      </w:r>
      <w:r w:rsidR="00D00F29" w:rsidRPr="000D6AA6">
        <w:t xml:space="preserve">Medicaid </w:t>
      </w:r>
      <w:r w:rsidRPr="000D6AA6">
        <w:t>managed care plan in wh</w:t>
      </w:r>
      <w:r w:rsidR="006E383F" w:rsidRPr="000D6AA6">
        <w:t>ich the recipient is enrolled.</w:t>
      </w:r>
      <w:r w:rsidR="00E665B4" w:rsidRPr="007B5AB3">
        <w:t xml:space="preserve"> </w:t>
      </w:r>
      <w:r w:rsidR="008B608A" w:rsidRPr="000D6AA6">
        <w:t xml:space="preserve">For </w:t>
      </w:r>
      <w:r w:rsidR="00625393" w:rsidRPr="000D6AA6">
        <w:t xml:space="preserve">more </w:t>
      </w:r>
      <w:r w:rsidR="008B608A" w:rsidRPr="000D6AA6">
        <w:t>information on copayment</w:t>
      </w:r>
      <w:r w:rsidR="00440BBF" w:rsidRPr="000D6AA6">
        <w:t xml:space="preserve"> and coinsurance</w:t>
      </w:r>
      <w:r w:rsidR="008B608A" w:rsidRPr="000D6AA6">
        <w:t xml:space="preserve"> requirements and exemptions, please refer to Florida Medicaid’s </w:t>
      </w:r>
      <w:r w:rsidR="00616877" w:rsidRPr="000D6AA6">
        <w:t>Copayments and Coinsurance Policy</w:t>
      </w:r>
      <w:r w:rsidR="00651929">
        <w:t>:</w:t>
      </w:r>
      <w:r w:rsidR="007B5AB3" w:rsidRPr="000241BB">
        <w:t xml:space="preserve"> </w:t>
      </w:r>
    </w:p>
    <w:p w:rsidR="007B5AB3" w:rsidRPr="007B5AB3" w:rsidRDefault="007B5AB3" w:rsidP="007B5AB3">
      <w:pPr>
        <w:widowControl w:val="0"/>
        <w:numPr>
          <w:ilvl w:val="2"/>
          <w:numId w:val="72"/>
        </w:numPr>
        <w:autoSpaceDE w:val="0"/>
        <w:autoSpaceDN w:val="0"/>
        <w:spacing w:before="120"/>
        <w:ind w:left="1541"/>
        <w:rPr>
          <w:rFonts w:eastAsia="Arial"/>
          <w:szCs w:val="20"/>
        </w:rPr>
      </w:pPr>
      <w:r w:rsidRPr="007B5AB3">
        <w:rPr>
          <w:rFonts w:eastAsia="Arial"/>
          <w:szCs w:val="20"/>
        </w:rPr>
        <w:t>$</w:t>
      </w:r>
      <w:r w:rsidR="00DA3C62">
        <w:rPr>
          <w:rFonts w:eastAsia="Arial"/>
          <w:szCs w:val="20"/>
        </w:rPr>
        <w:t>1</w:t>
      </w:r>
      <w:r w:rsidRPr="007B5AB3">
        <w:rPr>
          <w:rFonts w:eastAsia="Arial"/>
          <w:szCs w:val="20"/>
        </w:rPr>
        <w:t>.00 per practitioner office visit, per day</w:t>
      </w:r>
    </w:p>
    <w:p w:rsidR="007B5AB3" w:rsidRPr="007B5AB3" w:rsidRDefault="007B5AB3" w:rsidP="007B5AB3">
      <w:pPr>
        <w:widowControl w:val="0"/>
        <w:numPr>
          <w:ilvl w:val="2"/>
          <w:numId w:val="72"/>
        </w:numPr>
        <w:autoSpaceDE w:val="0"/>
        <w:autoSpaceDN w:val="0"/>
        <w:spacing w:before="3"/>
        <w:rPr>
          <w:rFonts w:eastAsia="Arial"/>
          <w:szCs w:val="20"/>
        </w:rPr>
      </w:pPr>
      <w:r w:rsidRPr="007B5AB3">
        <w:rPr>
          <w:rFonts w:eastAsia="Arial"/>
          <w:szCs w:val="20"/>
        </w:rPr>
        <w:t>$3.00 per federally qualified health center visit, per day</w:t>
      </w:r>
    </w:p>
    <w:p w:rsidR="008B608A" w:rsidRPr="000D6AA6" w:rsidRDefault="007B5AB3" w:rsidP="000D6AA6">
      <w:pPr>
        <w:widowControl w:val="0"/>
        <w:numPr>
          <w:ilvl w:val="2"/>
          <w:numId w:val="72"/>
        </w:numPr>
        <w:autoSpaceDE w:val="0"/>
        <w:autoSpaceDN w:val="0"/>
        <w:spacing w:before="3"/>
        <w:rPr>
          <w:rFonts w:eastAsia="Arial"/>
          <w:szCs w:val="20"/>
        </w:rPr>
      </w:pPr>
      <w:r w:rsidRPr="007B5AB3">
        <w:rPr>
          <w:rFonts w:eastAsia="Arial"/>
          <w:szCs w:val="20"/>
        </w:rPr>
        <w:t>$3.00 per rural health clinic, per day</w:t>
      </w:r>
    </w:p>
    <w:p w:rsidR="00475ABE" w:rsidRDefault="00475ABE" w:rsidP="00250F4D">
      <w:pPr>
        <w:pStyle w:val="10"/>
      </w:pPr>
      <w:bookmarkStart w:id="24" w:name="_Toc512258387"/>
      <w:r w:rsidRPr="00475ABE">
        <w:t>Eligible Provider</w:t>
      </w:r>
      <w:bookmarkEnd w:id="24"/>
    </w:p>
    <w:p w:rsidR="00475ABE" w:rsidRDefault="00475ABE" w:rsidP="007E6FAB">
      <w:pPr>
        <w:pStyle w:val="31"/>
      </w:pPr>
      <w:bookmarkStart w:id="25" w:name="_Toc512258388"/>
      <w:r w:rsidRPr="00475ABE">
        <w:t>General Criteria</w:t>
      </w:r>
      <w:bookmarkEnd w:id="25"/>
    </w:p>
    <w:p w:rsidR="004F6E85" w:rsidRPr="00C34FD9" w:rsidRDefault="001B301C" w:rsidP="000D6AA6">
      <w:pPr>
        <w:pStyle w:val="31"/>
        <w:numPr>
          <w:ilvl w:val="0"/>
          <w:numId w:val="0"/>
        </w:numPr>
        <w:spacing w:before="0"/>
        <w:ind w:left="1080"/>
        <w:outlineLvl w:val="9"/>
        <w:rPr>
          <w:b w:val="0"/>
        </w:rPr>
      </w:pPr>
      <w:r w:rsidRPr="00C34FD9">
        <w:rPr>
          <w:b w:val="0"/>
        </w:rPr>
        <w:t>P</w:t>
      </w:r>
      <w:r w:rsidR="00475ABE" w:rsidRPr="00C34FD9">
        <w:rPr>
          <w:b w:val="0"/>
        </w:rPr>
        <w:t xml:space="preserve">roviders must </w:t>
      </w:r>
      <w:r w:rsidR="00D64166" w:rsidRPr="000D6AA6">
        <w:rPr>
          <w:b w:val="0"/>
        </w:rPr>
        <w:t>meet the qualification</w:t>
      </w:r>
      <w:r w:rsidR="00E665B4" w:rsidRPr="000D6AA6">
        <w:rPr>
          <w:b w:val="0"/>
        </w:rPr>
        <w:t>s</w:t>
      </w:r>
      <w:r w:rsidR="00D64166" w:rsidRPr="000D6AA6">
        <w:rPr>
          <w:b w:val="0"/>
        </w:rPr>
        <w:t xml:space="preserve"> specified in this policy in order to be reimbursed for Florida Medicaid </w:t>
      </w:r>
      <w:r w:rsidR="007B5AB3">
        <w:rPr>
          <w:b w:val="0"/>
        </w:rPr>
        <w:t>chiropractic</w:t>
      </w:r>
      <w:r w:rsidR="007B5AB3" w:rsidRPr="000D6AA6">
        <w:rPr>
          <w:b w:val="0"/>
        </w:rPr>
        <w:t xml:space="preserve"> </w:t>
      </w:r>
      <w:r w:rsidR="00D64166" w:rsidRPr="000D6AA6">
        <w:rPr>
          <w:b w:val="0"/>
        </w:rPr>
        <w:t>services</w:t>
      </w:r>
      <w:r w:rsidR="007B5AB3">
        <w:rPr>
          <w:b w:val="0"/>
        </w:rPr>
        <w:t>.</w:t>
      </w:r>
      <w:r w:rsidR="00475ABE" w:rsidRPr="00C34FD9">
        <w:rPr>
          <w:b w:val="0"/>
        </w:rPr>
        <w:t xml:space="preserve"> </w:t>
      </w:r>
    </w:p>
    <w:p w:rsidR="00475ABE" w:rsidRDefault="00475ABE" w:rsidP="007E6FAB">
      <w:pPr>
        <w:pStyle w:val="31"/>
      </w:pPr>
      <w:bookmarkStart w:id="26" w:name="_Toc512258389"/>
      <w:r w:rsidRPr="00475ABE">
        <w:t>Who Can Provide</w:t>
      </w:r>
      <w:bookmarkEnd w:id="26"/>
    </w:p>
    <w:p w:rsidR="00DF5194" w:rsidRPr="00250F4D" w:rsidRDefault="00DF5194" w:rsidP="002C7D1F">
      <w:pPr>
        <w:pStyle w:val="Level2Narrative"/>
      </w:pPr>
      <w:r w:rsidRPr="00250F4D">
        <w:t>Services must be rendered by</w:t>
      </w:r>
      <w:r w:rsidR="00D64166" w:rsidRPr="00250F4D">
        <w:t xml:space="preserve"> </w:t>
      </w:r>
      <w:r w:rsidR="004117A6" w:rsidRPr="000D6AA6">
        <w:t xml:space="preserve">practitioners licensed </w:t>
      </w:r>
      <w:r w:rsidR="0044254D" w:rsidRPr="000D6AA6">
        <w:t>in accordance with Chapter</w:t>
      </w:r>
      <w:r w:rsidR="007B5AB3">
        <w:t xml:space="preserve"> 460, F.S.</w:t>
      </w:r>
      <w:r w:rsidR="00651929">
        <w:t xml:space="preserve"> </w:t>
      </w:r>
      <w:r w:rsidR="004117A6" w:rsidRPr="000D6AA6">
        <w:t>and working within the scope of their practice</w:t>
      </w:r>
      <w:r w:rsidR="007B5AB3">
        <w:t>.</w:t>
      </w:r>
      <w:r w:rsidR="007F3E85" w:rsidRPr="00250F4D">
        <w:t xml:space="preserve"> </w:t>
      </w:r>
    </w:p>
    <w:p w:rsidR="00475ABE" w:rsidRDefault="00475ABE" w:rsidP="00475ABE">
      <w:pPr>
        <w:pStyle w:val="10"/>
      </w:pPr>
      <w:bookmarkStart w:id="27" w:name="_Toc512258390"/>
      <w:bookmarkStart w:id="28" w:name="_Toc512258391"/>
      <w:bookmarkStart w:id="29" w:name="_Toc512258392"/>
      <w:bookmarkEnd w:id="27"/>
      <w:bookmarkEnd w:id="28"/>
      <w:r w:rsidRPr="00475ABE">
        <w:t>Coverage Information</w:t>
      </w:r>
      <w:bookmarkEnd w:id="29"/>
    </w:p>
    <w:p w:rsidR="00844F8B" w:rsidRDefault="00844F8B" w:rsidP="00D03DBC">
      <w:pPr>
        <w:pStyle w:val="41"/>
      </w:pPr>
      <w:bookmarkStart w:id="30" w:name="_Toc512258393"/>
      <w:r w:rsidRPr="00844F8B">
        <w:t>General Criteria</w:t>
      </w:r>
      <w:bookmarkEnd w:id="30"/>
    </w:p>
    <w:p w:rsidR="00522F5C" w:rsidRPr="00A57960" w:rsidRDefault="00747479" w:rsidP="002C7D1F">
      <w:pPr>
        <w:pStyle w:val="Level2Narrative"/>
      </w:pPr>
      <w:r>
        <w:t xml:space="preserve">Florida </w:t>
      </w:r>
      <w:r w:rsidR="00844F8B" w:rsidRPr="00533BAD">
        <w:t xml:space="preserve">Medicaid </w:t>
      </w:r>
      <w:r w:rsidR="00083CF0">
        <w:t xml:space="preserve">covers </w:t>
      </w:r>
      <w:r w:rsidR="00844F8B" w:rsidRPr="00533BAD">
        <w:t>services</w:t>
      </w:r>
      <w:r w:rsidR="00844F8B">
        <w:t xml:space="preserve"> t</w:t>
      </w:r>
      <w:r w:rsidR="00522F5C">
        <w:t>hat</w:t>
      </w:r>
      <w:r w:rsidR="00091615">
        <w:t xml:space="preserve"> </w:t>
      </w:r>
      <w:r w:rsidR="00091615" w:rsidRPr="00250F4D">
        <w:t>meet all of the following</w:t>
      </w:r>
      <w:r w:rsidR="00522F5C" w:rsidRPr="00A57960">
        <w:t>:</w:t>
      </w:r>
    </w:p>
    <w:p w:rsidR="00522F5C" w:rsidRPr="00250F4D" w:rsidRDefault="00522F5C" w:rsidP="002C7D1F">
      <w:pPr>
        <w:pStyle w:val="Level2Bullet"/>
      </w:pPr>
      <w:r w:rsidRPr="00250F4D">
        <w:t xml:space="preserve">Are </w:t>
      </w:r>
      <w:r w:rsidR="00844F8B" w:rsidRPr="00250F4D">
        <w:t>determined medically necessary</w:t>
      </w:r>
    </w:p>
    <w:p w:rsidR="00522F5C" w:rsidRPr="00250F4D" w:rsidRDefault="00522F5C" w:rsidP="002C7D1F">
      <w:pPr>
        <w:pStyle w:val="Level2Bullet"/>
      </w:pPr>
      <w:r w:rsidRPr="00250F4D">
        <w:t>D</w:t>
      </w:r>
      <w:r w:rsidR="00844F8B" w:rsidRPr="00250F4D">
        <w:t xml:space="preserve">o not duplicate </w:t>
      </w:r>
      <w:r w:rsidRPr="00250F4D">
        <w:t>another service</w:t>
      </w:r>
    </w:p>
    <w:p w:rsidR="00844F8B" w:rsidRPr="00250F4D" w:rsidRDefault="00522F5C" w:rsidP="002C7D1F">
      <w:pPr>
        <w:pStyle w:val="Level2Bullet"/>
      </w:pPr>
      <w:r w:rsidRPr="00250F4D">
        <w:t>M</w:t>
      </w:r>
      <w:r w:rsidR="00844F8B" w:rsidRPr="00250F4D">
        <w:t>eet the criter</w:t>
      </w:r>
      <w:r w:rsidRPr="00250F4D">
        <w:t>ia as specified in this policy</w:t>
      </w:r>
    </w:p>
    <w:p w:rsidR="00DB798A" w:rsidRDefault="00DB798A" w:rsidP="00D03DBC">
      <w:pPr>
        <w:pStyle w:val="41"/>
      </w:pPr>
      <w:bookmarkStart w:id="31" w:name="_Toc512258394"/>
      <w:r w:rsidRPr="00844F8B">
        <w:t>Specific Criteria</w:t>
      </w:r>
      <w:bookmarkEnd w:id="31"/>
    </w:p>
    <w:p w:rsidR="00DB798A" w:rsidRPr="000D6AA6" w:rsidRDefault="00083CF0" w:rsidP="00DB798A">
      <w:pPr>
        <w:pStyle w:val="Level2Narrative"/>
      </w:pPr>
      <w:r w:rsidRPr="000D6AA6">
        <w:t>Florida Medicaid covers</w:t>
      </w:r>
      <w:r w:rsidR="007B5AB3">
        <w:t xml:space="preserve"> chiropractic services </w:t>
      </w:r>
      <w:r w:rsidR="009745FC" w:rsidRPr="000D6AA6">
        <w:t>in accordance with th</w:t>
      </w:r>
      <w:r w:rsidR="00705722">
        <w:t>e American Medical Association’s Current Procedural Terminology and the</w:t>
      </w:r>
      <w:r w:rsidR="009745FC" w:rsidRPr="000D6AA6">
        <w:t xml:space="preserve"> applicable Florida Medicaid fee schedule, </w:t>
      </w:r>
      <w:r w:rsidR="007B5AB3" w:rsidRPr="000D6AA6">
        <w:t>as follows:</w:t>
      </w:r>
    </w:p>
    <w:p w:rsidR="007B5AB3" w:rsidRPr="007B5AB3" w:rsidRDefault="007B5AB3" w:rsidP="007B5AB3">
      <w:pPr>
        <w:widowControl w:val="0"/>
        <w:numPr>
          <w:ilvl w:val="2"/>
          <w:numId w:val="73"/>
        </w:numPr>
        <w:tabs>
          <w:tab w:val="left" w:pos="1540"/>
          <w:tab w:val="left" w:pos="1541"/>
        </w:tabs>
        <w:autoSpaceDE w:val="0"/>
        <w:autoSpaceDN w:val="0"/>
        <w:spacing w:line="243" w:lineRule="exact"/>
        <w:rPr>
          <w:rFonts w:eastAsia="Arial"/>
          <w:szCs w:val="20"/>
        </w:rPr>
      </w:pPr>
      <w:r w:rsidRPr="000D6AA6">
        <w:rPr>
          <w:rFonts w:eastAsia="Arial"/>
          <w:szCs w:val="20"/>
        </w:rPr>
        <w:t xml:space="preserve">Up to 24 visits per year, per recipient  </w:t>
      </w:r>
    </w:p>
    <w:p w:rsidR="000377C2" w:rsidRPr="000D6AA6" w:rsidRDefault="007B5AB3" w:rsidP="000D6AA6">
      <w:pPr>
        <w:widowControl w:val="0"/>
        <w:numPr>
          <w:ilvl w:val="2"/>
          <w:numId w:val="73"/>
        </w:numPr>
        <w:tabs>
          <w:tab w:val="left" w:pos="1540"/>
          <w:tab w:val="left" w:pos="1541"/>
        </w:tabs>
        <w:autoSpaceDE w:val="0"/>
        <w:autoSpaceDN w:val="0"/>
        <w:spacing w:line="243" w:lineRule="exact"/>
        <w:rPr>
          <w:rFonts w:eastAsia="Arial"/>
        </w:rPr>
      </w:pPr>
      <w:r w:rsidRPr="007B5AB3">
        <w:rPr>
          <w:rFonts w:eastAsia="Arial"/>
        </w:rPr>
        <w:t>X-rays</w:t>
      </w:r>
    </w:p>
    <w:p w:rsidR="00210412" w:rsidRPr="00250F4D" w:rsidRDefault="00E91607" w:rsidP="00E91607">
      <w:pPr>
        <w:pStyle w:val="41"/>
      </w:pPr>
      <w:bookmarkStart w:id="32" w:name="_Toc512258395"/>
      <w:r w:rsidRPr="00250F4D">
        <w:t>Early and Periodic Screening, Diagnosis, and Treatment</w:t>
      </w:r>
      <w:bookmarkEnd w:id="32"/>
      <w:r w:rsidRPr="00250F4D">
        <w:t xml:space="preserve"> </w:t>
      </w:r>
    </w:p>
    <w:p w:rsidR="00210412" w:rsidDel="004958CE" w:rsidRDefault="00210412" w:rsidP="00210412">
      <w:pPr>
        <w:pStyle w:val="Level2Narrative"/>
      </w:pPr>
      <w:r w:rsidRPr="00250F4D" w:rsidDel="004958CE">
        <w:t xml:space="preserve">As required by federal law, Florida Medicaid provides services to eligible recipients under the age of 21 years, if such services are medically necessary to correct or ameliorate a defect, a condition, or a physical or mental illness. Included are diagnostic services, treatment, equipment, supplies, and other measures described in section 1905(a) of the SSA, codified in Title 42 of the United States Code </w:t>
      </w:r>
      <w:proofErr w:type="gramStart"/>
      <w:r w:rsidRPr="00250F4D" w:rsidDel="004958CE">
        <w:t>1396d(</w:t>
      </w:r>
      <w:proofErr w:type="gramEnd"/>
      <w:r w:rsidRPr="00250F4D" w:rsidDel="004958CE">
        <w:t xml:space="preserve">a). As such, services for recipients under the age of 21 years exceeding the coverage described within this policy or the associated fee schedule </w:t>
      </w:r>
      <w:r w:rsidRPr="00250F4D" w:rsidDel="004958CE">
        <w:lastRenderedPageBreak/>
        <w:t xml:space="preserve">may be approved, if medically necessary. </w:t>
      </w:r>
      <w:r w:rsidR="00C73E82" w:rsidRPr="00250F4D">
        <w:t>For more information, p</w:t>
      </w:r>
      <w:r w:rsidRPr="00250F4D">
        <w:t>lease refer to Florida Medicaid’s</w:t>
      </w:r>
      <w:r w:rsidR="00E665B4" w:rsidRPr="00250F4D">
        <w:t xml:space="preserve"> </w:t>
      </w:r>
      <w:r w:rsidR="00616877" w:rsidRPr="00B42336">
        <w:t>Authorization Requirements Policy</w:t>
      </w:r>
      <w:r w:rsidRPr="00B42336">
        <w:t>.</w:t>
      </w:r>
      <w:r>
        <w:t xml:space="preserve"> </w:t>
      </w:r>
    </w:p>
    <w:p w:rsidR="00844F8B" w:rsidRDefault="00844F8B" w:rsidP="00844F8B">
      <w:pPr>
        <w:pStyle w:val="10"/>
      </w:pPr>
      <w:bookmarkStart w:id="33" w:name="_Toc405995464"/>
      <w:bookmarkStart w:id="34" w:name="_Toc405995465"/>
      <w:bookmarkStart w:id="35" w:name="_Toc405995466"/>
      <w:bookmarkStart w:id="36" w:name="_Toc405995467"/>
      <w:bookmarkStart w:id="37" w:name="_Toc405995468"/>
      <w:bookmarkStart w:id="38" w:name="_Toc405995469"/>
      <w:bookmarkStart w:id="39" w:name="_Toc405995470"/>
      <w:bookmarkStart w:id="40" w:name="_Toc405995471"/>
      <w:bookmarkStart w:id="41" w:name="_Toc512258396"/>
      <w:bookmarkEnd w:id="33"/>
      <w:bookmarkEnd w:id="34"/>
      <w:bookmarkEnd w:id="35"/>
      <w:bookmarkEnd w:id="36"/>
      <w:bookmarkEnd w:id="37"/>
      <w:bookmarkEnd w:id="38"/>
      <w:bookmarkEnd w:id="39"/>
      <w:bookmarkEnd w:id="40"/>
      <w:r w:rsidRPr="00844F8B">
        <w:t>Exclusion</w:t>
      </w:r>
      <w:bookmarkEnd w:id="41"/>
    </w:p>
    <w:p w:rsidR="00844F8B" w:rsidRPr="00844F8B" w:rsidRDefault="00844F8B" w:rsidP="00495D66">
      <w:pPr>
        <w:pStyle w:val="51"/>
      </w:pPr>
      <w:bookmarkStart w:id="42" w:name="_Toc512258397"/>
      <w:r w:rsidRPr="00844F8B">
        <w:t>General Non-Covered Criteria</w:t>
      </w:r>
      <w:bookmarkEnd w:id="42"/>
    </w:p>
    <w:p w:rsidR="00844F8B" w:rsidRPr="00250F4D" w:rsidRDefault="00844F8B">
      <w:pPr>
        <w:pStyle w:val="Level2Narrative"/>
      </w:pPr>
      <w:r w:rsidRPr="00533BAD">
        <w:t xml:space="preserve">Services related to this policy are not </w:t>
      </w:r>
      <w:r w:rsidR="0069570B">
        <w:t xml:space="preserve">covered </w:t>
      </w:r>
      <w:r w:rsidRPr="00533BAD">
        <w:t>when</w:t>
      </w:r>
      <w:r w:rsidR="00DF6BA7">
        <w:t xml:space="preserve"> </w:t>
      </w:r>
      <w:r w:rsidR="00DF6BA7" w:rsidRPr="00250F4D">
        <w:t>any of the following apply</w:t>
      </w:r>
      <w:r w:rsidRPr="00250F4D">
        <w:t>:</w:t>
      </w:r>
    </w:p>
    <w:p w:rsidR="00844F8B" w:rsidRPr="00250F4D" w:rsidRDefault="00844F8B" w:rsidP="002C7D1F">
      <w:pPr>
        <w:pStyle w:val="Level2Bullet"/>
      </w:pPr>
      <w:r w:rsidRPr="00250F4D">
        <w:t xml:space="preserve">The </w:t>
      </w:r>
      <w:r w:rsidR="006526A4" w:rsidRPr="00250F4D">
        <w:t>service</w:t>
      </w:r>
      <w:r w:rsidRPr="00250F4D">
        <w:t xml:space="preserve"> does not meet the medical necessity criteria listed in section 1.0</w:t>
      </w:r>
    </w:p>
    <w:p w:rsidR="00844F8B" w:rsidRPr="00250F4D" w:rsidRDefault="00844F8B" w:rsidP="002C7D1F">
      <w:pPr>
        <w:pStyle w:val="Level2Bullet"/>
      </w:pPr>
      <w:r w:rsidRPr="00250F4D">
        <w:t>The recipient does not meet the eligibility requirements listed in section 2.0</w:t>
      </w:r>
    </w:p>
    <w:p w:rsidR="00E77B51" w:rsidRPr="00250F4D" w:rsidRDefault="006526A4" w:rsidP="00E77B51">
      <w:pPr>
        <w:pStyle w:val="Level2Bullet"/>
      </w:pPr>
      <w:r w:rsidRPr="00250F4D">
        <w:t>The s</w:t>
      </w:r>
      <w:r w:rsidR="00844F8B" w:rsidRPr="00250F4D">
        <w:t>ervice unnecessarily duplicates another provider’s service</w:t>
      </w:r>
    </w:p>
    <w:p w:rsidR="00844F8B" w:rsidRDefault="00844F8B" w:rsidP="00495D66">
      <w:pPr>
        <w:pStyle w:val="51"/>
      </w:pPr>
      <w:bookmarkStart w:id="43" w:name="_Toc512258398"/>
      <w:r w:rsidRPr="00844F8B">
        <w:t>Specific Non-Covered Criteria</w:t>
      </w:r>
      <w:bookmarkEnd w:id="43"/>
    </w:p>
    <w:p w:rsidR="00705722" w:rsidRDefault="008D5340" w:rsidP="000D6AA6">
      <w:pPr>
        <w:pStyle w:val="Level2Narrative"/>
        <w:spacing w:after="0"/>
      </w:pPr>
      <w:r>
        <w:t xml:space="preserve">Florida Medicaid does not cover </w:t>
      </w:r>
      <w:r w:rsidR="00705722">
        <w:t xml:space="preserve">the following as part of this service benefit: </w:t>
      </w:r>
    </w:p>
    <w:p w:rsidR="007A4D39" w:rsidRDefault="007A4D39" w:rsidP="00E972AC">
      <w:pPr>
        <w:pStyle w:val="Level2Bullet"/>
        <w:spacing w:before="120"/>
      </w:pPr>
      <w:r>
        <w:t>Osteopathic manipulative treatment</w:t>
      </w:r>
    </w:p>
    <w:p w:rsidR="0034179B" w:rsidRDefault="007A4D39" w:rsidP="00E972AC">
      <w:pPr>
        <w:pStyle w:val="Level2Bullet"/>
      </w:pPr>
      <w:r>
        <w:t xml:space="preserve">Telephone communications with recipients, their representatives, caregivers, and other providers, </w:t>
      </w:r>
      <w:r w:rsidR="008D5340" w:rsidRPr="008D5340">
        <w:t xml:space="preserve">except for services rendered in accordance with the </w:t>
      </w:r>
      <w:r w:rsidR="00F35428">
        <w:t>Florida Medicaid Telemedicine Policy</w:t>
      </w:r>
      <w:r w:rsidR="0080635A">
        <w:t>.</w:t>
      </w:r>
    </w:p>
    <w:p w:rsidR="00EA759F" w:rsidRDefault="00EA759F" w:rsidP="00EA759F">
      <w:pPr>
        <w:pStyle w:val="10"/>
      </w:pPr>
      <w:bookmarkStart w:id="44" w:name="_Toc512258399"/>
      <w:bookmarkStart w:id="45" w:name="_Toc512258400"/>
      <w:bookmarkEnd w:id="44"/>
      <w:r w:rsidRPr="00844F8B">
        <w:t>Documentation</w:t>
      </w:r>
      <w:bookmarkEnd w:id="45"/>
    </w:p>
    <w:p w:rsidR="00EA759F" w:rsidRDefault="00EA759F" w:rsidP="00495D66">
      <w:pPr>
        <w:pStyle w:val="61"/>
      </w:pPr>
      <w:bookmarkStart w:id="46" w:name="_Toc512258401"/>
      <w:r w:rsidRPr="00844F8B">
        <w:t>General Criteria</w:t>
      </w:r>
      <w:bookmarkEnd w:id="46"/>
    </w:p>
    <w:p w:rsidR="00EA759F" w:rsidRPr="00B42336" w:rsidRDefault="00EA759F" w:rsidP="00EA759F">
      <w:pPr>
        <w:pStyle w:val="Level2Narrative"/>
      </w:pPr>
      <w:r w:rsidRPr="00B42336">
        <w:t xml:space="preserve">For information on general documentation requirements, please refer to </w:t>
      </w:r>
      <w:r w:rsidR="007D3C5B" w:rsidRPr="00B42336">
        <w:t>F</w:t>
      </w:r>
      <w:r w:rsidRPr="00B42336">
        <w:t>lorida Medicaid</w:t>
      </w:r>
      <w:r w:rsidR="007D3C5B" w:rsidRPr="00B42336">
        <w:t xml:space="preserve">’s </w:t>
      </w:r>
      <w:r w:rsidR="00616877" w:rsidRPr="00B42336">
        <w:t xml:space="preserve">Recordkeeping </w:t>
      </w:r>
      <w:r w:rsidR="00616877" w:rsidRPr="000D6AA6">
        <w:t>a</w:t>
      </w:r>
      <w:r w:rsidR="00616877" w:rsidRPr="00B42336">
        <w:t>nd Documentation Requirements Policy</w:t>
      </w:r>
      <w:r w:rsidRPr="00B42336">
        <w:t>.</w:t>
      </w:r>
    </w:p>
    <w:p w:rsidR="00EA759F" w:rsidRPr="00E57205" w:rsidRDefault="00EA759F" w:rsidP="00495D66">
      <w:pPr>
        <w:pStyle w:val="61"/>
      </w:pPr>
      <w:bookmarkStart w:id="47" w:name="_Toc512258402"/>
      <w:r w:rsidRPr="00B42336">
        <w:t>Specific Criteria</w:t>
      </w:r>
      <w:bookmarkEnd w:id="47"/>
    </w:p>
    <w:p w:rsidR="00EA759F" w:rsidRPr="00533BAD" w:rsidRDefault="00EA759F" w:rsidP="00EA759F">
      <w:pPr>
        <w:pStyle w:val="Level2Narrative"/>
      </w:pPr>
      <w:r w:rsidRPr="000D6AA6">
        <w:t xml:space="preserve">There </w:t>
      </w:r>
      <w:r w:rsidR="00412B69" w:rsidRPr="000D6AA6">
        <w:t xml:space="preserve">is </w:t>
      </w:r>
      <w:r w:rsidRPr="000D6AA6">
        <w:t xml:space="preserve">no </w:t>
      </w:r>
      <w:r w:rsidR="00412B69" w:rsidRPr="000D6AA6">
        <w:t>coverage-</w:t>
      </w:r>
      <w:r w:rsidRPr="000D6AA6">
        <w:t xml:space="preserve">specific documentation </w:t>
      </w:r>
      <w:r w:rsidR="00412B69" w:rsidRPr="000D6AA6">
        <w:t xml:space="preserve">requirement </w:t>
      </w:r>
      <w:r w:rsidR="00C1305C" w:rsidRPr="000D6AA6">
        <w:t>for this service.</w:t>
      </w:r>
    </w:p>
    <w:p w:rsidR="00844F8B" w:rsidRDefault="00844F8B" w:rsidP="00844F8B">
      <w:pPr>
        <w:pStyle w:val="10"/>
      </w:pPr>
      <w:bookmarkStart w:id="48" w:name="_Toc512258403"/>
      <w:r w:rsidRPr="00844F8B">
        <w:t>Authorization</w:t>
      </w:r>
      <w:bookmarkEnd w:id="48"/>
    </w:p>
    <w:p w:rsidR="00E61D10" w:rsidRDefault="00E61D10" w:rsidP="00E61D10">
      <w:pPr>
        <w:pStyle w:val="71"/>
        <w:ind w:left="1094" w:hanging="547"/>
      </w:pPr>
      <w:bookmarkStart w:id="49" w:name="_Toc425258836"/>
      <w:bookmarkStart w:id="50" w:name="_Toc512258404"/>
      <w:r w:rsidRPr="00844F8B">
        <w:t>General Criteria</w:t>
      </w:r>
      <w:bookmarkEnd w:id="49"/>
      <w:bookmarkEnd w:id="50"/>
    </w:p>
    <w:p w:rsidR="0096520B" w:rsidRPr="00B42336" w:rsidRDefault="00992D71" w:rsidP="00E61D10">
      <w:pPr>
        <w:pStyle w:val="Level2Narrative"/>
      </w:pPr>
      <w:r w:rsidRPr="00250F4D">
        <w:t>The authorization information described below is applicable to the fee-for-service delivery system.</w:t>
      </w:r>
      <w:r w:rsidR="001321FB" w:rsidRPr="00250F4D">
        <w:t xml:space="preserve"> </w:t>
      </w:r>
      <w:r w:rsidR="00210412" w:rsidRPr="00250F4D">
        <w:t xml:space="preserve">For more information on general authorization requirements, please refer to Florida Medicaid’s </w:t>
      </w:r>
      <w:r w:rsidR="00616877" w:rsidRPr="000D6AA6">
        <w:t>Authorization Requirements Policy</w:t>
      </w:r>
      <w:r w:rsidR="00210412" w:rsidRPr="00B42336">
        <w:t>.</w:t>
      </w:r>
    </w:p>
    <w:p w:rsidR="00210412" w:rsidRPr="00E57205" w:rsidRDefault="00E61D10" w:rsidP="00E61D10">
      <w:pPr>
        <w:keepNext/>
        <w:keepLines/>
        <w:numPr>
          <w:ilvl w:val="0"/>
          <w:numId w:val="12"/>
        </w:numPr>
        <w:spacing w:before="180"/>
        <w:ind w:left="1094" w:hanging="547"/>
        <w:outlineLvl w:val="1"/>
        <w:rPr>
          <w:rFonts w:eastAsiaTheme="majorEastAsia" w:cstheme="majorBidi"/>
          <w:b/>
          <w:bCs/>
          <w:szCs w:val="26"/>
        </w:rPr>
      </w:pPr>
      <w:bookmarkStart w:id="51" w:name="_Toc425258837"/>
      <w:bookmarkStart w:id="52" w:name="_Toc512258405"/>
      <w:r w:rsidRPr="00B42336">
        <w:rPr>
          <w:rFonts w:eastAsiaTheme="majorEastAsia" w:cstheme="majorBidi"/>
          <w:b/>
          <w:bCs/>
          <w:szCs w:val="26"/>
        </w:rPr>
        <w:t>Specific Criteria</w:t>
      </w:r>
      <w:bookmarkEnd w:id="51"/>
      <w:bookmarkEnd w:id="52"/>
    </w:p>
    <w:p w:rsidR="00844F8B" w:rsidRDefault="00844F8B" w:rsidP="00E61D10">
      <w:pPr>
        <w:pStyle w:val="Level2Narrative"/>
      </w:pPr>
      <w:r w:rsidRPr="000D6AA6">
        <w:t>There are no specific authorization criteria</w:t>
      </w:r>
      <w:r w:rsidR="00C1305C" w:rsidRPr="000D6AA6">
        <w:t xml:space="preserve"> for this service.</w:t>
      </w:r>
    </w:p>
    <w:p w:rsidR="00844F8B" w:rsidRDefault="00265FD9" w:rsidP="00265FD9">
      <w:pPr>
        <w:pStyle w:val="10"/>
      </w:pPr>
      <w:bookmarkStart w:id="53" w:name="_Toc512258406"/>
      <w:r w:rsidRPr="00265FD9">
        <w:t>Reimbursement</w:t>
      </w:r>
      <w:bookmarkEnd w:id="53"/>
    </w:p>
    <w:p w:rsidR="00265FD9" w:rsidRDefault="00BB24FC" w:rsidP="00495D66">
      <w:pPr>
        <w:pStyle w:val="81"/>
      </w:pPr>
      <w:bookmarkStart w:id="54" w:name="_Toc512258407"/>
      <w:r w:rsidRPr="00E930DD">
        <w:t>General Criteria</w:t>
      </w:r>
      <w:bookmarkEnd w:id="54"/>
    </w:p>
    <w:p w:rsidR="00265FD9" w:rsidRDefault="00265FD9" w:rsidP="00AA21EB">
      <w:pPr>
        <w:pStyle w:val="Level2Narrative"/>
      </w:pPr>
      <w:r w:rsidRPr="00233867">
        <w:t xml:space="preserve">The reimbursement information </w:t>
      </w:r>
      <w:r w:rsidR="004D20AD">
        <w:t>below</w:t>
      </w:r>
      <w:r w:rsidRPr="00233867">
        <w:t xml:space="preserve"> is applicable to the </w:t>
      </w:r>
      <w:r w:rsidRPr="00D37FD6">
        <w:t>fee-for-service delivery system</w:t>
      </w:r>
      <w:r w:rsidRPr="000D6AA6">
        <w:t>.</w:t>
      </w:r>
    </w:p>
    <w:p w:rsidR="00265FD9" w:rsidRDefault="00265FD9" w:rsidP="00495D66">
      <w:pPr>
        <w:pStyle w:val="81"/>
      </w:pPr>
      <w:bookmarkStart w:id="55" w:name="_Toc512258408"/>
      <w:bookmarkStart w:id="56" w:name="_Toc512258409"/>
      <w:bookmarkStart w:id="57" w:name="_Toc512258410"/>
      <w:bookmarkStart w:id="58" w:name="_Toc512258411"/>
      <w:bookmarkEnd w:id="55"/>
      <w:bookmarkEnd w:id="56"/>
      <w:bookmarkEnd w:id="57"/>
      <w:r w:rsidRPr="00265FD9">
        <w:t>Claim Type</w:t>
      </w:r>
      <w:bookmarkEnd w:id="58"/>
    </w:p>
    <w:p w:rsidR="00265FD9" w:rsidRPr="000D6AA6" w:rsidRDefault="00265FD9" w:rsidP="00AA21EB">
      <w:pPr>
        <w:pStyle w:val="Level2Narrative"/>
      </w:pPr>
      <w:r w:rsidRPr="000D6AA6">
        <w:t>Professional (</w:t>
      </w:r>
      <w:r w:rsidR="006526A4" w:rsidRPr="000D6AA6">
        <w:t>837P/CMS-1500</w:t>
      </w:r>
      <w:r w:rsidRPr="000D6AA6">
        <w:t>)</w:t>
      </w:r>
    </w:p>
    <w:p w:rsidR="00085B67" w:rsidRDefault="00085B67" w:rsidP="00495D66">
      <w:pPr>
        <w:pStyle w:val="81"/>
      </w:pPr>
      <w:bookmarkStart w:id="59" w:name="_Toc512258412"/>
      <w:bookmarkStart w:id="60" w:name="_Toc512258413"/>
      <w:bookmarkStart w:id="61" w:name="_Toc512258414"/>
      <w:bookmarkStart w:id="62" w:name="_Toc512258415"/>
      <w:bookmarkStart w:id="63" w:name="_Toc512258416"/>
      <w:bookmarkEnd w:id="59"/>
      <w:bookmarkEnd w:id="60"/>
      <w:bookmarkEnd w:id="61"/>
      <w:bookmarkEnd w:id="62"/>
      <w:r>
        <w:t>Billing Code, Modifier, and Billing Unit</w:t>
      </w:r>
      <w:bookmarkEnd w:id="63"/>
    </w:p>
    <w:p w:rsidR="00085B67" w:rsidRDefault="00085B67" w:rsidP="00AA21EB">
      <w:pPr>
        <w:pStyle w:val="Level2Narrative"/>
      </w:pPr>
      <w:r w:rsidRPr="00FE3CB3">
        <w:t>Providers must report the most current and appropriate billing code(s), modifier(s), and billing unit(s) for the service rendered, incorporated by reference in Rule 59G-4.002</w:t>
      </w:r>
      <w:r w:rsidR="009B601C">
        <w:t>, F.A.C</w:t>
      </w:r>
      <w:r w:rsidRPr="00FE3CB3">
        <w:t>.</w:t>
      </w:r>
    </w:p>
    <w:p w:rsidR="00265FD9" w:rsidRDefault="00265FD9" w:rsidP="00495D66">
      <w:pPr>
        <w:pStyle w:val="81"/>
      </w:pPr>
      <w:bookmarkStart w:id="64" w:name="_Toc512258417"/>
      <w:r w:rsidRPr="00265FD9">
        <w:t>Diagnosis Code</w:t>
      </w:r>
      <w:bookmarkEnd w:id="64"/>
    </w:p>
    <w:p w:rsidR="00265FD9" w:rsidRPr="000D6AA6" w:rsidRDefault="00265FD9" w:rsidP="00AA21EB">
      <w:pPr>
        <w:pStyle w:val="Level2Narrative"/>
      </w:pPr>
      <w:r w:rsidRPr="000D6AA6">
        <w:t>Providers must report the most current and appropriate diagnosis code to the highest level of specificity that supports medical necessity, as appropriate for this service.</w:t>
      </w:r>
    </w:p>
    <w:p w:rsidR="00265FD9" w:rsidRPr="00B42336" w:rsidRDefault="00265FD9" w:rsidP="00495D66">
      <w:pPr>
        <w:pStyle w:val="81"/>
      </w:pPr>
      <w:bookmarkStart w:id="65" w:name="_Toc512258418"/>
      <w:bookmarkStart w:id="66" w:name="_Toc512258419"/>
      <w:bookmarkStart w:id="67" w:name="_Toc403051231"/>
      <w:bookmarkStart w:id="68" w:name="_Toc403051439"/>
      <w:bookmarkStart w:id="69" w:name="_Toc403656480"/>
      <w:bookmarkStart w:id="70" w:name="_Toc405995494"/>
      <w:bookmarkStart w:id="71" w:name="_Toc403051232"/>
      <w:bookmarkStart w:id="72" w:name="_Toc403051440"/>
      <w:bookmarkStart w:id="73" w:name="_Toc403656481"/>
      <w:bookmarkStart w:id="74" w:name="_Toc405995495"/>
      <w:bookmarkStart w:id="75" w:name="_Toc403051233"/>
      <w:bookmarkStart w:id="76" w:name="_Toc403051441"/>
      <w:bookmarkStart w:id="77" w:name="_Toc403656482"/>
      <w:bookmarkStart w:id="78" w:name="_Toc405995496"/>
      <w:bookmarkStart w:id="79" w:name="_Toc403051234"/>
      <w:bookmarkStart w:id="80" w:name="_Toc403051442"/>
      <w:bookmarkStart w:id="81" w:name="_Toc403656483"/>
      <w:bookmarkStart w:id="82" w:name="_Toc405995497"/>
      <w:bookmarkStart w:id="83" w:name="_Toc403051235"/>
      <w:bookmarkStart w:id="84" w:name="_Toc403051443"/>
      <w:bookmarkStart w:id="85" w:name="_Toc403656484"/>
      <w:bookmarkStart w:id="86" w:name="_Toc405995498"/>
      <w:bookmarkStart w:id="87" w:name="_Toc403051236"/>
      <w:bookmarkStart w:id="88" w:name="_Toc403051444"/>
      <w:bookmarkStart w:id="89" w:name="_Toc403656485"/>
      <w:bookmarkStart w:id="90" w:name="_Toc405995499"/>
      <w:bookmarkStart w:id="91" w:name="_Toc403051237"/>
      <w:bookmarkStart w:id="92" w:name="_Toc403051445"/>
      <w:bookmarkStart w:id="93" w:name="_Toc403656486"/>
      <w:bookmarkStart w:id="94" w:name="_Toc405995500"/>
      <w:bookmarkStart w:id="95" w:name="_Toc403051238"/>
      <w:bookmarkStart w:id="96" w:name="_Toc403051446"/>
      <w:bookmarkStart w:id="97" w:name="_Toc403656487"/>
      <w:bookmarkStart w:id="98" w:name="_Toc405995501"/>
      <w:bookmarkStart w:id="99" w:name="_Toc403051239"/>
      <w:bookmarkStart w:id="100" w:name="_Toc403051447"/>
      <w:bookmarkStart w:id="101" w:name="_Toc403656488"/>
      <w:bookmarkStart w:id="102" w:name="_Toc405995502"/>
      <w:bookmarkStart w:id="103" w:name="_Toc403051240"/>
      <w:bookmarkStart w:id="104" w:name="_Toc403051448"/>
      <w:bookmarkStart w:id="105" w:name="_Toc403656489"/>
      <w:bookmarkStart w:id="106" w:name="_Toc405995503"/>
      <w:bookmarkStart w:id="107" w:name="_Toc403051241"/>
      <w:bookmarkStart w:id="108" w:name="_Toc403051449"/>
      <w:bookmarkStart w:id="109" w:name="_Toc403656490"/>
      <w:bookmarkStart w:id="110" w:name="_Toc405995504"/>
      <w:bookmarkStart w:id="111" w:name="_Toc403051242"/>
      <w:bookmarkStart w:id="112" w:name="_Toc403051450"/>
      <w:bookmarkStart w:id="113" w:name="_Toc403656491"/>
      <w:bookmarkStart w:id="114" w:name="_Toc405995505"/>
      <w:bookmarkStart w:id="115" w:name="_Toc403051243"/>
      <w:bookmarkStart w:id="116" w:name="_Toc403051451"/>
      <w:bookmarkStart w:id="117" w:name="_Toc403656492"/>
      <w:bookmarkStart w:id="118" w:name="_Toc405995506"/>
      <w:bookmarkStart w:id="119" w:name="_Toc403051244"/>
      <w:bookmarkStart w:id="120" w:name="_Toc403051452"/>
      <w:bookmarkStart w:id="121" w:name="_Toc403656493"/>
      <w:bookmarkStart w:id="122" w:name="_Toc405995507"/>
      <w:bookmarkStart w:id="123" w:name="_Toc403051245"/>
      <w:bookmarkStart w:id="124" w:name="_Toc403051453"/>
      <w:bookmarkStart w:id="125" w:name="_Toc403656494"/>
      <w:bookmarkStart w:id="126" w:name="_Toc405995508"/>
      <w:bookmarkStart w:id="127" w:name="_Toc403051246"/>
      <w:bookmarkStart w:id="128" w:name="_Toc403051454"/>
      <w:bookmarkStart w:id="129" w:name="_Toc403656495"/>
      <w:bookmarkStart w:id="130" w:name="_Toc405995509"/>
      <w:bookmarkStart w:id="131" w:name="_Toc403051247"/>
      <w:bookmarkStart w:id="132" w:name="_Toc403051455"/>
      <w:bookmarkStart w:id="133" w:name="_Toc403656496"/>
      <w:bookmarkStart w:id="134" w:name="_Toc405995510"/>
      <w:bookmarkStart w:id="135" w:name="_Toc403051248"/>
      <w:bookmarkStart w:id="136" w:name="_Toc403051456"/>
      <w:bookmarkStart w:id="137" w:name="_Toc403656497"/>
      <w:bookmarkStart w:id="138" w:name="_Toc405995511"/>
      <w:bookmarkStart w:id="139" w:name="_Toc403051249"/>
      <w:bookmarkStart w:id="140" w:name="_Toc403051457"/>
      <w:bookmarkStart w:id="141" w:name="_Toc403656498"/>
      <w:bookmarkStart w:id="142" w:name="_Toc405995512"/>
      <w:bookmarkStart w:id="143" w:name="_Toc403051250"/>
      <w:bookmarkStart w:id="144" w:name="_Toc403051458"/>
      <w:bookmarkStart w:id="145" w:name="_Toc403656499"/>
      <w:bookmarkStart w:id="146" w:name="_Toc405995513"/>
      <w:bookmarkStart w:id="147" w:name="_Toc403051251"/>
      <w:bookmarkStart w:id="148" w:name="_Toc403051459"/>
      <w:bookmarkStart w:id="149" w:name="_Toc403656500"/>
      <w:bookmarkStart w:id="150" w:name="_Toc405995514"/>
      <w:bookmarkStart w:id="151" w:name="_Toc403051252"/>
      <w:bookmarkStart w:id="152" w:name="_Toc403051460"/>
      <w:bookmarkStart w:id="153" w:name="_Toc403656501"/>
      <w:bookmarkStart w:id="154" w:name="_Toc405995515"/>
      <w:bookmarkStart w:id="155" w:name="_Toc403051253"/>
      <w:bookmarkStart w:id="156" w:name="_Toc403051461"/>
      <w:bookmarkStart w:id="157" w:name="_Toc403656502"/>
      <w:bookmarkStart w:id="158" w:name="_Toc405995516"/>
      <w:bookmarkStart w:id="159" w:name="_Toc403051254"/>
      <w:bookmarkStart w:id="160" w:name="_Toc403051462"/>
      <w:bookmarkStart w:id="161" w:name="_Toc403656503"/>
      <w:bookmarkStart w:id="162" w:name="_Toc405995517"/>
      <w:bookmarkStart w:id="163" w:name="_Toc403051256"/>
      <w:bookmarkStart w:id="164" w:name="_Toc403051464"/>
      <w:bookmarkStart w:id="165" w:name="_Toc512258420"/>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sidRPr="00B42336">
        <w:t>Rate</w:t>
      </w:r>
      <w:bookmarkEnd w:id="165"/>
    </w:p>
    <w:p w:rsidR="007C59B1" w:rsidRPr="007C59B1" w:rsidRDefault="00265FD9" w:rsidP="00E972AC">
      <w:pPr>
        <w:pStyle w:val="Level2Narrative"/>
      </w:pPr>
      <w:r w:rsidRPr="000D6AA6">
        <w:t>For a schedule of rates</w:t>
      </w:r>
      <w:r w:rsidR="00085B67" w:rsidRPr="000D6AA6">
        <w:t>, incorporated by reference in Rule 59G-4.002</w:t>
      </w:r>
      <w:r w:rsidR="00E50532" w:rsidRPr="000D6AA6">
        <w:t>, F.A.C.</w:t>
      </w:r>
      <w:r w:rsidR="00085B67" w:rsidRPr="000D6AA6">
        <w:t xml:space="preserve">, </w:t>
      </w:r>
      <w:r w:rsidR="00F97452" w:rsidRPr="000D6AA6">
        <w:t xml:space="preserve">visit the </w:t>
      </w:r>
      <w:r w:rsidR="002221BD" w:rsidRPr="000D6AA6">
        <w:t>AHCA</w:t>
      </w:r>
      <w:r w:rsidR="00F97452" w:rsidRPr="000D6AA6">
        <w:t xml:space="preserve"> Web site at</w:t>
      </w:r>
      <w:r w:rsidR="002221BD" w:rsidRPr="000D6AA6">
        <w:t xml:space="preserve"> </w:t>
      </w:r>
      <w:r w:rsidR="007C3FBE" w:rsidRPr="00654F64">
        <w:rPr>
          <w:rStyle w:val="Hyperlink"/>
        </w:rPr>
        <w:t>http://ahca.myflorida.com/Medicaid/review/index.shtml</w:t>
      </w:r>
      <w:r w:rsidR="002221BD" w:rsidRPr="000D6AA6">
        <w:t>.</w:t>
      </w:r>
      <w:r w:rsidRPr="000D6AA6">
        <w:t xml:space="preserve"> </w:t>
      </w:r>
    </w:p>
    <w:sectPr w:rsidR="007C59B1" w:rsidRPr="007C59B1" w:rsidSect="0016101C">
      <w:headerReference w:type="even" r:id="rId21"/>
      <w:headerReference w:type="default" r:id="rId22"/>
      <w:footerReference w:type="default" r:id="rId23"/>
      <w:headerReference w:type="firs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D15" w:rsidRDefault="00DC7D15" w:rsidP="00704217">
      <w:r>
        <w:separator/>
      </w:r>
    </w:p>
  </w:endnote>
  <w:endnote w:type="continuationSeparator" w:id="0">
    <w:p w:rsidR="00DC7D15" w:rsidRDefault="00DC7D15" w:rsidP="0070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pPr>
      <w:pStyle w:val="Footer"/>
    </w:pPr>
    <w:r w:rsidRPr="00704217">
      <w:t>Draft Rule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Pr="00704217" w:rsidRDefault="0021422B" w:rsidP="00704217">
    <w:pPr>
      <w:pStyle w:val="Footer"/>
    </w:pPr>
    <w:r>
      <w:t>January 2019</w:t>
    </w:r>
    <w:r w:rsidR="00DC7D15">
      <w:tab/>
    </w:r>
    <w:r w:rsidR="00DC7D15">
      <w:tab/>
    </w:r>
    <w:r w:rsidR="00DC7D15">
      <w:fldChar w:fldCharType="begin"/>
    </w:r>
    <w:r w:rsidR="00DC7D15">
      <w:instrText xml:space="preserve"> PAGE  \* roman  \* MERGEFORMAT </w:instrText>
    </w:r>
    <w:r w:rsidR="00DC7D15">
      <w:fldChar w:fldCharType="separate"/>
    </w:r>
    <w:r w:rsidR="00654F64">
      <w:rPr>
        <w:noProof/>
      </w:rPr>
      <w:t>i</w:t>
    </w:r>
    <w:r w:rsidR="00DC7D15">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Pr="00704217" w:rsidRDefault="0021422B" w:rsidP="00704217">
    <w:pPr>
      <w:pStyle w:val="Footer"/>
    </w:pPr>
    <w:r>
      <w:t>January 2019</w:t>
    </w:r>
    <w:r w:rsidR="00DC7D15">
      <w:tab/>
    </w:r>
    <w:r w:rsidR="00DC7D15">
      <w:tab/>
    </w:r>
    <w:r w:rsidR="00DC7D15">
      <w:fldChar w:fldCharType="begin"/>
    </w:r>
    <w:r w:rsidR="00DC7D15">
      <w:instrText xml:space="preserve"> PAGE   \* MERGEFORMAT </w:instrText>
    </w:r>
    <w:r w:rsidR="00DC7D15">
      <w:fldChar w:fldCharType="separate"/>
    </w:r>
    <w:r w:rsidR="00654F64">
      <w:rPr>
        <w:noProof/>
      </w:rPr>
      <w:t>3</w:t>
    </w:r>
    <w:r w:rsidR="00DC7D1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D15" w:rsidRDefault="00DC7D15" w:rsidP="00704217">
      <w:r>
        <w:separator/>
      </w:r>
    </w:p>
  </w:footnote>
  <w:footnote w:type="continuationSeparator" w:id="0">
    <w:p w:rsidR="00DC7D15" w:rsidRDefault="00DC7D15" w:rsidP="00704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Pr="00120C11" w:rsidRDefault="00DC7D15" w:rsidP="00120C11">
    <w:pPr>
      <w:pStyle w:val="Header"/>
      <w:jc w:val="center"/>
      <w:rPr>
        <w:b/>
        <w:color w:val="FF0000"/>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rsidP="00704217">
    <w:pPr>
      <w:pStyle w:val="Header"/>
      <w:jc w:val="right"/>
    </w:pPr>
    <w:r>
      <w:t>Florida Medicaid</w:t>
    </w:r>
  </w:p>
  <w:p w:rsidR="00DC7D15" w:rsidRDefault="00DC7D15" w:rsidP="00704217">
    <w:pPr>
      <w:pStyle w:val="Header"/>
      <w:jc w:val="right"/>
    </w:pPr>
    <w:r>
      <w:t>Chiropractic Services Coverage Policy</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rsidP="0016101C">
    <w:pPr>
      <w:pStyle w:val="Header"/>
      <w:jc w:val="right"/>
    </w:pPr>
    <w:r>
      <w:t>Florida Medicaid</w:t>
    </w:r>
  </w:p>
  <w:p w:rsidR="00DC7D15" w:rsidRDefault="00DC7D15" w:rsidP="0016101C">
    <w:pPr>
      <w:pStyle w:val="Header"/>
      <w:jc w:val="right"/>
    </w:pPr>
    <w:r>
      <w:t>Chiropractic Services Coverage Policy</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D15" w:rsidRDefault="00DC7D15" w:rsidP="0016101C">
    <w:pPr>
      <w:pStyle w:val="Header"/>
      <w:jc w:val="right"/>
    </w:pPr>
    <w:r>
      <w:t>Florida Medicaid</w:t>
    </w:r>
  </w:p>
  <w:p w:rsidR="00DC7D15" w:rsidRDefault="00DC7D15" w:rsidP="0016101C">
    <w:pPr>
      <w:pStyle w:val="Header"/>
      <w:jc w:val="right"/>
    </w:pPr>
    <w:r w:rsidRPr="0016101C">
      <w:rPr>
        <w:highlight w:val="yellow"/>
      </w:rPr>
      <w:t>[Procedure, Product, or Service name]</w:t>
    </w:r>
    <w:r>
      <w:t xml:space="preserve"> Services Coverage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0174"/>
    <w:multiLevelType w:val="hybridMultilevel"/>
    <w:tmpl w:val="3DF07E20"/>
    <w:lvl w:ilvl="0" w:tplc="30220492">
      <w:start w:val="1"/>
      <w:numFmt w:val="decimal"/>
      <w:lvlText w:val="4.3.1.%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2577564"/>
    <w:multiLevelType w:val="hybridMultilevel"/>
    <w:tmpl w:val="503EDB56"/>
    <w:lvl w:ilvl="0" w:tplc="03B0B5D8">
      <w:start w:val="1"/>
      <w:numFmt w:val="decimal"/>
      <w:pStyle w:val="4251"/>
      <w:lvlText w:val="4.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D40EB"/>
    <w:multiLevelType w:val="hybridMultilevel"/>
    <w:tmpl w:val="1180DCEE"/>
    <w:lvl w:ilvl="0" w:tplc="1B6EAAA0">
      <w:start w:val="1"/>
      <w:numFmt w:val="decimal"/>
      <w:pStyle w:val="531"/>
      <w:lvlText w:val="5.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73911"/>
    <w:multiLevelType w:val="hybridMultilevel"/>
    <w:tmpl w:val="32460430"/>
    <w:lvl w:ilvl="0" w:tplc="EF74BCF0">
      <w:start w:val="1"/>
      <w:numFmt w:val="decimal"/>
      <w:pStyle w:val="741"/>
      <w:lvlText w:val="7.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7B159A"/>
    <w:multiLevelType w:val="hybridMultilevel"/>
    <w:tmpl w:val="37345092"/>
    <w:lvl w:ilvl="0" w:tplc="4C720614">
      <w:start w:val="1"/>
      <w:numFmt w:val="decimal"/>
      <w:pStyle w:val="911"/>
      <w:lvlText w:val="9.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053BC1"/>
    <w:multiLevelType w:val="hybridMultilevel"/>
    <w:tmpl w:val="8BA23A0E"/>
    <w:lvl w:ilvl="0" w:tplc="BB320EC4">
      <w:start w:val="1"/>
      <w:numFmt w:val="decimal"/>
      <w:pStyle w:val="421"/>
      <w:lvlText w:val="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9A4F8E"/>
    <w:multiLevelType w:val="hybridMultilevel"/>
    <w:tmpl w:val="FBF6CC10"/>
    <w:lvl w:ilvl="0" w:tplc="2A623F60">
      <w:start w:val="1"/>
      <w:numFmt w:val="decimal"/>
      <w:pStyle w:val="321"/>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179DB"/>
    <w:multiLevelType w:val="hybridMultilevel"/>
    <w:tmpl w:val="29B69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A23423"/>
    <w:multiLevelType w:val="hybridMultilevel"/>
    <w:tmpl w:val="C588771C"/>
    <w:lvl w:ilvl="0" w:tplc="D4185B0A">
      <w:start w:val="1"/>
      <w:numFmt w:val="decimal"/>
      <w:pStyle w:val="711"/>
      <w:lvlText w:val="7.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ED28B2"/>
    <w:multiLevelType w:val="multilevel"/>
    <w:tmpl w:val="5F304F8C"/>
    <w:lvl w:ilvl="0">
      <w:start w:val="4"/>
      <w:numFmt w:val="decimal"/>
      <w:lvlText w:val="%1"/>
      <w:lvlJc w:val="left"/>
      <w:pPr>
        <w:ind w:left="640" w:hanging="540"/>
      </w:pPr>
      <w:rPr>
        <w:rFonts w:hint="default"/>
      </w:rPr>
    </w:lvl>
    <w:lvl w:ilvl="1">
      <w:numFmt w:val="decimal"/>
      <w:lvlText w:val="%1.%2"/>
      <w:lvlJc w:val="left"/>
      <w:pPr>
        <w:ind w:left="640" w:hanging="540"/>
        <w:jc w:val="right"/>
      </w:pPr>
      <w:rPr>
        <w:rFonts w:hint="default"/>
        <w:b/>
        <w:bCs/>
        <w:w w:val="100"/>
      </w:rPr>
    </w:lvl>
    <w:lvl w:ilvl="2">
      <w:numFmt w:val="bullet"/>
      <w:lvlText w:val=""/>
      <w:lvlJc w:val="left"/>
      <w:pPr>
        <w:ind w:left="1540" w:hanging="360"/>
      </w:pPr>
      <w:rPr>
        <w:rFonts w:ascii="Symbol" w:eastAsia="Symbol" w:hAnsi="Symbol" w:cs="Symbol" w:hint="default"/>
        <w:w w:val="99"/>
        <w:sz w:val="20"/>
        <w:szCs w:val="20"/>
      </w:rPr>
    </w:lvl>
    <w:lvl w:ilvl="3">
      <w:numFmt w:val="bullet"/>
      <w:lvlText w:val="•"/>
      <w:lvlJc w:val="left"/>
      <w:pPr>
        <w:ind w:left="3326" w:hanging="360"/>
      </w:pPr>
      <w:rPr>
        <w:rFonts w:hint="default"/>
      </w:rPr>
    </w:lvl>
    <w:lvl w:ilvl="4">
      <w:numFmt w:val="bullet"/>
      <w:lvlText w:val="•"/>
      <w:lvlJc w:val="left"/>
      <w:pPr>
        <w:ind w:left="4220" w:hanging="360"/>
      </w:pPr>
      <w:rPr>
        <w:rFonts w:hint="default"/>
      </w:rPr>
    </w:lvl>
    <w:lvl w:ilvl="5">
      <w:numFmt w:val="bullet"/>
      <w:lvlText w:val="•"/>
      <w:lvlJc w:val="left"/>
      <w:pPr>
        <w:ind w:left="5113" w:hanging="360"/>
      </w:pPr>
      <w:rPr>
        <w:rFonts w:hint="default"/>
      </w:rPr>
    </w:lvl>
    <w:lvl w:ilvl="6">
      <w:numFmt w:val="bullet"/>
      <w:lvlText w:val="•"/>
      <w:lvlJc w:val="left"/>
      <w:pPr>
        <w:ind w:left="6006" w:hanging="360"/>
      </w:pPr>
      <w:rPr>
        <w:rFonts w:hint="default"/>
      </w:rPr>
    </w:lvl>
    <w:lvl w:ilvl="7">
      <w:numFmt w:val="bullet"/>
      <w:lvlText w:val="•"/>
      <w:lvlJc w:val="left"/>
      <w:pPr>
        <w:ind w:left="6900" w:hanging="360"/>
      </w:pPr>
      <w:rPr>
        <w:rFonts w:hint="default"/>
      </w:rPr>
    </w:lvl>
    <w:lvl w:ilvl="8">
      <w:numFmt w:val="bullet"/>
      <w:lvlText w:val="•"/>
      <w:lvlJc w:val="left"/>
      <w:pPr>
        <w:ind w:left="7793" w:hanging="360"/>
      </w:pPr>
      <w:rPr>
        <w:rFonts w:hint="default"/>
      </w:rPr>
    </w:lvl>
  </w:abstractNum>
  <w:abstractNum w:abstractNumId="10" w15:restartNumberingAfterBreak="0">
    <w:nsid w:val="154F3081"/>
    <w:multiLevelType w:val="hybridMultilevel"/>
    <w:tmpl w:val="90F200BE"/>
    <w:lvl w:ilvl="0" w:tplc="D5189C1A">
      <w:start w:val="1"/>
      <w:numFmt w:val="decimal"/>
      <w:pStyle w:val="541"/>
      <w:lvlText w:val="5.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6E71A1"/>
    <w:multiLevelType w:val="hybridMultilevel"/>
    <w:tmpl w:val="1764CE42"/>
    <w:lvl w:ilvl="0" w:tplc="730AC81E">
      <w:start w:val="1"/>
      <w:numFmt w:val="decimal"/>
      <w:pStyle w:val="121"/>
      <w:lvlText w:val="1.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275975"/>
    <w:multiLevelType w:val="hybridMultilevel"/>
    <w:tmpl w:val="B874B632"/>
    <w:lvl w:ilvl="0" w:tplc="0C4045D8">
      <w:start w:val="1"/>
      <w:numFmt w:val="decimal"/>
      <w:pStyle w:val="341"/>
      <w:lvlText w:val="3.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57CB2"/>
    <w:multiLevelType w:val="hybridMultilevel"/>
    <w:tmpl w:val="A2507F4A"/>
    <w:lvl w:ilvl="0" w:tplc="C2583046">
      <w:start w:val="1"/>
      <w:numFmt w:val="decimal"/>
      <w:pStyle w:val="4231"/>
      <w:lvlText w:val="4.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25A32"/>
    <w:multiLevelType w:val="hybridMultilevel"/>
    <w:tmpl w:val="F60A8962"/>
    <w:lvl w:ilvl="0" w:tplc="1B1209DE">
      <w:start w:val="1"/>
      <w:numFmt w:val="bullet"/>
      <w:pStyle w:val="Level2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D15089"/>
    <w:multiLevelType w:val="hybridMultilevel"/>
    <w:tmpl w:val="5A9ECD08"/>
    <w:lvl w:ilvl="0" w:tplc="3CCE164C">
      <w:start w:val="1"/>
      <w:numFmt w:val="decimal"/>
      <w:pStyle w:val="641"/>
      <w:lvlText w:val="6.4.%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15:restartNumberingAfterBreak="0">
    <w:nsid w:val="25902CB4"/>
    <w:multiLevelType w:val="hybridMultilevel"/>
    <w:tmpl w:val="0634794C"/>
    <w:lvl w:ilvl="0" w:tplc="F89ACE8A">
      <w:start w:val="1"/>
      <w:numFmt w:val="decimal"/>
      <w:pStyle w:val="431"/>
      <w:lvlText w:val="4.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5A1BFE"/>
    <w:multiLevelType w:val="hybridMultilevel"/>
    <w:tmpl w:val="CD3C2B76"/>
    <w:lvl w:ilvl="0" w:tplc="DADE18D4">
      <w:start w:val="1"/>
      <w:numFmt w:val="decimal"/>
      <w:pStyle w:val="51"/>
      <w:lvlText w:val="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80B87"/>
    <w:multiLevelType w:val="hybridMultilevel"/>
    <w:tmpl w:val="5ABAFCD4"/>
    <w:lvl w:ilvl="0" w:tplc="FAE4AC9E">
      <w:start w:val="1"/>
      <w:numFmt w:val="decimal"/>
      <w:pStyle w:val="31"/>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903196"/>
    <w:multiLevelType w:val="hybridMultilevel"/>
    <w:tmpl w:val="93D6E4DA"/>
    <w:lvl w:ilvl="0" w:tplc="3C68AC6E">
      <w:start w:val="1"/>
      <w:numFmt w:val="decimal"/>
      <w:pStyle w:val="411"/>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C14E0B"/>
    <w:multiLevelType w:val="hybridMultilevel"/>
    <w:tmpl w:val="99D06B2A"/>
    <w:lvl w:ilvl="0" w:tplc="C8D4ED92">
      <w:start w:val="1"/>
      <w:numFmt w:val="decimal"/>
      <w:pStyle w:val="4211"/>
      <w:lvlText w:val="4.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484006"/>
    <w:multiLevelType w:val="hybridMultilevel"/>
    <w:tmpl w:val="8F94903C"/>
    <w:lvl w:ilvl="0" w:tplc="E03C1E24">
      <w:start w:val="1"/>
      <w:numFmt w:val="decimal"/>
      <w:pStyle w:val="241"/>
      <w:lvlText w:val="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E4176B"/>
    <w:multiLevelType w:val="hybridMultilevel"/>
    <w:tmpl w:val="635E6AF0"/>
    <w:lvl w:ilvl="0" w:tplc="D990076A">
      <w:start w:val="1"/>
      <w:numFmt w:val="decimal"/>
      <w:pStyle w:val="821"/>
      <w:lvlText w:val="8.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8B1457"/>
    <w:multiLevelType w:val="hybridMultilevel"/>
    <w:tmpl w:val="A3E4DA26"/>
    <w:lvl w:ilvl="0" w:tplc="8362BC48">
      <w:start w:val="1"/>
      <w:numFmt w:val="decimal"/>
      <w:pStyle w:val="811"/>
      <w:lvlText w:val="8.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5A365D"/>
    <w:multiLevelType w:val="hybridMultilevel"/>
    <w:tmpl w:val="0AACD136"/>
    <w:lvl w:ilvl="0" w:tplc="922AFA48">
      <w:start w:val="1"/>
      <w:numFmt w:val="decimal"/>
      <w:pStyle w:val="621"/>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8E3257"/>
    <w:multiLevelType w:val="hybridMultilevel"/>
    <w:tmpl w:val="BF4A2DDC"/>
    <w:lvl w:ilvl="0" w:tplc="DCC056EC">
      <w:start w:val="1"/>
      <w:numFmt w:val="decimal"/>
      <w:pStyle w:val="941"/>
      <w:lvlText w:val="9.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D24E59"/>
    <w:multiLevelType w:val="hybridMultilevel"/>
    <w:tmpl w:val="41C0D0C2"/>
    <w:lvl w:ilvl="0" w:tplc="5F30530A">
      <w:start w:val="1"/>
      <w:numFmt w:val="decimal"/>
      <w:pStyle w:val="81"/>
      <w:lvlText w:val="8.%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4B07D2"/>
    <w:multiLevelType w:val="hybridMultilevel"/>
    <w:tmpl w:val="058AD912"/>
    <w:lvl w:ilvl="0" w:tplc="21029202">
      <w:start w:val="1"/>
      <w:numFmt w:val="decimal"/>
      <w:pStyle w:val="731"/>
      <w:lvlText w:val="7.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824A30"/>
    <w:multiLevelType w:val="hybridMultilevel"/>
    <w:tmpl w:val="A4F03CBE"/>
    <w:lvl w:ilvl="0" w:tplc="C608B6E2">
      <w:start w:val="1"/>
      <w:numFmt w:val="bullet"/>
      <w:pStyle w:val="Level1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D315E9"/>
    <w:multiLevelType w:val="hybridMultilevel"/>
    <w:tmpl w:val="82B86698"/>
    <w:lvl w:ilvl="0" w:tplc="3226453C">
      <w:start w:val="1"/>
      <w:numFmt w:val="bullet"/>
      <w:pStyle w:val="Level4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BE19DA"/>
    <w:multiLevelType w:val="hybridMultilevel"/>
    <w:tmpl w:val="792E53CC"/>
    <w:lvl w:ilvl="0" w:tplc="3D9C1528">
      <w:start w:val="1"/>
      <w:numFmt w:val="decimal"/>
      <w:pStyle w:val="151"/>
      <w:lvlText w:val="1.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C80117"/>
    <w:multiLevelType w:val="hybridMultilevel"/>
    <w:tmpl w:val="70CCE2C0"/>
    <w:lvl w:ilvl="0" w:tplc="93CC8F9A">
      <w:start w:val="1"/>
      <w:numFmt w:val="decimal"/>
      <w:pStyle w:val="4221"/>
      <w:lvlText w:val="4.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CA0BC0"/>
    <w:multiLevelType w:val="hybridMultilevel"/>
    <w:tmpl w:val="39EA2D94"/>
    <w:lvl w:ilvl="0" w:tplc="FE8617AE">
      <w:start w:val="1"/>
      <w:numFmt w:val="decimal"/>
      <w:pStyle w:val="211"/>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9218F2"/>
    <w:multiLevelType w:val="hybridMultilevel"/>
    <w:tmpl w:val="788AE1E4"/>
    <w:lvl w:ilvl="0" w:tplc="645EF6B8">
      <w:start w:val="1"/>
      <w:numFmt w:val="decimal"/>
      <w:pStyle w:val="721"/>
      <w:lvlText w:val="7.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8E274B"/>
    <w:multiLevelType w:val="hybridMultilevel"/>
    <w:tmpl w:val="1D407D14"/>
    <w:lvl w:ilvl="0" w:tplc="F454CF30">
      <w:start w:val="1"/>
      <w:numFmt w:val="decimal"/>
      <w:pStyle w:val="451"/>
      <w:lvlText w:val="4.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FB3D0A"/>
    <w:multiLevelType w:val="hybridMultilevel"/>
    <w:tmpl w:val="70FCF12A"/>
    <w:lvl w:ilvl="0" w:tplc="9EC0C018">
      <w:start w:val="1"/>
      <w:numFmt w:val="decimal"/>
      <w:pStyle w:val="10"/>
      <w:lvlText w:val="%1.0"/>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302570"/>
    <w:multiLevelType w:val="hybridMultilevel"/>
    <w:tmpl w:val="F30CB0B0"/>
    <w:lvl w:ilvl="0" w:tplc="DF80EFBA">
      <w:start w:val="1"/>
      <w:numFmt w:val="decimal"/>
      <w:pStyle w:val="631"/>
      <w:lvlText w:val="6.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570AF0"/>
    <w:multiLevelType w:val="hybridMultilevel"/>
    <w:tmpl w:val="17D6B718"/>
    <w:lvl w:ilvl="0" w:tplc="9F74AA60">
      <w:start w:val="1"/>
      <w:numFmt w:val="decimal"/>
      <w:pStyle w:val="831"/>
      <w:lvlText w:val="8.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2F294C"/>
    <w:multiLevelType w:val="multilevel"/>
    <w:tmpl w:val="B52E4C4C"/>
    <w:lvl w:ilvl="0">
      <w:start w:val="2"/>
      <w:numFmt w:val="decimal"/>
      <w:lvlText w:val="%1"/>
      <w:lvlJc w:val="left"/>
      <w:pPr>
        <w:ind w:left="640" w:hanging="540"/>
      </w:pPr>
      <w:rPr>
        <w:rFonts w:hint="default"/>
      </w:rPr>
    </w:lvl>
    <w:lvl w:ilvl="1">
      <w:numFmt w:val="decimal"/>
      <w:lvlText w:val="%1.%2"/>
      <w:lvlJc w:val="left"/>
      <w:pPr>
        <w:ind w:left="640" w:hanging="540"/>
        <w:jc w:val="right"/>
      </w:pPr>
      <w:rPr>
        <w:rFonts w:hint="default"/>
        <w:b/>
        <w:bCs/>
        <w:w w:val="100"/>
      </w:rPr>
    </w:lvl>
    <w:lvl w:ilvl="2">
      <w:numFmt w:val="bullet"/>
      <w:lvlText w:val=""/>
      <w:lvlJc w:val="left"/>
      <w:pPr>
        <w:ind w:left="1540" w:hanging="360"/>
      </w:pPr>
      <w:rPr>
        <w:rFonts w:ascii="Symbol" w:eastAsia="Symbol" w:hAnsi="Symbol" w:cs="Symbol" w:hint="default"/>
        <w:w w:val="99"/>
        <w:sz w:val="20"/>
        <w:szCs w:val="20"/>
      </w:rPr>
    </w:lvl>
    <w:lvl w:ilvl="3">
      <w:numFmt w:val="bullet"/>
      <w:lvlText w:val="•"/>
      <w:lvlJc w:val="left"/>
      <w:pPr>
        <w:ind w:left="3326" w:hanging="360"/>
      </w:pPr>
      <w:rPr>
        <w:rFonts w:hint="default"/>
      </w:rPr>
    </w:lvl>
    <w:lvl w:ilvl="4">
      <w:numFmt w:val="bullet"/>
      <w:lvlText w:val="•"/>
      <w:lvlJc w:val="left"/>
      <w:pPr>
        <w:ind w:left="4220" w:hanging="360"/>
      </w:pPr>
      <w:rPr>
        <w:rFonts w:hint="default"/>
      </w:rPr>
    </w:lvl>
    <w:lvl w:ilvl="5">
      <w:numFmt w:val="bullet"/>
      <w:lvlText w:val="•"/>
      <w:lvlJc w:val="left"/>
      <w:pPr>
        <w:ind w:left="5113" w:hanging="360"/>
      </w:pPr>
      <w:rPr>
        <w:rFonts w:hint="default"/>
      </w:rPr>
    </w:lvl>
    <w:lvl w:ilvl="6">
      <w:numFmt w:val="bullet"/>
      <w:lvlText w:val="•"/>
      <w:lvlJc w:val="left"/>
      <w:pPr>
        <w:ind w:left="6006" w:hanging="360"/>
      </w:pPr>
      <w:rPr>
        <w:rFonts w:hint="default"/>
      </w:rPr>
    </w:lvl>
    <w:lvl w:ilvl="7">
      <w:numFmt w:val="bullet"/>
      <w:lvlText w:val="•"/>
      <w:lvlJc w:val="left"/>
      <w:pPr>
        <w:ind w:left="6900" w:hanging="360"/>
      </w:pPr>
      <w:rPr>
        <w:rFonts w:hint="default"/>
      </w:rPr>
    </w:lvl>
    <w:lvl w:ilvl="8">
      <w:numFmt w:val="bullet"/>
      <w:lvlText w:val="•"/>
      <w:lvlJc w:val="left"/>
      <w:pPr>
        <w:ind w:left="7793" w:hanging="360"/>
      </w:pPr>
      <w:rPr>
        <w:rFonts w:hint="default"/>
      </w:rPr>
    </w:lvl>
  </w:abstractNum>
  <w:abstractNum w:abstractNumId="39" w15:restartNumberingAfterBreak="0">
    <w:nsid w:val="55D21F6E"/>
    <w:multiLevelType w:val="hybridMultilevel"/>
    <w:tmpl w:val="83B655E0"/>
    <w:lvl w:ilvl="0" w:tplc="E264D222">
      <w:start w:val="1"/>
      <w:numFmt w:val="decimal"/>
      <w:pStyle w:val="71"/>
      <w:lvlText w:val="7.%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36111D"/>
    <w:multiLevelType w:val="hybridMultilevel"/>
    <w:tmpl w:val="288CD33A"/>
    <w:lvl w:ilvl="0" w:tplc="FD1A9040">
      <w:start w:val="1"/>
      <w:numFmt w:val="bullet"/>
      <w:pStyle w:val="Level3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B157DB5"/>
    <w:multiLevelType w:val="hybridMultilevel"/>
    <w:tmpl w:val="920AF03E"/>
    <w:lvl w:ilvl="0" w:tplc="34CE23DC">
      <w:start w:val="1"/>
      <w:numFmt w:val="decimal"/>
      <w:pStyle w:val="961"/>
      <w:lvlText w:val="9.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C695EEE"/>
    <w:multiLevelType w:val="hybridMultilevel"/>
    <w:tmpl w:val="62EC5894"/>
    <w:lvl w:ilvl="0" w:tplc="7A0C8F08">
      <w:start w:val="1"/>
      <w:numFmt w:val="decimal"/>
      <w:pStyle w:val="351"/>
      <w:lvlText w:val="3.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BE7B5B"/>
    <w:multiLevelType w:val="hybridMultilevel"/>
    <w:tmpl w:val="F36C2CA0"/>
    <w:lvl w:ilvl="0" w:tplc="44921794">
      <w:start w:val="1"/>
      <w:numFmt w:val="decimal"/>
      <w:pStyle w:val="921"/>
      <w:lvlText w:val="9.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B14E70"/>
    <w:multiLevelType w:val="hybridMultilevel"/>
    <w:tmpl w:val="EAE84D22"/>
    <w:lvl w:ilvl="0" w:tplc="85127294">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5" w15:restartNumberingAfterBreak="0">
    <w:nsid w:val="5FDD65E4"/>
    <w:multiLevelType w:val="hybridMultilevel"/>
    <w:tmpl w:val="A90A87B0"/>
    <w:lvl w:ilvl="0" w:tplc="E8C8F4D0">
      <w:start w:val="1"/>
      <w:numFmt w:val="decimal"/>
      <w:pStyle w:val="951"/>
      <w:lvlText w:val="9.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B713CC"/>
    <w:multiLevelType w:val="hybridMultilevel"/>
    <w:tmpl w:val="319EF608"/>
    <w:lvl w:ilvl="0" w:tplc="57EEB4AA">
      <w:start w:val="1"/>
      <w:numFmt w:val="decimal"/>
      <w:pStyle w:val="651"/>
      <w:lvlText w:val="6.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C04F36"/>
    <w:multiLevelType w:val="hybridMultilevel"/>
    <w:tmpl w:val="12B6269A"/>
    <w:lvl w:ilvl="0" w:tplc="242645F0">
      <w:start w:val="1"/>
      <w:numFmt w:val="decimal"/>
      <w:pStyle w:val="521"/>
      <w:lvlText w:val="5.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551ABF"/>
    <w:multiLevelType w:val="hybridMultilevel"/>
    <w:tmpl w:val="CB5AE3B6"/>
    <w:lvl w:ilvl="0" w:tplc="76C4AFFA">
      <w:start w:val="1"/>
      <w:numFmt w:val="decimal"/>
      <w:pStyle w:val="841"/>
      <w:lvlText w:val="8.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271439D"/>
    <w:multiLevelType w:val="hybridMultilevel"/>
    <w:tmpl w:val="83F02AB2"/>
    <w:lvl w:ilvl="0" w:tplc="610A4228">
      <w:start w:val="1"/>
      <w:numFmt w:val="decimal"/>
      <w:pStyle w:val="4241"/>
      <w:lvlText w:val="4.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35225D"/>
    <w:multiLevelType w:val="hybridMultilevel"/>
    <w:tmpl w:val="EBFCA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643649BA"/>
    <w:multiLevelType w:val="hybridMultilevel"/>
    <w:tmpl w:val="3E4EAFD8"/>
    <w:lvl w:ilvl="0" w:tplc="94864098">
      <w:start w:val="1"/>
      <w:numFmt w:val="decimal"/>
      <w:pStyle w:val="441"/>
      <w:lvlText w:val="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47819D8"/>
    <w:multiLevelType w:val="hybridMultilevel"/>
    <w:tmpl w:val="BFCC7908"/>
    <w:lvl w:ilvl="0" w:tplc="9822CCB6">
      <w:start w:val="1"/>
      <w:numFmt w:val="decimal"/>
      <w:pStyle w:val="331"/>
      <w:lvlText w:val="3.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4AE3662"/>
    <w:multiLevelType w:val="hybridMultilevel"/>
    <w:tmpl w:val="04AA302E"/>
    <w:lvl w:ilvl="0" w:tplc="CE2623D2">
      <w:start w:val="1"/>
      <w:numFmt w:val="decimal"/>
      <w:pStyle w:val="551"/>
      <w:lvlText w:val="5.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54D1553"/>
    <w:multiLevelType w:val="hybridMultilevel"/>
    <w:tmpl w:val="12C0AC3E"/>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5" w15:restartNumberingAfterBreak="0">
    <w:nsid w:val="697F6C16"/>
    <w:multiLevelType w:val="hybridMultilevel"/>
    <w:tmpl w:val="CB74BD9C"/>
    <w:lvl w:ilvl="0" w:tplc="C3869940">
      <w:start w:val="1"/>
      <w:numFmt w:val="decimal"/>
      <w:pStyle w:val="21"/>
      <w:lvlText w:val="2.%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6" w15:restartNumberingAfterBreak="0">
    <w:nsid w:val="69EA7CB4"/>
    <w:multiLevelType w:val="hybridMultilevel"/>
    <w:tmpl w:val="7C0E9786"/>
    <w:lvl w:ilvl="0" w:tplc="7D06CB5A">
      <w:start w:val="1"/>
      <w:numFmt w:val="decimal"/>
      <w:pStyle w:val="41"/>
      <w:lvlText w:val="4.%1"/>
      <w:lvlJc w:val="left"/>
      <w:pPr>
        <w:ind w:left="72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9F82D67"/>
    <w:multiLevelType w:val="hybridMultilevel"/>
    <w:tmpl w:val="1E365D54"/>
    <w:lvl w:ilvl="0" w:tplc="EBB06A12">
      <w:start w:val="1"/>
      <w:numFmt w:val="decimal"/>
      <w:pStyle w:val="111"/>
      <w:lvlText w:val="1.1.%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6ACC663A"/>
    <w:multiLevelType w:val="hybridMultilevel"/>
    <w:tmpl w:val="B41078A8"/>
    <w:lvl w:ilvl="0" w:tplc="5FC818A4">
      <w:start w:val="1"/>
      <w:numFmt w:val="decimal"/>
      <w:pStyle w:val="931"/>
      <w:lvlText w:val="9.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6A5BF1"/>
    <w:multiLevelType w:val="hybridMultilevel"/>
    <w:tmpl w:val="17823F2E"/>
    <w:lvl w:ilvl="0" w:tplc="2300F86E">
      <w:start w:val="1"/>
      <w:numFmt w:val="decimal"/>
      <w:pStyle w:val="221"/>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E5B799D"/>
    <w:multiLevelType w:val="hybridMultilevel"/>
    <w:tmpl w:val="5E7C3DAE"/>
    <w:lvl w:ilvl="0" w:tplc="96409E24">
      <w:start w:val="1"/>
      <w:numFmt w:val="decimal"/>
      <w:pStyle w:val="231"/>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0B80B8A"/>
    <w:multiLevelType w:val="hybridMultilevel"/>
    <w:tmpl w:val="26AC0220"/>
    <w:lvl w:ilvl="0" w:tplc="F53A327A">
      <w:start w:val="1"/>
      <w:numFmt w:val="decimal"/>
      <w:pStyle w:val="611"/>
      <w:lvlText w:val="6.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3749ED"/>
    <w:multiLevelType w:val="hybridMultilevel"/>
    <w:tmpl w:val="06C62090"/>
    <w:lvl w:ilvl="0" w:tplc="9970E816">
      <w:start w:val="1"/>
      <w:numFmt w:val="decimal"/>
      <w:pStyle w:val="61"/>
      <w:lvlText w:val="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59E11AF"/>
    <w:multiLevelType w:val="hybridMultilevel"/>
    <w:tmpl w:val="7B7EEFF0"/>
    <w:lvl w:ilvl="0" w:tplc="7D640BFC">
      <w:start w:val="1"/>
      <w:numFmt w:val="decimal"/>
      <w:pStyle w:val="851"/>
      <w:lvlText w:val="8.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6EC1190"/>
    <w:multiLevelType w:val="hybridMultilevel"/>
    <w:tmpl w:val="35928CA6"/>
    <w:lvl w:ilvl="0" w:tplc="5B84436E">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F15EF8"/>
    <w:multiLevelType w:val="hybridMultilevel"/>
    <w:tmpl w:val="B080ABF6"/>
    <w:lvl w:ilvl="0" w:tplc="6EEE13CA">
      <w:start w:val="1"/>
      <w:numFmt w:val="decimal"/>
      <w:pStyle w:val="131"/>
      <w:lvlText w:val="1.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9117BB"/>
    <w:multiLevelType w:val="hybridMultilevel"/>
    <w:tmpl w:val="2834C256"/>
    <w:lvl w:ilvl="0" w:tplc="F98AB02A">
      <w:start w:val="1"/>
      <w:numFmt w:val="decimal"/>
      <w:pStyle w:val="91"/>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BC4BAE"/>
    <w:multiLevelType w:val="hybridMultilevel"/>
    <w:tmpl w:val="DFC06B4E"/>
    <w:lvl w:ilvl="0" w:tplc="16AC3F20">
      <w:start w:val="1"/>
      <w:numFmt w:val="decimal"/>
      <w:pStyle w:val="11"/>
      <w:lvlText w:val="1.%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1F0A00"/>
    <w:multiLevelType w:val="hybridMultilevel"/>
    <w:tmpl w:val="B7445C4E"/>
    <w:lvl w:ilvl="0" w:tplc="A40AC04C">
      <w:start w:val="1"/>
      <w:numFmt w:val="decimal"/>
      <w:pStyle w:val="511"/>
      <w:lvlText w:val="5.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A06920"/>
    <w:multiLevelType w:val="hybridMultilevel"/>
    <w:tmpl w:val="5366F5E6"/>
    <w:lvl w:ilvl="0" w:tplc="1B40DA8C">
      <w:start w:val="1"/>
      <w:numFmt w:val="decimal"/>
      <w:pStyle w:val="751"/>
      <w:lvlText w:val="7.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225F6C"/>
    <w:multiLevelType w:val="hybridMultilevel"/>
    <w:tmpl w:val="93EA1004"/>
    <w:lvl w:ilvl="0" w:tplc="C92E9CB6">
      <w:start w:val="1"/>
      <w:numFmt w:val="decimal"/>
      <w:pStyle w:val="251"/>
      <w:lvlText w:val="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0301FF"/>
    <w:multiLevelType w:val="hybridMultilevel"/>
    <w:tmpl w:val="661A4FF6"/>
    <w:lvl w:ilvl="0" w:tplc="E1EA8C62">
      <w:start w:val="1"/>
      <w:numFmt w:val="decimal"/>
      <w:pStyle w:val="141"/>
      <w:lvlText w:val="1.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2040FF"/>
    <w:multiLevelType w:val="hybridMultilevel"/>
    <w:tmpl w:val="DB76E848"/>
    <w:lvl w:ilvl="0" w:tplc="95E624CE">
      <w:start w:val="1"/>
      <w:numFmt w:val="decimal"/>
      <w:pStyle w:val="311"/>
      <w:lvlText w:val="3.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35"/>
  </w:num>
  <w:num w:numId="3">
    <w:abstractNumId w:val="67"/>
  </w:num>
  <w:num w:numId="4">
    <w:abstractNumId w:val="57"/>
  </w:num>
  <w:num w:numId="5">
    <w:abstractNumId w:val="65"/>
  </w:num>
  <w:num w:numId="6">
    <w:abstractNumId w:val="54"/>
  </w:num>
  <w:num w:numId="7">
    <w:abstractNumId w:val="55"/>
  </w:num>
  <w:num w:numId="8">
    <w:abstractNumId w:val="18"/>
  </w:num>
  <w:num w:numId="9">
    <w:abstractNumId w:val="56"/>
  </w:num>
  <w:num w:numId="10">
    <w:abstractNumId w:val="17"/>
  </w:num>
  <w:num w:numId="11">
    <w:abstractNumId w:val="62"/>
  </w:num>
  <w:num w:numId="12">
    <w:abstractNumId w:val="39"/>
  </w:num>
  <w:num w:numId="13">
    <w:abstractNumId w:val="26"/>
  </w:num>
  <w:num w:numId="14">
    <w:abstractNumId w:val="66"/>
  </w:num>
  <w:num w:numId="15">
    <w:abstractNumId w:val="14"/>
  </w:num>
  <w:num w:numId="16">
    <w:abstractNumId w:val="11"/>
  </w:num>
  <w:num w:numId="17">
    <w:abstractNumId w:val="28"/>
  </w:num>
  <w:num w:numId="18">
    <w:abstractNumId w:val="71"/>
  </w:num>
  <w:num w:numId="19">
    <w:abstractNumId w:val="30"/>
  </w:num>
  <w:num w:numId="20">
    <w:abstractNumId w:val="32"/>
  </w:num>
  <w:num w:numId="21">
    <w:abstractNumId w:val="59"/>
  </w:num>
  <w:num w:numId="22">
    <w:abstractNumId w:val="60"/>
  </w:num>
  <w:num w:numId="23">
    <w:abstractNumId w:val="21"/>
  </w:num>
  <w:num w:numId="24">
    <w:abstractNumId w:val="70"/>
  </w:num>
  <w:num w:numId="25">
    <w:abstractNumId w:val="72"/>
  </w:num>
  <w:num w:numId="26">
    <w:abstractNumId w:val="6"/>
  </w:num>
  <w:num w:numId="27">
    <w:abstractNumId w:val="40"/>
  </w:num>
  <w:num w:numId="28">
    <w:abstractNumId w:val="52"/>
  </w:num>
  <w:num w:numId="29">
    <w:abstractNumId w:val="12"/>
  </w:num>
  <w:num w:numId="30">
    <w:abstractNumId w:val="42"/>
  </w:num>
  <w:num w:numId="31">
    <w:abstractNumId w:val="19"/>
  </w:num>
  <w:num w:numId="32">
    <w:abstractNumId w:val="5"/>
  </w:num>
  <w:num w:numId="33">
    <w:abstractNumId w:val="16"/>
  </w:num>
  <w:num w:numId="34">
    <w:abstractNumId w:val="51"/>
  </w:num>
  <w:num w:numId="35">
    <w:abstractNumId w:val="34"/>
  </w:num>
  <w:num w:numId="36">
    <w:abstractNumId w:val="68"/>
  </w:num>
  <w:num w:numId="37">
    <w:abstractNumId w:val="47"/>
  </w:num>
  <w:num w:numId="38">
    <w:abstractNumId w:val="2"/>
  </w:num>
  <w:num w:numId="39">
    <w:abstractNumId w:val="10"/>
  </w:num>
  <w:num w:numId="40">
    <w:abstractNumId w:val="53"/>
  </w:num>
  <w:num w:numId="41">
    <w:abstractNumId w:val="61"/>
  </w:num>
  <w:num w:numId="42">
    <w:abstractNumId w:val="24"/>
  </w:num>
  <w:num w:numId="43">
    <w:abstractNumId w:val="36"/>
  </w:num>
  <w:num w:numId="44">
    <w:abstractNumId w:val="15"/>
  </w:num>
  <w:num w:numId="45">
    <w:abstractNumId w:val="46"/>
  </w:num>
  <w:num w:numId="46">
    <w:abstractNumId w:val="8"/>
  </w:num>
  <w:num w:numId="47">
    <w:abstractNumId w:val="33"/>
  </w:num>
  <w:num w:numId="48">
    <w:abstractNumId w:val="27"/>
  </w:num>
  <w:num w:numId="49">
    <w:abstractNumId w:val="3"/>
  </w:num>
  <w:num w:numId="50">
    <w:abstractNumId w:val="69"/>
  </w:num>
  <w:num w:numId="51">
    <w:abstractNumId w:val="23"/>
  </w:num>
  <w:num w:numId="52">
    <w:abstractNumId w:val="22"/>
  </w:num>
  <w:num w:numId="53">
    <w:abstractNumId w:val="37"/>
  </w:num>
  <w:num w:numId="54">
    <w:abstractNumId w:val="48"/>
  </w:num>
  <w:num w:numId="55">
    <w:abstractNumId w:val="63"/>
  </w:num>
  <w:num w:numId="56">
    <w:abstractNumId w:val="4"/>
  </w:num>
  <w:num w:numId="57">
    <w:abstractNumId w:val="43"/>
  </w:num>
  <w:num w:numId="58">
    <w:abstractNumId w:val="58"/>
  </w:num>
  <w:num w:numId="59">
    <w:abstractNumId w:val="25"/>
  </w:num>
  <w:num w:numId="60">
    <w:abstractNumId w:val="45"/>
  </w:num>
  <w:num w:numId="61">
    <w:abstractNumId w:val="41"/>
  </w:num>
  <w:num w:numId="62">
    <w:abstractNumId w:val="20"/>
  </w:num>
  <w:num w:numId="63">
    <w:abstractNumId w:val="0"/>
  </w:num>
  <w:num w:numId="64">
    <w:abstractNumId w:val="31"/>
  </w:num>
  <w:num w:numId="65">
    <w:abstractNumId w:val="13"/>
  </w:num>
  <w:num w:numId="66">
    <w:abstractNumId w:val="49"/>
  </w:num>
  <w:num w:numId="67">
    <w:abstractNumId w:val="1"/>
  </w:num>
  <w:num w:numId="68">
    <w:abstractNumId w:val="44"/>
  </w:num>
  <w:num w:numId="69">
    <w:abstractNumId w:val="29"/>
  </w:num>
  <w:num w:numId="70">
    <w:abstractNumId w:val="7"/>
  </w:num>
  <w:num w:numId="71">
    <w:abstractNumId w:val="50"/>
  </w:num>
  <w:num w:numId="72">
    <w:abstractNumId w:val="38"/>
  </w:num>
  <w:num w:numId="73">
    <w:abstractNumId w:val="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73D"/>
    <w:rsid w:val="000145F9"/>
    <w:rsid w:val="00017065"/>
    <w:rsid w:val="00023F33"/>
    <w:rsid w:val="000241BB"/>
    <w:rsid w:val="00032FA7"/>
    <w:rsid w:val="000377C2"/>
    <w:rsid w:val="00043CBA"/>
    <w:rsid w:val="00064137"/>
    <w:rsid w:val="0006515F"/>
    <w:rsid w:val="0006687F"/>
    <w:rsid w:val="00083CF0"/>
    <w:rsid w:val="00085B67"/>
    <w:rsid w:val="00091615"/>
    <w:rsid w:val="00093266"/>
    <w:rsid w:val="0009435B"/>
    <w:rsid w:val="000B0A8D"/>
    <w:rsid w:val="000B4189"/>
    <w:rsid w:val="000C2D76"/>
    <w:rsid w:val="000C6C13"/>
    <w:rsid w:val="000D1309"/>
    <w:rsid w:val="000D3DFD"/>
    <w:rsid w:val="000D6AA6"/>
    <w:rsid w:val="000E1312"/>
    <w:rsid w:val="000E6318"/>
    <w:rsid w:val="000F182E"/>
    <w:rsid w:val="000F7BDE"/>
    <w:rsid w:val="0010749C"/>
    <w:rsid w:val="001115F8"/>
    <w:rsid w:val="00120C11"/>
    <w:rsid w:val="001225CC"/>
    <w:rsid w:val="00130CB3"/>
    <w:rsid w:val="001321FB"/>
    <w:rsid w:val="001329E2"/>
    <w:rsid w:val="00134957"/>
    <w:rsid w:val="00137020"/>
    <w:rsid w:val="0014704B"/>
    <w:rsid w:val="00150062"/>
    <w:rsid w:val="00156940"/>
    <w:rsid w:val="001602B8"/>
    <w:rsid w:val="0016101C"/>
    <w:rsid w:val="001621F0"/>
    <w:rsid w:val="00175895"/>
    <w:rsid w:val="00192D8C"/>
    <w:rsid w:val="001946C6"/>
    <w:rsid w:val="001A47DE"/>
    <w:rsid w:val="001A7818"/>
    <w:rsid w:val="001B301C"/>
    <w:rsid w:val="001C3A08"/>
    <w:rsid w:val="001C4775"/>
    <w:rsid w:val="001D0713"/>
    <w:rsid w:val="001D608C"/>
    <w:rsid w:val="001D6C0F"/>
    <w:rsid w:val="001F403E"/>
    <w:rsid w:val="00210412"/>
    <w:rsid w:val="0021422B"/>
    <w:rsid w:val="002221BD"/>
    <w:rsid w:val="0022369A"/>
    <w:rsid w:val="0022498C"/>
    <w:rsid w:val="002278DA"/>
    <w:rsid w:val="002323F4"/>
    <w:rsid w:val="0023603E"/>
    <w:rsid w:val="00250F4D"/>
    <w:rsid w:val="0025349B"/>
    <w:rsid w:val="00260510"/>
    <w:rsid w:val="00261293"/>
    <w:rsid w:val="00263E88"/>
    <w:rsid w:val="00265FD9"/>
    <w:rsid w:val="00270543"/>
    <w:rsid w:val="00272D91"/>
    <w:rsid w:val="00286A9C"/>
    <w:rsid w:val="00292D8B"/>
    <w:rsid w:val="00297B40"/>
    <w:rsid w:val="002B30DC"/>
    <w:rsid w:val="002B7B8C"/>
    <w:rsid w:val="002C0EBC"/>
    <w:rsid w:val="002C7D1F"/>
    <w:rsid w:val="002D7026"/>
    <w:rsid w:val="002F413B"/>
    <w:rsid w:val="00300B52"/>
    <w:rsid w:val="00304618"/>
    <w:rsid w:val="003117C1"/>
    <w:rsid w:val="003126E0"/>
    <w:rsid w:val="00314D8F"/>
    <w:rsid w:val="00324E4D"/>
    <w:rsid w:val="00326514"/>
    <w:rsid w:val="00332920"/>
    <w:rsid w:val="0034179B"/>
    <w:rsid w:val="0034195D"/>
    <w:rsid w:val="00342008"/>
    <w:rsid w:val="003579A2"/>
    <w:rsid w:val="00361A75"/>
    <w:rsid w:val="00370835"/>
    <w:rsid w:val="00372F95"/>
    <w:rsid w:val="00377198"/>
    <w:rsid w:val="003774DF"/>
    <w:rsid w:val="0038243D"/>
    <w:rsid w:val="00393DA2"/>
    <w:rsid w:val="00393EBF"/>
    <w:rsid w:val="003B29C1"/>
    <w:rsid w:val="003B7FEF"/>
    <w:rsid w:val="003C4857"/>
    <w:rsid w:val="003C6022"/>
    <w:rsid w:val="003C654B"/>
    <w:rsid w:val="003D216B"/>
    <w:rsid w:val="003E38B9"/>
    <w:rsid w:val="003E3ED0"/>
    <w:rsid w:val="003F438C"/>
    <w:rsid w:val="0040073D"/>
    <w:rsid w:val="004117A6"/>
    <w:rsid w:val="00412B69"/>
    <w:rsid w:val="00431ECD"/>
    <w:rsid w:val="00434D6E"/>
    <w:rsid w:val="00435999"/>
    <w:rsid w:val="004376D6"/>
    <w:rsid w:val="00440BBF"/>
    <w:rsid w:val="0044254D"/>
    <w:rsid w:val="00454550"/>
    <w:rsid w:val="0046250F"/>
    <w:rsid w:val="00462D3E"/>
    <w:rsid w:val="00466750"/>
    <w:rsid w:val="00470439"/>
    <w:rsid w:val="0047440D"/>
    <w:rsid w:val="00475ABE"/>
    <w:rsid w:val="00490A34"/>
    <w:rsid w:val="00492AF3"/>
    <w:rsid w:val="00493D9F"/>
    <w:rsid w:val="00493E87"/>
    <w:rsid w:val="004958CE"/>
    <w:rsid w:val="00495D66"/>
    <w:rsid w:val="004A112E"/>
    <w:rsid w:val="004A49F9"/>
    <w:rsid w:val="004B145F"/>
    <w:rsid w:val="004B7A32"/>
    <w:rsid w:val="004C3F4E"/>
    <w:rsid w:val="004C60E8"/>
    <w:rsid w:val="004D20AD"/>
    <w:rsid w:val="004E02EA"/>
    <w:rsid w:val="004F6531"/>
    <w:rsid w:val="004F6E85"/>
    <w:rsid w:val="004F7EC5"/>
    <w:rsid w:val="005034F6"/>
    <w:rsid w:val="00522F5C"/>
    <w:rsid w:val="005311CC"/>
    <w:rsid w:val="00567371"/>
    <w:rsid w:val="00582692"/>
    <w:rsid w:val="0058612E"/>
    <w:rsid w:val="00595063"/>
    <w:rsid w:val="00595F9B"/>
    <w:rsid w:val="005A2088"/>
    <w:rsid w:val="005C627B"/>
    <w:rsid w:val="005D303D"/>
    <w:rsid w:val="005D55CC"/>
    <w:rsid w:val="005E30C1"/>
    <w:rsid w:val="005E6C5F"/>
    <w:rsid w:val="005F0801"/>
    <w:rsid w:val="00616877"/>
    <w:rsid w:val="00625393"/>
    <w:rsid w:val="00632BA4"/>
    <w:rsid w:val="00643C57"/>
    <w:rsid w:val="00651929"/>
    <w:rsid w:val="006526A4"/>
    <w:rsid w:val="00654C64"/>
    <w:rsid w:val="00654F64"/>
    <w:rsid w:val="00664DF2"/>
    <w:rsid w:val="0067170B"/>
    <w:rsid w:val="0067382C"/>
    <w:rsid w:val="00674C0A"/>
    <w:rsid w:val="0068273C"/>
    <w:rsid w:val="00691CCB"/>
    <w:rsid w:val="00693F97"/>
    <w:rsid w:val="00694193"/>
    <w:rsid w:val="0069570B"/>
    <w:rsid w:val="006970A8"/>
    <w:rsid w:val="006A74B6"/>
    <w:rsid w:val="006B5893"/>
    <w:rsid w:val="006C713C"/>
    <w:rsid w:val="006D37E5"/>
    <w:rsid w:val="006D5E05"/>
    <w:rsid w:val="006D7DA6"/>
    <w:rsid w:val="006E1FF8"/>
    <w:rsid w:val="006E383F"/>
    <w:rsid w:val="006E5955"/>
    <w:rsid w:val="006F287D"/>
    <w:rsid w:val="00704217"/>
    <w:rsid w:val="00705722"/>
    <w:rsid w:val="00706D51"/>
    <w:rsid w:val="00710BC7"/>
    <w:rsid w:val="0072230C"/>
    <w:rsid w:val="00724E34"/>
    <w:rsid w:val="007328B8"/>
    <w:rsid w:val="00747479"/>
    <w:rsid w:val="00774447"/>
    <w:rsid w:val="00775396"/>
    <w:rsid w:val="00782E81"/>
    <w:rsid w:val="00786FD2"/>
    <w:rsid w:val="00791F9B"/>
    <w:rsid w:val="00797B58"/>
    <w:rsid w:val="007A4D39"/>
    <w:rsid w:val="007B2682"/>
    <w:rsid w:val="007B2711"/>
    <w:rsid w:val="007B5AB3"/>
    <w:rsid w:val="007C3FBE"/>
    <w:rsid w:val="007C59B1"/>
    <w:rsid w:val="007D3C5B"/>
    <w:rsid w:val="007D4F4C"/>
    <w:rsid w:val="007D5177"/>
    <w:rsid w:val="007E4F56"/>
    <w:rsid w:val="007E6FAB"/>
    <w:rsid w:val="007F1A14"/>
    <w:rsid w:val="007F3E85"/>
    <w:rsid w:val="007F5CF3"/>
    <w:rsid w:val="00800689"/>
    <w:rsid w:val="0080635A"/>
    <w:rsid w:val="00844F8B"/>
    <w:rsid w:val="00861071"/>
    <w:rsid w:val="00871113"/>
    <w:rsid w:val="00882763"/>
    <w:rsid w:val="0089466C"/>
    <w:rsid w:val="008973C7"/>
    <w:rsid w:val="008A0C8E"/>
    <w:rsid w:val="008A7CDF"/>
    <w:rsid w:val="008B5DF9"/>
    <w:rsid w:val="008B608A"/>
    <w:rsid w:val="008C6C56"/>
    <w:rsid w:val="008D1FB8"/>
    <w:rsid w:val="008D2229"/>
    <w:rsid w:val="008D5340"/>
    <w:rsid w:val="00904FD8"/>
    <w:rsid w:val="00931592"/>
    <w:rsid w:val="0094418F"/>
    <w:rsid w:val="00946E44"/>
    <w:rsid w:val="00953220"/>
    <w:rsid w:val="0096520B"/>
    <w:rsid w:val="00967DC9"/>
    <w:rsid w:val="00972CFA"/>
    <w:rsid w:val="0097318F"/>
    <w:rsid w:val="009745FC"/>
    <w:rsid w:val="00974B61"/>
    <w:rsid w:val="00977FB0"/>
    <w:rsid w:val="00981712"/>
    <w:rsid w:val="009817EE"/>
    <w:rsid w:val="0098218D"/>
    <w:rsid w:val="00992D71"/>
    <w:rsid w:val="009949A1"/>
    <w:rsid w:val="00995CD6"/>
    <w:rsid w:val="009A0065"/>
    <w:rsid w:val="009B324A"/>
    <w:rsid w:val="009B37E7"/>
    <w:rsid w:val="009B601C"/>
    <w:rsid w:val="009C31E7"/>
    <w:rsid w:val="009D6341"/>
    <w:rsid w:val="009E53A5"/>
    <w:rsid w:val="009F1CF5"/>
    <w:rsid w:val="00A24477"/>
    <w:rsid w:val="00A25172"/>
    <w:rsid w:val="00A357D1"/>
    <w:rsid w:val="00A3648B"/>
    <w:rsid w:val="00A523D2"/>
    <w:rsid w:val="00A573C0"/>
    <w:rsid w:val="00A57960"/>
    <w:rsid w:val="00A60B77"/>
    <w:rsid w:val="00A60D02"/>
    <w:rsid w:val="00A6127A"/>
    <w:rsid w:val="00A76EFD"/>
    <w:rsid w:val="00A8304A"/>
    <w:rsid w:val="00A83191"/>
    <w:rsid w:val="00A834FD"/>
    <w:rsid w:val="00AA0B26"/>
    <w:rsid w:val="00AA10D0"/>
    <w:rsid w:val="00AA21EB"/>
    <w:rsid w:val="00AA68B0"/>
    <w:rsid w:val="00AB2029"/>
    <w:rsid w:val="00AB71AF"/>
    <w:rsid w:val="00AC7CE2"/>
    <w:rsid w:val="00AF175E"/>
    <w:rsid w:val="00AF35A8"/>
    <w:rsid w:val="00AF35E8"/>
    <w:rsid w:val="00AF4812"/>
    <w:rsid w:val="00AF4F60"/>
    <w:rsid w:val="00AF7828"/>
    <w:rsid w:val="00B1219C"/>
    <w:rsid w:val="00B14046"/>
    <w:rsid w:val="00B277E3"/>
    <w:rsid w:val="00B33C70"/>
    <w:rsid w:val="00B365ED"/>
    <w:rsid w:val="00B40001"/>
    <w:rsid w:val="00B42336"/>
    <w:rsid w:val="00B527E9"/>
    <w:rsid w:val="00B7010A"/>
    <w:rsid w:val="00B74237"/>
    <w:rsid w:val="00B743AF"/>
    <w:rsid w:val="00B76BDF"/>
    <w:rsid w:val="00B839CF"/>
    <w:rsid w:val="00B94D2C"/>
    <w:rsid w:val="00BA1544"/>
    <w:rsid w:val="00BB24FC"/>
    <w:rsid w:val="00BC170B"/>
    <w:rsid w:val="00BC6235"/>
    <w:rsid w:val="00BD6794"/>
    <w:rsid w:val="00BE578C"/>
    <w:rsid w:val="00BF456D"/>
    <w:rsid w:val="00BF6A02"/>
    <w:rsid w:val="00C1305C"/>
    <w:rsid w:val="00C34FD9"/>
    <w:rsid w:val="00C50557"/>
    <w:rsid w:val="00C6481F"/>
    <w:rsid w:val="00C65C8B"/>
    <w:rsid w:val="00C66684"/>
    <w:rsid w:val="00C72051"/>
    <w:rsid w:val="00C73E82"/>
    <w:rsid w:val="00C85B2A"/>
    <w:rsid w:val="00CC0399"/>
    <w:rsid w:val="00CC321B"/>
    <w:rsid w:val="00D00EC3"/>
    <w:rsid w:val="00D00F29"/>
    <w:rsid w:val="00D03DBC"/>
    <w:rsid w:val="00D17CA3"/>
    <w:rsid w:val="00D21BAA"/>
    <w:rsid w:val="00D26867"/>
    <w:rsid w:val="00D31CC0"/>
    <w:rsid w:val="00D31F77"/>
    <w:rsid w:val="00D37FD6"/>
    <w:rsid w:val="00D43961"/>
    <w:rsid w:val="00D52A0E"/>
    <w:rsid w:val="00D5515A"/>
    <w:rsid w:val="00D5759B"/>
    <w:rsid w:val="00D63586"/>
    <w:rsid w:val="00D64166"/>
    <w:rsid w:val="00D655F3"/>
    <w:rsid w:val="00D83F8D"/>
    <w:rsid w:val="00D9063A"/>
    <w:rsid w:val="00D91BBB"/>
    <w:rsid w:val="00DA3C62"/>
    <w:rsid w:val="00DB798A"/>
    <w:rsid w:val="00DC58E3"/>
    <w:rsid w:val="00DC5F6A"/>
    <w:rsid w:val="00DC7D15"/>
    <w:rsid w:val="00DD048C"/>
    <w:rsid w:val="00DD207A"/>
    <w:rsid w:val="00DE0AFB"/>
    <w:rsid w:val="00DE3116"/>
    <w:rsid w:val="00DF195E"/>
    <w:rsid w:val="00DF2EA4"/>
    <w:rsid w:val="00DF5194"/>
    <w:rsid w:val="00DF574B"/>
    <w:rsid w:val="00DF6BA7"/>
    <w:rsid w:val="00E01378"/>
    <w:rsid w:val="00E0240E"/>
    <w:rsid w:val="00E10417"/>
    <w:rsid w:val="00E11347"/>
    <w:rsid w:val="00E15BB3"/>
    <w:rsid w:val="00E17717"/>
    <w:rsid w:val="00E212A5"/>
    <w:rsid w:val="00E22B60"/>
    <w:rsid w:val="00E25309"/>
    <w:rsid w:val="00E34A47"/>
    <w:rsid w:val="00E37E4C"/>
    <w:rsid w:val="00E50532"/>
    <w:rsid w:val="00E52649"/>
    <w:rsid w:val="00E57205"/>
    <w:rsid w:val="00E61D10"/>
    <w:rsid w:val="00E65DC1"/>
    <w:rsid w:val="00E665B4"/>
    <w:rsid w:val="00E72B20"/>
    <w:rsid w:val="00E77B51"/>
    <w:rsid w:val="00E91607"/>
    <w:rsid w:val="00E930DD"/>
    <w:rsid w:val="00E972AC"/>
    <w:rsid w:val="00EA03E6"/>
    <w:rsid w:val="00EA09CD"/>
    <w:rsid w:val="00EA759F"/>
    <w:rsid w:val="00EC6036"/>
    <w:rsid w:val="00EC620A"/>
    <w:rsid w:val="00ED094E"/>
    <w:rsid w:val="00ED29FB"/>
    <w:rsid w:val="00ED4FCD"/>
    <w:rsid w:val="00ED5356"/>
    <w:rsid w:val="00EE0202"/>
    <w:rsid w:val="00EF1356"/>
    <w:rsid w:val="00F02266"/>
    <w:rsid w:val="00F04300"/>
    <w:rsid w:val="00F04323"/>
    <w:rsid w:val="00F07D72"/>
    <w:rsid w:val="00F1295B"/>
    <w:rsid w:val="00F12A2B"/>
    <w:rsid w:val="00F16420"/>
    <w:rsid w:val="00F3430B"/>
    <w:rsid w:val="00F35428"/>
    <w:rsid w:val="00F44824"/>
    <w:rsid w:val="00F575A7"/>
    <w:rsid w:val="00F62FC3"/>
    <w:rsid w:val="00F65D79"/>
    <w:rsid w:val="00F75CA9"/>
    <w:rsid w:val="00F85C6E"/>
    <w:rsid w:val="00F97452"/>
    <w:rsid w:val="00FA470C"/>
    <w:rsid w:val="00FB3713"/>
    <w:rsid w:val="00FD4B6E"/>
    <w:rsid w:val="00FE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37DDCF71"/>
  <w15:docId w15:val="{F9F05C9F-F667-4830-BE8E-208BABDC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4D6E"/>
    <w:rPr>
      <w:sz w:val="20"/>
    </w:rPr>
  </w:style>
  <w:style w:type="paragraph" w:styleId="Heading1">
    <w:name w:val="heading 1"/>
    <w:basedOn w:val="Normal"/>
    <w:next w:val="Normal"/>
    <w:link w:val="Heading1Char"/>
    <w:uiPriority w:val="9"/>
    <w:qFormat/>
    <w:rsid w:val="00B365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65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65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ListParagraph"/>
    <w:rsid w:val="00871113"/>
    <w:pPr>
      <w:numPr>
        <w:numId w:val="1"/>
      </w:numPr>
    </w:pPr>
    <w:rPr>
      <w:iCs/>
    </w:rPr>
  </w:style>
  <w:style w:type="paragraph" w:styleId="ListParagraph">
    <w:name w:val="List Paragraph"/>
    <w:basedOn w:val="Normal"/>
    <w:uiPriority w:val="34"/>
    <w:qFormat/>
    <w:rsid w:val="00871113"/>
    <w:pPr>
      <w:ind w:left="720"/>
      <w:contextualSpacing/>
    </w:pPr>
  </w:style>
  <w:style w:type="paragraph" w:customStyle="1" w:styleId="10">
    <w:name w:val="1.0"/>
    <w:basedOn w:val="Heading1"/>
    <w:qFormat/>
    <w:rsid w:val="00475ABE"/>
    <w:pPr>
      <w:numPr>
        <w:numId w:val="2"/>
      </w:numPr>
      <w:spacing w:before="280"/>
      <w:ind w:left="540" w:hanging="540"/>
    </w:pPr>
    <w:rPr>
      <w:rFonts w:ascii="Arial" w:hAnsi="Arial"/>
      <w:color w:val="auto"/>
      <w:sz w:val="22"/>
    </w:rPr>
  </w:style>
  <w:style w:type="paragraph" w:customStyle="1" w:styleId="11">
    <w:name w:val="1.1"/>
    <w:basedOn w:val="Heading2"/>
    <w:qFormat/>
    <w:rsid w:val="007E6FAB"/>
    <w:pPr>
      <w:numPr>
        <w:numId w:val="3"/>
      </w:numPr>
      <w:tabs>
        <w:tab w:val="left" w:pos="450"/>
      </w:tabs>
      <w:spacing w:before="180"/>
      <w:ind w:left="1080" w:hanging="540"/>
    </w:pPr>
    <w:rPr>
      <w:rFonts w:ascii="Arial" w:hAnsi="Arial"/>
      <w:color w:val="auto"/>
      <w:sz w:val="20"/>
    </w:rPr>
  </w:style>
  <w:style w:type="character" w:customStyle="1" w:styleId="Heading1Char">
    <w:name w:val="Heading 1 Char"/>
    <w:basedOn w:val="DefaultParagraphFont"/>
    <w:link w:val="Heading1"/>
    <w:uiPriority w:val="9"/>
    <w:rsid w:val="00B365ED"/>
    <w:rPr>
      <w:rFonts w:asciiTheme="majorHAnsi" w:eastAsiaTheme="majorEastAsia" w:hAnsiTheme="majorHAnsi" w:cstheme="majorBidi"/>
      <w:b/>
      <w:bCs/>
      <w:color w:val="365F91" w:themeColor="accent1" w:themeShade="BF"/>
      <w:sz w:val="28"/>
      <w:szCs w:val="28"/>
    </w:rPr>
  </w:style>
  <w:style w:type="paragraph" w:customStyle="1" w:styleId="111">
    <w:name w:val="1.1.1"/>
    <w:basedOn w:val="Normal"/>
    <w:qFormat/>
    <w:rsid w:val="001C4775"/>
    <w:pPr>
      <w:numPr>
        <w:numId w:val="4"/>
      </w:numPr>
      <w:ind w:hanging="720"/>
      <w:contextualSpacing/>
    </w:pPr>
    <w:rPr>
      <w:b/>
    </w:rPr>
  </w:style>
  <w:style w:type="character" w:customStyle="1" w:styleId="Heading2Char">
    <w:name w:val="Heading 2 Char"/>
    <w:basedOn w:val="DefaultParagraphFont"/>
    <w:link w:val="Heading2"/>
    <w:uiPriority w:val="9"/>
    <w:semiHidden/>
    <w:rsid w:val="00B365ED"/>
    <w:rPr>
      <w:rFonts w:asciiTheme="majorHAnsi" w:eastAsiaTheme="majorEastAsia" w:hAnsiTheme="majorHAnsi" w:cstheme="majorBidi"/>
      <w:b/>
      <w:bCs/>
      <w:color w:val="4F81BD" w:themeColor="accent1"/>
      <w:sz w:val="26"/>
      <w:szCs w:val="26"/>
    </w:rPr>
  </w:style>
  <w:style w:type="paragraph" w:customStyle="1" w:styleId="Level3Narative">
    <w:name w:val="Level 3 Narative"/>
    <w:basedOn w:val="Normal"/>
    <w:qFormat/>
    <w:rsid w:val="00B365ED"/>
    <w:pPr>
      <w:spacing w:after="120"/>
      <w:ind w:left="1800"/>
    </w:pPr>
  </w:style>
  <w:style w:type="character" w:customStyle="1" w:styleId="Heading3Char">
    <w:name w:val="Heading 3 Char"/>
    <w:basedOn w:val="DefaultParagraphFont"/>
    <w:link w:val="Heading3"/>
    <w:uiPriority w:val="9"/>
    <w:semiHidden/>
    <w:rsid w:val="00B365ED"/>
    <w:rPr>
      <w:rFonts w:asciiTheme="majorHAnsi" w:eastAsiaTheme="majorEastAsia" w:hAnsiTheme="majorHAnsi" w:cstheme="majorBidi"/>
      <w:b/>
      <w:bCs/>
      <w:color w:val="4F81BD" w:themeColor="accent1"/>
      <w:sz w:val="20"/>
    </w:rPr>
  </w:style>
  <w:style w:type="paragraph" w:customStyle="1" w:styleId="Level2Narrative">
    <w:name w:val="Level 2 Narrative"/>
    <w:basedOn w:val="Level3Narative"/>
    <w:qFormat/>
    <w:rsid w:val="002C7D1F"/>
    <w:pPr>
      <w:ind w:left="1080"/>
    </w:pPr>
  </w:style>
  <w:style w:type="paragraph" w:customStyle="1" w:styleId="131">
    <w:name w:val="1.3.1"/>
    <w:basedOn w:val="Normal"/>
    <w:qFormat/>
    <w:rsid w:val="001C4775"/>
    <w:pPr>
      <w:numPr>
        <w:numId w:val="5"/>
      </w:numPr>
      <w:ind w:left="1800" w:hanging="720"/>
    </w:pPr>
    <w:rPr>
      <w:b/>
    </w:rPr>
  </w:style>
  <w:style w:type="paragraph" w:styleId="TOC2">
    <w:name w:val="toc 2"/>
    <w:basedOn w:val="Normal"/>
    <w:next w:val="Normal"/>
    <w:autoRedefine/>
    <w:uiPriority w:val="39"/>
    <w:unhideWhenUsed/>
    <w:rsid w:val="00265FD9"/>
    <w:pPr>
      <w:tabs>
        <w:tab w:val="left" w:pos="1080"/>
        <w:tab w:val="right" w:leader="dot" w:pos="9350"/>
      </w:tabs>
      <w:spacing w:after="100"/>
      <w:ind w:left="630"/>
    </w:pPr>
    <w:rPr>
      <w:noProof/>
    </w:rPr>
  </w:style>
  <w:style w:type="paragraph" w:styleId="TOC1">
    <w:name w:val="toc 1"/>
    <w:basedOn w:val="Normal"/>
    <w:next w:val="Normal"/>
    <w:autoRedefine/>
    <w:uiPriority w:val="39"/>
    <w:unhideWhenUsed/>
    <w:rsid w:val="004B145F"/>
    <w:pPr>
      <w:tabs>
        <w:tab w:val="left" w:pos="612"/>
        <w:tab w:val="right" w:leader="dot" w:pos="9350"/>
      </w:tabs>
      <w:spacing w:before="200" w:after="100"/>
    </w:pPr>
    <w:rPr>
      <w:b/>
      <w:noProof/>
    </w:rPr>
  </w:style>
  <w:style w:type="character" w:styleId="Hyperlink">
    <w:name w:val="Hyperlink"/>
    <w:basedOn w:val="DefaultParagraphFont"/>
    <w:uiPriority w:val="99"/>
    <w:unhideWhenUsed/>
    <w:rsid w:val="005D303D"/>
    <w:rPr>
      <w:color w:val="0000FF" w:themeColor="hyperlink"/>
      <w:u w:val="single"/>
    </w:rPr>
  </w:style>
  <w:style w:type="paragraph" w:styleId="TOCHeading">
    <w:name w:val="TOC Heading"/>
    <w:basedOn w:val="Heading1"/>
    <w:next w:val="Normal"/>
    <w:uiPriority w:val="39"/>
    <w:unhideWhenUsed/>
    <w:qFormat/>
    <w:rsid w:val="005D303D"/>
    <w:pPr>
      <w:spacing w:line="276" w:lineRule="auto"/>
      <w:outlineLvl w:val="9"/>
    </w:pPr>
    <w:rPr>
      <w:lang w:eastAsia="ja-JP"/>
    </w:rPr>
  </w:style>
  <w:style w:type="paragraph" w:styleId="TOC3">
    <w:name w:val="toc 3"/>
    <w:basedOn w:val="Normal"/>
    <w:next w:val="Normal"/>
    <w:autoRedefine/>
    <w:uiPriority w:val="39"/>
    <w:unhideWhenUsed/>
    <w:rsid w:val="005D303D"/>
    <w:pPr>
      <w:spacing w:after="100"/>
      <w:ind w:left="400"/>
    </w:pPr>
  </w:style>
  <w:style w:type="paragraph" w:styleId="BalloonText">
    <w:name w:val="Balloon Text"/>
    <w:basedOn w:val="Normal"/>
    <w:link w:val="BalloonTextChar"/>
    <w:uiPriority w:val="99"/>
    <w:semiHidden/>
    <w:unhideWhenUsed/>
    <w:rsid w:val="005D303D"/>
    <w:rPr>
      <w:rFonts w:ascii="Tahoma" w:hAnsi="Tahoma" w:cs="Tahoma"/>
      <w:sz w:val="16"/>
      <w:szCs w:val="16"/>
    </w:rPr>
  </w:style>
  <w:style w:type="character" w:customStyle="1" w:styleId="BalloonTextChar">
    <w:name w:val="Balloon Text Char"/>
    <w:basedOn w:val="DefaultParagraphFont"/>
    <w:link w:val="BalloonText"/>
    <w:uiPriority w:val="99"/>
    <w:semiHidden/>
    <w:rsid w:val="005D303D"/>
    <w:rPr>
      <w:rFonts w:ascii="Tahoma" w:hAnsi="Tahoma" w:cs="Tahoma"/>
      <w:sz w:val="16"/>
      <w:szCs w:val="16"/>
    </w:rPr>
  </w:style>
  <w:style w:type="character" w:styleId="CommentReference">
    <w:name w:val="annotation reference"/>
    <w:basedOn w:val="DefaultParagraphFont"/>
    <w:uiPriority w:val="99"/>
    <w:semiHidden/>
    <w:unhideWhenUsed/>
    <w:rsid w:val="001C4775"/>
    <w:rPr>
      <w:sz w:val="16"/>
      <w:szCs w:val="16"/>
    </w:rPr>
  </w:style>
  <w:style w:type="paragraph" w:styleId="CommentText">
    <w:name w:val="annotation text"/>
    <w:basedOn w:val="Normal"/>
    <w:link w:val="CommentTextChar"/>
    <w:uiPriority w:val="99"/>
    <w:semiHidden/>
    <w:unhideWhenUsed/>
    <w:rsid w:val="001C4775"/>
    <w:rPr>
      <w:szCs w:val="20"/>
    </w:rPr>
  </w:style>
  <w:style w:type="character" w:customStyle="1" w:styleId="CommentTextChar">
    <w:name w:val="Comment Text Char"/>
    <w:basedOn w:val="DefaultParagraphFont"/>
    <w:link w:val="CommentText"/>
    <w:uiPriority w:val="99"/>
    <w:semiHidden/>
    <w:rsid w:val="001C4775"/>
    <w:rPr>
      <w:sz w:val="20"/>
      <w:szCs w:val="20"/>
    </w:rPr>
  </w:style>
  <w:style w:type="paragraph" w:customStyle="1" w:styleId="21">
    <w:name w:val="2.1"/>
    <w:basedOn w:val="Heading2"/>
    <w:qFormat/>
    <w:rsid w:val="007E6FAB"/>
    <w:pPr>
      <w:numPr>
        <w:numId w:val="7"/>
      </w:numPr>
      <w:spacing w:before="180"/>
      <w:ind w:left="1080" w:hanging="540"/>
    </w:pPr>
    <w:rPr>
      <w:rFonts w:ascii="Arial" w:hAnsi="Arial"/>
      <w:color w:val="auto"/>
      <w:sz w:val="20"/>
    </w:rPr>
  </w:style>
  <w:style w:type="paragraph" w:customStyle="1" w:styleId="31">
    <w:name w:val="3.1"/>
    <w:basedOn w:val="Heading2"/>
    <w:qFormat/>
    <w:rsid w:val="007E6FAB"/>
    <w:pPr>
      <w:numPr>
        <w:numId w:val="8"/>
      </w:numPr>
      <w:spacing w:before="180"/>
      <w:ind w:left="1080" w:hanging="540"/>
    </w:pPr>
    <w:rPr>
      <w:rFonts w:ascii="Arial" w:hAnsi="Arial"/>
      <w:color w:val="auto"/>
      <w:sz w:val="20"/>
    </w:rPr>
  </w:style>
  <w:style w:type="paragraph" w:customStyle="1" w:styleId="41">
    <w:name w:val="4.1"/>
    <w:basedOn w:val="Heading2"/>
    <w:qFormat/>
    <w:rsid w:val="00D03DBC"/>
    <w:pPr>
      <w:numPr>
        <w:numId w:val="9"/>
      </w:numPr>
      <w:spacing w:before="180"/>
      <w:ind w:left="1080" w:hanging="540"/>
    </w:pPr>
    <w:rPr>
      <w:rFonts w:ascii="Arial" w:hAnsi="Arial"/>
      <w:color w:val="auto"/>
      <w:sz w:val="20"/>
    </w:rPr>
  </w:style>
  <w:style w:type="paragraph" w:customStyle="1" w:styleId="51">
    <w:name w:val="5.1"/>
    <w:basedOn w:val="Heading2"/>
    <w:qFormat/>
    <w:rsid w:val="00B527E9"/>
    <w:pPr>
      <w:numPr>
        <w:numId w:val="10"/>
      </w:numPr>
      <w:spacing w:before="180"/>
      <w:ind w:left="1080" w:hanging="540"/>
    </w:pPr>
    <w:rPr>
      <w:rFonts w:ascii="Arial" w:hAnsi="Arial"/>
      <w:color w:val="auto"/>
      <w:sz w:val="20"/>
    </w:rPr>
  </w:style>
  <w:style w:type="paragraph" w:customStyle="1" w:styleId="61">
    <w:name w:val="6.1"/>
    <w:basedOn w:val="Heading2"/>
    <w:qFormat/>
    <w:rsid w:val="00B527E9"/>
    <w:pPr>
      <w:numPr>
        <w:numId w:val="11"/>
      </w:numPr>
      <w:spacing w:before="180"/>
      <w:ind w:left="1080" w:hanging="540"/>
    </w:pPr>
    <w:rPr>
      <w:rFonts w:ascii="Arial" w:hAnsi="Arial"/>
      <w:color w:val="auto"/>
      <w:sz w:val="20"/>
    </w:rPr>
  </w:style>
  <w:style w:type="paragraph" w:customStyle="1" w:styleId="71">
    <w:name w:val="7.1"/>
    <w:basedOn w:val="Heading2"/>
    <w:qFormat/>
    <w:rsid w:val="00B527E9"/>
    <w:pPr>
      <w:numPr>
        <w:numId w:val="12"/>
      </w:numPr>
      <w:spacing w:before="180"/>
      <w:ind w:left="1080" w:hanging="540"/>
    </w:pPr>
    <w:rPr>
      <w:rFonts w:ascii="Arial" w:hAnsi="Arial"/>
      <w:color w:val="auto"/>
      <w:sz w:val="20"/>
    </w:rPr>
  </w:style>
  <w:style w:type="paragraph" w:customStyle="1" w:styleId="81">
    <w:name w:val="8.1"/>
    <w:basedOn w:val="Heading2"/>
    <w:qFormat/>
    <w:rsid w:val="00B527E9"/>
    <w:pPr>
      <w:numPr>
        <w:numId w:val="13"/>
      </w:numPr>
      <w:spacing w:before="180"/>
      <w:ind w:left="1080" w:hanging="540"/>
    </w:pPr>
    <w:rPr>
      <w:rFonts w:ascii="Arial" w:hAnsi="Arial"/>
      <w:color w:val="auto"/>
      <w:sz w:val="20"/>
    </w:rPr>
  </w:style>
  <w:style w:type="paragraph" w:customStyle="1" w:styleId="91">
    <w:name w:val="9.1"/>
    <w:basedOn w:val="Heading2"/>
    <w:qFormat/>
    <w:rsid w:val="007C59B1"/>
    <w:pPr>
      <w:numPr>
        <w:numId w:val="14"/>
      </w:numPr>
      <w:spacing w:before="180"/>
      <w:ind w:left="1080" w:hanging="540"/>
    </w:pPr>
    <w:rPr>
      <w:rFonts w:ascii="Arial" w:hAnsi="Arial"/>
      <w:color w:val="auto"/>
      <w:sz w:val="20"/>
    </w:rPr>
  </w:style>
  <w:style w:type="paragraph" w:styleId="Header">
    <w:name w:val="header"/>
    <w:basedOn w:val="Normal"/>
    <w:link w:val="HeaderChar"/>
    <w:uiPriority w:val="99"/>
    <w:unhideWhenUsed/>
    <w:rsid w:val="00704217"/>
    <w:pPr>
      <w:tabs>
        <w:tab w:val="center" w:pos="4680"/>
        <w:tab w:val="right" w:pos="9360"/>
      </w:tabs>
    </w:pPr>
  </w:style>
  <w:style w:type="character" w:customStyle="1" w:styleId="HeaderChar">
    <w:name w:val="Header Char"/>
    <w:basedOn w:val="DefaultParagraphFont"/>
    <w:link w:val="Header"/>
    <w:uiPriority w:val="99"/>
    <w:rsid w:val="00704217"/>
    <w:rPr>
      <w:sz w:val="20"/>
    </w:rPr>
  </w:style>
  <w:style w:type="paragraph" w:styleId="Footer">
    <w:name w:val="footer"/>
    <w:basedOn w:val="Normal"/>
    <w:link w:val="FooterChar"/>
    <w:uiPriority w:val="99"/>
    <w:unhideWhenUsed/>
    <w:rsid w:val="00704217"/>
    <w:pPr>
      <w:tabs>
        <w:tab w:val="center" w:pos="4680"/>
        <w:tab w:val="right" w:pos="9360"/>
      </w:tabs>
    </w:pPr>
  </w:style>
  <w:style w:type="character" w:customStyle="1" w:styleId="FooterChar">
    <w:name w:val="Footer Char"/>
    <w:basedOn w:val="DefaultParagraphFont"/>
    <w:link w:val="Footer"/>
    <w:uiPriority w:val="99"/>
    <w:rsid w:val="00704217"/>
    <w:rPr>
      <w:sz w:val="20"/>
    </w:rPr>
  </w:style>
  <w:style w:type="paragraph" w:customStyle="1" w:styleId="Level2Bullet">
    <w:name w:val="Level 2 Bullet"/>
    <w:basedOn w:val="ListParagraph"/>
    <w:qFormat/>
    <w:rsid w:val="000B4189"/>
    <w:pPr>
      <w:numPr>
        <w:numId w:val="15"/>
      </w:numPr>
      <w:ind w:left="1440"/>
    </w:pPr>
  </w:style>
  <w:style w:type="paragraph" w:customStyle="1" w:styleId="121">
    <w:name w:val="1.2.1"/>
    <w:basedOn w:val="ListParagraph"/>
    <w:qFormat/>
    <w:rsid w:val="000B4189"/>
    <w:pPr>
      <w:numPr>
        <w:numId w:val="16"/>
      </w:numPr>
      <w:ind w:left="1800" w:hanging="720"/>
    </w:pPr>
    <w:rPr>
      <w:b/>
    </w:rPr>
  </w:style>
  <w:style w:type="paragraph" w:customStyle="1" w:styleId="Level1Narrative">
    <w:name w:val="Level 1 Narrative"/>
    <w:basedOn w:val="Normal"/>
    <w:qFormat/>
    <w:rsid w:val="002C7D1F"/>
    <w:pPr>
      <w:ind w:left="540"/>
    </w:pPr>
  </w:style>
  <w:style w:type="paragraph" w:customStyle="1" w:styleId="Level1Bullet">
    <w:name w:val="Level 1 Bullet"/>
    <w:basedOn w:val="ListParagraph"/>
    <w:qFormat/>
    <w:rsid w:val="00D43961"/>
    <w:pPr>
      <w:numPr>
        <w:numId w:val="17"/>
      </w:numPr>
      <w:ind w:left="1440"/>
    </w:pPr>
  </w:style>
  <w:style w:type="paragraph" w:customStyle="1" w:styleId="Level3BulletNarrative">
    <w:name w:val="Level 3 Bullet Narrative"/>
    <w:basedOn w:val="Normal"/>
    <w:qFormat/>
    <w:rsid w:val="002C7D1F"/>
    <w:pPr>
      <w:spacing w:after="120"/>
      <w:ind w:left="2160"/>
    </w:pPr>
  </w:style>
  <w:style w:type="paragraph" w:customStyle="1" w:styleId="141">
    <w:name w:val="1.4.1"/>
    <w:basedOn w:val="ListParagraph"/>
    <w:qFormat/>
    <w:rsid w:val="00AA21EB"/>
    <w:pPr>
      <w:numPr>
        <w:numId w:val="18"/>
      </w:numPr>
      <w:ind w:left="1800" w:hanging="630"/>
    </w:pPr>
    <w:rPr>
      <w:b/>
    </w:rPr>
  </w:style>
  <w:style w:type="paragraph" w:customStyle="1" w:styleId="151">
    <w:name w:val="1.5.1"/>
    <w:basedOn w:val="ListParagraph"/>
    <w:qFormat/>
    <w:rsid w:val="00BC170B"/>
    <w:pPr>
      <w:numPr>
        <w:numId w:val="19"/>
      </w:numPr>
      <w:ind w:left="1800" w:hanging="720"/>
    </w:pPr>
    <w:rPr>
      <w:b/>
    </w:rPr>
  </w:style>
  <w:style w:type="paragraph" w:customStyle="1" w:styleId="211">
    <w:name w:val="2.1.1"/>
    <w:basedOn w:val="ListParagraph"/>
    <w:qFormat/>
    <w:rsid w:val="00BC170B"/>
    <w:pPr>
      <w:numPr>
        <w:numId w:val="20"/>
      </w:numPr>
      <w:ind w:left="1800" w:hanging="720"/>
    </w:pPr>
    <w:rPr>
      <w:b/>
    </w:rPr>
  </w:style>
  <w:style w:type="paragraph" w:customStyle="1" w:styleId="221">
    <w:name w:val="2.2.1"/>
    <w:basedOn w:val="ListParagraph"/>
    <w:qFormat/>
    <w:rsid w:val="00BC170B"/>
    <w:pPr>
      <w:numPr>
        <w:numId w:val="21"/>
      </w:numPr>
      <w:ind w:left="1800" w:hanging="720"/>
    </w:pPr>
    <w:rPr>
      <w:b/>
    </w:rPr>
  </w:style>
  <w:style w:type="paragraph" w:customStyle="1" w:styleId="231">
    <w:name w:val="2.3.1"/>
    <w:basedOn w:val="ListParagraph"/>
    <w:qFormat/>
    <w:rsid w:val="00BC170B"/>
    <w:pPr>
      <w:numPr>
        <w:numId w:val="22"/>
      </w:numPr>
      <w:ind w:left="1800" w:hanging="720"/>
    </w:pPr>
    <w:rPr>
      <w:b/>
    </w:rPr>
  </w:style>
  <w:style w:type="paragraph" w:customStyle="1" w:styleId="241">
    <w:name w:val="2.4.1"/>
    <w:basedOn w:val="ListParagraph"/>
    <w:qFormat/>
    <w:rsid w:val="00BC170B"/>
    <w:pPr>
      <w:numPr>
        <w:numId w:val="23"/>
      </w:numPr>
      <w:ind w:left="1800" w:hanging="720"/>
    </w:pPr>
    <w:rPr>
      <w:b/>
    </w:rPr>
  </w:style>
  <w:style w:type="paragraph" w:customStyle="1" w:styleId="251">
    <w:name w:val="2.5.1"/>
    <w:basedOn w:val="ListParagraph"/>
    <w:qFormat/>
    <w:rsid w:val="00BC170B"/>
    <w:pPr>
      <w:numPr>
        <w:numId w:val="24"/>
      </w:numPr>
      <w:ind w:left="1800" w:hanging="720"/>
    </w:pPr>
    <w:rPr>
      <w:b/>
    </w:rPr>
  </w:style>
  <w:style w:type="paragraph" w:customStyle="1" w:styleId="311">
    <w:name w:val="3.1.1"/>
    <w:basedOn w:val="ListParagraph"/>
    <w:qFormat/>
    <w:rsid w:val="0010749C"/>
    <w:pPr>
      <w:numPr>
        <w:numId w:val="25"/>
      </w:numPr>
      <w:ind w:left="1800" w:hanging="720"/>
    </w:pPr>
    <w:rPr>
      <w:b/>
    </w:rPr>
  </w:style>
  <w:style w:type="paragraph" w:customStyle="1" w:styleId="321">
    <w:name w:val="3.2.1"/>
    <w:basedOn w:val="ListParagraph"/>
    <w:qFormat/>
    <w:rsid w:val="0010749C"/>
    <w:pPr>
      <w:numPr>
        <w:numId w:val="26"/>
      </w:numPr>
      <w:ind w:left="1800" w:hanging="720"/>
    </w:pPr>
    <w:rPr>
      <w:b/>
    </w:rPr>
  </w:style>
  <w:style w:type="paragraph" w:customStyle="1" w:styleId="Level3Bullet">
    <w:name w:val="Level 3 Bullet"/>
    <w:basedOn w:val="ListParagraph"/>
    <w:qFormat/>
    <w:rsid w:val="0010749C"/>
    <w:pPr>
      <w:numPr>
        <w:numId w:val="27"/>
      </w:numPr>
      <w:ind w:left="2160"/>
    </w:pPr>
  </w:style>
  <w:style w:type="paragraph" w:customStyle="1" w:styleId="Level2BulletNarrative">
    <w:name w:val="Level 2 Bullet Narrative"/>
    <w:basedOn w:val="Normal"/>
    <w:qFormat/>
    <w:rsid w:val="0010749C"/>
    <w:pPr>
      <w:ind w:left="1440"/>
    </w:pPr>
  </w:style>
  <w:style w:type="paragraph" w:customStyle="1" w:styleId="331">
    <w:name w:val="3.3.1"/>
    <w:basedOn w:val="ListParagraph"/>
    <w:qFormat/>
    <w:rsid w:val="0010749C"/>
    <w:pPr>
      <w:numPr>
        <w:numId w:val="28"/>
      </w:numPr>
      <w:tabs>
        <w:tab w:val="left" w:pos="1800"/>
      </w:tabs>
      <w:ind w:left="1440"/>
    </w:pPr>
    <w:rPr>
      <w:b/>
    </w:rPr>
  </w:style>
  <w:style w:type="paragraph" w:customStyle="1" w:styleId="341">
    <w:name w:val="3.4.1"/>
    <w:basedOn w:val="ListParagraph"/>
    <w:qFormat/>
    <w:rsid w:val="0010749C"/>
    <w:pPr>
      <w:numPr>
        <w:numId w:val="29"/>
      </w:numPr>
      <w:ind w:left="1800" w:hanging="720"/>
    </w:pPr>
    <w:rPr>
      <w:b/>
    </w:rPr>
  </w:style>
  <w:style w:type="paragraph" w:customStyle="1" w:styleId="351">
    <w:name w:val="3.5.1"/>
    <w:basedOn w:val="ListParagraph"/>
    <w:qFormat/>
    <w:rsid w:val="0010749C"/>
    <w:pPr>
      <w:numPr>
        <w:numId w:val="30"/>
      </w:numPr>
      <w:ind w:left="1800" w:hanging="720"/>
    </w:pPr>
    <w:rPr>
      <w:b/>
    </w:rPr>
  </w:style>
  <w:style w:type="paragraph" w:customStyle="1" w:styleId="411">
    <w:name w:val="4.1.1"/>
    <w:basedOn w:val="ListParagraph"/>
    <w:qFormat/>
    <w:rsid w:val="00931592"/>
    <w:pPr>
      <w:numPr>
        <w:numId w:val="31"/>
      </w:numPr>
      <w:ind w:left="1800" w:hanging="720"/>
    </w:pPr>
    <w:rPr>
      <w:b/>
    </w:rPr>
  </w:style>
  <w:style w:type="paragraph" w:customStyle="1" w:styleId="421">
    <w:name w:val="4.2.1"/>
    <w:basedOn w:val="ListParagraph"/>
    <w:qFormat/>
    <w:rsid w:val="007F1A14"/>
    <w:pPr>
      <w:numPr>
        <w:numId w:val="32"/>
      </w:numPr>
      <w:ind w:left="1800" w:hanging="720"/>
    </w:pPr>
    <w:rPr>
      <w:b/>
    </w:rPr>
  </w:style>
  <w:style w:type="paragraph" w:customStyle="1" w:styleId="431">
    <w:name w:val="4.3.1"/>
    <w:basedOn w:val="ListParagraph"/>
    <w:qFormat/>
    <w:rsid w:val="007F1A14"/>
    <w:pPr>
      <w:numPr>
        <w:numId w:val="33"/>
      </w:numPr>
      <w:ind w:left="1800" w:hanging="720"/>
    </w:pPr>
    <w:rPr>
      <w:b/>
    </w:rPr>
  </w:style>
  <w:style w:type="paragraph" w:customStyle="1" w:styleId="441">
    <w:name w:val="4.4.1"/>
    <w:basedOn w:val="ListParagraph"/>
    <w:qFormat/>
    <w:rsid w:val="007F1A14"/>
    <w:pPr>
      <w:numPr>
        <w:numId w:val="34"/>
      </w:numPr>
      <w:ind w:left="1800" w:hanging="720"/>
    </w:pPr>
    <w:rPr>
      <w:b/>
    </w:rPr>
  </w:style>
  <w:style w:type="paragraph" w:customStyle="1" w:styleId="451">
    <w:name w:val="4.5.1"/>
    <w:basedOn w:val="ListParagraph"/>
    <w:qFormat/>
    <w:rsid w:val="007F1A14"/>
    <w:pPr>
      <w:numPr>
        <w:numId w:val="35"/>
      </w:numPr>
      <w:ind w:left="1800" w:hanging="720"/>
    </w:pPr>
    <w:rPr>
      <w:b/>
    </w:rPr>
  </w:style>
  <w:style w:type="paragraph" w:customStyle="1" w:styleId="511">
    <w:name w:val="5.1.1"/>
    <w:basedOn w:val="ListParagraph"/>
    <w:qFormat/>
    <w:rsid w:val="002278DA"/>
    <w:pPr>
      <w:numPr>
        <w:numId w:val="36"/>
      </w:numPr>
      <w:ind w:left="1800" w:hanging="720"/>
    </w:pPr>
    <w:rPr>
      <w:b/>
    </w:rPr>
  </w:style>
  <w:style w:type="paragraph" w:customStyle="1" w:styleId="521">
    <w:name w:val="5.2.1"/>
    <w:basedOn w:val="ListParagraph"/>
    <w:qFormat/>
    <w:rsid w:val="002278DA"/>
    <w:pPr>
      <w:numPr>
        <w:numId w:val="37"/>
      </w:numPr>
      <w:ind w:left="1800" w:hanging="720"/>
    </w:pPr>
    <w:rPr>
      <w:b/>
    </w:rPr>
  </w:style>
  <w:style w:type="paragraph" w:customStyle="1" w:styleId="531">
    <w:name w:val="5.3.1"/>
    <w:basedOn w:val="ListParagraph"/>
    <w:qFormat/>
    <w:rsid w:val="002278DA"/>
    <w:pPr>
      <w:numPr>
        <w:numId w:val="38"/>
      </w:numPr>
      <w:ind w:left="1800" w:hanging="720"/>
    </w:pPr>
    <w:rPr>
      <w:b/>
    </w:rPr>
  </w:style>
  <w:style w:type="paragraph" w:customStyle="1" w:styleId="541">
    <w:name w:val="5.4.1"/>
    <w:basedOn w:val="ListParagraph"/>
    <w:qFormat/>
    <w:rsid w:val="002278DA"/>
    <w:pPr>
      <w:numPr>
        <w:numId w:val="39"/>
      </w:numPr>
      <w:ind w:left="1800" w:hanging="720"/>
    </w:pPr>
    <w:rPr>
      <w:b/>
    </w:rPr>
  </w:style>
  <w:style w:type="paragraph" w:customStyle="1" w:styleId="551">
    <w:name w:val="5.5.1"/>
    <w:basedOn w:val="ListParagraph"/>
    <w:qFormat/>
    <w:rsid w:val="002278DA"/>
    <w:pPr>
      <w:numPr>
        <w:numId w:val="40"/>
      </w:numPr>
      <w:ind w:left="1800" w:hanging="720"/>
    </w:pPr>
    <w:rPr>
      <w:b/>
    </w:rPr>
  </w:style>
  <w:style w:type="paragraph" w:customStyle="1" w:styleId="611">
    <w:name w:val="6.1.1"/>
    <w:basedOn w:val="ListParagraph"/>
    <w:qFormat/>
    <w:rsid w:val="00E77B51"/>
    <w:pPr>
      <w:numPr>
        <w:numId w:val="41"/>
      </w:numPr>
      <w:ind w:left="1800" w:hanging="720"/>
    </w:pPr>
    <w:rPr>
      <w:b/>
    </w:rPr>
  </w:style>
  <w:style w:type="paragraph" w:customStyle="1" w:styleId="621">
    <w:name w:val="6.2.1"/>
    <w:basedOn w:val="ListParagraph"/>
    <w:qFormat/>
    <w:rsid w:val="00E77B51"/>
    <w:pPr>
      <w:numPr>
        <w:numId w:val="42"/>
      </w:numPr>
      <w:ind w:left="1800" w:hanging="720"/>
    </w:pPr>
    <w:rPr>
      <w:b/>
    </w:rPr>
  </w:style>
  <w:style w:type="paragraph" w:customStyle="1" w:styleId="631">
    <w:name w:val="6.3.1"/>
    <w:basedOn w:val="ListParagraph"/>
    <w:qFormat/>
    <w:rsid w:val="00E77B51"/>
    <w:pPr>
      <w:numPr>
        <w:numId w:val="43"/>
      </w:numPr>
      <w:ind w:left="1800" w:hanging="720"/>
    </w:pPr>
    <w:rPr>
      <w:b/>
    </w:rPr>
  </w:style>
  <w:style w:type="paragraph" w:customStyle="1" w:styleId="641">
    <w:name w:val="6.4.1"/>
    <w:basedOn w:val="ListParagraph"/>
    <w:qFormat/>
    <w:rsid w:val="00E77B51"/>
    <w:pPr>
      <w:numPr>
        <w:numId w:val="44"/>
      </w:numPr>
      <w:ind w:left="1800" w:hanging="720"/>
    </w:pPr>
    <w:rPr>
      <w:b/>
    </w:rPr>
  </w:style>
  <w:style w:type="paragraph" w:customStyle="1" w:styleId="651">
    <w:name w:val="6.5.1"/>
    <w:basedOn w:val="ListParagraph"/>
    <w:qFormat/>
    <w:rsid w:val="00E77B51"/>
    <w:pPr>
      <w:numPr>
        <w:numId w:val="45"/>
      </w:numPr>
      <w:ind w:left="1800" w:hanging="720"/>
    </w:pPr>
    <w:rPr>
      <w:b/>
    </w:rPr>
  </w:style>
  <w:style w:type="paragraph" w:customStyle="1" w:styleId="711">
    <w:name w:val="7.1.1"/>
    <w:basedOn w:val="ListParagraph"/>
    <w:qFormat/>
    <w:rsid w:val="00AF4F60"/>
    <w:pPr>
      <w:numPr>
        <w:numId w:val="46"/>
      </w:numPr>
      <w:ind w:left="1800" w:hanging="720"/>
    </w:pPr>
    <w:rPr>
      <w:b/>
    </w:rPr>
  </w:style>
  <w:style w:type="paragraph" w:customStyle="1" w:styleId="721">
    <w:name w:val="7.2.1"/>
    <w:basedOn w:val="ListParagraph"/>
    <w:qFormat/>
    <w:rsid w:val="00AF4F60"/>
    <w:pPr>
      <w:numPr>
        <w:numId w:val="47"/>
      </w:numPr>
      <w:ind w:left="1800" w:hanging="720"/>
    </w:pPr>
    <w:rPr>
      <w:b/>
    </w:rPr>
  </w:style>
  <w:style w:type="paragraph" w:customStyle="1" w:styleId="731">
    <w:name w:val="7.3.1"/>
    <w:basedOn w:val="ListParagraph"/>
    <w:qFormat/>
    <w:rsid w:val="00AF4F60"/>
    <w:pPr>
      <w:numPr>
        <w:numId w:val="48"/>
      </w:numPr>
      <w:ind w:left="1800" w:hanging="720"/>
    </w:pPr>
    <w:rPr>
      <w:b/>
    </w:rPr>
  </w:style>
  <w:style w:type="paragraph" w:customStyle="1" w:styleId="741">
    <w:name w:val="7.4.1"/>
    <w:basedOn w:val="ListParagraph"/>
    <w:qFormat/>
    <w:rsid w:val="00AF4F60"/>
    <w:pPr>
      <w:numPr>
        <w:numId w:val="49"/>
      </w:numPr>
      <w:ind w:left="1800" w:hanging="720"/>
    </w:pPr>
    <w:rPr>
      <w:b/>
    </w:rPr>
  </w:style>
  <w:style w:type="paragraph" w:customStyle="1" w:styleId="751">
    <w:name w:val="7.5.1"/>
    <w:basedOn w:val="ListParagraph"/>
    <w:qFormat/>
    <w:rsid w:val="00AF4F60"/>
    <w:pPr>
      <w:numPr>
        <w:numId w:val="50"/>
      </w:numPr>
      <w:ind w:left="1800" w:hanging="720"/>
    </w:pPr>
    <w:rPr>
      <w:b/>
    </w:rPr>
  </w:style>
  <w:style w:type="paragraph" w:customStyle="1" w:styleId="811">
    <w:name w:val="8.1.1"/>
    <w:basedOn w:val="ListParagraph"/>
    <w:qFormat/>
    <w:rsid w:val="008D2229"/>
    <w:pPr>
      <w:numPr>
        <w:numId w:val="51"/>
      </w:numPr>
      <w:ind w:left="1800" w:hanging="720"/>
    </w:pPr>
    <w:rPr>
      <w:b/>
    </w:rPr>
  </w:style>
  <w:style w:type="paragraph" w:customStyle="1" w:styleId="821">
    <w:name w:val="8.2.1"/>
    <w:basedOn w:val="ListParagraph"/>
    <w:qFormat/>
    <w:rsid w:val="008D2229"/>
    <w:pPr>
      <w:numPr>
        <w:numId w:val="52"/>
      </w:numPr>
      <w:ind w:left="1800" w:hanging="720"/>
    </w:pPr>
    <w:rPr>
      <w:b/>
    </w:rPr>
  </w:style>
  <w:style w:type="paragraph" w:customStyle="1" w:styleId="831">
    <w:name w:val="8.3.1"/>
    <w:basedOn w:val="ListParagraph"/>
    <w:qFormat/>
    <w:rsid w:val="008D2229"/>
    <w:pPr>
      <w:numPr>
        <w:numId w:val="53"/>
      </w:numPr>
      <w:ind w:left="1800" w:hanging="720"/>
    </w:pPr>
    <w:rPr>
      <w:b/>
    </w:rPr>
  </w:style>
  <w:style w:type="paragraph" w:customStyle="1" w:styleId="841">
    <w:name w:val="8.4.1"/>
    <w:basedOn w:val="ListParagraph"/>
    <w:qFormat/>
    <w:rsid w:val="008D2229"/>
    <w:pPr>
      <w:numPr>
        <w:numId w:val="54"/>
      </w:numPr>
      <w:ind w:left="1800" w:hanging="720"/>
    </w:pPr>
    <w:rPr>
      <w:b/>
    </w:rPr>
  </w:style>
  <w:style w:type="paragraph" w:customStyle="1" w:styleId="851">
    <w:name w:val="8.5.1"/>
    <w:basedOn w:val="ListParagraph"/>
    <w:qFormat/>
    <w:rsid w:val="008D2229"/>
    <w:pPr>
      <w:numPr>
        <w:numId w:val="55"/>
      </w:numPr>
      <w:ind w:left="1800" w:hanging="720"/>
    </w:pPr>
    <w:rPr>
      <w:b/>
    </w:rPr>
  </w:style>
  <w:style w:type="paragraph" w:customStyle="1" w:styleId="911">
    <w:name w:val="9.1.1"/>
    <w:basedOn w:val="ListParagraph"/>
    <w:qFormat/>
    <w:rsid w:val="00B94D2C"/>
    <w:pPr>
      <w:numPr>
        <w:numId w:val="56"/>
      </w:numPr>
      <w:ind w:left="1800" w:hanging="720"/>
    </w:pPr>
    <w:rPr>
      <w:b/>
    </w:rPr>
  </w:style>
  <w:style w:type="paragraph" w:customStyle="1" w:styleId="921">
    <w:name w:val="9.2.1"/>
    <w:basedOn w:val="ListParagraph"/>
    <w:qFormat/>
    <w:rsid w:val="00B94D2C"/>
    <w:pPr>
      <w:numPr>
        <w:numId w:val="57"/>
      </w:numPr>
      <w:ind w:left="1800" w:hanging="720"/>
    </w:pPr>
    <w:rPr>
      <w:b/>
    </w:rPr>
  </w:style>
  <w:style w:type="paragraph" w:customStyle="1" w:styleId="931">
    <w:name w:val="9.3.1"/>
    <w:basedOn w:val="ListParagraph"/>
    <w:qFormat/>
    <w:rsid w:val="00B94D2C"/>
    <w:pPr>
      <w:numPr>
        <w:numId w:val="58"/>
      </w:numPr>
      <w:ind w:left="1800" w:hanging="720"/>
    </w:pPr>
    <w:rPr>
      <w:b/>
    </w:rPr>
  </w:style>
  <w:style w:type="paragraph" w:customStyle="1" w:styleId="941">
    <w:name w:val="9.4.1"/>
    <w:basedOn w:val="ListParagraph"/>
    <w:qFormat/>
    <w:rsid w:val="00B94D2C"/>
    <w:pPr>
      <w:numPr>
        <w:numId w:val="59"/>
      </w:numPr>
      <w:ind w:left="1800" w:hanging="720"/>
    </w:pPr>
    <w:rPr>
      <w:b/>
    </w:rPr>
  </w:style>
  <w:style w:type="paragraph" w:customStyle="1" w:styleId="951">
    <w:name w:val="9.5.1"/>
    <w:basedOn w:val="ListParagraph"/>
    <w:qFormat/>
    <w:rsid w:val="00B94D2C"/>
    <w:pPr>
      <w:numPr>
        <w:numId w:val="60"/>
      </w:numPr>
      <w:ind w:left="1800" w:hanging="720"/>
    </w:pPr>
    <w:rPr>
      <w:b/>
    </w:rPr>
  </w:style>
  <w:style w:type="paragraph" w:customStyle="1" w:styleId="961">
    <w:name w:val="9.6.1"/>
    <w:basedOn w:val="ListParagraph"/>
    <w:qFormat/>
    <w:rsid w:val="00B94D2C"/>
    <w:pPr>
      <w:numPr>
        <w:numId w:val="61"/>
      </w:numPr>
      <w:ind w:left="1800" w:hanging="720"/>
    </w:pPr>
    <w:rPr>
      <w:b/>
    </w:rPr>
  </w:style>
  <w:style w:type="paragraph" w:customStyle="1" w:styleId="AppendixNarrative">
    <w:name w:val="Appendix Narrative"/>
    <w:basedOn w:val="Normal"/>
    <w:qFormat/>
    <w:rsid w:val="000C2D76"/>
    <w:pPr>
      <w:spacing w:after="120"/>
      <w:ind w:left="547"/>
    </w:pPr>
  </w:style>
  <w:style w:type="paragraph" w:customStyle="1" w:styleId="Level1BulletNarrative">
    <w:name w:val="Level 1 Bullet Narrative"/>
    <w:basedOn w:val="Normal"/>
    <w:qFormat/>
    <w:rsid w:val="00D43961"/>
    <w:pPr>
      <w:ind w:left="1440"/>
    </w:pPr>
  </w:style>
  <w:style w:type="paragraph" w:customStyle="1" w:styleId="4211">
    <w:name w:val="4.2.1.1"/>
    <w:basedOn w:val="ListParagraph"/>
    <w:qFormat/>
    <w:rsid w:val="003C4857"/>
    <w:pPr>
      <w:numPr>
        <w:numId w:val="62"/>
      </w:numPr>
      <w:ind w:left="2160"/>
    </w:pPr>
    <w:rPr>
      <w:b/>
    </w:rPr>
  </w:style>
  <w:style w:type="paragraph" w:customStyle="1" w:styleId="4231">
    <w:name w:val="4.2.3.1"/>
    <w:basedOn w:val="ListParagraph"/>
    <w:qFormat/>
    <w:rsid w:val="003C4857"/>
    <w:pPr>
      <w:numPr>
        <w:numId w:val="65"/>
      </w:numPr>
      <w:ind w:left="2160"/>
    </w:pPr>
    <w:rPr>
      <w:b/>
    </w:rPr>
  </w:style>
  <w:style w:type="paragraph" w:customStyle="1" w:styleId="4221">
    <w:name w:val="4.2.2.1"/>
    <w:basedOn w:val="ListParagraph"/>
    <w:qFormat/>
    <w:rsid w:val="003C4857"/>
    <w:pPr>
      <w:numPr>
        <w:numId w:val="64"/>
      </w:numPr>
      <w:ind w:left="2160"/>
    </w:pPr>
    <w:rPr>
      <w:b/>
    </w:rPr>
  </w:style>
  <w:style w:type="paragraph" w:customStyle="1" w:styleId="4241">
    <w:name w:val="4.2.4.1"/>
    <w:basedOn w:val="ListParagraph"/>
    <w:qFormat/>
    <w:rsid w:val="003C4857"/>
    <w:pPr>
      <w:numPr>
        <w:numId w:val="66"/>
      </w:numPr>
      <w:ind w:left="2160"/>
    </w:pPr>
    <w:rPr>
      <w:b/>
    </w:rPr>
  </w:style>
  <w:style w:type="paragraph" w:customStyle="1" w:styleId="4251">
    <w:name w:val="4.2.5.1"/>
    <w:basedOn w:val="ListParagraph"/>
    <w:qFormat/>
    <w:rsid w:val="003C4857"/>
    <w:pPr>
      <w:numPr>
        <w:numId w:val="67"/>
      </w:numPr>
      <w:ind w:left="2160"/>
    </w:pPr>
    <w:rPr>
      <w:b/>
    </w:rPr>
  </w:style>
  <w:style w:type="paragraph" w:customStyle="1" w:styleId="Level4Narrative">
    <w:name w:val="Level 4 Narrative"/>
    <w:basedOn w:val="Normal"/>
    <w:qFormat/>
    <w:rsid w:val="00454550"/>
    <w:pPr>
      <w:ind w:left="2880"/>
    </w:pPr>
  </w:style>
  <w:style w:type="paragraph" w:customStyle="1" w:styleId="Level4Bullet">
    <w:name w:val="Level 4 Bullet"/>
    <w:basedOn w:val="ListParagraph"/>
    <w:qFormat/>
    <w:rsid w:val="00454550"/>
    <w:pPr>
      <w:numPr>
        <w:numId w:val="69"/>
      </w:numPr>
      <w:ind w:left="3240"/>
    </w:pPr>
  </w:style>
  <w:style w:type="paragraph" w:customStyle="1" w:styleId="Level4BulletNarrative">
    <w:name w:val="Level 4 Bullet Narrative"/>
    <w:basedOn w:val="Normal"/>
    <w:qFormat/>
    <w:rsid w:val="00454550"/>
    <w:pPr>
      <w:ind w:left="3240"/>
    </w:pPr>
  </w:style>
  <w:style w:type="table" w:styleId="TableGrid">
    <w:name w:val="Table Grid"/>
    <w:basedOn w:val="TableNormal"/>
    <w:uiPriority w:val="59"/>
    <w:rsid w:val="006E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12A5"/>
    <w:rPr>
      <w:b/>
      <w:bCs/>
    </w:rPr>
  </w:style>
  <w:style w:type="character" w:customStyle="1" w:styleId="CommentSubjectChar">
    <w:name w:val="Comment Subject Char"/>
    <w:basedOn w:val="CommentTextChar"/>
    <w:link w:val="CommentSubject"/>
    <w:uiPriority w:val="99"/>
    <w:semiHidden/>
    <w:rsid w:val="00E212A5"/>
    <w:rPr>
      <w:b/>
      <w:bCs/>
      <w:sz w:val="20"/>
      <w:szCs w:val="20"/>
    </w:rPr>
  </w:style>
  <w:style w:type="paragraph" w:customStyle="1" w:styleId="Style131NotBoldFirstline0">
    <w:name w:val="Style 1.3.1 + Not Bold First line:  0&quot;"/>
    <w:basedOn w:val="131"/>
    <w:rsid w:val="0058612E"/>
    <w:pPr>
      <w:spacing w:after="120"/>
      <w:ind w:firstLine="0"/>
    </w:pPr>
    <w:rPr>
      <w:rFonts w:eastAsia="Times New Roman" w:cs="Times New Roman"/>
      <w:b w:val="0"/>
      <w:szCs w:val="20"/>
    </w:rPr>
  </w:style>
  <w:style w:type="paragraph" w:styleId="Revision">
    <w:name w:val="Revision"/>
    <w:hidden/>
    <w:uiPriority w:val="99"/>
    <w:semiHidden/>
    <w:rsid w:val="00B14046"/>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75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AHCA2015-2297-323</_dlc_DocId>
    <_dlc_DocIdUrl xmlns="22801b3f-98ec-4c80-8ed0-0bc69cbff3c4">
      <Url>http://ahcaportal/medicaid/MS/Rules_Unit/RulesUnit/_layouts/DocIdRedir.aspx?ID=AHCA2015-2297-323</Url>
      <Description>AHCA2015-2297-323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73AD74B1F0AD4CBD3835436383986E" ma:contentTypeVersion="8" ma:contentTypeDescription="Create a new document." ma:contentTypeScope="" ma:versionID="90f2e6dbbe6331b6ffd8de0bc5fcd459">
  <xsd:schema xmlns:xsd="http://www.w3.org/2001/XMLSchema" xmlns:xs="http://www.w3.org/2001/XMLSchema" xmlns:p="http://schemas.microsoft.com/office/2006/metadata/properties" xmlns:ns2="22801b3f-98ec-4c80-8ed0-0bc69cbff3c4" targetNamespace="http://schemas.microsoft.com/office/2006/metadata/properties" ma:root="true" ma:fieldsID="9ca4de18378ecca40f56edbf3c1c7bc8"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34FD5-EA92-49C3-A190-3AAE8B47D7F0}">
  <ds:schemaRefs>
    <ds:schemaRef ds:uri="http://schemas.microsoft.com/sharepoint/v3/contenttype/forms"/>
  </ds:schemaRefs>
</ds:datastoreItem>
</file>

<file path=customXml/itemProps2.xml><?xml version="1.0" encoding="utf-8"?>
<ds:datastoreItem xmlns:ds="http://schemas.openxmlformats.org/officeDocument/2006/customXml" ds:itemID="{8C4C10C5-D986-4220-93A2-45ED7527D499}">
  <ds:schemaRefs>
    <ds:schemaRef ds:uri="http://schemas.microsoft.com/sharepoint/events"/>
  </ds:schemaRefs>
</ds:datastoreItem>
</file>

<file path=customXml/itemProps3.xml><?xml version="1.0" encoding="utf-8"?>
<ds:datastoreItem xmlns:ds="http://schemas.openxmlformats.org/officeDocument/2006/customXml" ds:itemID="{4DEC28A9-14C1-4898-9E97-4B72D74E08D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2801b3f-98ec-4c80-8ed0-0bc69cbff3c4"/>
    <ds:schemaRef ds:uri="http://www.w3.org/XML/1998/namespace"/>
    <ds:schemaRef ds:uri="http://purl.org/dc/dcmitype/"/>
  </ds:schemaRefs>
</ds:datastoreItem>
</file>

<file path=customXml/itemProps4.xml><?xml version="1.0" encoding="utf-8"?>
<ds:datastoreItem xmlns:ds="http://schemas.openxmlformats.org/officeDocument/2006/customXml" ds:itemID="{5AABDD98-EC22-430C-BF89-99B54B49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E3E4FC3-811D-4FC1-A12A-3318225B0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Hamrick</dc:creator>
  <cp:lastModifiedBy>Evans, Meredith</cp:lastModifiedBy>
  <cp:revision>8</cp:revision>
  <cp:lastPrinted>2018-06-25T15:01:00Z</cp:lastPrinted>
  <dcterms:created xsi:type="dcterms:W3CDTF">2018-12-04T17:07:00Z</dcterms:created>
  <dcterms:modified xsi:type="dcterms:W3CDTF">2018-12-04T17:14:00Z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3c6a6e51-f149-4b9d-b014-0e2e20093562</vt:lpwstr>
  </property>
  <property fmtid="{D5CDD505-2E9C-101B-9397-08002B2CF9AE}" pid="3" name="ContentTypeId">
    <vt:lpwstr>0x0101006A73AD74B1F0AD4CBD3835436383986E</vt:lpwstr>
  </property>
</Properties>
</file>