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217" w:rsidRDefault="00A8304A" w:rsidP="00704217">
      <w:bookmarkStart w:id="0" w:name="_GoBack"/>
      <w:r>
        <w:t xml:space="preserve"> </w:t>
      </w:r>
    </w:p>
    <w:p w:rsidR="00704217" w:rsidRDefault="00704217" w:rsidP="00704217">
      <w:r w:rsidRPr="007324F0">
        <w:rPr>
          <w:rFonts w:eastAsia="Calibri"/>
          <w:noProof/>
        </w:rPr>
        <mc:AlternateContent>
          <mc:Choice Requires="wps">
            <w:drawing>
              <wp:anchor distT="0" distB="0" distL="114300" distR="114300" simplePos="0" relativeHeight="251659264" behindDoc="0" locked="0" layoutInCell="1" allowOverlap="1" wp14:anchorId="570E69F4" wp14:editId="5F0387C3">
                <wp:simplePos x="0" y="0"/>
                <wp:positionH relativeFrom="column">
                  <wp:posOffset>240665</wp:posOffset>
                </wp:positionH>
                <wp:positionV relativeFrom="paragraph">
                  <wp:posOffset>1477010</wp:posOffset>
                </wp:positionV>
                <wp:extent cx="2415540" cy="11430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3A8F" w:rsidRPr="007810E2" w:rsidRDefault="00CA3A8F" w:rsidP="00704217">
                            <w:pPr>
                              <w:rPr>
                                <w:b/>
                                <w:sz w:val="72"/>
                                <w:szCs w:val="60"/>
                              </w:rPr>
                            </w:pPr>
                            <w:r w:rsidRPr="007810E2">
                              <w:rPr>
                                <w:b/>
                                <w:sz w:val="72"/>
                                <w:szCs w:val="60"/>
                              </w:rPr>
                              <w:t>Florida</w:t>
                            </w:r>
                          </w:p>
                          <w:p w:rsidR="00CA3A8F" w:rsidRPr="007810E2" w:rsidRDefault="00CA3A8F" w:rsidP="00704217">
                            <w:pPr>
                              <w:rPr>
                                <w:b/>
                                <w:sz w:val="72"/>
                                <w:szCs w:val="60"/>
                              </w:rPr>
                            </w:pPr>
                            <w:r w:rsidRPr="007810E2">
                              <w:rPr>
                                <w:b/>
                                <w:sz w:val="72"/>
                                <w:szCs w:val="60"/>
                              </w:rPr>
                              <w:t>Medicaid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0E69F4" id="_x0000_t202" coordsize="21600,21600" o:spt="202" path="m,l,21600r21600,l21600,xe">
                <v:stroke joinstyle="miter"/>
                <v:path gradientshapeok="t" o:connecttype="rect"/>
              </v:shapetype>
              <v:shape id="Text Box 2" o:spid="_x0000_s1026" type="#_x0000_t202" style="position:absolute;margin-left:18.95pt;margin-top:116.3pt;width:190.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uURtwIAALo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" filled="f" stroked="f">
                <v:textbox>
                  <w:txbxContent>
                    <w:p w:rsidR="00CA3A8F" w:rsidRPr="007810E2" w:rsidRDefault="00CA3A8F" w:rsidP="00704217">
                      <w:pPr>
                        <w:rPr>
                          <w:b/>
                          <w:sz w:val="72"/>
                          <w:szCs w:val="60"/>
                        </w:rPr>
                      </w:pPr>
                      <w:r w:rsidRPr="007810E2">
                        <w:rPr>
                          <w:b/>
                          <w:sz w:val="72"/>
                          <w:szCs w:val="60"/>
                        </w:rPr>
                        <w:t>Florida</w:t>
                      </w:r>
                    </w:p>
                    <w:p w:rsidR="00CA3A8F" w:rsidRPr="007810E2" w:rsidRDefault="00CA3A8F" w:rsidP="00704217">
                      <w:pPr>
                        <w:rPr>
                          <w:b/>
                          <w:sz w:val="72"/>
                          <w:szCs w:val="60"/>
                        </w:rPr>
                      </w:pPr>
                      <w:r w:rsidRPr="007810E2">
                        <w:rPr>
                          <w:b/>
                          <w:sz w:val="72"/>
                          <w:szCs w:val="60"/>
                        </w:rPr>
                        <w:t>Medicaid</w:t>
                      </w:r>
                    </w:p>
                  </w:txbxContent>
                </v:textbox>
              </v:shape>
            </w:pict>
          </mc:Fallback>
        </mc:AlternateContent>
      </w:r>
      <w:r w:rsidRPr="00692A2E">
        <w:rPr>
          <w:noProof/>
        </w:rPr>
        <w:drawing>
          <wp:inline distT="0" distB="0" distL="0" distR="0" wp14:anchorId="257C20AE" wp14:editId="25FE68B6">
            <wp:extent cx="4942625" cy="3987800"/>
            <wp:effectExtent l="0" t="0" r="0" b="0"/>
            <wp:docPr id="2" name="Picture 2" descr="C:\Documents and Settings\gavinb\Local Settings\Temporary Internet Files\Content.IE5\XEINW0FG\MCMP00121_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avinb\Local Settings\Temporary Internet Files\Content.IE5\XEINW0FG\MCMP00121_0000[1].wmf"/>
                    <pic:cNvPicPr>
                      <a:picLocks noChangeAspect="1" noChangeArrowheads="1"/>
                    </pic:cNvPicPr>
                  </pic:nvPicPr>
                  <pic:blipFill>
                    <a:blip r:embed="rId12" cstate="print"/>
                    <a:srcRect/>
                    <a:stretch>
                      <a:fillRect/>
                    </a:stretch>
                  </pic:blipFill>
                  <pic:spPr bwMode="auto">
                    <a:xfrm>
                      <a:off x="0" y="0"/>
                      <a:ext cx="4942625" cy="3987800"/>
                    </a:xfrm>
                    <a:prstGeom prst="rect">
                      <a:avLst/>
                    </a:prstGeom>
                    <a:noFill/>
                    <a:ln w="9525">
                      <a:noFill/>
                      <a:miter lim="800000"/>
                      <a:headEnd/>
                      <a:tailEnd/>
                    </a:ln>
                  </pic:spPr>
                </pic:pic>
              </a:graphicData>
            </a:graphic>
          </wp:inline>
        </w:drawing>
      </w:r>
    </w:p>
    <w:p w:rsidR="00704217" w:rsidRDefault="00BF6A02" w:rsidP="00D37FD6">
      <w:pPr>
        <w:tabs>
          <w:tab w:val="left" w:pos="8546"/>
        </w:tabs>
      </w:pPr>
      <w:r>
        <w:tab/>
      </w:r>
    </w:p>
    <w:p w:rsidR="00704217" w:rsidRDefault="00704217" w:rsidP="00704217">
      <w:pPr>
        <w:jc w:val="center"/>
        <w:rPr>
          <w:b/>
          <w:sz w:val="36"/>
          <w:szCs w:val="44"/>
        </w:rPr>
      </w:pPr>
    </w:p>
    <w:p w:rsidR="00704217" w:rsidRPr="002231CB" w:rsidRDefault="00C34220" w:rsidP="00704217">
      <w:pPr>
        <w:jc w:val="center"/>
        <w:rPr>
          <w:rFonts w:ascii="Arial Black" w:hAnsi="Arial Black"/>
          <w:b/>
          <w:sz w:val="36"/>
          <w:szCs w:val="44"/>
        </w:rPr>
      </w:pPr>
      <w:r>
        <w:rPr>
          <w:rFonts w:ascii="Arial Black" w:hAnsi="Arial Black"/>
          <w:b/>
          <w:sz w:val="36"/>
          <w:szCs w:val="44"/>
        </w:rPr>
        <w:t xml:space="preserve">Radiology and Nuclear Medicine </w:t>
      </w:r>
      <w:r w:rsidR="00704217">
        <w:rPr>
          <w:rFonts w:ascii="Arial Black" w:hAnsi="Arial Black"/>
          <w:b/>
          <w:sz w:val="36"/>
          <w:szCs w:val="44"/>
        </w:rPr>
        <w:t xml:space="preserve">Services </w:t>
      </w:r>
      <w:r w:rsidR="00704217" w:rsidRPr="0098115E">
        <w:rPr>
          <w:rFonts w:ascii="Arial Black" w:hAnsi="Arial Black"/>
          <w:b/>
          <w:sz w:val="36"/>
          <w:szCs w:val="44"/>
        </w:rPr>
        <w:t>Coverage Policy</w:t>
      </w:r>
    </w:p>
    <w:p w:rsidR="00CF3464" w:rsidRPr="00D8208A" w:rsidRDefault="00704217" w:rsidP="00704217">
      <w:pPr>
        <w:pBdr>
          <w:top w:val="single" w:sz="4" w:space="1" w:color="auto"/>
        </w:pBdr>
        <w:jc w:val="center"/>
        <w:rPr>
          <w:b/>
          <w:sz w:val="28"/>
          <w:szCs w:val="28"/>
        </w:rPr>
      </w:pPr>
      <w:r w:rsidRPr="00830069">
        <w:rPr>
          <w:b/>
          <w:sz w:val="28"/>
          <w:szCs w:val="28"/>
        </w:rPr>
        <w:t>Agency for Health Care Administration</w:t>
      </w:r>
    </w:p>
    <w:p w:rsidR="00704217" w:rsidRPr="00221244" w:rsidRDefault="00CF3464" w:rsidP="00221244">
      <w:pPr>
        <w:pBdr>
          <w:top w:val="single" w:sz="4" w:space="1" w:color="auto"/>
        </w:pBdr>
        <w:jc w:val="center"/>
        <w:rPr>
          <w:sz w:val="24"/>
          <w:szCs w:val="24"/>
        </w:rPr>
      </w:pPr>
      <w:r w:rsidRPr="00221244">
        <w:rPr>
          <w:sz w:val="24"/>
          <w:szCs w:val="24"/>
        </w:rPr>
        <w:t>May 2019</w:t>
      </w:r>
    </w:p>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Pr>
        <w:jc w:val="right"/>
      </w:pPr>
      <w:r>
        <w:rPr>
          <w:noProof/>
        </w:rPr>
        <w:drawing>
          <wp:inline distT="0" distB="0" distL="0" distR="0" wp14:anchorId="68346B6B" wp14:editId="3E09E527">
            <wp:extent cx="11811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CA%20Official%20Logo%202014-Blu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p w:rsidR="00704217" w:rsidRDefault="00704217" w:rsidP="00704217"/>
    <w:p w:rsidR="00704217" w:rsidRDefault="00704217" w:rsidP="00475ABE">
      <w:pPr>
        <w:pStyle w:val="10"/>
        <w:sectPr w:rsidR="00704217" w:rsidSect="0016101C">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pPr>
    </w:p>
    <w:sdt>
      <w:sdtPr>
        <w:id w:val="-1068260617"/>
        <w:docPartObj>
          <w:docPartGallery w:val="Table of Contents"/>
          <w:docPartUnique/>
        </w:docPartObj>
      </w:sdtPr>
      <w:sdtEndPr>
        <w:rPr>
          <w:b/>
          <w:bCs/>
          <w:noProof/>
        </w:rPr>
      </w:sdtEndPr>
      <w:sdtContent>
        <w:p w:rsidR="00704217" w:rsidRPr="00704217" w:rsidRDefault="00704217" w:rsidP="00023F33">
          <w:pPr>
            <w:pBdr>
              <w:bottom w:val="single" w:sz="4" w:space="1" w:color="auto"/>
            </w:pBdr>
            <w:jc w:val="center"/>
            <w:rPr>
              <w:b/>
              <w:sz w:val="24"/>
              <w:szCs w:val="24"/>
            </w:rPr>
          </w:pPr>
          <w:r w:rsidRPr="00704217">
            <w:rPr>
              <w:b/>
              <w:sz w:val="24"/>
              <w:szCs w:val="24"/>
            </w:rPr>
            <w:t>Table of Contents</w:t>
          </w:r>
        </w:p>
        <w:p w:rsidR="00D00D19" w:rsidRDefault="00D00D19">
          <w:pPr>
            <w:pStyle w:val="TOC1"/>
            <w:rPr>
              <w:rFonts w:asciiTheme="minorHAnsi" w:eastAsiaTheme="minorEastAsia" w:hAnsiTheme="minorHAnsi" w:cstheme="minorBidi"/>
              <w:b w:val="0"/>
              <w:sz w:val="22"/>
            </w:rPr>
          </w:pPr>
          <w:r w:rsidRPr="001C7740">
            <w:rPr>
              <w:rStyle w:val="Hyperlink"/>
            </w:rPr>
            <w:t>1.0</w:t>
          </w:r>
          <w:r>
            <w:rPr>
              <w:rFonts w:asciiTheme="minorHAnsi" w:eastAsiaTheme="minorEastAsia" w:hAnsiTheme="minorHAnsi" w:cstheme="minorBidi"/>
              <w:b w:val="0"/>
              <w:sz w:val="22"/>
            </w:rPr>
            <w:tab/>
          </w:r>
          <w:r w:rsidRPr="001C7740">
            <w:rPr>
              <w:rStyle w:val="Hyperlink"/>
            </w:rPr>
            <w:t>Introduction</w:t>
          </w:r>
          <w:r>
            <w:rPr>
              <w:webHidden/>
            </w:rPr>
            <w:tab/>
            <w:t>1</w:t>
          </w:r>
        </w:p>
        <w:p w:rsidR="00D00D19" w:rsidRDefault="00D00D19">
          <w:pPr>
            <w:pStyle w:val="TOC2"/>
            <w:rPr>
              <w:rFonts w:asciiTheme="minorHAnsi" w:eastAsiaTheme="minorEastAsia" w:hAnsiTheme="minorHAnsi" w:cstheme="minorBidi"/>
              <w:sz w:val="22"/>
            </w:rPr>
          </w:pPr>
          <w:r w:rsidRPr="001C7740">
            <w:rPr>
              <w:rStyle w:val="Hyperlink"/>
            </w:rPr>
            <w:t>1.1</w:t>
          </w:r>
          <w:r>
            <w:rPr>
              <w:rFonts w:asciiTheme="minorHAnsi" w:eastAsiaTheme="minorEastAsia" w:hAnsiTheme="minorHAnsi" w:cstheme="minorBidi"/>
              <w:sz w:val="22"/>
            </w:rPr>
            <w:tab/>
          </w:r>
          <w:r w:rsidRPr="001C7740">
            <w:rPr>
              <w:rStyle w:val="Hyperlink"/>
            </w:rPr>
            <w:t>Florida Medicaid Policies</w:t>
          </w:r>
          <w:r>
            <w:rPr>
              <w:webHidden/>
            </w:rPr>
            <w:tab/>
            <w:t>1</w:t>
          </w:r>
        </w:p>
        <w:p w:rsidR="00D00D19" w:rsidRDefault="00D00D19">
          <w:pPr>
            <w:pStyle w:val="TOC2"/>
            <w:rPr>
              <w:rFonts w:asciiTheme="minorHAnsi" w:eastAsiaTheme="minorEastAsia" w:hAnsiTheme="minorHAnsi" w:cstheme="minorBidi"/>
              <w:sz w:val="22"/>
            </w:rPr>
          </w:pPr>
          <w:r w:rsidRPr="001C7740">
            <w:rPr>
              <w:rStyle w:val="Hyperlink"/>
            </w:rPr>
            <w:t>1.2</w:t>
          </w:r>
          <w:r>
            <w:rPr>
              <w:rFonts w:asciiTheme="minorHAnsi" w:eastAsiaTheme="minorEastAsia" w:hAnsiTheme="minorHAnsi" w:cstheme="minorBidi"/>
              <w:sz w:val="22"/>
            </w:rPr>
            <w:tab/>
          </w:r>
          <w:r w:rsidRPr="001C7740">
            <w:rPr>
              <w:rStyle w:val="Hyperlink"/>
            </w:rPr>
            <w:t>Statewide Medicaid Managed Care Plans</w:t>
          </w:r>
          <w:r>
            <w:rPr>
              <w:webHidden/>
            </w:rPr>
            <w:tab/>
            <w:t>1</w:t>
          </w:r>
        </w:p>
        <w:p w:rsidR="00D00D19" w:rsidRDefault="00D00D19">
          <w:pPr>
            <w:pStyle w:val="TOC2"/>
            <w:rPr>
              <w:rFonts w:asciiTheme="minorHAnsi" w:eastAsiaTheme="minorEastAsia" w:hAnsiTheme="minorHAnsi" w:cstheme="minorBidi"/>
              <w:sz w:val="22"/>
            </w:rPr>
          </w:pPr>
          <w:r w:rsidRPr="001C7740">
            <w:rPr>
              <w:rStyle w:val="Hyperlink"/>
            </w:rPr>
            <w:t>1.3</w:t>
          </w:r>
          <w:r>
            <w:rPr>
              <w:rFonts w:asciiTheme="minorHAnsi" w:eastAsiaTheme="minorEastAsia" w:hAnsiTheme="minorHAnsi" w:cstheme="minorBidi"/>
              <w:sz w:val="22"/>
            </w:rPr>
            <w:tab/>
          </w:r>
          <w:r w:rsidRPr="001C7740">
            <w:rPr>
              <w:rStyle w:val="Hyperlink"/>
            </w:rPr>
            <w:t>Legal Authority</w:t>
          </w:r>
          <w:r>
            <w:rPr>
              <w:webHidden/>
            </w:rPr>
            <w:tab/>
            <w:t>1</w:t>
          </w:r>
        </w:p>
        <w:p w:rsidR="00D00D19" w:rsidRDefault="00D00D19">
          <w:pPr>
            <w:pStyle w:val="TOC2"/>
            <w:rPr>
              <w:rFonts w:asciiTheme="minorHAnsi" w:eastAsiaTheme="minorEastAsia" w:hAnsiTheme="minorHAnsi" w:cstheme="minorBidi"/>
              <w:sz w:val="22"/>
            </w:rPr>
          </w:pPr>
          <w:r w:rsidRPr="001C7740">
            <w:rPr>
              <w:rStyle w:val="Hyperlink"/>
            </w:rPr>
            <w:t>1.4</w:t>
          </w:r>
          <w:r>
            <w:rPr>
              <w:rFonts w:asciiTheme="minorHAnsi" w:eastAsiaTheme="minorEastAsia" w:hAnsiTheme="minorHAnsi" w:cstheme="minorBidi"/>
              <w:sz w:val="22"/>
            </w:rPr>
            <w:tab/>
          </w:r>
          <w:r w:rsidRPr="001C7740">
            <w:rPr>
              <w:rStyle w:val="Hyperlink"/>
            </w:rPr>
            <w:t>Definitions</w:t>
          </w:r>
          <w:r>
            <w:rPr>
              <w:webHidden/>
            </w:rPr>
            <w:tab/>
            <w:t>1</w:t>
          </w:r>
        </w:p>
        <w:p w:rsidR="00D00D19" w:rsidRDefault="00D00D19">
          <w:pPr>
            <w:pStyle w:val="TOC1"/>
            <w:rPr>
              <w:rFonts w:asciiTheme="minorHAnsi" w:eastAsiaTheme="minorEastAsia" w:hAnsiTheme="minorHAnsi" w:cstheme="minorBidi"/>
              <w:b w:val="0"/>
              <w:sz w:val="22"/>
            </w:rPr>
          </w:pPr>
          <w:r w:rsidRPr="001C7740">
            <w:rPr>
              <w:rStyle w:val="Hyperlink"/>
            </w:rPr>
            <w:t>2.0</w:t>
          </w:r>
          <w:r>
            <w:rPr>
              <w:rFonts w:asciiTheme="minorHAnsi" w:eastAsiaTheme="minorEastAsia" w:hAnsiTheme="minorHAnsi" w:cstheme="minorBidi"/>
              <w:b w:val="0"/>
              <w:sz w:val="22"/>
            </w:rPr>
            <w:tab/>
          </w:r>
          <w:r w:rsidRPr="001C7740">
            <w:rPr>
              <w:rStyle w:val="Hyperlink"/>
            </w:rPr>
            <w:t>Eligible Recipient</w:t>
          </w:r>
          <w:r>
            <w:rPr>
              <w:webHidden/>
            </w:rPr>
            <w:tab/>
            <w:t>2</w:t>
          </w:r>
        </w:p>
        <w:p w:rsidR="00D00D19" w:rsidRDefault="00D00D19">
          <w:pPr>
            <w:pStyle w:val="TOC2"/>
            <w:rPr>
              <w:rFonts w:asciiTheme="minorHAnsi" w:eastAsiaTheme="minorEastAsia" w:hAnsiTheme="minorHAnsi" w:cstheme="minorBidi"/>
              <w:sz w:val="22"/>
            </w:rPr>
          </w:pPr>
          <w:r w:rsidRPr="001C7740">
            <w:rPr>
              <w:rStyle w:val="Hyperlink"/>
            </w:rPr>
            <w:t>2.1</w:t>
          </w:r>
          <w:r>
            <w:rPr>
              <w:rFonts w:asciiTheme="minorHAnsi" w:eastAsiaTheme="minorEastAsia" w:hAnsiTheme="minorHAnsi" w:cstheme="minorBidi"/>
              <w:sz w:val="22"/>
            </w:rPr>
            <w:tab/>
          </w:r>
          <w:r w:rsidRPr="001C7740">
            <w:rPr>
              <w:rStyle w:val="Hyperlink"/>
            </w:rPr>
            <w:t>General Criteria</w:t>
          </w:r>
          <w:r>
            <w:rPr>
              <w:webHidden/>
            </w:rPr>
            <w:tab/>
            <w:t>2</w:t>
          </w:r>
        </w:p>
        <w:p w:rsidR="00D00D19" w:rsidRDefault="00D00D19">
          <w:pPr>
            <w:pStyle w:val="TOC2"/>
            <w:rPr>
              <w:rFonts w:asciiTheme="minorHAnsi" w:eastAsiaTheme="minorEastAsia" w:hAnsiTheme="minorHAnsi" w:cstheme="minorBidi"/>
              <w:sz w:val="22"/>
            </w:rPr>
          </w:pPr>
          <w:r w:rsidRPr="001C7740">
            <w:rPr>
              <w:rStyle w:val="Hyperlink"/>
            </w:rPr>
            <w:t>2.2</w:t>
          </w:r>
          <w:r>
            <w:rPr>
              <w:rFonts w:asciiTheme="minorHAnsi" w:eastAsiaTheme="minorEastAsia" w:hAnsiTheme="minorHAnsi" w:cstheme="minorBidi"/>
              <w:sz w:val="22"/>
            </w:rPr>
            <w:tab/>
          </w:r>
          <w:r w:rsidRPr="001C7740">
            <w:rPr>
              <w:rStyle w:val="Hyperlink"/>
            </w:rPr>
            <w:t>Who Can Receive</w:t>
          </w:r>
          <w:r>
            <w:rPr>
              <w:webHidden/>
            </w:rPr>
            <w:tab/>
            <w:t>2</w:t>
          </w:r>
        </w:p>
        <w:p w:rsidR="00D00D19" w:rsidRDefault="00D00D19">
          <w:pPr>
            <w:pStyle w:val="TOC2"/>
            <w:rPr>
              <w:rFonts w:asciiTheme="minorHAnsi" w:eastAsiaTheme="minorEastAsia" w:hAnsiTheme="minorHAnsi" w:cstheme="minorBidi"/>
              <w:sz w:val="22"/>
            </w:rPr>
          </w:pPr>
          <w:r w:rsidRPr="001C7740">
            <w:rPr>
              <w:rStyle w:val="Hyperlink"/>
            </w:rPr>
            <w:t>2.3</w:t>
          </w:r>
          <w:r>
            <w:rPr>
              <w:rFonts w:asciiTheme="minorHAnsi" w:eastAsiaTheme="minorEastAsia" w:hAnsiTheme="minorHAnsi" w:cstheme="minorBidi"/>
              <w:sz w:val="22"/>
            </w:rPr>
            <w:tab/>
          </w:r>
          <w:r w:rsidRPr="001C7740">
            <w:rPr>
              <w:rStyle w:val="Hyperlink"/>
            </w:rPr>
            <w:t>Coinsurance and Copayments</w:t>
          </w:r>
          <w:r>
            <w:rPr>
              <w:webHidden/>
            </w:rPr>
            <w:tab/>
            <w:t>2</w:t>
          </w:r>
        </w:p>
        <w:p w:rsidR="00D00D19" w:rsidRDefault="00D00D19">
          <w:pPr>
            <w:pStyle w:val="TOC1"/>
            <w:rPr>
              <w:rFonts w:asciiTheme="minorHAnsi" w:eastAsiaTheme="minorEastAsia" w:hAnsiTheme="minorHAnsi" w:cstheme="minorBidi"/>
              <w:b w:val="0"/>
              <w:sz w:val="22"/>
            </w:rPr>
          </w:pPr>
          <w:r w:rsidRPr="001C7740">
            <w:rPr>
              <w:rStyle w:val="Hyperlink"/>
            </w:rPr>
            <w:t>3.0</w:t>
          </w:r>
          <w:r>
            <w:rPr>
              <w:rFonts w:asciiTheme="minorHAnsi" w:eastAsiaTheme="minorEastAsia" w:hAnsiTheme="minorHAnsi" w:cstheme="minorBidi"/>
              <w:b w:val="0"/>
              <w:sz w:val="22"/>
            </w:rPr>
            <w:tab/>
          </w:r>
          <w:r w:rsidRPr="001C7740">
            <w:rPr>
              <w:rStyle w:val="Hyperlink"/>
            </w:rPr>
            <w:t>Eligible Provider</w:t>
          </w:r>
          <w:r>
            <w:rPr>
              <w:webHidden/>
            </w:rPr>
            <w:tab/>
            <w:t>2</w:t>
          </w:r>
        </w:p>
        <w:p w:rsidR="00D00D19" w:rsidRDefault="00D00D19">
          <w:pPr>
            <w:pStyle w:val="TOC2"/>
            <w:rPr>
              <w:rFonts w:asciiTheme="minorHAnsi" w:eastAsiaTheme="minorEastAsia" w:hAnsiTheme="minorHAnsi" w:cstheme="minorBidi"/>
              <w:sz w:val="22"/>
            </w:rPr>
          </w:pPr>
          <w:r w:rsidRPr="001C7740">
            <w:rPr>
              <w:rStyle w:val="Hyperlink"/>
            </w:rPr>
            <w:t>3.1</w:t>
          </w:r>
          <w:r>
            <w:rPr>
              <w:rFonts w:asciiTheme="minorHAnsi" w:eastAsiaTheme="minorEastAsia" w:hAnsiTheme="minorHAnsi" w:cstheme="minorBidi"/>
              <w:sz w:val="22"/>
            </w:rPr>
            <w:tab/>
          </w:r>
          <w:r w:rsidRPr="001C7740">
            <w:rPr>
              <w:rStyle w:val="Hyperlink"/>
            </w:rPr>
            <w:t>General Criteria</w:t>
          </w:r>
          <w:r>
            <w:rPr>
              <w:webHidden/>
            </w:rPr>
            <w:tab/>
            <w:t>2</w:t>
          </w:r>
        </w:p>
        <w:p w:rsidR="00D00D19" w:rsidRDefault="00D00D19">
          <w:pPr>
            <w:pStyle w:val="TOC2"/>
            <w:rPr>
              <w:rFonts w:asciiTheme="minorHAnsi" w:eastAsiaTheme="minorEastAsia" w:hAnsiTheme="minorHAnsi" w:cstheme="minorBidi"/>
              <w:sz w:val="22"/>
            </w:rPr>
          </w:pPr>
          <w:r w:rsidRPr="001C7740">
            <w:rPr>
              <w:rStyle w:val="Hyperlink"/>
            </w:rPr>
            <w:t>3.2</w:t>
          </w:r>
          <w:r>
            <w:rPr>
              <w:rFonts w:asciiTheme="minorHAnsi" w:eastAsiaTheme="minorEastAsia" w:hAnsiTheme="minorHAnsi" w:cstheme="minorBidi"/>
              <w:sz w:val="22"/>
            </w:rPr>
            <w:tab/>
          </w:r>
          <w:r w:rsidRPr="001C7740">
            <w:rPr>
              <w:rStyle w:val="Hyperlink"/>
            </w:rPr>
            <w:t>Who Can Provide</w:t>
          </w:r>
          <w:r>
            <w:rPr>
              <w:webHidden/>
            </w:rPr>
            <w:tab/>
            <w:t>2</w:t>
          </w:r>
        </w:p>
        <w:p w:rsidR="00D00D19" w:rsidRDefault="00D00D19">
          <w:pPr>
            <w:pStyle w:val="TOC1"/>
            <w:rPr>
              <w:rFonts w:asciiTheme="minorHAnsi" w:eastAsiaTheme="minorEastAsia" w:hAnsiTheme="minorHAnsi" w:cstheme="minorBidi"/>
              <w:b w:val="0"/>
              <w:sz w:val="22"/>
            </w:rPr>
          </w:pPr>
          <w:r w:rsidRPr="001C7740">
            <w:rPr>
              <w:rStyle w:val="Hyperlink"/>
            </w:rPr>
            <w:t>4.0</w:t>
          </w:r>
          <w:r>
            <w:rPr>
              <w:rFonts w:asciiTheme="minorHAnsi" w:eastAsiaTheme="minorEastAsia" w:hAnsiTheme="minorHAnsi" w:cstheme="minorBidi"/>
              <w:b w:val="0"/>
              <w:sz w:val="22"/>
            </w:rPr>
            <w:tab/>
          </w:r>
          <w:r w:rsidRPr="001C7740">
            <w:rPr>
              <w:rStyle w:val="Hyperlink"/>
            </w:rPr>
            <w:t>Coverage Information</w:t>
          </w:r>
          <w:r>
            <w:rPr>
              <w:webHidden/>
            </w:rPr>
            <w:tab/>
            <w:t>3</w:t>
          </w:r>
        </w:p>
        <w:p w:rsidR="00D00D19" w:rsidRDefault="00D00D19">
          <w:pPr>
            <w:pStyle w:val="TOC2"/>
            <w:rPr>
              <w:rFonts w:asciiTheme="minorHAnsi" w:eastAsiaTheme="minorEastAsia" w:hAnsiTheme="minorHAnsi" w:cstheme="minorBidi"/>
              <w:sz w:val="22"/>
            </w:rPr>
          </w:pPr>
          <w:r w:rsidRPr="001C7740">
            <w:rPr>
              <w:rStyle w:val="Hyperlink"/>
              <w14:scene3d>
                <w14:camera w14:prst="orthographicFront"/>
                <w14:lightRig w14:rig="threePt" w14:dir="t">
                  <w14:rot w14:lat="0" w14:lon="0" w14:rev="0"/>
                </w14:lightRig>
              </w14:scene3d>
            </w:rPr>
            <w:t>4.1</w:t>
          </w:r>
          <w:r>
            <w:rPr>
              <w:rFonts w:asciiTheme="minorHAnsi" w:eastAsiaTheme="minorEastAsia" w:hAnsiTheme="minorHAnsi" w:cstheme="minorBidi"/>
              <w:sz w:val="22"/>
            </w:rPr>
            <w:tab/>
          </w:r>
          <w:r w:rsidRPr="001C7740">
            <w:rPr>
              <w:rStyle w:val="Hyperlink"/>
            </w:rPr>
            <w:t>General Criteria</w:t>
          </w:r>
          <w:r>
            <w:rPr>
              <w:webHidden/>
            </w:rPr>
            <w:tab/>
            <w:t>3</w:t>
          </w:r>
        </w:p>
        <w:p w:rsidR="00D00D19" w:rsidRDefault="00D00D19">
          <w:pPr>
            <w:pStyle w:val="TOC2"/>
            <w:rPr>
              <w:rFonts w:asciiTheme="minorHAnsi" w:eastAsiaTheme="minorEastAsia" w:hAnsiTheme="minorHAnsi" w:cstheme="minorBidi"/>
              <w:sz w:val="22"/>
            </w:rPr>
          </w:pPr>
          <w:r w:rsidRPr="001C7740">
            <w:rPr>
              <w:rStyle w:val="Hyperlink"/>
              <w14:scene3d>
                <w14:camera w14:prst="orthographicFront"/>
                <w14:lightRig w14:rig="threePt" w14:dir="t">
                  <w14:rot w14:lat="0" w14:lon="0" w14:rev="0"/>
                </w14:lightRig>
              </w14:scene3d>
            </w:rPr>
            <w:t>4.2</w:t>
          </w:r>
          <w:r>
            <w:rPr>
              <w:rFonts w:asciiTheme="minorHAnsi" w:eastAsiaTheme="minorEastAsia" w:hAnsiTheme="minorHAnsi" w:cstheme="minorBidi"/>
              <w:sz w:val="22"/>
            </w:rPr>
            <w:tab/>
          </w:r>
          <w:r w:rsidRPr="001C7740">
            <w:rPr>
              <w:rStyle w:val="Hyperlink"/>
            </w:rPr>
            <w:t>Specific Criteria</w:t>
          </w:r>
          <w:r>
            <w:rPr>
              <w:webHidden/>
            </w:rPr>
            <w:tab/>
            <w:t>3</w:t>
          </w:r>
        </w:p>
        <w:p w:rsidR="00D00D19" w:rsidRDefault="00D00D19">
          <w:pPr>
            <w:pStyle w:val="TOC2"/>
            <w:rPr>
              <w:rFonts w:asciiTheme="minorHAnsi" w:eastAsiaTheme="minorEastAsia" w:hAnsiTheme="minorHAnsi" w:cstheme="minorBidi"/>
              <w:sz w:val="22"/>
            </w:rPr>
          </w:pPr>
          <w:r w:rsidRPr="001C7740">
            <w:rPr>
              <w:rStyle w:val="Hyperlink"/>
              <w14:scene3d>
                <w14:camera w14:prst="orthographicFront"/>
                <w14:lightRig w14:rig="threePt" w14:dir="t">
                  <w14:rot w14:lat="0" w14:lon="0" w14:rev="0"/>
                </w14:lightRig>
              </w14:scene3d>
            </w:rPr>
            <w:t>4.3</w:t>
          </w:r>
          <w:r>
            <w:rPr>
              <w:rFonts w:asciiTheme="minorHAnsi" w:eastAsiaTheme="minorEastAsia" w:hAnsiTheme="minorHAnsi" w:cstheme="minorBidi"/>
              <w:sz w:val="22"/>
            </w:rPr>
            <w:tab/>
          </w:r>
          <w:r w:rsidRPr="001C7740">
            <w:rPr>
              <w:rStyle w:val="Hyperlink"/>
            </w:rPr>
            <w:t>Early and Periodic Screening, Diagnosis, and Treatment</w:t>
          </w:r>
          <w:r>
            <w:rPr>
              <w:webHidden/>
            </w:rPr>
            <w:tab/>
            <w:t>3</w:t>
          </w:r>
        </w:p>
        <w:p w:rsidR="00D00D19" w:rsidRDefault="00D00D19">
          <w:pPr>
            <w:pStyle w:val="TOC1"/>
            <w:rPr>
              <w:rFonts w:asciiTheme="minorHAnsi" w:eastAsiaTheme="minorEastAsia" w:hAnsiTheme="minorHAnsi" w:cstheme="minorBidi"/>
              <w:b w:val="0"/>
              <w:sz w:val="22"/>
            </w:rPr>
          </w:pPr>
          <w:r w:rsidRPr="001C7740">
            <w:rPr>
              <w:rStyle w:val="Hyperlink"/>
            </w:rPr>
            <w:t>5.0</w:t>
          </w:r>
          <w:r>
            <w:rPr>
              <w:rFonts w:asciiTheme="minorHAnsi" w:eastAsiaTheme="minorEastAsia" w:hAnsiTheme="minorHAnsi" w:cstheme="minorBidi"/>
              <w:b w:val="0"/>
              <w:sz w:val="22"/>
            </w:rPr>
            <w:tab/>
          </w:r>
          <w:r w:rsidRPr="001C7740">
            <w:rPr>
              <w:rStyle w:val="Hyperlink"/>
            </w:rPr>
            <w:t>Exclusion</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5.1</w:t>
          </w:r>
          <w:r>
            <w:rPr>
              <w:rFonts w:asciiTheme="minorHAnsi" w:eastAsiaTheme="minorEastAsia" w:hAnsiTheme="minorHAnsi" w:cstheme="minorBidi"/>
              <w:sz w:val="22"/>
            </w:rPr>
            <w:tab/>
          </w:r>
          <w:r w:rsidRPr="001C7740">
            <w:rPr>
              <w:rStyle w:val="Hyperlink"/>
            </w:rPr>
            <w:t>General Non-Covered Criteria</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5.2</w:t>
          </w:r>
          <w:r>
            <w:rPr>
              <w:rFonts w:asciiTheme="minorHAnsi" w:eastAsiaTheme="minorEastAsia" w:hAnsiTheme="minorHAnsi" w:cstheme="minorBidi"/>
              <w:sz w:val="22"/>
            </w:rPr>
            <w:tab/>
          </w:r>
          <w:r w:rsidRPr="001C7740">
            <w:rPr>
              <w:rStyle w:val="Hyperlink"/>
            </w:rPr>
            <w:t>Specific Non-Covered Criteria</w:t>
          </w:r>
          <w:r>
            <w:rPr>
              <w:webHidden/>
            </w:rPr>
            <w:tab/>
            <w:t>4</w:t>
          </w:r>
        </w:p>
        <w:p w:rsidR="00D00D19" w:rsidRDefault="00D00D19">
          <w:pPr>
            <w:pStyle w:val="TOC1"/>
            <w:rPr>
              <w:rFonts w:asciiTheme="minorHAnsi" w:eastAsiaTheme="minorEastAsia" w:hAnsiTheme="minorHAnsi" w:cstheme="minorBidi"/>
              <w:b w:val="0"/>
              <w:sz w:val="22"/>
            </w:rPr>
          </w:pPr>
          <w:r w:rsidRPr="001C7740">
            <w:rPr>
              <w:rStyle w:val="Hyperlink"/>
            </w:rPr>
            <w:t>6.0</w:t>
          </w:r>
          <w:r>
            <w:rPr>
              <w:rFonts w:asciiTheme="minorHAnsi" w:eastAsiaTheme="minorEastAsia" w:hAnsiTheme="minorHAnsi" w:cstheme="minorBidi"/>
              <w:b w:val="0"/>
              <w:sz w:val="22"/>
            </w:rPr>
            <w:tab/>
          </w:r>
          <w:r w:rsidRPr="001C7740">
            <w:rPr>
              <w:rStyle w:val="Hyperlink"/>
            </w:rPr>
            <w:t>Documentation</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6.1</w:t>
          </w:r>
          <w:r>
            <w:rPr>
              <w:rFonts w:asciiTheme="minorHAnsi" w:eastAsiaTheme="minorEastAsia" w:hAnsiTheme="minorHAnsi" w:cstheme="minorBidi"/>
              <w:sz w:val="22"/>
            </w:rPr>
            <w:tab/>
          </w:r>
          <w:r w:rsidRPr="001C7740">
            <w:rPr>
              <w:rStyle w:val="Hyperlink"/>
            </w:rPr>
            <w:t>General Criteria</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6.2</w:t>
          </w:r>
          <w:r>
            <w:rPr>
              <w:rFonts w:asciiTheme="minorHAnsi" w:eastAsiaTheme="minorEastAsia" w:hAnsiTheme="minorHAnsi" w:cstheme="minorBidi"/>
              <w:sz w:val="22"/>
            </w:rPr>
            <w:tab/>
          </w:r>
          <w:r w:rsidRPr="001C7740">
            <w:rPr>
              <w:rStyle w:val="Hyperlink"/>
            </w:rPr>
            <w:t>Specific Criteria</w:t>
          </w:r>
          <w:r>
            <w:rPr>
              <w:webHidden/>
            </w:rPr>
            <w:tab/>
            <w:t>4</w:t>
          </w:r>
        </w:p>
        <w:p w:rsidR="00D00D19" w:rsidRDefault="00D00D19">
          <w:pPr>
            <w:pStyle w:val="TOC1"/>
            <w:rPr>
              <w:rFonts w:asciiTheme="minorHAnsi" w:eastAsiaTheme="minorEastAsia" w:hAnsiTheme="minorHAnsi" w:cstheme="minorBidi"/>
              <w:b w:val="0"/>
              <w:sz w:val="22"/>
            </w:rPr>
          </w:pPr>
          <w:r w:rsidRPr="001C7740">
            <w:rPr>
              <w:rStyle w:val="Hyperlink"/>
            </w:rPr>
            <w:t>7.0</w:t>
          </w:r>
          <w:r>
            <w:rPr>
              <w:rFonts w:asciiTheme="minorHAnsi" w:eastAsiaTheme="minorEastAsia" w:hAnsiTheme="minorHAnsi" w:cstheme="minorBidi"/>
              <w:b w:val="0"/>
              <w:sz w:val="22"/>
            </w:rPr>
            <w:tab/>
          </w:r>
          <w:r w:rsidRPr="001C7740">
            <w:rPr>
              <w:rStyle w:val="Hyperlink"/>
            </w:rPr>
            <w:t>Authorization</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7.1</w:t>
          </w:r>
          <w:r>
            <w:rPr>
              <w:rFonts w:asciiTheme="minorHAnsi" w:eastAsiaTheme="minorEastAsia" w:hAnsiTheme="minorHAnsi" w:cstheme="minorBidi"/>
              <w:sz w:val="22"/>
            </w:rPr>
            <w:tab/>
          </w:r>
          <w:r w:rsidRPr="001C7740">
            <w:rPr>
              <w:rStyle w:val="Hyperlink"/>
            </w:rPr>
            <w:t>General Criteria</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7.2</w:t>
          </w:r>
          <w:r>
            <w:rPr>
              <w:rFonts w:asciiTheme="minorHAnsi" w:eastAsiaTheme="minorEastAsia" w:hAnsiTheme="minorHAnsi" w:cstheme="minorBidi"/>
              <w:sz w:val="22"/>
            </w:rPr>
            <w:tab/>
          </w:r>
          <w:r w:rsidRPr="001C7740">
            <w:rPr>
              <w:rStyle w:val="Hyperlink"/>
            </w:rPr>
            <w:t>Specific Criteria</w:t>
          </w:r>
          <w:r>
            <w:rPr>
              <w:webHidden/>
            </w:rPr>
            <w:tab/>
            <w:t>4</w:t>
          </w:r>
        </w:p>
        <w:p w:rsidR="00D00D19" w:rsidRDefault="00D00D19">
          <w:pPr>
            <w:pStyle w:val="TOC1"/>
            <w:rPr>
              <w:rFonts w:asciiTheme="minorHAnsi" w:eastAsiaTheme="minorEastAsia" w:hAnsiTheme="minorHAnsi" w:cstheme="minorBidi"/>
              <w:b w:val="0"/>
              <w:sz w:val="22"/>
            </w:rPr>
          </w:pPr>
          <w:r w:rsidRPr="001C7740">
            <w:rPr>
              <w:rStyle w:val="Hyperlink"/>
            </w:rPr>
            <w:t>8.0</w:t>
          </w:r>
          <w:r>
            <w:rPr>
              <w:rFonts w:asciiTheme="minorHAnsi" w:eastAsiaTheme="minorEastAsia" w:hAnsiTheme="minorHAnsi" w:cstheme="minorBidi"/>
              <w:b w:val="0"/>
              <w:sz w:val="22"/>
            </w:rPr>
            <w:tab/>
          </w:r>
          <w:r w:rsidRPr="001C7740">
            <w:rPr>
              <w:rStyle w:val="Hyperlink"/>
            </w:rPr>
            <w:t>Reimbursement</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8.1</w:t>
          </w:r>
          <w:r>
            <w:rPr>
              <w:rFonts w:asciiTheme="minorHAnsi" w:eastAsiaTheme="minorEastAsia" w:hAnsiTheme="minorHAnsi" w:cstheme="minorBidi"/>
              <w:sz w:val="22"/>
            </w:rPr>
            <w:tab/>
          </w:r>
          <w:r w:rsidRPr="001C7740">
            <w:rPr>
              <w:rStyle w:val="Hyperlink"/>
            </w:rPr>
            <w:t>General Criteria</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8.2</w:t>
          </w:r>
          <w:r>
            <w:rPr>
              <w:rFonts w:asciiTheme="minorHAnsi" w:eastAsiaTheme="minorEastAsia" w:hAnsiTheme="minorHAnsi" w:cstheme="minorBidi"/>
              <w:sz w:val="22"/>
            </w:rPr>
            <w:tab/>
          </w:r>
          <w:r w:rsidRPr="001C7740">
            <w:rPr>
              <w:rStyle w:val="Hyperlink"/>
            </w:rPr>
            <w:t>Claim Type</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8.3</w:t>
          </w:r>
          <w:r>
            <w:rPr>
              <w:rFonts w:asciiTheme="minorHAnsi" w:eastAsiaTheme="minorEastAsia" w:hAnsiTheme="minorHAnsi" w:cstheme="minorBidi"/>
              <w:sz w:val="22"/>
            </w:rPr>
            <w:tab/>
          </w:r>
          <w:r w:rsidRPr="001C7740">
            <w:rPr>
              <w:rStyle w:val="Hyperlink"/>
            </w:rPr>
            <w:t>Billing Code, Modifier, and Billing Unit</w:t>
          </w:r>
          <w:r>
            <w:rPr>
              <w:webHidden/>
            </w:rPr>
            <w:tab/>
            <w:t>4</w:t>
          </w:r>
        </w:p>
        <w:p w:rsidR="00D00D19" w:rsidRDefault="00D00D19">
          <w:pPr>
            <w:pStyle w:val="TOC2"/>
            <w:rPr>
              <w:rFonts w:asciiTheme="minorHAnsi" w:eastAsiaTheme="minorEastAsia" w:hAnsiTheme="minorHAnsi" w:cstheme="minorBidi"/>
              <w:sz w:val="22"/>
            </w:rPr>
          </w:pPr>
          <w:r w:rsidRPr="001C7740">
            <w:rPr>
              <w:rStyle w:val="Hyperlink"/>
            </w:rPr>
            <w:t>8.4</w:t>
          </w:r>
          <w:r>
            <w:rPr>
              <w:rFonts w:asciiTheme="minorHAnsi" w:eastAsiaTheme="minorEastAsia" w:hAnsiTheme="minorHAnsi" w:cstheme="minorBidi"/>
              <w:sz w:val="22"/>
            </w:rPr>
            <w:tab/>
          </w:r>
          <w:r w:rsidRPr="001C7740">
            <w:rPr>
              <w:rStyle w:val="Hyperlink"/>
            </w:rPr>
            <w:t>Diagnosis Code</w:t>
          </w:r>
          <w:r>
            <w:rPr>
              <w:webHidden/>
            </w:rPr>
            <w:tab/>
            <w:t>5</w:t>
          </w:r>
        </w:p>
        <w:p w:rsidR="00D00D19" w:rsidRDefault="00D00D19">
          <w:pPr>
            <w:pStyle w:val="TOC2"/>
            <w:rPr>
              <w:rFonts w:asciiTheme="minorHAnsi" w:eastAsiaTheme="minorEastAsia" w:hAnsiTheme="minorHAnsi" w:cstheme="minorBidi"/>
              <w:sz w:val="22"/>
            </w:rPr>
          </w:pPr>
          <w:r w:rsidRPr="001C7740">
            <w:rPr>
              <w:rStyle w:val="Hyperlink"/>
            </w:rPr>
            <w:t>8.5</w:t>
          </w:r>
          <w:r>
            <w:rPr>
              <w:rFonts w:asciiTheme="minorHAnsi" w:eastAsiaTheme="minorEastAsia" w:hAnsiTheme="minorHAnsi" w:cstheme="minorBidi"/>
              <w:sz w:val="22"/>
            </w:rPr>
            <w:tab/>
          </w:r>
          <w:r w:rsidRPr="001C7740">
            <w:rPr>
              <w:rStyle w:val="Hyperlink"/>
            </w:rPr>
            <w:t>Rate</w:t>
          </w:r>
          <w:r>
            <w:rPr>
              <w:webHidden/>
            </w:rPr>
            <w:tab/>
            <w:t>5</w:t>
          </w:r>
        </w:p>
        <w:p w:rsidR="00704217" w:rsidRDefault="001C7740" w:rsidP="00704217"/>
      </w:sdtContent>
    </w:sdt>
    <w:p w:rsidR="004C3F4E" w:rsidRDefault="004C3F4E" w:rsidP="00475ABE">
      <w:pPr>
        <w:pStyle w:val="10"/>
        <w:sectPr w:rsidR="004C3F4E" w:rsidSect="0016101C">
          <w:headerReference w:type="even" r:id="rId20"/>
          <w:headerReference w:type="default" r:id="rId21"/>
          <w:footerReference w:type="default" r:id="rId22"/>
          <w:headerReference w:type="first" r:id="rId23"/>
          <w:pgSz w:w="12240" w:h="15840"/>
          <w:pgMar w:top="1440" w:right="1440" w:bottom="1440" w:left="1440" w:header="720" w:footer="720" w:gutter="0"/>
          <w:pgNumType w:start="1"/>
          <w:cols w:space="720"/>
          <w:docGrid w:linePitch="360"/>
        </w:sectPr>
      </w:pPr>
      <w:bookmarkStart w:id="1" w:name="_Toc403051405"/>
      <w:bookmarkEnd w:id="1"/>
    </w:p>
    <w:p w:rsidR="002C7D1F" w:rsidRPr="002C7D1F" w:rsidRDefault="00B365ED" w:rsidP="002C7D1F">
      <w:pPr>
        <w:pStyle w:val="10"/>
      </w:pPr>
      <w:bookmarkStart w:id="2" w:name="_Toc403656446"/>
      <w:bookmarkStart w:id="3" w:name="_Toc405995448"/>
      <w:bookmarkStart w:id="4" w:name="_Toc513555321"/>
      <w:bookmarkEnd w:id="2"/>
      <w:bookmarkEnd w:id="3"/>
      <w:r w:rsidRPr="00475ABE">
        <w:lastRenderedPageBreak/>
        <w:t>Introduction</w:t>
      </w:r>
      <w:bookmarkEnd w:id="4"/>
    </w:p>
    <w:p w:rsidR="00B365ED" w:rsidRPr="005C785B" w:rsidRDefault="005C785B" w:rsidP="00107F1E">
      <w:pPr>
        <w:pStyle w:val="Level1Narrative"/>
        <w:rPr>
          <w:highlight w:val="yellow"/>
        </w:rPr>
      </w:pPr>
      <w:r w:rsidRPr="005C785B">
        <w:t>Florida Medicaid radiology and nuclear medicine services provide diagnostic radiology, diagnostic ultrasound, radiation therapy, and nuclear medicine services.</w:t>
      </w:r>
    </w:p>
    <w:p w:rsidR="00B365ED" w:rsidRDefault="00B74237" w:rsidP="00107F1E">
      <w:pPr>
        <w:pStyle w:val="11"/>
      </w:pPr>
      <w:bookmarkStart w:id="5" w:name="_Toc513555322"/>
      <w:r>
        <w:t xml:space="preserve">Florida </w:t>
      </w:r>
      <w:r w:rsidR="00B365ED">
        <w:t>Medicaid Policies</w:t>
      </w:r>
      <w:bookmarkEnd w:id="5"/>
    </w:p>
    <w:p w:rsidR="00DB20F5" w:rsidRPr="008764C9" w:rsidRDefault="00DB20F5" w:rsidP="00107F1E">
      <w:pPr>
        <w:pStyle w:val="Level2Narrative"/>
      </w:pPr>
      <w:r w:rsidRPr="008764C9">
        <w:t xml:space="preserve">This policy is intended for use by providers that render </w:t>
      </w:r>
      <w:r w:rsidRPr="00DB20F5">
        <w:t>radiology and nuclear medicine</w:t>
      </w:r>
      <w:r w:rsidRPr="008764C9">
        <w:t xml:space="preserve"> services to eligible Florida Medicaid recipients. It must be used in conjunction with Florida Medicaid’s</w:t>
      </w:r>
      <w:r w:rsidR="00F73FE5" w:rsidRPr="008764C9">
        <w:t xml:space="preserve"> General Policies </w:t>
      </w:r>
      <w:r w:rsidRPr="008764C9">
        <w:t>(as defined in section 1.3) and any applicable service-specific and claim reimbursement policies with which providers must comply.</w:t>
      </w:r>
    </w:p>
    <w:p w:rsidR="00D60C1D" w:rsidRPr="002C7D1F" w:rsidRDefault="00DB20F5" w:rsidP="00107F1E">
      <w:pPr>
        <w:pStyle w:val="Level2Narrative"/>
      </w:pPr>
      <w:r w:rsidRPr="008764C9">
        <w:t xml:space="preserve">Note: All Florida Medicaid policies are promulgated in Rule Division 59G, Florida Administrative Code (F.A.C.). Coverage policies are available on the </w:t>
      </w:r>
      <w:r w:rsidR="0066676B">
        <w:t>Agency for Health Care Administration’s</w:t>
      </w:r>
      <w:r w:rsidRPr="008764C9">
        <w:t xml:space="preserve"> </w:t>
      </w:r>
      <w:r w:rsidR="008764C9">
        <w:t xml:space="preserve">(AHCA) </w:t>
      </w:r>
      <w:r w:rsidRPr="008764C9">
        <w:t xml:space="preserve">Web site at </w:t>
      </w:r>
      <w:r w:rsidR="0066676B" w:rsidRPr="001C7740">
        <w:rPr>
          <w:rStyle w:val="Hyperlink"/>
          <w:szCs w:val="20"/>
        </w:rPr>
        <w:t>http://ahca.myflorida.com/Medicaid/review/index.shtml</w:t>
      </w:r>
      <w:r w:rsidR="0066676B">
        <w:rPr>
          <w:szCs w:val="20"/>
        </w:rPr>
        <w:t xml:space="preserve">. </w:t>
      </w:r>
    </w:p>
    <w:p w:rsidR="00B365ED" w:rsidRDefault="00B365ED" w:rsidP="00107F1E">
      <w:pPr>
        <w:pStyle w:val="11"/>
      </w:pPr>
      <w:bookmarkStart w:id="6" w:name="_Toc513555323"/>
      <w:r w:rsidRPr="00B365ED">
        <w:t>Statewide Medicaid Managed Care</w:t>
      </w:r>
      <w:r w:rsidR="00AF7828">
        <w:t xml:space="preserve"> Plans</w:t>
      </w:r>
      <w:bookmarkEnd w:id="6"/>
    </w:p>
    <w:p w:rsidR="00D60C1D" w:rsidRPr="008764C9" w:rsidRDefault="00F73FE5" w:rsidP="00107F1E">
      <w:pPr>
        <w:pStyle w:val="Level2Narrative"/>
      </w:pPr>
      <w:r w:rsidRPr="00F73FE5">
        <w:t>Florida Medicaid managed care plans must comply with the service coverage requirements outlined in this policy, unless otherwise specified in the AHCA contract with the Florida Medicaid managed care plan. The provision of services to recipients enrolled in a Florida Medicaid managed care plan must not be subject to more stringent service coverage limits than specified in Florida Medicaid policies.</w:t>
      </w:r>
    </w:p>
    <w:p w:rsidR="00B365ED" w:rsidRDefault="00B365ED" w:rsidP="007E6FAB">
      <w:pPr>
        <w:pStyle w:val="11"/>
        <w:tabs>
          <w:tab w:val="clear" w:pos="450"/>
          <w:tab w:val="left" w:pos="-1440"/>
        </w:tabs>
      </w:pPr>
      <w:bookmarkStart w:id="7" w:name="_Toc437525879"/>
      <w:bookmarkStart w:id="8" w:name="_Toc438459118"/>
      <w:bookmarkStart w:id="9" w:name="_Toc438460259"/>
      <w:bookmarkStart w:id="10" w:name="_Toc513555324"/>
      <w:bookmarkEnd w:id="7"/>
      <w:bookmarkEnd w:id="8"/>
      <w:bookmarkEnd w:id="9"/>
      <w:r w:rsidRPr="00B365ED">
        <w:t>Legal Authority</w:t>
      </w:r>
      <w:bookmarkEnd w:id="10"/>
    </w:p>
    <w:p w:rsidR="009B324A" w:rsidRPr="009B324A" w:rsidRDefault="00107F1E" w:rsidP="002C7D1F">
      <w:pPr>
        <w:pStyle w:val="Level2Narrative"/>
        <w:rPr>
          <w:highlight w:val="yellow"/>
        </w:rPr>
      </w:pPr>
      <w:r>
        <w:t>Florida Medicaid r</w:t>
      </w:r>
      <w:r w:rsidR="00E43624" w:rsidRPr="005A6DF0">
        <w:t>adiology and nuclear medicine</w:t>
      </w:r>
      <w:r w:rsidR="00B365ED" w:rsidRPr="00533BAD">
        <w:t xml:space="preserve"> services are authorized by</w:t>
      </w:r>
      <w:r w:rsidR="00D83F8D">
        <w:t xml:space="preserve"> the following</w:t>
      </w:r>
      <w:r w:rsidR="00EC6036">
        <w:t xml:space="preserve">: </w:t>
      </w:r>
    </w:p>
    <w:p w:rsidR="00DF6B20" w:rsidRPr="005A6DF0" w:rsidRDefault="00DF6B20" w:rsidP="00DF6B20">
      <w:pPr>
        <w:pStyle w:val="Level2Bullet"/>
      </w:pPr>
      <w:r w:rsidRPr="005A6DF0">
        <w:t>Title XIX of the Social Security Act (SSA)</w:t>
      </w:r>
    </w:p>
    <w:p w:rsidR="009F4286" w:rsidRDefault="00DF6B20" w:rsidP="00DF6B20">
      <w:pPr>
        <w:pStyle w:val="Level2Bullet"/>
      </w:pPr>
      <w:r w:rsidRPr="005A6DF0">
        <w:t xml:space="preserve">Title 42, </w:t>
      </w:r>
      <w:r w:rsidR="009F4286" w:rsidRPr="005A6DF0">
        <w:t>Code of Federal Regulations (CFR)</w:t>
      </w:r>
      <w:r w:rsidR="009F4286">
        <w:t xml:space="preserve">, </w:t>
      </w:r>
      <w:r w:rsidR="00752BC8">
        <w:t>Part</w:t>
      </w:r>
      <w:r w:rsidR="009F4286">
        <w:t>s</w:t>
      </w:r>
      <w:r w:rsidR="00752BC8">
        <w:t xml:space="preserve"> 440, 441</w:t>
      </w:r>
      <w:r w:rsidR="00D60C1D">
        <w:t>,</w:t>
      </w:r>
      <w:r w:rsidR="00752BC8">
        <w:t xml:space="preserve"> and 410.32 </w:t>
      </w:r>
    </w:p>
    <w:p w:rsidR="00DF6B20" w:rsidRDefault="00D60C1D" w:rsidP="00DF6B20">
      <w:pPr>
        <w:pStyle w:val="Level2Bullet"/>
      </w:pPr>
      <w:r>
        <w:t>S</w:t>
      </w:r>
      <w:r w:rsidR="009C7DB7">
        <w:t xml:space="preserve">ection </w:t>
      </w:r>
      <w:r w:rsidR="009C7DB7" w:rsidRPr="005A6DF0">
        <w:t>409</w:t>
      </w:r>
      <w:r w:rsidR="009C7DB7">
        <w:t xml:space="preserve">.905, </w:t>
      </w:r>
      <w:r w:rsidR="00DF6B20" w:rsidRPr="005A6DF0">
        <w:t>Florida Statutes (F.S.)</w:t>
      </w:r>
    </w:p>
    <w:p w:rsidR="00B365ED" w:rsidRDefault="00B365ED" w:rsidP="007E6FAB">
      <w:pPr>
        <w:pStyle w:val="11"/>
      </w:pPr>
      <w:bookmarkStart w:id="11" w:name="_Toc513555325"/>
      <w:r w:rsidRPr="00B365ED">
        <w:t>Definitions</w:t>
      </w:r>
      <w:bookmarkEnd w:id="11"/>
    </w:p>
    <w:p w:rsidR="008B5DF9" w:rsidRPr="00E37E4C" w:rsidRDefault="008B5DF9" w:rsidP="008B5DF9">
      <w:pPr>
        <w:pStyle w:val="Level2Narrative"/>
      </w:pPr>
      <w:r w:rsidRPr="00DA363D">
        <w:t>The following definitions are applicable to this policy</w:t>
      </w:r>
      <w:r w:rsidR="00612902">
        <w:t>.</w:t>
      </w:r>
      <w:r w:rsidRPr="00DA363D">
        <w:t xml:space="preserve"> </w:t>
      </w:r>
      <w:r w:rsidR="00612902">
        <w:t>F</w:t>
      </w:r>
      <w:r w:rsidRPr="00DA363D">
        <w:t>or additional definitions that are applicable to all sect</w:t>
      </w:r>
      <w:r>
        <w:t xml:space="preserve">ions of Rule </w:t>
      </w:r>
      <w:r w:rsidR="001115F8">
        <w:t>Division</w:t>
      </w:r>
      <w:r>
        <w:t xml:space="preserve"> 59G</w:t>
      </w:r>
      <w:r w:rsidR="00313976">
        <w:t>,</w:t>
      </w:r>
      <w:r>
        <w:t xml:space="preserve"> F.A.C.</w:t>
      </w:r>
      <w:r w:rsidR="00313976">
        <w:t>,</w:t>
      </w:r>
      <w:r>
        <w:t xml:space="preserve"> </w:t>
      </w:r>
      <w:r w:rsidRPr="00DA363D">
        <w:t>please refer to Florida Medicaid</w:t>
      </w:r>
      <w:r w:rsidR="0014699C">
        <w:t>’s</w:t>
      </w:r>
      <w:r w:rsidRPr="00DA363D">
        <w:t xml:space="preserve"> </w:t>
      </w:r>
      <w:r w:rsidR="0014699C" w:rsidRPr="00DA363D">
        <w:t>Definitions</w:t>
      </w:r>
      <w:r w:rsidR="0014699C">
        <w:t xml:space="preserve"> </w:t>
      </w:r>
      <w:r w:rsidR="0014699C" w:rsidRPr="00DA363D">
        <w:t>Policy</w:t>
      </w:r>
      <w:r w:rsidRPr="00DA363D">
        <w:t>.</w:t>
      </w:r>
    </w:p>
    <w:p w:rsidR="00A83191" w:rsidRDefault="00A83191" w:rsidP="00107F1E">
      <w:pPr>
        <w:pStyle w:val="141"/>
        <w:ind w:hanging="720"/>
      </w:pPr>
      <w:r>
        <w:t xml:space="preserve">Claim </w:t>
      </w:r>
      <w:r w:rsidRPr="00475ABE">
        <w:t xml:space="preserve">Reimbursement </w:t>
      </w:r>
      <w:r>
        <w:t>Policy</w:t>
      </w:r>
    </w:p>
    <w:p w:rsidR="00A83191" w:rsidRDefault="00A83191" w:rsidP="00A83191">
      <w:pPr>
        <w:pStyle w:val="Level3Narative"/>
      </w:pPr>
      <w:r>
        <w:t>A policy document</w:t>
      </w:r>
      <w:r w:rsidRPr="00533BAD">
        <w:t xml:space="preserve"> </w:t>
      </w:r>
      <w:r w:rsidR="0014699C">
        <w:t xml:space="preserve">found in Rule Division 59G, F.A.C. </w:t>
      </w:r>
      <w:r w:rsidRPr="00533BAD">
        <w:t>that provide</w:t>
      </w:r>
      <w:r>
        <w:t>s</w:t>
      </w:r>
      <w:r w:rsidRPr="00533BAD">
        <w:t xml:space="preserve"> instructions on how to bill for services.</w:t>
      </w:r>
    </w:p>
    <w:p w:rsidR="00B365ED" w:rsidRDefault="00B365ED" w:rsidP="00107F1E">
      <w:pPr>
        <w:pStyle w:val="141"/>
        <w:ind w:hanging="720"/>
      </w:pPr>
      <w:r w:rsidRPr="00B365ED">
        <w:t>Coverage and Limitations Handbook or Coverage Policy</w:t>
      </w:r>
    </w:p>
    <w:p w:rsidR="005D303D" w:rsidRPr="00533BAD" w:rsidRDefault="005D303D" w:rsidP="002C7D1F">
      <w:pPr>
        <w:pStyle w:val="Level3Narative"/>
      </w:pPr>
      <w:r>
        <w:t xml:space="preserve">A policy document </w:t>
      </w:r>
      <w:r w:rsidR="0014699C" w:rsidRPr="0014699C">
        <w:t>found in Rule Division 59G, F.A.C.</w:t>
      </w:r>
      <w:r w:rsidR="0014699C">
        <w:t xml:space="preserve"> </w:t>
      </w:r>
      <w:r w:rsidR="000D1309">
        <w:t>that contains coverage information about a</w:t>
      </w:r>
      <w:r w:rsidRPr="00533BAD">
        <w:t xml:space="preserve"> </w:t>
      </w:r>
      <w:r w:rsidR="00B74237">
        <w:t xml:space="preserve">Florida </w:t>
      </w:r>
      <w:r w:rsidRPr="00533BAD">
        <w:t>Medicaid service.</w:t>
      </w:r>
    </w:p>
    <w:p w:rsidR="00A83191" w:rsidRDefault="00A83191" w:rsidP="00107F1E">
      <w:pPr>
        <w:pStyle w:val="141"/>
        <w:ind w:hanging="720"/>
      </w:pPr>
      <w:r w:rsidRPr="001C4775">
        <w:t>General</w:t>
      </w:r>
      <w:r>
        <w:t xml:space="preserve"> </w:t>
      </w:r>
      <w:r w:rsidR="00D60C1D">
        <w:t>Policies</w:t>
      </w:r>
    </w:p>
    <w:p w:rsidR="0034195D" w:rsidRPr="00654C64" w:rsidRDefault="0034195D" w:rsidP="0034195D">
      <w:pPr>
        <w:pStyle w:val="131"/>
        <w:numPr>
          <w:ilvl w:val="0"/>
          <w:numId w:val="0"/>
        </w:numPr>
        <w:spacing w:after="120"/>
        <w:ind w:left="1800"/>
      </w:pPr>
      <w:r w:rsidRPr="0034195D">
        <w:rPr>
          <w:rFonts w:eastAsia="Times New Roman" w:cs="Times New Roman"/>
          <w:b w:val="0"/>
          <w:szCs w:val="20"/>
        </w:rPr>
        <w:t>A collective term for Florida Medicaid policy documents found in Rule Chapter 59G-1</w:t>
      </w:r>
      <w:r w:rsidR="0014699C">
        <w:rPr>
          <w:rFonts w:eastAsia="Times New Roman" w:cs="Times New Roman"/>
          <w:b w:val="0"/>
          <w:szCs w:val="20"/>
        </w:rPr>
        <w:t>, F.A.C.</w:t>
      </w:r>
      <w:r w:rsidRPr="0034195D">
        <w:rPr>
          <w:rFonts w:eastAsia="Times New Roman" w:cs="Times New Roman"/>
          <w:b w:val="0"/>
          <w:szCs w:val="20"/>
        </w:rPr>
        <w:t xml:space="preserve"> containing information that applies to all providers</w:t>
      </w:r>
      <w:r w:rsidR="002B30DC">
        <w:rPr>
          <w:rFonts w:eastAsia="Times New Roman" w:cs="Times New Roman"/>
          <w:b w:val="0"/>
          <w:szCs w:val="20"/>
        </w:rPr>
        <w:t xml:space="preserve"> </w:t>
      </w:r>
      <w:r w:rsidR="002B30DC" w:rsidRPr="00654C64">
        <w:rPr>
          <w:rFonts w:eastAsia="Times New Roman" w:cs="Times New Roman"/>
          <w:b w:val="0"/>
          <w:szCs w:val="20"/>
        </w:rPr>
        <w:t>(unless other</w:t>
      </w:r>
      <w:r w:rsidR="00B743AF" w:rsidRPr="00654C64">
        <w:rPr>
          <w:rFonts w:eastAsia="Times New Roman" w:cs="Times New Roman"/>
          <w:b w:val="0"/>
          <w:szCs w:val="20"/>
        </w:rPr>
        <w:t>wise</w:t>
      </w:r>
      <w:r w:rsidR="002B30DC" w:rsidRPr="00654C64">
        <w:rPr>
          <w:rFonts w:eastAsia="Times New Roman" w:cs="Times New Roman"/>
          <w:b w:val="0"/>
          <w:szCs w:val="20"/>
        </w:rPr>
        <w:t xml:space="preserve"> </w:t>
      </w:r>
      <w:r w:rsidR="00B743AF" w:rsidRPr="00654C64">
        <w:rPr>
          <w:rFonts w:eastAsia="Times New Roman" w:cs="Times New Roman"/>
          <w:b w:val="0"/>
          <w:szCs w:val="20"/>
        </w:rPr>
        <w:t>specified</w:t>
      </w:r>
      <w:r w:rsidR="002B30DC" w:rsidRPr="00654C64">
        <w:rPr>
          <w:rFonts w:eastAsia="Times New Roman" w:cs="Times New Roman"/>
          <w:b w:val="0"/>
          <w:szCs w:val="20"/>
        </w:rPr>
        <w:t>)</w:t>
      </w:r>
      <w:r w:rsidRPr="00654C64">
        <w:rPr>
          <w:rFonts w:eastAsia="Times New Roman" w:cs="Times New Roman"/>
          <w:b w:val="0"/>
          <w:szCs w:val="20"/>
        </w:rPr>
        <w:t xml:space="preserve"> </w:t>
      </w:r>
      <w:r w:rsidR="001321FB" w:rsidRPr="00654C64">
        <w:rPr>
          <w:rFonts w:eastAsia="Times New Roman" w:cs="Times New Roman"/>
          <w:b w:val="0"/>
          <w:szCs w:val="20"/>
        </w:rPr>
        <w:t>rendering services to recipients</w:t>
      </w:r>
      <w:r w:rsidRPr="00654C64">
        <w:rPr>
          <w:rFonts w:eastAsia="Times New Roman" w:cs="Times New Roman"/>
          <w:b w:val="0"/>
          <w:szCs w:val="20"/>
        </w:rPr>
        <w:t xml:space="preserve">. </w:t>
      </w:r>
    </w:p>
    <w:p w:rsidR="005C0096" w:rsidRDefault="005C0096" w:rsidP="00107F1E">
      <w:pPr>
        <w:pStyle w:val="141"/>
        <w:ind w:hanging="720"/>
      </w:pPr>
      <w:r>
        <w:t>High-Risk Pregnancy</w:t>
      </w:r>
    </w:p>
    <w:p w:rsidR="005C0096" w:rsidRPr="008764C9" w:rsidRDefault="005C0096" w:rsidP="00107F1E">
      <w:pPr>
        <w:pStyle w:val="131"/>
        <w:numPr>
          <w:ilvl w:val="0"/>
          <w:numId w:val="0"/>
        </w:numPr>
        <w:spacing w:after="120"/>
        <w:ind w:left="1800"/>
        <w:rPr>
          <w:b w:val="0"/>
        </w:rPr>
      </w:pPr>
      <w:r w:rsidRPr="008764C9">
        <w:rPr>
          <w:b w:val="0"/>
        </w:rPr>
        <w:t>A pregnancy in which the woman whose medical history and diagnosis indicates, without consideration of a previous cesarean section, that a normal uncomplicated pregnancy and delivery are unlikely to occur.</w:t>
      </w:r>
    </w:p>
    <w:p w:rsidR="001C4775" w:rsidRDefault="001C4775" w:rsidP="00107F1E">
      <w:pPr>
        <w:pStyle w:val="141"/>
        <w:ind w:hanging="720"/>
      </w:pPr>
      <w:r w:rsidRPr="001C4775">
        <w:t>Medically Necessary/Medical Necessity</w:t>
      </w:r>
    </w:p>
    <w:p w:rsidR="00107F1E" w:rsidRPr="00E37E4C" w:rsidRDefault="000377C2" w:rsidP="00F73FE5">
      <w:pPr>
        <w:pStyle w:val="Level3Narative"/>
      </w:pPr>
      <w:r w:rsidRPr="00E37E4C">
        <w:t>As defined in Rule 59G-1.010</w:t>
      </w:r>
      <w:r w:rsidR="00313976">
        <w:t>,</w:t>
      </w:r>
      <w:r w:rsidRPr="00E37E4C">
        <w:t xml:space="preserve"> F.A.C.</w:t>
      </w:r>
    </w:p>
    <w:p w:rsidR="001C4775" w:rsidRPr="00E930DD" w:rsidRDefault="001C4775" w:rsidP="00107F1E">
      <w:pPr>
        <w:pStyle w:val="141"/>
        <w:ind w:hanging="720"/>
      </w:pPr>
      <w:r w:rsidRPr="00E930DD">
        <w:t>Provider</w:t>
      </w:r>
    </w:p>
    <w:p w:rsidR="00577AF6" w:rsidRDefault="001C4775">
      <w:pPr>
        <w:pStyle w:val="Level3Narative"/>
      </w:pPr>
      <w:r w:rsidRPr="00E930DD">
        <w:t xml:space="preserve">The term used to describe any entity, facility, person, or group </w:t>
      </w:r>
      <w:r w:rsidR="0014699C">
        <w:t xml:space="preserve">enrolled with AHCA to furnish services under the </w:t>
      </w:r>
      <w:r w:rsidR="00747479">
        <w:t>Florida Medicaid</w:t>
      </w:r>
      <w:r w:rsidR="0014699C">
        <w:t xml:space="preserve"> program in accordance with the provider agreement</w:t>
      </w:r>
      <w:r w:rsidRPr="00E930DD">
        <w:t>.</w:t>
      </w:r>
    </w:p>
    <w:p w:rsidR="00656405" w:rsidRPr="00533BAD" w:rsidRDefault="00656405">
      <w:pPr>
        <w:pStyle w:val="Level3Narative"/>
      </w:pPr>
    </w:p>
    <w:p w:rsidR="001C4775" w:rsidRDefault="001C4775" w:rsidP="00107F1E">
      <w:pPr>
        <w:pStyle w:val="141"/>
        <w:ind w:hanging="720"/>
      </w:pPr>
      <w:r w:rsidRPr="001C4775">
        <w:lastRenderedPageBreak/>
        <w:t>Recipient</w:t>
      </w:r>
    </w:p>
    <w:p w:rsidR="001C4775" w:rsidRDefault="00EA09CD" w:rsidP="002C7D1F">
      <w:pPr>
        <w:pStyle w:val="Level3Narative"/>
      </w:pPr>
      <w:r>
        <w:t>For the purpose of this coverage policy, t</w:t>
      </w:r>
      <w:r w:rsidR="001C4775" w:rsidRPr="001C4775">
        <w:t>he term used to describe an individual enrolled in Florida Medicaid</w:t>
      </w:r>
      <w:r w:rsidR="004C60E8">
        <w:t xml:space="preserve"> (including managed care </w:t>
      </w:r>
      <w:r w:rsidR="009B324A">
        <w:t xml:space="preserve">plan </w:t>
      </w:r>
      <w:r w:rsidR="004C60E8">
        <w:t>enrollees)</w:t>
      </w:r>
      <w:r w:rsidR="00981712">
        <w:t>.</w:t>
      </w:r>
    </w:p>
    <w:p w:rsidR="005D303D" w:rsidRDefault="00475ABE" w:rsidP="00475ABE">
      <w:pPr>
        <w:pStyle w:val="10"/>
      </w:pPr>
      <w:bookmarkStart w:id="12" w:name="_Toc513555326"/>
      <w:r w:rsidRPr="00475ABE">
        <w:t>Eligible Recipient</w:t>
      </w:r>
      <w:bookmarkEnd w:id="12"/>
    </w:p>
    <w:p w:rsidR="00475ABE" w:rsidRDefault="00475ABE" w:rsidP="007E6FAB">
      <w:pPr>
        <w:pStyle w:val="21"/>
      </w:pPr>
      <w:bookmarkStart w:id="13" w:name="_Toc513555327"/>
      <w:r w:rsidRPr="00475ABE">
        <w:t>General Criteria</w:t>
      </w:r>
      <w:bookmarkEnd w:id="13"/>
    </w:p>
    <w:p w:rsidR="00475ABE" w:rsidRPr="00533BAD" w:rsidRDefault="00475ABE" w:rsidP="002C7D1F">
      <w:pPr>
        <w:pStyle w:val="Level2Narrative"/>
      </w:pPr>
      <w:r w:rsidRPr="00533BAD">
        <w:t>An eligible recipient must be enrolled in the Florida Medicaid program on the date of service and meet the criteria provided in this policy.</w:t>
      </w:r>
    </w:p>
    <w:p w:rsidR="00475ABE" w:rsidRDefault="00475ABE" w:rsidP="002C7D1F">
      <w:pPr>
        <w:pStyle w:val="Level2Narrative"/>
      </w:pPr>
      <w:r w:rsidRPr="00533BAD">
        <w:t>Provider(s) must verify each recipient’s eligibility each time a service is rendered.</w:t>
      </w:r>
    </w:p>
    <w:p w:rsidR="00475ABE" w:rsidRDefault="00475ABE" w:rsidP="007E6FAB">
      <w:pPr>
        <w:pStyle w:val="21"/>
      </w:pPr>
      <w:bookmarkStart w:id="14" w:name="_Toc513555328"/>
      <w:r w:rsidRPr="00475ABE">
        <w:t>Who Can Receive</w:t>
      </w:r>
      <w:bookmarkEnd w:id="14"/>
    </w:p>
    <w:p w:rsidR="000145F9" w:rsidRPr="00F72756" w:rsidRDefault="00B74237" w:rsidP="00B74237">
      <w:pPr>
        <w:pStyle w:val="Level2Narrative"/>
      </w:pPr>
      <w:r w:rsidRPr="00F72756">
        <w:t xml:space="preserve">Florida </w:t>
      </w:r>
      <w:r w:rsidR="00DB798A" w:rsidRPr="00F72756">
        <w:t>Medicaid recipients requiring medically necessary</w:t>
      </w:r>
      <w:r w:rsidR="00F72756" w:rsidRPr="00F72756">
        <w:t xml:space="preserve"> </w:t>
      </w:r>
      <w:r w:rsidR="00752BC8">
        <w:t>r</w:t>
      </w:r>
      <w:r w:rsidR="00F72756" w:rsidRPr="00F72756">
        <w:t xml:space="preserve">adiology and </w:t>
      </w:r>
      <w:r w:rsidR="00752BC8">
        <w:t>n</w:t>
      </w:r>
      <w:r w:rsidR="00F72756" w:rsidRPr="00F72756">
        <w:t xml:space="preserve">uclear </w:t>
      </w:r>
      <w:r w:rsidR="00752BC8">
        <w:t>m</w:t>
      </w:r>
      <w:r w:rsidR="00F72756" w:rsidRPr="00F72756">
        <w:t xml:space="preserve">edicine </w:t>
      </w:r>
      <w:r w:rsidR="00DB798A" w:rsidRPr="00F72756">
        <w:t xml:space="preserve">services. </w:t>
      </w:r>
      <w:r w:rsidR="00377198" w:rsidRPr="00F72756">
        <w:t>Some services may be subject to additional coverage criteria as specified in section 4.0.</w:t>
      </w:r>
    </w:p>
    <w:p w:rsidR="00475ABE" w:rsidRDefault="00475ABE" w:rsidP="007E6FAB">
      <w:pPr>
        <w:pStyle w:val="21"/>
      </w:pPr>
      <w:bookmarkStart w:id="15" w:name="_Toc513555329"/>
      <w:r w:rsidRPr="00475ABE">
        <w:t>Coinsurance</w:t>
      </w:r>
      <w:r w:rsidR="00107F1E">
        <w:t xml:space="preserve"> and </w:t>
      </w:r>
      <w:r w:rsidRPr="00475ABE">
        <w:t>Copayment</w:t>
      </w:r>
      <w:r w:rsidR="00107F1E">
        <w:t>s</w:t>
      </w:r>
      <w:bookmarkEnd w:id="15"/>
    </w:p>
    <w:p w:rsidR="009F4286" w:rsidRPr="00612902" w:rsidRDefault="00F72756" w:rsidP="00E23855">
      <w:pPr>
        <w:pStyle w:val="Level2Narrative"/>
      </w:pPr>
      <w:r w:rsidRPr="009F4286">
        <w:t xml:space="preserve">Recipients are responsible for </w:t>
      </w:r>
      <w:r w:rsidR="009F4286" w:rsidRPr="009F4286">
        <w:t xml:space="preserve">the following </w:t>
      </w:r>
      <w:r w:rsidRPr="009F4286">
        <w:t>copayment</w:t>
      </w:r>
      <w:r w:rsidR="00F73FE5">
        <w:t>(s)</w:t>
      </w:r>
      <w:r w:rsidRPr="009F4286">
        <w:t xml:space="preserve"> </w:t>
      </w:r>
      <w:r w:rsidR="0014699C">
        <w:t xml:space="preserve">in accordance with section 409.9081, F.S., </w:t>
      </w:r>
      <w:r w:rsidRPr="009F4286">
        <w:t xml:space="preserve">unless the recipient is exempt from copayment requirements or the copayment is waived by the </w:t>
      </w:r>
      <w:r w:rsidR="00577AF6" w:rsidRPr="009F4286">
        <w:t xml:space="preserve">Florida </w:t>
      </w:r>
      <w:r w:rsidRPr="0023544D">
        <w:t xml:space="preserve">Medicaid managed care plan in which the recipient is enrolled. </w:t>
      </w:r>
      <w:r w:rsidR="009F4286" w:rsidRPr="0023544D">
        <w:t>For information on copayment requirements and exemptions, please refer to Florida Medicaid’s</w:t>
      </w:r>
      <w:r w:rsidR="0023544D">
        <w:t xml:space="preserve"> </w:t>
      </w:r>
      <w:r w:rsidR="0014699C">
        <w:t>C</w:t>
      </w:r>
      <w:r w:rsidR="009F4286" w:rsidRPr="00612902">
        <w:t>opayment</w:t>
      </w:r>
      <w:r w:rsidR="0014699C">
        <w:t>s</w:t>
      </w:r>
      <w:r w:rsidR="009F4286" w:rsidRPr="00612902">
        <w:t xml:space="preserve"> and </w:t>
      </w:r>
      <w:r w:rsidR="0014699C">
        <w:t>C</w:t>
      </w:r>
      <w:r w:rsidR="009F4286" w:rsidRPr="00612902">
        <w:t xml:space="preserve">oinsurance </w:t>
      </w:r>
      <w:r w:rsidR="0014699C">
        <w:t>P</w:t>
      </w:r>
      <w:r w:rsidR="009F4286" w:rsidRPr="00612902">
        <w:t>olicy</w:t>
      </w:r>
      <w:r w:rsidR="00F73FE5">
        <w:t>.</w:t>
      </w:r>
    </w:p>
    <w:p w:rsidR="009F4286" w:rsidRPr="009F4286" w:rsidRDefault="009F4286" w:rsidP="00E23855">
      <w:pPr>
        <w:pStyle w:val="Level2Bullet"/>
      </w:pPr>
      <w:r w:rsidRPr="009F4286">
        <w:t xml:space="preserve">$1.00 per portable </w:t>
      </w:r>
      <w:r w:rsidR="00B57450">
        <w:t>X</w:t>
      </w:r>
      <w:r w:rsidRPr="009F4286">
        <w:t xml:space="preserve">-ray service, per day </w:t>
      </w:r>
    </w:p>
    <w:p w:rsidR="00A60299" w:rsidRPr="009F4286" w:rsidRDefault="00A60299" w:rsidP="00E23855">
      <w:pPr>
        <w:pStyle w:val="Level2Bullet"/>
      </w:pPr>
      <w:r w:rsidRPr="009F4286">
        <w:t xml:space="preserve">$2.00 per practitioner </w:t>
      </w:r>
      <w:r w:rsidR="00B57450">
        <w:t xml:space="preserve">office </w:t>
      </w:r>
      <w:r w:rsidRPr="009F4286">
        <w:t>visit</w:t>
      </w:r>
      <w:r w:rsidR="009F4286">
        <w:t>,</w:t>
      </w:r>
      <w:r w:rsidRPr="009F4286">
        <w:t xml:space="preserve"> per day</w:t>
      </w:r>
    </w:p>
    <w:p w:rsidR="00A60299" w:rsidRPr="009F4286" w:rsidRDefault="00A60299" w:rsidP="00E23855">
      <w:pPr>
        <w:pStyle w:val="Level2Bullet"/>
      </w:pPr>
      <w:r w:rsidRPr="009F4286">
        <w:t xml:space="preserve">$3.00 per </w:t>
      </w:r>
      <w:r w:rsidR="009F4286">
        <w:t>f</w:t>
      </w:r>
      <w:r w:rsidRPr="009F4286">
        <w:t xml:space="preserve">ederally </w:t>
      </w:r>
      <w:r w:rsidR="009F4286">
        <w:t>q</w:t>
      </w:r>
      <w:r w:rsidRPr="009F4286">
        <w:t xml:space="preserve">ualified </w:t>
      </w:r>
      <w:r w:rsidR="009F4286">
        <w:t>h</w:t>
      </w:r>
      <w:r w:rsidRPr="009F4286">
        <w:t xml:space="preserve">ealth </w:t>
      </w:r>
      <w:r w:rsidR="009F4286">
        <w:t>c</w:t>
      </w:r>
      <w:r w:rsidRPr="009F4286">
        <w:t>enter visit</w:t>
      </w:r>
      <w:r w:rsidR="009F4286">
        <w:t>,</w:t>
      </w:r>
      <w:r w:rsidRPr="009F4286">
        <w:t xml:space="preserve"> per day</w:t>
      </w:r>
    </w:p>
    <w:p w:rsidR="00A60299" w:rsidRPr="009F4286" w:rsidRDefault="00A60299" w:rsidP="00E23855">
      <w:pPr>
        <w:pStyle w:val="Level2Bullet"/>
      </w:pPr>
      <w:r w:rsidRPr="009F4286">
        <w:t xml:space="preserve">$3.00 per </w:t>
      </w:r>
      <w:r w:rsidR="009F4286">
        <w:t>r</w:t>
      </w:r>
      <w:r w:rsidRPr="009F4286">
        <w:t xml:space="preserve">ural </w:t>
      </w:r>
      <w:r w:rsidR="009F4286">
        <w:t>h</w:t>
      </w:r>
      <w:r w:rsidRPr="009F4286">
        <w:t xml:space="preserve">ealth </w:t>
      </w:r>
      <w:r w:rsidR="009F4286">
        <w:t>c</w:t>
      </w:r>
      <w:r w:rsidRPr="009F4286">
        <w:t>linic</w:t>
      </w:r>
      <w:r w:rsidRPr="0023544D">
        <w:t xml:space="preserve"> visit</w:t>
      </w:r>
      <w:r w:rsidR="009F4286">
        <w:t>,</w:t>
      </w:r>
      <w:r w:rsidRPr="009F4286">
        <w:t xml:space="preserve"> per day</w:t>
      </w:r>
    </w:p>
    <w:p w:rsidR="00475ABE" w:rsidRDefault="00475ABE" w:rsidP="00475ABE">
      <w:pPr>
        <w:pStyle w:val="10"/>
      </w:pPr>
      <w:bookmarkStart w:id="16" w:name="_Toc434678828"/>
      <w:bookmarkStart w:id="17" w:name="_Toc434685483"/>
      <w:bookmarkStart w:id="18" w:name="_Toc513555330"/>
      <w:bookmarkEnd w:id="16"/>
      <w:bookmarkEnd w:id="17"/>
      <w:r w:rsidRPr="00475ABE">
        <w:t>Eligible Provider</w:t>
      </w:r>
      <w:bookmarkEnd w:id="18"/>
    </w:p>
    <w:p w:rsidR="00475ABE" w:rsidRDefault="00475ABE" w:rsidP="007E6FAB">
      <w:pPr>
        <w:pStyle w:val="31"/>
      </w:pPr>
      <w:bookmarkStart w:id="19" w:name="_Toc513555331"/>
      <w:r w:rsidRPr="00475ABE">
        <w:t>General Criteria</w:t>
      </w:r>
      <w:bookmarkEnd w:id="19"/>
    </w:p>
    <w:p w:rsidR="00475ABE" w:rsidRPr="00654C64" w:rsidRDefault="001B301C" w:rsidP="002C7D1F">
      <w:pPr>
        <w:pStyle w:val="Level2Narrative"/>
      </w:pPr>
      <w:r w:rsidRPr="00654C64">
        <w:t>P</w:t>
      </w:r>
      <w:r w:rsidR="00475ABE" w:rsidRPr="00654C64">
        <w:t xml:space="preserve">roviders must </w:t>
      </w:r>
      <w:r w:rsidR="00175476">
        <w:t>meet the qualifications specified in this policy in order to be reimbursed for Florida Medicaid radiology and nuclear medicine services.</w:t>
      </w:r>
    </w:p>
    <w:p w:rsidR="00475ABE" w:rsidRDefault="00475ABE" w:rsidP="007E6FAB">
      <w:pPr>
        <w:pStyle w:val="31"/>
      </w:pPr>
      <w:bookmarkStart w:id="20" w:name="_Toc437525888"/>
      <w:bookmarkStart w:id="21" w:name="_Toc438459127"/>
      <w:bookmarkStart w:id="22" w:name="_Toc438460268"/>
      <w:bookmarkStart w:id="23" w:name="_Toc437525889"/>
      <w:bookmarkStart w:id="24" w:name="_Toc438459128"/>
      <w:bookmarkStart w:id="25" w:name="_Toc438460269"/>
      <w:bookmarkStart w:id="26" w:name="_Toc513555332"/>
      <w:bookmarkEnd w:id="20"/>
      <w:bookmarkEnd w:id="21"/>
      <w:bookmarkEnd w:id="22"/>
      <w:bookmarkEnd w:id="23"/>
      <w:bookmarkEnd w:id="24"/>
      <w:bookmarkEnd w:id="25"/>
      <w:r w:rsidRPr="00475ABE">
        <w:t>Who Can Provide</w:t>
      </w:r>
      <w:bookmarkEnd w:id="26"/>
    </w:p>
    <w:p w:rsidR="00475ABE" w:rsidRDefault="0014699C" w:rsidP="002C7D1F">
      <w:pPr>
        <w:pStyle w:val="Level2Narrative"/>
      </w:pPr>
      <w:r>
        <w:t>S</w:t>
      </w:r>
      <w:r w:rsidR="00940167" w:rsidRPr="00940167">
        <w:t xml:space="preserve">ervices </w:t>
      </w:r>
      <w:r>
        <w:t xml:space="preserve">must be </w:t>
      </w:r>
      <w:r w:rsidR="00940167" w:rsidRPr="00940167">
        <w:t xml:space="preserve">rendered </w:t>
      </w:r>
      <w:r>
        <w:t>by</w:t>
      </w:r>
      <w:r w:rsidR="00940167" w:rsidRPr="00940167">
        <w:t xml:space="preserve"> one of the following:</w:t>
      </w:r>
    </w:p>
    <w:p w:rsidR="00940167" w:rsidRPr="005A6DF0" w:rsidRDefault="00940167" w:rsidP="008764C9">
      <w:pPr>
        <w:pStyle w:val="Level2Narrative"/>
        <w:numPr>
          <w:ilvl w:val="0"/>
          <w:numId w:val="67"/>
        </w:numPr>
        <w:spacing w:after="0"/>
        <w:ind w:left="1440"/>
      </w:pPr>
      <w:r w:rsidRPr="005A6DF0">
        <w:t xml:space="preserve">County </w:t>
      </w:r>
      <w:r w:rsidR="00411E2C">
        <w:t>health d</w:t>
      </w:r>
      <w:r w:rsidRPr="005A6DF0">
        <w:t>epartment</w:t>
      </w:r>
      <w:r w:rsidR="00B57450">
        <w:t>s</w:t>
      </w:r>
      <w:r w:rsidRPr="005A6DF0">
        <w:t xml:space="preserve"> administered by the Department of Health in accordance with Chapter 154, F.S.</w:t>
      </w:r>
    </w:p>
    <w:p w:rsidR="00F73FE5" w:rsidRDefault="00940167" w:rsidP="008764C9">
      <w:pPr>
        <w:pStyle w:val="Level2Narrative"/>
        <w:numPr>
          <w:ilvl w:val="0"/>
          <w:numId w:val="67"/>
        </w:numPr>
        <w:spacing w:after="0"/>
        <w:ind w:left="1440"/>
      </w:pPr>
      <w:r>
        <w:t>Federally qualified health c</w:t>
      </w:r>
      <w:r w:rsidRPr="005A6DF0">
        <w:t>enter</w:t>
      </w:r>
      <w:r w:rsidR="00B57450">
        <w:t>s</w:t>
      </w:r>
      <w:r w:rsidRPr="005A6DF0">
        <w:t xml:space="preserve"> approved by the Public Health Service</w:t>
      </w:r>
    </w:p>
    <w:p w:rsidR="00F73FE5" w:rsidRDefault="00F73FE5" w:rsidP="00F73FE5">
      <w:pPr>
        <w:pStyle w:val="Level2Narrative"/>
        <w:numPr>
          <w:ilvl w:val="0"/>
          <w:numId w:val="67"/>
        </w:numPr>
        <w:spacing w:after="0"/>
        <w:ind w:left="1440"/>
      </w:pPr>
      <w:r>
        <w:t>Portable X-Ray providers certified by Medicare in accordance with 42 CFR 410.32(c)</w:t>
      </w:r>
    </w:p>
    <w:p w:rsidR="00F73FE5" w:rsidRPr="00F73FE5" w:rsidRDefault="00F73FE5" w:rsidP="00F73FE5">
      <w:pPr>
        <w:pStyle w:val="Level2Narrative"/>
        <w:numPr>
          <w:ilvl w:val="0"/>
          <w:numId w:val="67"/>
        </w:numPr>
        <w:spacing w:after="0"/>
        <w:ind w:left="1440"/>
      </w:pPr>
      <w:r w:rsidRPr="00F73FE5">
        <w:t xml:space="preserve">Practitioners licensed in accordance with Chapter 154, F.S. and working within the scope of their practice </w:t>
      </w:r>
    </w:p>
    <w:p w:rsidR="00CA3A8F" w:rsidRDefault="00411E2C" w:rsidP="008764C9">
      <w:pPr>
        <w:pStyle w:val="Level2Narrative"/>
        <w:numPr>
          <w:ilvl w:val="0"/>
          <w:numId w:val="67"/>
        </w:numPr>
        <w:spacing w:after="0"/>
        <w:ind w:left="1440"/>
      </w:pPr>
      <w:r>
        <w:t>Rural health c</w:t>
      </w:r>
      <w:r w:rsidR="00940167" w:rsidRPr="005A6DF0">
        <w:t>linic</w:t>
      </w:r>
      <w:r w:rsidR="00B57450">
        <w:t>s</w:t>
      </w:r>
      <w:r w:rsidR="00940167" w:rsidRPr="005A6DF0">
        <w:t xml:space="preserve"> certified by Medicare</w:t>
      </w:r>
    </w:p>
    <w:p w:rsidR="00CA3A8F" w:rsidRDefault="00CA3A8F" w:rsidP="008764C9">
      <w:pPr>
        <w:pStyle w:val="Level2Narrative"/>
        <w:spacing w:before="120"/>
        <w:ind w:left="1152"/>
      </w:pPr>
      <w:r>
        <w:t>Providers performing complex</w:t>
      </w:r>
      <w:r w:rsidR="00D60C1D">
        <w:t>,</w:t>
      </w:r>
      <w:r>
        <w:t xml:space="preserve"> detailed ultrasounds must be </w:t>
      </w:r>
      <w:r w:rsidR="00355A84">
        <w:t xml:space="preserve">enrolled </w:t>
      </w:r>
      <w:r w:rsidR="00D56EF7">
        <w:t xml:space="preserve">with </w:t>
      </w:r>
      <w:r w:rsidR="00EB2144">
        <w:t>Florida Medicaid</w:t>
      </w:r>
      <w:r w:rsidR="00D56EF7">
        <w:t xml:space="preserve"> </w:t>
      </w:r>
      <w:r>
        <w:t xml:space="preserve">as one of the following </w:t>
      </w:r>
      <w:r w:rsidR="00EB2144">
        <w:t>specialty types</w:t>
      </w:r>
      <w:r>
        <w:t>:</w:t>
      </w:r>
    </w:p>
    <w:p w:rsidR="00CA3A8F" w:rsidRPr="0023544D" w:rsidRDefault="00CA3A8F" w:rsidP="00E23855">
      <w:pPr>
        <w:pStyle w:val="Level2Bullet"/>
        <w:ind w:left="1530"/>
      </w:pPr>
      <w:r w:rsidRPr="0023544D">
        <w:t xml:space="preserve">Radiology </w:t>
      </w:r>
    </w:p>
    <w:p w:rsidR="00CA3A8F" w:rsidRDefault="00CA3A8F" w:rsidP="00E23855">
      <w:pPr>
        <w:pStyle w:val="Level2Bullet"/>
        <w:ind w:left="1530"/>
      </w:pPr>
      <w:r w:rsidRPr="0023544D">
        <w:t>Maternal</w:t>
      </w:r>
      <w:r w:rsidRPr="005A6DF0">
        <w:t xml:space="preserve">/fetal </w:t>
      </w:r>
    </w:p>
    <w:p w:rsidR="00475ABE" w:rsidRDefault="00475ABE" w:rsidP="00475ABE">
      <w:pPr>
        <w:pStyle w:val="10"/>
      </w:pPr>
      <w:bookmarkStart w:id="27" w:name="_Toc513555333"/>
      <w:r w:rsidRPr="00475ABE">
        <w:t>Coverage Information</w:t>
      </w:r>
      <w:bookmarkEnd w:id="27"/>
    </w:p>
    <w:p w:rsidR="00844F8B" w:rsidRDefault="00844F8B" w:rsidP="00D03DBC">
      <w:pPr>
        <w:pStyle w:val="41"/>
      </w:pPr>
      <w:bookmarkStart w:id="28" w:name="_Toc513555334"/>
      <w:r w:rsidRPr="00844F8B">
        <w:t>General Criteria</w:t>
      </w:r>
      <w:bookmarkEnd w:id="28"/>
    </w:p>
    <w:p w:rsidR="00522F5C" w:rsidRDefault="00747479" w:rsidP="002C7D1F">
      <w:pPr>
        <w:pStyle w:val="Level2Narrative"/>
      </w:pPr>
      <w:r>
        <w:t xml:space="preserve">Florida </w:t>
      </w:r>
      <w:r w:rsidR="00844F8B" w:rsidRPr="00533BAD">
        <w:t xml:space="preserve">Medicaid </w:t>
      </w:r>
      <w:r w:rsidR="00175476">
        <w:t>covers</w:t>
      </w:r>
      <w:r w:rsidR="00844F8B" w:rsidRPr="00533BAD">
        <w:t xml:space="preserve"> services</w:t>
      </w:r>
      <w:r w:rsidR="00844F8B">
        <w:t xml:space="preserve"> t</w:t>
      </w:r>
      <w:r w:rsidR="00522F5C">
        <w:t>hat</w:t>
      </w:r>
      <w:r w:rsidR="00D60C1D">
        <w:t xml:space="preserve"> meet all of the following</w:t>
      </w:r>
      <w:r w:rsidR="00522F5C">
        <w:t>:</w:t>
      </w:r>
    </w:p>
    <w:p w:rsidR="00522F5C" w:rsidRDefault="00522F5C" w:rsidP="002C7D1F">
      <w:pPr>
        <w:pStyle w:val="Level2Bullet"/>
      </w:pPr>
      <w:r>
        <w:t xml:space="preserve">Are </w:t>
      </w:r>
      <w:r w:rsidR="00844F8B" w:rsidRPr="00533BAD">
        <w:t>determined medically necessary</w:t>
      </w:r>
    </w:p>
    <w:p w:rsidR="00522F5C" w:rsidRDefault="00522F5C" w:rsidP="002C7D1F">
      <w:pPr>
        <w:pStyle w:val="Level2Bullet"/>
      </w:pPr>
      <w:r>
        <w:lastRenderedPageBreak/>
        <w:t>D</w:t>
      </w:r>
      <w:r w:rsidR="00844F8B" w:rsidRPr="00533BAD">
        <w:t>o not dupli</w:t>
      </w:r>
      <w:r w:rsidR="00844F8B">
        <w:t xml:space="preserve">cate </w:t>
      </w:r>
      <w:r>
        <w:t>another service</w:t>
      </w:r>
    </w:p>
    <w:p w:rsidR="00844F8B" w:rsidRDefault="00522F5C" w:rsidP="002C7D1F">
      <w:pPr>
        <w:pStyle w:val="Level2Bullet"/>
      </w:pPr>
      <w:r>
        <w:t>M</w:t>
      </w:r>
      <w:r w:rsidR="00844F8B">
        <w:t>eet the criter</w:t>
      </w:r>
      <w:r>
        <w:t>ia as specified in this policy</w:t>
      </w:r>
    </w:p>
    <w:p w:rsidR="00DB798A" w:rsidRDefault="00DB798A" w:rsidP="00D03DBC">
      <w:pPr>
        <w:pStyle w:val="41"/>
      </w:pPr>
      <w:bookmarkStart w:id="29" w:name="_Toc513555335"/>
      <w:r w:rsidRPr="00844F8B">
        <w:t>Specific Criteria</w:t>
      </w:r>
      <w:bookmarkEnd w:id="29"/>
    </w:p>
    <w:p w:rsidR="00940167" w:rsidRPr="005A6DF0" w:rsidRDefault="00940167" w:rsidP="00940167">
      <w:pPr>
        <w:pStyle w:val="Level2Narrative"/>
      </w:pPr>
      <w:r w:rsidRPr="005A6DF0">
        <w:t xml:space="preserve">Florida Medicaid </w:t>
      </w:r>
      <w:r w:rsidR="00175476">
        <w:t>covers</w:t>
      </w:r>
      <w:r w:rsidRPr="005A6DF0">
        <w:t xml:space="preserve"> the following</w:t>
      </w:r>
      <w:r>
        <w:t xml:space="preserve"> services in accordance with the American Medical Association</w:t>
      </w:r>
      <w:r w:rsidR="00175476">
        <w:t>’s</w:t>
      </w:r>
      <w:r>
        <w:t xml:space="preserve"> Current Procedural Terminology and the applicabl</w:t>
      </w:r>
      <w:r w:rsidR="00411E2C">
        <w:t>e Florida Medicaid fee schedule</w:t>
      </w:r>
      <w:r w:rsidR="00612902">
        <w:t>(s)</w:t>
      </w:r>
      <w:r w:rsidR="00CA3A8F">
        <w:t>,</w:t>
      </w:r>
      <w:r w:rsidR="00A60299">
        <w:t xml:space="preserve"> or as specified in this policy</w:t>
      </w:r>
      <w:r w:rsidRPr="005A6DF0">
        <w:t>:</w:t>
      </w:r>
    </w:p>
    <w:p w:rsidR="00940167" w:rsidRDefault="00940167" w:rsidP="00940167">
      <w:pPr>
        <w:pStyle w:val="Level2Narrative"/>
        <w:numPr>
          <w:ilvl w:val="0"/>
          <w:numId w:val="68"/>
        </w:numPr>
        <w:spacing w:after="0"/>
        <w:ind w:left="1512"/>
      </w:pPr>
      <w:r w:rsidRPr="005A6DF0">
        <w:t>Bone and joint studies</w:t>
      </w:r>
    </w:p>
    <w:p w:rsidR="00940167" w:rsidRPr="005A6DF0" w:rsidRDefault="00940167" w:rsidP="00940167">
      <w:pPr>
        <w:pStyle w:val="Level2Narrative"/>
        <w:numPr>
          <w:ilvl w:val="0"/>
          <w:numId w:val="68"/>
        </w:numPr>
        <w:spacing w:after="0"/>
        <w:ind w:left="1512"/>
      </w:pPr>
      <w:r w:rsidRPr="005A6DF0">
        <w:t xml:space="preserve">Diagnostic radiology (imaging) </w:t>
      </w:r>
    </w:p>
    <w:p w:rsidR="00940167" w:rsidRPr="005A6DF0" w:rsidRDefault="00940167" w:rsidP="00940167">
      <w:pPr>
        <w:pStyle w:val="Level2Narrative"/>
        <w:numPr>
          <w:ilvl w:val="0"/>
          <w:numId w:val="68"/>
        </w:numPr>
        <w:spacing w:after="0"/>
        <w:ind w:left="1512"/>
      </w:pPr>
      <w:r w:rsidRPr="005A6DF0">
        <w:t>Mammography (breast)</w:t>
      </w:r>
    </w:p>
    <w:p w:rsidR="00940167" w:rsidRDefault="00940167" w:rsidP="00940167">
      <w:pPr>
        <w:pStyle w:val="Level2Narrative"/>
        <w:numPr>
          <w:ilvl w:val="0"/>
          <w:numId w:val="68"/>
        </w:numPr>
        <w:spacing w:after="0"/>
        <w:ind w:left="1512"/>
      </w:pPr>
      <w:r w:rsidRPr="005A6DF0">
        <w:t xml:space="preserve">Nuclear </w:t>
      </w:r>
      <w:r w:rsidR="00175476">
        <w:t>m</w:t>
      </w:r>
      <w:r w:rsidRPr="005A6DF0">
        <w:t>edicine</w:t>
      </w:r>
    </w:p>
    <w:p w:rsidR="00940167" w:rsidRDefault="00940167" w:rsidP="00940167">
      <w:pPr>
        <w:pStyle w:val="Level2Narrative"/>
        <w:numPr>
          <w:ilvl w:val="0"/>
          <w:numId w:val="68"/>
        </w:numPr>
        <w:spacing w:after="0"/>
        <w:ind w:left="1512"/>
      </w:pPr>
      <w:r>
        <w:t>Portable X-Ray</w:t>
      </w:r>
    </w:p>
    <w:p w:rsidR="00940167" w:rsidRPr="005A6DF0" w:rsidRDefault="00940167" w:rsidP="00940167">
      <w:pPr>
        <w:pStyle w:val="Level2Narrative"/>
        <w:numPr>
          <w:ilvl w:val="0"/>
          <w:numId w:val="68"/>
        </w:numPr>
        <w:spacing w:after="0"/>
        <w:ind w:left="1512"/>
      </w:pPr>
      <w:r w:rsidRPr="005A6DF0">
        <w:t>Radiation oncology</w:t>
      </w:r>
    </w:p>
    <w:p w:rsidR="00940167" w:rsidRPr="005A6DF0" w:rsidRDefault="00940167" w:rsidP="007D5C49">
      <w:pPr>
        <w:pStyle w:val="Level2Narrative"/>
        <w:numPr>
          <w:ilvl w:val="0"/>
          <w:numId w:val="68"/>
        </w:numPr>
        <w:ind w:left="1512"/>
      </w:pPr>
      <w:r w:rsidRPr="005A6DF0">
        <w:t>Radiopharmaceuticals</w:t>
      </w:r>
    </w:p>
    <w:p w:rsidR="00940167" w:rsidRPr="005A6DF0" w:rsidRDefault="00940167" w:rsidP="00940167">
      <w:pPr>
        <w:pStyle w:val="421"/>
      </w:pPr>
      <w:r w:rsidRPr="005A6DF0">
        <w:t>Fetal Biophysical Profile</w:t>
      </w:r>
    </w:p>
    <w:p w:rsidR="00940167" w:rsidRPr="005A6DF0" w:rsidRDefault="007D5C49" w:rsidP="00940167">
      <w:pPr>
        <w:pStyle w:val="Level3Narative"/>
      </w:pPr>
      <w:r>
        <w:t xml:space="preserve">Up to </w:t>
      </w:r>
      <w:r w:rsidR="00940167" w:rsidRPr="005A6DF0">
        <w:t>two biophysical profiles per pregnancy</w:t>
      </w:r>
    </w:p>
    <w:p w:rsidR="00940167" w:rsidRPr="005A6DF0" w:rsidRDefault="00940167" w:rsidP="008764C9">
      <w:pPr>
        <w:pStyle w:val="421"/>
        <w:spacing w:after="120"/>
        <w:contextualSpacing w:val="0"/>
      </w:pPr>
      <w:r w:rsidRPr="005A6DF0">
        <w:t>Fetal Echocardiography</w:t>
      </w:r>
    </w:p>
    <w:p w:rsidR="00940167" w:rsidRPr="005A6DF0" w:rsidRDefault="00940167">
      <w:pPr>
        <w:pStyle w:val="Level3Bullet"/>
      </w:pPr>
      <w:r>
        <w:t>O</w:t>
      </w:r>
      <w:r w:rsidR="007D5C49">
        <w:t>ne per pregnancy</w:t>
      </w:r>
    </w:p>
    <w:p w:rsidR="0023544D" w:rsidRDefault="007D5C49" w:rsidP="00E23855">
      <w:pPr>
        <w:pStyle w:val="Level3Bullet"/>
        <w:spacing w:after="120"/>
      </w:pPr>
      <w:r>
        <w:t>Up to t</w:t>
      </w:r>
      <w:r w:rsidR="00940167" w:rsidRPr="005A6DF0">
        <w:t>wo follow-up</w:t>
      </w:r>
      <w:r w:rsidR="00940167">
        <w:t>,</w:t>
      </w:r>
      <w:r w:rsidR="00940167" w:rsidRPr="005A6DF0">
        <w:t xml:space="preserve"> or repeat</w:t>
      </w:r>
      <w:r w:rsidR="009F626E">
        <w:t>,</w:t>
      </w:r>
      <w:r w:rsidR="009F626E" w:rsidRPr="005A6DF0">
        <w:t xml:space="preserve"> </w:t>
      </w:r>
      <w:r w:rsidR="009F626E">
        <w:t>services</w:t>
      </w:r>
      <w:r w:rsidR="00940167" w:rsidRPr="005A6DF0">
        <w:t xml:space="preserve"> </w:t>
      </w:r>
      <w:r w:rsidR="00940167">
        <w:t>for recipients</w:t>
      </w:r>
      <w:r w:rsidR="00940167" w:rsidRPr="005A6DF0">
        <w:t xml:space="preserve"> with a high-risk </w:t>
      </w:r>
      <w:r w:rsidR="00940167">
        <w:t>pregnancy</w:t>
      </w:r>
      <w:r w:rsidR="0023544D" w:rsidRPr="0023544D">
        <w:t xml:space="preserve"> </w:t>
      </w:r>
    </w:p>
    <w:p w:rsidR="0023544D" w:rsidRPr="0023544D" w:rsidRDefault="0023544D" w:rsidP="00E23855">
      <w:pPr>
        <w:pStyle w:val="421"/>
      </w:pPr>
      <w:r w:rsidRPr="0023544D">
        <w:t>Fetal Velocimetry</w:t>
      </w:r>
    </w:p>
    <w:p w:rsidR="003930CD" w:rsidRDefault="00D34CD1" w:rsidP="008764C9">
      <w:pPr>
        <w:pStyle w:val="421"/>
        <w:numPr>
          <w:ilvl w:val="0"/>
          <w:numId w:val="0"/>
        </w:numPr>
        <w:spacing w:after="120"/>
        <w:ind w:left="1800"/>
        <w:contextualSpacing w:val="0"/>
      </w:pPr>
      <w:r>
        <w:rPr>
          <w:b w:val="0"/>
        </w:rPr>
        <w:t>Up to two of each of the following for recipients with a high-risk pregnancy:</w:t>
      </w:r>
    </w:p>
    <w:p w:rsidR="00077A25" w:rsidRPr="003930CD" w:rsidRDefault="00077A25" w:rsidP="008764C9">
      <w:pPr>
        <w:pStyle w:val="421"/>
        <w:numPr>
          <w:ilvl w:val="0"/>
          <w:numId w:val="73"/>
        </w:numPr>
        <w:ind w:left="2160"/>
      </w:pPr>
      <w:r w:rsidRPr="003930CD">
        <w:rPr>
          <w:b w:val="0"/>
        </w:rPr>
        <w:t>U</w:t>
      </w:r>
      <w:r w:rsidR="00940167" w:rsidRPr="003930CD">
        <w:rPr>
          <w:b w:val="0"/>
        </w:rPr>
        <w:t>mbilical artery</w:t>
      </w:r>
      <w:r w:rsidR="003930CD">
        <w:rPr>
          <w:b w:val="0"/>
        </w:rPr>
        <w:t xml:space="preserve"> </w:t>
      </w:r>
      <w:r w:rsidR="00656405">
        <w:rPr>
          <w:b w:val="0"/>
        </w:rPr>
        <w:t>Doppler</w:t>
      </w:r>
      <w:r w:rsidR="003930CD">
        <w:rPr>
          <w:b w:val="0"/>
        </w:rPr>
        <w:t xml:space="preserve"> velocimetry</w:t>
      </w:r>
    </w:p>
    <w:p w:rsidR="00077A25" w:rsidRDefault="00077A25" w:rsidP="008764C9">
      <w:pPr>
        <w:pStyle w:val="Level3Narative"/>
        <w:numPr>
          <w:ilvl w:val="0"/>
          <w:numId w:val="72"/>
        </w:numPr>
        <w:ind w:left="2160"/>
      </w:pPr>
      <w:r>
        <w:t>M</w:t>
      </w:r>
      <w:r w:rsidR="00940167" w:rsidRPr="005A6DF0">
        <w:t>iddle cerebral artery</w:t>
      </w:r>
      <w:r w:rsidR="003930CD">
        <w:t xml:space="preserve"> </w:t>
      </w:r>
      <w:r w:rsidR="00656405">
        <w:t>D</w:t>
      </w:r>
      <w:r w:rsidR="003930CD">
        <w:t>oppler velocimetry</w:t>
      </w:r>
      <w:r w:rsidR="00940167" w:rsidRPr="005A6DF0">
        <w:t xml:space="preserve"> </w:t>
      </w:r>
    </w:p>
    <w:p w:rsidR="00940167" w:rsidRDefault="009F626E" w:rsidP="00940167">
      <w:pPr>
        <w:pStyle w:val="421"/>
      </w:pPr>
      <w:r>
        <w:t>Mammography</w:t>
      </w:r>
      <w:r w:rsidR="00940167">
        <w:t xml:space="preserve"> Screening</w:t>
      </w:r>
    </w:p>
    <w:p w:rsidR="00940167" w:rsidRPr="009F626E" w:rsidRDefault="00A60299" w:rsidP="007D5C49">
      <w:pPr>
        <w:pStyle w:val="421"/>
        <w:numPr>
          <w:ilvl w:val="0"/>
          <w:numId w:val="0"/>
        </w:numPr>
        <w:spacing w:after="120"/>
        <w:ind w:left="2520" w:hanging="720"/>
        <w:contextualSpacing w:val="0"/>
        <w:rPr>
          <w:b w:val="0"/>
        </w:rPr>
      </w:pPr>
      <w:r>
        <w:rPr>
          <w:b w:val="0"/>
        </w:rPr>
        <w:t>O</w:t>
      </w:r>
      <w:r w:rsidR="00940167" w:rsidRPr="009F626E">
        <w:rPr>
          <w:b w:val="0"/>
        </w:rPr>
        <w:t>ne</w:t>
      </w:r>
      <w:r w:rsidR="007D5C49">
        <w:rPr>
          <w:b w:val="0"/>
        </w:rPr>
        <w:t xml:space="preserve"> per year, per recipient</w:t>
      </w:r>
      <w:r w:rsidR="00940167" w:rsidRPr="009F626E">
        <w:rPr>
          <w:b w:val="0"/>
        </w:rPr>
        <w:t>.</w:t>
      </w:r>
    </w:p>
    <w:p w:rsidR="00940167" w:rsidRPr="005A6DF0" w:rsidRDefault="00940167" w:rsidP="00940167">
      <w:pPr>
        <w:pStyle w:val="421"/>
      </w:pPr>
      <w:r w:rsidRPr="005A6DF0">
        <w:t>Nuchal Translucency Measurement</w:t>
      </w:r>
    </w:p>
    <w:p w:rsidR="00940167" w:rsidRPr="005A6DF0" w:rsidRDefault="0016760E" w:rsidP="007D5C49">
      <w:pPr>
        <w:pStyle w:val="Level3Narative"/>
      </w:pPr>
      <w:r>
        <w:t>One u</w:t>
      </w:r>
      <w:r w:rsidR="00940167" w:rsidRPr="005A6DF0">
        <w:t>ltrasound for nuchal translucency measurement per pregnancy</w:t>
      </w:r>
      <w:r w:rsidR="00656405">
        <w:t>,</w:t>
      </w:r>
      <w:r w:rsidR="00940167">
        <w:t xml:space="preserve"> for </w:t>
      </w:r>
      <w:r w:rsidR="00A60299">
        <w:t xml:space="preserve">recipients with </w:t>
      </w:r>
      <w:r w:rsidR="00940167">
        <w:t>a</w:t>
      </w:r>
      <w:r w:rsidR="00A60299">
        <w:t xml:space="preserve"> </w:t>
      </w:r>
      <w:r w:rsidR="00940167">
        <w:t>high-risk pregnancy</w:t>
      </w:r>
    </w:p>
    <w:p w:rsidR="00B57450" w:rsidRPr="005A6DF0" w:rsidRDefault="00940167" w:rsidP="008764C9">
      <w:pPr>
        <w:pStyle w:val="421"/>
        <w:spacing w:after="120"/>
        <w:contextualSpacing w:val="0"/>
      </w:pPr>
      <w:r w:rsidRPr="005A6DF0">
        <w:t>Ultrasounds</w:t>
      </w:r>
    </w:p>
    <w:p w:rsidR="00940167" w:rsidRPr="005A6DF0" w:rsidRDefault="007D5C49">
      <w:pPr>
        <w:pStyle w:val="Level3Bullet"/>
      </w:pPr>
      <w:r>
        <w:t>Up to t</w:t>
      </w:r>
      <w:r w:rsidR="00940167" w:rsidRPr="005A6DF0">
        <w:t>hree obstetrical ultrasounds</w:t>
      </w:r>
      <w:r w:rsidR="00940167">
        <w:t xml:space="preserve"> per pregnancy</w:t>
      </w:r>
    </w:p>
    <w:p w:rsidR="00940167" w:rsidRDefault="007D5C49">
      <w:pPr>
        <w:pStyle w:val="Level3Bullet"/>
      </w:pPr>
      <w:r>
        <w:t>Up to t</w:t>
      </w:r>
      <w:r w:rsidR="00940167">
        <w:t>hree transvaginal obstetrical ultrasounds for recipi</w:t>
      </w:r>
      <w:r>
        <w:t>ents with a high-risk pregnancy</w:t>
      </w:r>
    </w:p>
    <w:p w:rsidR="003009C5" w:rsidRPr="008764C9" w:rsidRDefault="003009C5" w:rsidP="003009C5">
      <w:pPr>
        <w:pStyle w:val="41"/>
      </w:pPr>
      <w:bookmarkStart w:id="30" w:name="_Toc513555336"/>
      <w:r w:rsidRPr="008764C9">
        <w:t>Early and Periodic Screening, Diagnosis, and Treatment</w:t>
      </w:r>
      <w:bookmarkEnd w:id="30"/>
      <w:r w:rsidRPr="008764C9">
        <w:t xml:space="preserve"> </w:t>
      </w:r>
    </w:p>
    <w:p w:rsidR="003009C5" w:rsidDel="004958CE" w:rsidRDefault="003009C5" w:rsidP="003009C5">
      <w:pPr>
        <w:pStyle w:val="Level2Narrative"/>
      </w:pPr>
      <w:r w:rsidRPr="008764C9" w:rsidDel="004958CE">
        <w:t xml:space="preserve">As required by federal law, Florida Medicaid provides services to eligible recipients under the age of 21 years, if such services are medically necessary to correct or ameliorate a defect, a condition, or a physical or mental illness. Included are diagnostic services, treatment, equipment, supplies, and other measures described in section 1905(a) of the SSA, codified in Title 42 of the United States Code 1396d(a). As such, services for recipients under the age of 21 years exceeding the coverage described within this policy or the associated fee schedule may be approved, if medically necessary. </w:t>
      </w:r>
      <w:r w:rsidRPr="008764C9">
        <w:t xml:space="preserve">For more information, please refer to Florida Medicaid’s </w:t>
      </w:r>
      <w:r w:rsidR="00175476" w:rsidRPr="008764C9">
        <w:t>Authorization Requirements Policy</w:t>
      </w:r>
      <w:r w:rsidRPr="008764C9">
        <w:t>.</w:t>
      </w:r>
      <w:r>
        <w:t xml:space="preserve"> </w:t>
      </w:r>
    </w:p>
    <w:p w:rsidR="00844F8B" w:rsidRDefault="00844F8B" w:rsidP="00844F8B">
      <w:pPr>
        <w:pStyle w:val="10"/>
      </w:pPr>
      <w:bookmarkStart w:id="31" w:name="_Toc405995464"/>
      <w:bookmarkStart w:id="32" w:name="_Toc405995465"/>
      <w:bookmarkStart w:id="33" w:name="_Toc405995466"/>
      <w:bookmarkStart w:id="34" w:name="_Toc405995467"/>
      <w:bookmarkStart w:id="35" w:name="_Toc405995468"/>
      <w:bookmarkStart w:id="36" w:name="_Toc405995469"/>
      <w:bookmarkStart w:id="37" w:name="_Toc405995470"/>
      <w:bookmarkStart w:id="38" w:name="_Toc405995471"/>
      <w:bookmarkStart w:id="39" w:name="_Toc513555337"/>
      <w:bookmarkEnd w:id="31"/>
      <w:bookmarkEnd w:id="32"/>
      <w:bookmarkEnd w:id="33"/>
      <w:bookmarkEnd w:id="34"/>
      <w:bookmarkEnd w:id="35"/>
      <w:bookmarkEnd w:id="36"/>
      <w:bookmarkEnd w:id="37"/>
      <w:bookmarkEnd w:id="38"/>
      <w:r w:rsidRPr="00844F8B">
        <w:t>Exclusion</w:t>
      </w:r>
      <w:bookmarkEnd w:id="39"/>
    </w:p>
    <w:p w:rsidR="00844F8B" w:rsidRPr="00844F8B" w:rsidRDefault="00844F8B" w:rsidP="00495D66">
      <w:pPr>
        <w:pStyle w:val="51"/>
      </w:pPr>
      <w:bookmarkStart w:id="40" w:name="_Toc513555338"/>
      <w:r w:rsidRPr="00844F8B">
        <w:t>General Non-Covered Criteria</w:t>
      </w:r>
      <w:bookmarkEnd w:id="40"/>
    </w:p>
    <w:p w:rsidR="00844F8B" w:rsidRPr="00533BAD" w:rsidRDefault="00844F8B" w:rsidP="002C7D1F">
      <w:pPr>
        <w:pStyle w:val="Level2Narrative"/>
      </w:pPr>
      <w:r w:rsidRPr="00533BAD">
        <w:t xml:space="preserve">Services related to this policy are not </w:t>
      </w:r>
      <w:r w:rsidR="00175476">
        <w:t xml:space="preserve">covered </w:t>
      </w:r>
      <w:r w:rsidRPr="00533BAD">
        <w:t>when</w:t>
      </w:r>
      <w:r w:rsidR="003009C5">
        <w:t xml:space="preserve"> any of the following apply</w:t>
      </w:r>
      <w:r w:rsidRPr="00533BAD">
        <w:t>:</w:t>
      </w:r>
    </w:p>
    <w:p w:rsidR="00844F8B" w:rsidRPr="00533BAD" w:rsidRDefault="00844F8B" w:rsidP="002C7D1F">
      <w:pPr>
        <w:pStyle w:val="Level2Bullet"/>
      </w:pPr>
      <w:r w:rsidRPr="00533BAD">
        <w:t xml:space="preserve">The </w:t>
      </w:r>
      <w:r w:rsidR="006526A4">
        <w:t>service</w:t>
      </w:r>
      <w:r w:rsidRPr="00533BAD">
        <w:t xml:space="preserve"> does not meet the medical necessity criteria listed in section 1.0</w:t>
      </w:r>
    </w:p>
    <w:p w:rsidR="00844F8B" w:rsidRPr="00533BAD" w:rsidRDefault="00844F8B" w:rsidP="002C7D1F">
      <w:pPr>
        <w:pStyle w:val="Level2Bullet"/>
      </w:pPr>
      <w:r w:rsidRPr="00533BAD">
        <w:t xml:space="preserve">The recipient does not meet the eligibility requirements listed in section </w:t>
      </w:r>
      <w:r>
        <w:t>2</w:t>
      </w:r>
      <w:r w:rsidRPr="00533BAD">
        <w:t>.0</w:t>
      </w:r>
    </w:p>
    <w:p w:rsidR="00E77B51" w:rsidRDefault="006526A4" w:rsidP="00E77B51">
      <w:pPr>
        <w:pStyle w:val="Level2Bullet"/>
      </w:pPr>
      <w:r>
        <w:lastRenderedPageBreak/>
        <w:t>The s</w:t>
      </w:r>
      <w:r w:rsidR="00844F8B" w:rsidRPr="00533BAD">
        <w:t>ervice unnecessarily duplicates another provider’s service</w:t>
      </w:r>
    </w:p>
    <w:p w:rsidR="00844F8B" w:rsidRDefault="00844F8B" w:rsidP="00495D66">
      <w:pPr>
        <w:pStyle w:val="51"/>
      </w:pPr>
      <w:bookmarkStart w:id="41" w:name="_Toc513555339"/>
      <w:r w:rsidRPr="00844F8B">
        <w:t>Specific Non-Covered Criteria</w:t>
      </w:r>
      <w:bookmarkEnd w:id="41"/>
    </w:p>
    <w:p w:rsidR="00706CAA" w:rsidRPr="00612902" w:rsidRDefault="00706CAA" w:rsidP="0059419D">
      <w:pPr>
        <w:pStyle w:val="Level2Narrative"/>
      </w:pPr>
      <w:r>
        <w:t xml:space="preserve">Florida Medicaid does not </w:t>
      </w:r>
      <w:r w:rsidR="0059419D">
        <w:t>cover t</w:t>
      </w:r>
      <w:r w:rsidRPr="0023544D">
        <w:t>elephone communications with recipients, their representatives</w:t>
      </w:r>
      <w:r w:rsidR="00B30D98">
        <w:t xml:space="preserve">, </w:t>
      </w:r>
      <w:r w:rsidRPr="0023544D">
        <w:t>caregivers</w:t>
      </w:r>
      <w:r w:rsidR="00B30D98">
        <w:t>,</w:t>
      </w:r>
      <w:r w:rsidRPr="0023544D">
        <w:t xml:space="preserve"> and other providers, except </w:t>
      </w:r>
      <w:r w:rsidR="00EB2144">
        <w:t xml:space="preserve">for </w:t>
      </w:r>
      <w:r w:rsidRPr="0023544D">
        <w:t xml:space="preserve">services rendered in accordance with </w:t>
      </w:r>
      <w:r w:rsidR="00656405">
        <w:t>Florida Medicaid’s Telemedicine Policy.</w:t>
      </w:r>
    </w:p>
    <w:p w:rsidR="00EA759F" w:rsidRDefault="00EA759F" w:rsidP="00EA759F">
      <w:pPr>
        <w:pStyle w:val="10"/>
      </w:pPr>
      <w:bookmarkStart w:id="42" w:name="_Toc513555340"/>
      <w:r w:rsidRPr="00844F8B">
        <w:t>Documentation</w:t>
      </w:r>
      <w:bookmarkEnd w:id="42"/>
    </w:p>
    <w:p w:rsidR="00EA759F" w:rsidRDefault="00EA759F" w:rsidP="00495D66">
      <w:pPr>
        <w:pStyle w:val="61"/>
      </w:pPr>
      <w:bookmarkStart w:id="43" w:name="_Toc513555341"/>
      <w:r w:rsidRPr="00844F8B">
        <w:t>General Criteria</w:t>
      </w:r>
      <w:bookmarkEnd w:id="43"/>
    </w:p>
    <w:p w:rsidR="00EA759F" w:rsidRDefault="00EA759F" w:rsidP="00EA759F">
      <w:pPr>
        <w:pStyle w:val="Level2Narrative"/>
      </w:pPr>
      <w:r w:rsidRPr="00533BAD">
        <w:t xml:space="preserve">For information </w:t>
      </w:r>
      <w:r>
        <w:t>on general</w:t>
      </w:r>
      <w:r w:rsidRPr="00533BAD">
        <w:t xml:space="preserve"> documentation requirements, please refer to </w:t>
      </w:r>
      <w:r w:rsidR="007D3C5B">
        <w:t>F</w:t>
      </w:r>
      <w:r w:rsidRPr="00533BAD">
        <w:t>lorida Medicaid</w:t>
      </w:r>
      <w:r w:rsidR="007D3C5B">
        <w:t xml:space="preserve">’s </w:t>
      </w:r>
      <w:r w:rsidR="0059419D" w:rsidRPr="00654C64">
        <w:t>Recordkeeping</w:t>
      </w:r>
      <w:r w:rsidR="001321FB" w:rsidRPr="00654C64">
        <w:t xml:space="preserve"> and </w:t>
      </w:r>
      <w:r w:rsidR="0059419D" w:rsidRPr="00654C64">
        <w:t>Documentation</w:t>
      </w:r>
      <w:r w:rsidR="001321FB" w:rsidRPr="00654C64">
        <w:t xml:space="preserve"> </w:t>
      </w:r>
      <w:r w:rsidR="0059419D" w:rsidRPr="00654C64">
        <w:t>P</w:t>
      </w:r>
      <w:r w:rsidR="001321FB" w:rsidRPr="00654C64">
        <w:t>olicy</w:t>
      </w:r>
      <w:r w:rsidRPr="00654C64">
        <w:t>.</w:t>
      </w:r>
    </w:p>
    <w:p w:rsidR="00EA759F" w:rsidRDefault="00EA759F" w:rsidP="00495D66">
      <w:pPr>
        <w:pStyle w:val="61"/>
      </w:pPr>
      <w:bookmarkStart w:id="44" w:name="_Toc513555342"/>
      <w:r w:rsidRPr="00844F8B">
        <w:t>Specific Criteria</w:t>
      </w:r>
      <w:bookmarkEnd w:id="44"/>
    </w:p>
    <w:p w:rsidR="00EA759F" w:rsidRPr="00533BAD" w:rsidRDefault="00EA759F" w:rsidP="00EA759F">
      <w:pPr>
        <w:pStyle w:val="Level2Narrative"/>
      </w:pPr>
      <w:r w:rsidRPr="000545D1">
        <w:t xml:space="preserve">There </w:t>
      </w:r>
      <w:r w:rsidR="00412B69" w:rsidRPr="000545D1">
        <w:t xml:space="preserve">is </w:t>
      </w:r>
      <w:r w:rsidRPr="000545D1">
        <w:t xml:space="preserve">no </w:t>
      </w:r>
      <w:r w:rsidR="00412B69" w:rsidRPr="000545D1">
        <w:t>coverage-</w:t>
      </w:r>
      <w:r w:rsidRPr="000545D1">
        <w:t xml:space="preserve">specific documentation </w:t>
      </w:r>
      <w:r w:rsidR="00412B69" w:rsidRPr="000545D1">
        <w:t xml:space="preserve">requirement </w:t>
      </w:r>
      <w:r w:rsidR="00C1305C" w:rsidRPr="000545D1">
        <w:t>for this service.</w:t>
      </w:r>
    </w:p>
    <w:p w:rsidR="00844F8B" w:rsidRDefault="00844F8B" w:rsidP="00844F8B">
      <w:pPr>
        <w:pStyle w:val="10"/>
      </w:pPr>
      <w:bookmarkStart w:id="45" w:name="_Toc513555343"/>
      <w:r w:rsidRPr="00844F8B">
        <w:t>Authorization</w:t>
      </w:r>
      <w:bookmarkEnd w:id="45"/>
    </w:p>
    <w:p w:rsidR="00844F8B" w:rsidRDefault="00844F8B" w:rsidP="008F11DF">
      <w:pPr>
        <w:pStyle w:val="71"/>
      </w:pPr>
      <w:bookmarkStart w:id="46" w:name="_Toc513555344"/>
      <w:r w:rsidRPr="00844F8B">
        <w:t>General Criteria</w:t>
      </w:r>
      <w:bookmarkEnd w:id="46"/>
    </w:p>
    <w:p w:rsidR="008F11DF" w:rsidRPr="00887663" w:rsidRDefault="008F11DF" w:rsidP="008764C9">
      <w:pPr>
        <w:pStyle w:val="Level2Narrative"/>
      </w:pPr>
      <w:r w:rsidRPr="008F11DF">
        <w:t>The authorization information described below is applicable to the fee-for-service delivery system</w:t>
      </w:r>
      <w:r w:rsidRPr="009119A6">
        <w:t xml:space="preserve">. For more information on general authorization requirements, please refer to Florida Medicaid’s </w:t>
      </w:r>
      <w:r w:rsidR="0059419D" w:rsidRPr="009119A6">
        <w:t>Authorization Requirements Policy</w:t>
      </w:r>
      <w:r w:rsidRPr="009119A6">
        <w:t>.</w:t>
      </w:r>
    </w:p>
    <w:p w:rsidR="00844F8B" w:rsidRDefault="00844F8B" w:rsidP="008F11DF">
      <w:pPr>
        <w:pStyle w:val="71"/>
      </w:pPr>
      <w:bookmarkStart w:id="47" w:name="_Toc438459142"/>
      <w:bookmarkStart w:id="48" w:name="_Toc438460283"/>
      <w:bookmarkStart w:id="49" w:name="_Toc438459143"/>
      <w:bookmarkStart w:id="50" w:name="_Toc438460284"/>
      <w:bookmarkStart w:id="51" w:name="_Toc513555345"/>
      <w:bookmarkEnd w:id="47"/>
      <w:bookmarkEnd w:id="48"/>
      <w:bookmarkEnd w:id="49"/>
      <w:bookmarkEnd w:id="50"/>
      <w:r w:rsidRPr="00844F8B">
        <w:t>Specific Criteria</w:t>
      </w:r>
      <w:bookmarkEnd w:id="51"/>
    </w:p>
    <w:p w:rsidR="00F17BCA" w:rsidRPr="003009C5" w:rsidRDefault="00F17BCA" w:rsidP="00175476">
      <w:pPr>
        <w:pStyle w:val="Level2Narrative"/>
      </w:pPr>
      <w:r w:rsidRPr="005A6DF0">
        <w:t>Providers must obtain authorization</w:t>
      </w:r>
      <w:r w:rsidR="00887663">
        <w:t xml:space="preserve"> for radiology and nuclear medicine services from the quality improvement organization when indicated on the applicable Florida Medicaid fee schedule(s)</w:t>
      </w:r>
      <w:r w:rsidR="00175476">
        <w:t>,</w:t>
      </w:r>
      <w:r w:rsidR="00887663">
        <w:t xml:space="preserve"> and </w:t>
      </w:r>
      <w:r w:rsidRPr="005A6DF0">
        <w:t xml:space="preserve">for </w:t>
      </w:r>
      <w:r w:rsidR="00175476">
        <w:t>t</w:t>
      </w:r>
      <w:r w:rsidRPr="003009C5">
        <w:t>ransvaginal obstetrical ultrasounds and obstetrical ultrasounds for</w:t>
      </w:r>
      <w:r w:rsidR="00706CAA" w:rsidRPr="003009C5">
        <w:t xml:space="preserve"> </w:t>
      </w:r>
      <w:r w:rsidRPr="003009C5">
        <w:t>high-risk pregnancies</w:t>
      </w:r>
      <w:r w:rsidR="00077A25">
        <w:t xml:space="preserve"> beyond </w:t>
      </w:r>
      <w:r w:rsidR="001A032F">
        <w:t>the coverage</w:t>
      </w:r>
      <w:r w:rsidR="00077A25">
        <w:t xml:space="preserve"> specified in section 4.2.6</w:t>
      </w:r>
      <w:r w:rsidR="00656405">
        <w:t>.</w:t>
      </w:r>
    </w:p>
    <w:p w:rsidR="00844F8B" w:rsidRDefault="00265FD9" w:rsidP="00265FD9">
      <w:pPr>
        <w:pStyle w:val="10"/>
      </w:pPr>
      <w:bookmarkStart w:id="52" w:name="_Toc513555346"/>
      <w:r w:rsidRPr="00265FD9">
        <w:t>Reimbursement</w:t>
      </w:r>
      <w:bookmarkEnd w:id="52"/>
    </w:p>
    <w:p w:rsidR="00265FD9" w:rsidRDefault="00BB24FC" w:rsidP="00495D66">
      <w:pPr>
        <w:pStyle w:val="81"/>
      </w:pPr>
      <w:bookmarkStart w:id="53" w:name="_Toc513555347"/>
      <w:r w:rsidRPr="00E930DD">
        <w:t>General Criteria</w:t>
      </w:r>
      <w:bookmarkEnd w:id="53"/>
    </w:p>
    <w:p w:rsidR="00265FD9" w:rsidRDefault="00265FD9" w:rsidP="00AA21EB">
      <w:pPr>
        <w:pStyle w:val="Level2Narrative"/>
      </w:pPr>
      <w:r w:rsidRPr="00233867">
        <w:t xml:space="preserve">The reimbursement information </w:t>
      </w:r>
      <w:r w:rsidR="004D20AD">
        <w:t>below</w:t>
      </w:r>
      <w:r w:rsidRPr="00233867">
        <w:t xml:space="preserve"> is applicable to the </w:t>
      </w:r>
      <w:r w:rsidRPr="00D37FD6">
        <w:t>fee-for-service delivery system</w:t>
      </w:r>
      <w:r w:rsidRPr="00233867">
        <w:t>.</w:t>
      </w:r>
    </w:p>
    <w:p w:rsidR="00265FD9" w:rsidRPr="003A4C8E" w:rsidRDefault="00265FD9" w:rsidP="003A4C8E">
      <w:pPr>
        <w:pStyle w:val="81"/>
      </w:pPr>
      <w:bookmarkStart w:id="54" w:name="_Toc513555348"/>
      <w:r w:rsidRPr="00265FD9">
        <w:t>Claim Type</w:t>
      </w:r>
      <w:bookmarkEnd w:id="54"/>
    </w:p>
    <w:p w:rsidR="00265FD9" w:rsidRPr="003A4C8E" w:rsidRDefault="00265FD9" w:rsidP="00AA21EB">
      <w:pPr>
        <w:pStyle w:val="Level2Narrative"/>
      </w:pPr>
      <w:r w:rsidRPr="003A4C8E">
        <w:t>Professional (</w:t>
      </w:r>
      <w:r w:rsidR="006526A4" w:rsidRPr="003A4C8E">
        <w:t>837P/CMS-1500</w:t>
      </w:r>
      <w:r w:rsidRPr="003A4C8E">
        <w:t>)</w:t>
      </w:r>
    </w:p>
    <w:p w:rsidR="00085B67" w:rsidRDefault="00085B67" w:rsidP="00495D66">
      <w:pPr>
        <w:pStyle w:val="81"/>
      </w:pPr>
      <w:bookmarkStart w:id="55" w:name="_Toc513555349"/>
      <w:r>
        <w:t>Billing Code, Modifier, and Billing Unit</w:t>
      </w:r>
      <w:bookmarkEnd w:id="55"/>
    </w:p>
    <w:p w:rsidR="003C3B24" w:rsidRDefault="00085B67" w:rsidP="00E23855">
      <w:pPr>
        <w:pStyle w:val="Level2Narrative"/>
      </w:pPr>
      <w:r w:rsidRPr="00FE3CB3">
        <w:t>Providers must report the most current and appropriate billing code(s), modifier(s), and billing unit(s) for the service rendered, incorporated by reference in Rule 59G-4.002</w:t>
      </w:r>
      <w:r w:rsidR="009B601C">
        <w:t>, F.A.C</w:t>
      </w:r>
      <w:r w:rsidRPr="00FE3CB3">
        <w:t>.</w:t>
      </w:r>
    </w:p>
    <w:p w:rsidR="00EC6822" w:rsidRPr="00EC6822" w:rsidRDefault="00EC6822" w:rsidP="00EC6822">
      <w:pPr>
        <w:pStyle w:val="831"/>
      </w:pPr>
      <w:r w:rsidRPr="00EC6822">
        <w:t>Modifier</w:t>
      </w:r>
    </w:p>
    <w:p w:rsidR="00EC6822" w:rsidRDefault="00EC6822" w:rsidP="00E23855">
      <w:pPr>
        <w:pStyle w:val="Level3Narative"/>
      </w:pPr>
      <w:r>
        <w:t>Providers must include the following modifiers, as appropriate, on the claim form:</w:t>
      </w:r>
    </w:p>
    <w:p w:rsidR="00B1279D" w:rsidRPr="00612902" w:rsidRDefault="00EC6822" w:rsidP="00E23855">
      <w:pPr>
        <w:pStyle w:val="Level3Bullet"/>
      </w:pPr>
      <w:r w:rsidRPr="0023544D">
        <w:t xml:space="preserve">26         Professional component </w:t>
      </w:r>
      <w:r w:rsidRPr="00612902">
        <w:t>performed by a different provider than</w:t>
      </w:r>
    </w:p>
    <w:p w:rsidR="00EC6822" w:rsidRPr="0023544D" w:rsidRDefault="0016760E" w:rsidP="00E23855">
      <w:pPr>
        <w:pStyle w:val="Level3Bullet"/>
        <w:numPr>
          <w:ilvl w:val="0"/>
          <w:numId w:val="0"/>
        </w:numPr>
        <w:ind w:left="1800" w:firstLine="360"/>
      </w:pPr>
      <w:r>
        <w:tab/>
      </w:r>
      <w:r w:rsidR="00EC6822" w:rsidRPr="0023544D">
        <w:t>the technical component</w:t>
      </w:r>
    </w:p>
    <w:p w:rsidR="0016760E" w:rsidRPr="0016760E" w:rsidRDefault="00EC6822" w:rsidP="00E23855">
      <w:pPr>
        <w:pStyle w:val="Level3Bullet"/>
      </w:pPr>
      <w:r w:rsidRPr="00612902">
        <w:t xml:space="preserve">TC        Technical component </w:t>
      </w:r>
      <w:r w:rsidR="0016760E" w:rsidRPr="00612902">
        <w:t>performed by a different provider than the</w:t>
      </w:r>
      <w:r w:rsidR="0016760E" w:rsidRPr="0016760E">
        <w:t xml:space="preserve"> </w:t>
      </w:r>
    </w:p>
    <w:p w:rsidR="00EC6822" w:rsidRPr="0016760E" w:rsidRDefault="0016760E" w:rsidP="00E23855">
      <w:pPr>
        <w:pStyle w:val="Level3Bullet"/>
        <w:numPr>
          <w:ilvl w:val="0"/>
          <w:numId w:val="0"/>
        </w:numPr>
        <w:ind w:left="2160" w:firstLine="720"/>
      </w:pPr>
      <w:r w:rsidRPr="0016760E">
        <w:t xml:space="preserve">professional component </w:t>
      </w:r>
    </w:p>
    <w:p w:rsidR="00CA3A8F" w:rsidRDefault="00004ED3" w:rsidP="008764C9">
      <w:pPr>
        <w:pStyle w:val="Level3Bullet"/>
      </w:pPr>
      <w:r w:rsidRPr="0016760E">
        <w:t>T</w:t>
      </w:r>
      <w:r w:rsidR="0016760E" w:rsidRPr="0016760E">
        <w:t>H</w:t>
      </w:r>
      <w:r w:rsidR="0016760E" w:rsidRPr="0016760E">
        <w:tab/>
      </w:r>
      <w:r w:rsidRPr="0016760E">
        <w:t>Multiple</w:t>
      </w:r>
      <w:r>
        <w:t xml:space="preserve"> gestations</w:t>
      </w:r>
    </w:p>
    <w:p w:rsidR="00EC6822" w:rsidRDefault="00EC6822" w:rsidP="008764C9">
      <w:pPr>
        <w:pStyle w:val="Level3Narative"/>
        <w:spacing w:before="120"/>
      </w:pPr>
      <w:r>
        <w:t xml:space="preserve">Providers may not </w:t>
      </w:r>
      <w:r w:rsidR="00004ED3">
        <w:t>include</w:t>
      </w:r>
      <w:r>
        <w:t xml:space="preserve"> both the TC and 26 modifiers for a single procedure</w:t>
      </w:r>
      <w:r w:rsidR="00CF1FEC">
        <w:t xml:space="preserve"> on the claim form</w:t>
      </w:r>
      <w:r>
        <w:t>.</w:t>
      </w:r>
    </w:p>
    <w:p w:rsidR="00265FD9" w:rsidRDefault="00265FD9" w:rsidP="00495D66">
      <w:pPr>
        <w:pStyle w:val="81"/>
      </w:pPr>
      <w:bookmarkStart w:id="56" w:name="_Toc513555350"/>
      <w:r w:rsidRPr="00265FD9">
        <w:t>Diagnosis Code</w:t>
      </w:r>
      <w:bookmarkEnd w:id="56"/>
    </w:p>
    <w:p w:rsidR="00265FD9" w:rsidRPr="007F6F6F" w:rsidRDefault="00265FD9" w:rsidP="00AA21EB">
      <w:pPr>
        <w:pStyle w:val="Level2Narrative"/>
      </w:pPr>
      <w:r w:rsidRPr="007F6F6F">
        <w:t>Providers must report the most current and appropriate diagnosis code to the highest level of specificity that supports medical necessity, as appropriate for this service.</w:t>
      </w:r>
    </w:p>
    <w:p w:rsidR="00265FD9" w:rsidRPr="00342008" w:rsidRDefault="00265FD9" w:rsidP="00495D66">
      <w:pPr>
        <w:pStyle w:val="81"/>
      </w:pPr>
      <w:bookmarkStart w:id="57" w:name="_Toc403051231"/>
      <w:bookmarkStart w:id="58" w:name="_Toc403051439"/>
      <w:bookmarkStart w:id="59" w:name="_Toc403656480"/>
      <w:bookmarkStart w:id="60" w:name="_Toc405995494"/>
      <w:bookmarkStart w:id="61" w:name="_Toc403051232"/>
      <w:bookmarkStart w:id="62" w:name="_Toc403051440"/>
      <w:bookmarkStart w:id="63" w:name="_Toc403656481"/>
      <w:bookmarkStart w:id="64" w:name="_Toc405995495"/>
      <w:bookmarkStart w:id="65" w:name="_Toc403051233"/>
      <w:bookmarkStart w:id="66" w:name="_Toc403051441"/>
      <w:bookmarkStart w:id="67" w:name="_Toc403656482"/>
      <w:bookmarkStart w:id="68" w:name="_Toc405995496"/>
      <w:bookmarkStart w:id="69" w:name="_Toc403051234"/>
      <w:bookmarkStart w:id="70" w:name="_Toc403051442"/>
      <w:bookmarkStart w:id="71" w:name="_Toc403656483"/>
      <w:bookmarkStart w:id="72" w:name="_Toc405995497"/>
      <w:bookmarkStart w:id="73" w:name="_Toc403051235"/>
      <w:bookmarkStart w:id="74" w:name="_Toc403051443"/>
      <w:bookmarkStart w:id="75" w:name="_Toc403656484"/>
      <w:bookmarkStart w:id="76" w:name="_Toc405995498"/>
      <w:bookmarkStart w:id="77" w:name="_Toc403051236"/>
      <w:bookmarkStart w:id="78" w:name="_Toc403051444"/>
      <w:bookmarkStart w:id="79" w:name="_Toc403656485"/>
      <w:bookmarkStart w:id="80" w:name="_Toc405995499"/>
      <w:bookmarkStart w:id="81" w:name="_Toc403051237"/>
      <w:bookmarkStart w:id="82" w:name="_Toc403051445"/>
      <w:bookmarkStart w:id="83" w:name="_Toc403656486"/>
      <w:bookmarkStart w:id="84" w:name="_Toc405995500"/>
      <w:bookmarkStart w:id="85" w:name="_Toc403051238"/>
      <w:bookmarkStart w:id="86" w:name="_Toc403051446"/>
      <w:bookmarkStart w:id="87" w:name="_Toc403656487"/>
      <w:bookmarkStart w:id="88" w:name="_Toc405995501"/>
      <w:bookmarkStart w:id="89" w:name="_Toc403051239"/>
      <w:bookmarkStart w:id="90" w:name="_Toc403051447"/>
      <w:bookmarkStart w:id="91" w:name="_Toc403656488"/>
      <w:bookmarkStart w:id="92" w:name="_Toc405995502"/>
      <w:bookmarkStart w:id="93" w:name="_Toc403051240"/>
      <w:bookmarkStart w:id="94" w:name="_Toc403051448"/>
      <w:bookmarkStart w:id="95" w:name="_Toc403656489"/>
      <w:bookmarkStart w:id="96" w:name="_Toc405995503"/>
      <w:bookmarkStart w:id="97" w:name="_Toc403051241"/>
      <w:bookmarkStart w:id="98" w:name="_Toc403051449"/>
      <w:bookmarkStart w:id="99" w:name="_Toc403656490"/>
      <w:bookmarkStart w:id="100" w:name="_Toc405995504"/>
      <w:bookmarkStart w:id="101" w:name="_Toc403051242"/>
      <w:bookmarkStart w:id="102" w:name="_Toc403051450"/>
      <w:bookmarkStart w:id="103" w:name="_Toc403656491"/>
      <w:bookmarkStart w:id="104" w:name="_Toc405995505"/>
      <w:bookmarkStart w:id="105" w:name="_Toc403051243"/>
      <w:bookmarkStart w:id="106" w:name="_Toc403051451"/>
      <w:bookmarkStart w:id="107" w:name="_Toc403656492"/>
      <w:bookmarkStart w:id="108" w:name="_Toc405995506"/>
      <w:bookmarkStart w:id="109" w:name="_Toc403051244"/>
      <w:bookmarkStart w:id="110" w:name="_Toc403051452"/>
      <w:bookmarkStart w:id="111" w:name="_Toc403656493"/>
      <w:bookmarkStart w:id="112" w:name="_Toc405995507"/>
      <w:bookmarkStart w:id="113" w:name="_Toc403051245"/>
      <w:bookmarkStart w:id="114" w:name="_Toc403051453"/>
      <w:bookmarkStart w:id="115" w:name="_Toc403656494"/>
      <w:bookmarkStart w:id="116" w:name="_Toc405995508"/>
      <w:bookmarkStart w:id="117" w:name="_Toc403051246"/>
      <w:bookmarkStart w:id="118" w:name="_Toc403051454"/>
      <w:bookmarkStart w:id="119" w:name="_Toc403656495"/>
      <w:bookmarkStart w:id="120" w:name="_Toc405995509"/>
      <w:bookmarkStart w:id="121" w:name="_Toc403051247"/>
      <w:bookmarkStart w:id="122" w:name="_Toc403051455"/>
      <w:bookmarkStart w:id="123" w:name="_Toc403656496"/>
      <w:bookmarkStart w:id="124" w:name="_Toc405995510"/>
      <w:bookmarkStart w:id="125" w:name="_Toc403051248"/>
      <w:bookmarkStart w:id="126" w:name="_Toc403051456"/>
      <w:bookmarkStart w:id="127" w:name="_Toc403656497"/>
      <w:bookmarkStart w:id="128" w:name="_Toc405995511"/>
      <w:bookmarkStart w:id="129" w:name="_Toc403051249"/>
      <w:bookmarkStart w:id="130" w:name="_Toc403051457"/>
      <w:bookmarkStart w:id="131" w:name="_Toc403656498"/>
      <w:bookmarkStart w:id="132" w:name="_Toc405995512"/>
      <w:bookmarkStart w:id="133" w:name="_Toc403051250"/>
      <w:bookmarkStart w:id="134" w:name="_Toc403051458"/>
      <w:bookmarkStart w:id="135" w:name="_Toc403656499"/>
      <w:bookmarkStart w:id="136" w:name="_Toc405995513"/>
      <w:bookmarkStart w:id="137" w:name="_Toc403051251"/>
      <w:bookmarkStart w:id="138" w:name="_Toc403051459"/>
      <w:bookmarkStart w:id="139" w:name="_Toc403656500"/>
      <w:bookmarkStart w:id="140" w:name="_Toc405995514"/>
      <w:bookmarkStart w:id="141" w:name="_Toc403051252"/>
      <w:bookmarkStart w:id="142" w:name="_Toc403051460"/>
      <w:bookmarkStart w:id="143" w:name="_Toc403656501"/>
      <w:bookmarkStart w:id="144" w:name="_Toc405995515"/>
      <w:bookmarkStart w:id="145" w:name="_Toc403051253"/>
      <w:bookmarkStart w:id="146" w:name="_Toc403051461"/>
      <w:bookmarkStart w:id="147" w:name="_Toc403656502"/>
      <w:bookmarkStart w:id="148" w:name="_Toc405995516"/>
      <w:bookmarkStart w:id="149" w:name="_Toc403051254"/>
      <w:bookmarkStart w:id="150" w:name="_Toc403051462"/>
      <w:bookmarkStart w:id="151" w:name="_Toc403656503"/>
      <w:bookmarkStart w:id="152" w:name="_Toc405995517"/>
      <w:bookmarkStart w:id="153" w:name="_Toc403051256"/>
      <w:bookmarkStart w:id="154" w:name="_Toc403051464"/>
      <w:bookmarkStart w:id="155" w:name="_Toc513555351"/>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342008">
        <w:t>Rate</w:t>
      </w:r>
      <w:bookmarkEnd w:id="155"/>
    </w:p>
    <w:p w:rsidR="00265FD9" w:rsidRPr="007F6F6F" w:rsidRDefault="00265FD9" w:rsidP="00342008">
      <w:pPr>
        <w:pStyle w:val="Level2Narrative"/>
      </w:pPr>
      <w:r w:rsidRPr="007F6F6F">
        <w:t>For a schedule of rates</w:t>
      </w:r>
      <w:r w:rsidR="00085B67" w:rsidRPr="007F6F6F">
        <w:t>, incorporated by reference in Rule 59G-4.002</w:t>
      </w:r>
      <w:r w:rsidR="00E50532" w:rsidRPr="007F6F6F">
        <w:t>, F.A.C.</w:t>
      </w:r>
      <w:r w:rsidR="00085B67" w:rsidRPr="007F6F6F">
        <w:t xml:space="preserve">, </w:t>
      </w:r>
      <w:r w:rsidR="00F97452" w:rsidRPr="007F6F6F">
        <w:t xml:space="preserve">visit </w:t>
      </w:r>
      <w:r w:rsidR="0010392C">
        <w:t xml:space="preserve">AHCA’s </w:t>
      </w:r>
      <w:r w:rsidR="0010392C" w:rsidRPr="007F6F6F">
        <w:t>Web</w:t>
      </w:r>
      <w:r w:rsidR="00F97452" w:rsidRPr="007F6F6F">
        <w:t xml:space="preserve"> site at</w:t>
      </w:r>
      <w:r w:rsidRPr="007F6F6F">
        <w:t xml:space="preserve"> </w:t>
      </w:r>
      <w:r w:rsidR="0066676B" w:rsidRPr="001C7740">
        <w:rPr>
          <w:rStyle w:val="Hyperlink"/>
          <w:szCs w:val="20"/>
        </w:rPr>
        <w:t>http://ahca.myflorida.com/Medicaid/review/index.shtml</w:t>
      </w:r>
      <w:r w:rsidR="0066676B">
        <w:rPr>
          <w:szCs w:val="20"/>
        </w:rPr>
        <w:t xml:space="preserve">.  </w:t>
      </w:r>
    </w:p>
    <w:bookmarkEnd w:id="0"/>
    <w:p w:rsidR="007C59B1" w:rsidRPr="007C59B1" w:rsidRDefault="007C59B1" w:rsidP="007C59B1">
      <w:pPr>
        <w:pStyle w:val="Level2Narrative"/>
      </w:pPr>
    </w:p>
    <w:sectPr w:rsidR="007C59B1" w:rsidRPr="007C59B1" w:rsidSect="00590C08">
      <w:headerReference w:type="even" r:id="rId24"/>
      <w:headerReference w:type="default" r:id="rId25"/>
      <w:footerReference w:type="default" r:id="rId26"/>
      <w:headerReference w:type="first" r:id="rI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A8F" w:rsidRDefault="00CA3A8F" w:rsidP="00704217">
      <w:r>
        <w:separator/>
      </w:r>
    </w:p>
  </w:endnote>
  <w:endnote w:type="continuationSeparator" w:id="0">
    <w:p w:rsidR="00CA3A8F" w:rsidRDefault="00CA3A8F" w:rsidP="0070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244" w:rsidRDefault="002212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CA3A8F">
    <w:pPr>
      <w:pStyle w:val="Footer"/>
    </w:pPr>
    <w:r w:rsidRPr="00704217">
      <w:t>Draft Rule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66676B">
    <w:pPr>
      <w:pStyle w:val="Footer"/>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Pr="00704217" w:rsidRDefault="00CF3464" w:rsidP="00704217">
    <w:pPr>
      <w:pStyle w:val="Footer"/>
    </w:pPr>
    <w:r w:rsidRPr="00CF3464">
      <w:t>May 2019</w:t>
    </w:r>
    <w:r w:rsidR="00CA3A8F">
      <w:tab/>
    </w:r>
    <w:r w:rsidR="00CA3A8F">
      <w:tab/>
    </w:r>
    <w:r w:rsidR="00CA3A8F">
      <w:fldChar w:fldCharType="begin"/>
    </w:r>
    <w:r w:rsidR="00CA3A8F">
      <w:instrText xml:space="preserve"> PAGE  \* roman  \* MERGEFORMAT </w:instrText>
    </w:r>
    <w:r w:rsidR="00CA3A8F">
      <w:fldChar w:fldCharType="separate"/>
    </w:r>
    <w:r w:rsidR="001C7740">
      <w:rPr>
        <w:noProof/>
      </w:rPr>
      <w:t>i</w:t>
    </w:r>
    <w:r w:rsidR="00CA3A8F">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Pr="00704217" w:rsidRDefault="00CF3464" w:rsidP="00704217">
    <w:pPr>
      <w:pStyle w:val="Footer"/>
    </w:pPr>
    <w:r w:rsidRPr="00CF3464">
      <w:t>May 2019</w:t>
    </w:r>
    <w:r w:rsidR="00CA3A8F">
      <w:tab/>
    </w:r>
    <w:r w:rsidR="00CA3A8F">
      <w:tab/>
    </w:r>
    <w:r w:rsidR="00CA3A8F">
      <w:fldChar w:fldCharType="begin"/>
    </w:r>
    <w:r w:rsidR="00CA3A8F">
      <w:instrText xml:space="preserve"> PAGE   \* MERGEFORMAT </w:instrText>
    </w:r>
    <w:r w:rsidR="00CA3A8F">
      <w:fldChar w:fldCharType="separate"/>
    </w:r>
    <w:r w:rsidR="001C7740">
      <w:rPr>
        <w:noProof/>
      </w:rPr>
      <w:t>5</w:t>
    </w:r>
    <w:r w:rsidR="00CA3A8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A8F" w:rsidRDefault="00CA3A8F" w:rsidP="00704217">
      <w:r>
        <w:separator/>
      </w:r>
    </w:p>
  </w:footnote>
  <w:footnote w:type="continuationSeparator" w:id="0">
    <w:p w:rsidR="00CA3A8F" w:rsidRDefault="00CA3A8F" w:rsidP="00704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244" w:rsidRDefault="002212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244" w:rsidRDefault="002212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Pr="00120C11" w:rsidRDefault="00CA3A8F" w:rsidP="00C95FE6">
    <w:pPr>
      <w:pStyle w:val="Header"/>
      <w:jc w:val="center"/>
      <w:rPr>
        <w:b/>
        <w:color w:val="FF0000"/>
        <w:sz w:val="3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CA3A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CA3A8F" w:rsidP="00704217">
    <w:pPr>
      <w:pStyle w:val="Header"/>
      <w:jc w:val="right"/>
    </w:pPr>
    <w:r>
      <w:t>Florida Medicaid</w:t>
    </w:r>
  </w:p>
  <w:p w:rsidR="00CA3A8F" w:rsidRDefault="00CA3A8F" w:rsidP="00704217">
    <w:pPr>
      <w:pStyle w:val="Header"/>
      <w:jc w:val="right"/>
    </w:pPr>
    <w:r w:rsidRPr="00883E8C">
      <w:t xml:space="preserve">Radiology and Nuclear Medicine </w:t>
    </w:r>
    <w:r>
      <w:t>Services Coverage Policy</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CA3A8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CA3A8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CA3A8F" w:rsidP="0016101C">
    <w:pPr>
      <w:pStyle w:val="Header"/>
      <w:jc w:val="right"/>
    </w:pPr>
    <w:r>
      <w:t>Florida Medicaid</w:t>
    </w:r>
  </w:p>
  <w:p w:rsidR="00CA3A8F" w:rsidRDefault="00CA3A8F" w:rsidP="0016101C">
    <w:pPr>
      <w:pStyle w:val="Header"/>
      <w:jc w:val="right"/>
    </w:pPr>
    <w:r w:rsidRPr="00883E8C">
      <w:t>Radiology and Nuclear Medicine</w:t>
    </w:r>
    <w:r>
      <w:t xml:space="preserve"> Services Coverage Policy</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A8F" w:rsidRDefault="00CA3A8F" w:rsidP="0016101C">
    <w:pPr>
      <w:pStyle w:val="Header"/>
      <w:jc w:val="right"/>
    </w:pPr>
    <w:r>
      <w:t>Florida Medicaid</w:t>
    </w:r>
  </w:p>
  <w:p w:rsidR="00CA3A8F" w:rsidRDefault="00CA3A8F" w:rsidP="0016101C">
    <w:pPr>
      <w:pStyle w:val="Header"/>
      <w:jc w:val="right"/>
    </w:pPr>
    <w:r w:rsidRPr="0016101C">
      <w:rPr>
        <w:highlight w:val="yellow"/>
      </w:rPr>
      <w:t>[Procedure, Product, or Service name]</w:t>
    </w:r>
    <w:r>
      <w:t xml:space="preserve"> Services Coverage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7564"/>
    <w:multiLevelType w:val="hybridMultilevel"/>
    <w:tmpl w:val="503EDB56"/>
    <w:lvl w:ilvl="0" w:tplc="03B0B5D8">
      <w:start w:val="1"/>
      <w:numFmt w:val="decimal"/>
      <w:pStyle w:val="4251"/>
      <w:lvlText w:val="4.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D40EB"/>
    <w:multiLevelType w:val="hybridMultilevel"/>
    <w:tmpl w:val="1180DCEE"/>
    <w:lvl w:ilvl="0" w:tplc="1B6EAAA0">
      <w:start w:val="1"/>
      <w:numFmt w:val="decimal"/>
      <w:pStyle w:val="531"/>
      <w:lvlText w:val="5.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73911"/>
    <w:multiLevelType w:val="hybridMultilevel"/>
    <w:tmpl w:val="32460430"/>
    <w:lvl w:ilvl="0" w:tplc="EF74BCF0">
      <w:start w:val="1"/>
      <w:numFmt w:val="decimal"/>
      <w:pStyle w:val="741"/>
      <w:lvlText w:val="7.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B159A"/>
    <w:multiLevelType w:val="hybridMultilevel"/>
    <w:tmpl w:val="37345092"/>
    <w:lvl w:ilvl="0" w:tplc="4C720614">
      <w:start w:val="1"/>
      <w:numFmt w:val="decimal"/>
      <w:pStyle w:val="911"/>
      <w:lvlText w:val="9.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53BC1"/>
    <w:multiLevelType w:val="hybridMultilevel"/>
    <w:tmpl w:val="8BA23A0E"/>
    <w:lvl w:ilvl="0" w:tplc="BB320EC4">
      <w:start w:val="1"/>
      <w:numFmt w:val="decimal"/>
      <w:pStyle w:val="421"/>
      <w:lvlText w:val="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A4F8E"/>
    <w:multiLevelType w:val="hybridMultilevel"/>
    <w:tmpl w:val="FBF6CC10"/>
    <w:lvl w:ilvl="0" w:tplc="2A623F60">
      <w:start w:val="1"/>
      <w:numFmt w:val="decimal"/>
      <w:pStyle w:val="321"/>
      <w:lvlText w:val="3.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44069"/>
    <w:multiLevelType w:val="hybridMultilevel"/>
    <w:tmpl w:val="7FD6A77E"/>
    <w:lvl w:ilvl="0" w:tplc="04090001">
      <w:start w:val="1"/>
      <w:numFmt w:val="bullet"/>
      <w:lvlText w:val=""/>
      <w:lvlJc w:val="left"/>
      <w:pPr>
        <w:ind w:left="5040" w:hanging="360"/>
      </w:pPr>
      <w:rPr>
        <w:rFonts w:ascii="Symbol" w:hAnsi="Symbol" w:hint="default"/>
      </w:rPr>
    </w:lvl>
    <w:lvl w:ilvl="1" w:tplc="04090003">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 w15:restartNumberingAfterBreak="0">
    <w:nsid w:val="11A23423"/>
    <w:multiLevelType w:val="hybridMultilevel"/>
    <w:tmpl w:val="C588771C"/>
    <w:lvl w:ilvl="0" w:tplc="D4185B0A">
      <w:start w:val="1"/>
      <w:numFmt w:val="decimal"/>
      <w:pStyle w:val="711"/>
      <w:lvlText w:val="7.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4F3081"/>
    <w:multiLevelType w:val="hybridMultilevel"/>
    <w:tmpl w:val="90F200BE"/>
    <w:lvl w:ilvl="0" w:tplc="D5189C1A">
      <w:start w:val="1"/>
      <w:numFmt w:val="decimal"/>
      <w:pStyle w:val="541"/>
      <w:lvlText w:val="5.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1F43BF"/>
    <w:multiLevelType w:val="hybridMultilevel"/>
    <w:tmpl w:val="70FE5C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86E71A1"/>
    <w:multiLevelType w:val="hybridMultilevel"/>
    <w:tmpl w:val="1764CE42"/>
    <w:lvl w:ilvl="0" w:tplc="730AC81E">
      <w:start w:val="1"/>
      <w:numFmt w:val="decimal"/>
      <w:pStyle w:val="121"/>
      <w:lvlText w:val="1.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75975"/>
    <w:multiLevelType w:val="hybridMultilevel"/>
    <w:tmpl w:val="B874B632"/>
    <w:lvl w:ilvl="0" w:tplc="0C4045D8">
      <w:start w:val="1"/>
      <w:numFmt w:val="decimal"/>
      <w:pStyle w:val="341"/>
      <w:lvlText w:val="3.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57CB2"/>
    <w:multiLevelType w:val="hybridMultilevel"/>
    <w:tmpl w:val="A2507F4A"/>
    <w:lvl w:ilvl="0" w:tplc="C2583046">
      <w:start w:val="1"/>
      <w:numFmt w:val="decimal"/>
      <w:pStyle w:val="4231"/>
      <w:lvlText w:val="4.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7671F3"/>
    <w:multiLevelType w:val="hybridMultilevel"/>
    <w:tmpl w:val="843096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2525A32"/>
    <w:multiLevelType w:val="hybridMultilevel"/>
    <w:tmpl w:val="F60A8962"/>
    <w:lvl w:ilvl="0" w:tplc="1B1209DE">
      <w:start w:val="1"/>
      <w:numFmt w:val="bullet"/>
      <w:pStyle w:val="Level2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D15089"/>
    <w:multiLevelType w:val="hybridMultilevel"/>
    <w:tmpl w:val="5A9ECD08"/>
    <w:lvl w:ilvl="0" w:tplc="3CCE164C">
      <w:start w:val="1"/>
      <w:numFmt w:val="decimal"/>
      <w:pStyle w:val="641"/>
      <w:lvlText w:val="6.4.%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6" w15:restartNumberingAfterBreak="0">
    <w:nsid w:val="25902CB4"/>
    <w:multiLevelType w:val="hybridMultilevel"/>
    <w:tmpl w:val="0634794C"/>
    <w:lvl w:ilvl="0" w:tplc="F89ACE8A">
      <w:start w:val="1"/>
      <w:numFmt w:val="decimal"/>
      <w:pStyle w:val="431"/>
      <w:lvlText w:val="4.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252389"/>
    <w:multiLevelType w:val="hybridMultilevel"/>
    <w:tmpl w:val="30CA30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2D5A1BFE"/>
    <w:multiLevelType w:val="hybridMultilevel"/>
    <w:tmpl w:val="CD3C2B76"/>
    <w:lvl w:ilvl="0" w:tplc="DADE18D4">
      <w:start w:val="1"/>
      <w:numFmt w:val="decimal"/>
      <w:pStyle w:val="51"/>
      <w:lvlText w:val="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880B87"/>
    <w:multiLevelType w:val="hybridMultilevel"/>
    <w:tmpl w:val="5ABAFCD4"/>
    <w:lvl w:ilvl="0" w:tplc="FAE4AC9E">
      <w:start w:val="1"/>
      <w:numFmt w:val="decimal"/>
      <w:pStyle w:val="31"/>
      <w:lvlText w:val="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903196"/>
    <w:multiLevelType w:val="hybridMultilevel"/>
    <w:tmpl w:val="93D6E4DA"/>
    <w:lvl w:ilvl="0" w:tplc="3C68AC6E">
      <w:start w:val="1"/>
      <w:numFmt w:val="decimal"/>
      <w:pStyle w:val="411"/>
      <w:lvlText w:val="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C14E0B"/>
    <w:multiLevelType w:val="hybridMultilevel"/>
    <w:tmpl w:val="99D06B2A"/>
    <w:lvl w:ilvl="0" w:tplc="C8D4ED92">
      <w:start w:val="1"/>
      <w:numFmt w:val="decimal"/>
      <w:pStyle w:val="4211"/>
      <w:lvlText w:val="4.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484006"/>
    <w:multiLevelType w:val="hybridMultilevel"/>
    <w:tmpl w:val="8F94903C"/>
    <w:lvl w:ilvl="0" w:tplc="E03C1E24">
      <w:start w:val="1"/>
      <w:numFmt w:val="decimal"/>
      <w:pStyle w:val="241"/>
      <w:lvlText w:val="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E4176B"/>
    <w:multiLevelType w:val="hybridMultilevel"/>
    <w:tmpl w:val="635E6AF0"/>
    <w:lvl w:ilvl="0" w:tplc="D990076A">
      <w:start w:val="1"/>
      <w:numFmt w:val="decimal"/>
      <w:pStyle w:val="821"/>
      <w:lvlText w:val="8.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8B1457"/>
    <w:multiLevelType w:val="hybridMultilevel"/>
    <w:tmpl w:val="A3E4DA26"/>
    <w:lvl w:ilvl="0" w:tplc="8362BC48">
      <w:start w:val="1"/>
      <w:numFmt w:val="decimal"/>
      <w:pStyle w:val="811"/>
      <w:lvlText w:val="8.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5A365D"/>
    <w:multiLevelType w:val="hybridMultilevel"/>
    <w:tmpl w:val="0AACD136"/>
    <w:lvl w:ilvl="0" w:tplc="922AFA48">
      <w:start w:val="1"/>
      <w:numFmt w:val="decimal"/>
      <w:pStyle w:val="621"/>
      <w:lvlText w:val="6.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8E3257"/>
    <w:multiLevelType w:val="hybridMultilevel"/>
    <w:tmpl w:val="BF4A2DDC"/>
    <w:lvl w:ilvl="0" w:tplc="DCC056EC">
      <w:start w:val="1"/>
      <w:numFmt w:val="decimal"/>
      <w:pStyle w:val="941"/>
      <w:lvlText w:val="9.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D24E59"/>
    <w:multiLevelType w:val="hybridMultilevel"/>
    <w:tmpl w:val="41C0D0C2"/>
    <w:lvl w:ilvl="0" w:tplc="5F30530A">
      <w:start w:val="1"/>
      <w:numFmt w:val="decimal"/>
      <w:pStyle w:val="81"/>
      <w:lvlText w:val="8.%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4B07D2"/>
    <w:multiLevelType w:val="hybridMultilevel"/>
    <w:tmpl w:val="058AD912"/>
    <w:lvl w:ilvl="0" w:tplc="21029202">
      <w:start w:val="1"/>
      <w:numFmt w:val="decimal"/>
      <w:pStyle w:val="731"/>
      <w:lvlText w:val="7.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824A30"/>
    <w:multiLevelType w:val="hybridMultilevel"/>
    <w:tmpl w:val="A4F03CBE"/>
    <w:lvl w:ilvl="0" w:tplc="C608B6E2">
      <w:start w:val="1"/>
      <w:numFmt w:val="bullet"/>
      <w:pStyle w:val="Level1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D315E9"/>
    <w:multiLevelType w:val="hybridMultilevel"/>
    <w:tmpl w:val="82B86698"/>
    <w:lvl w:ilvl="0" w:tplc="3226453C">
      <w:start w:val="1"/>
      <w:numFmt w:val="bullet"/>
      <w:pStyle w:val="Level4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BE19DA"/>
    <w:multiLevelType w:val="hybridMultilevel"/>
    <w:tmpl w:val="792E53CC"/>
    <w:lvl w:ilvl="0" w:tplc="3D9C1528">
      <w:start w:val="1"/>
      <w:numFmt w:val="decimal"/>
      <w:pStyle w:val="151"/>
      <w:lvlText w:val="1.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C82DB9"/>
    <w:multiLevelType w:val="hybridMultilevel"/>
    <w:tmpl w:val="B200239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47C80117"/>
    <w:multiLevelType w:val="hybridMultilevel"/>
    <w:tmpl w:val="70CCE2C0"/>
    <w:lvl w:ilvl="0" w:tplc="93CC8F9A">
      <w:start w:val="1"/>
      <w:numFmt w:val="decimal"/>
      <w:pStyle w:val="4221"/>
      <w:lvlText w:val="4.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CA0BC0"/>
    <w:multiLevelType w:val="hybridMultilevel"/>
    <w:tmpl w:val="39EA2D94"/>
    <w:lvl w:ilvl="0" w:tplc="FE8617AE">
      <w:start w:val="1"/>
      <w:numFmt w:val="decimal"/>
      <w:pStyle w:val="211"/>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9218F2"/>
    <w:multiLevelType w:val="hybridMultilevel"/>
    <w:tmpl w:val="788AE1E4"/>
    <w:lvl w:ilvl="0" w:tplc="645EF6B8">
      <w:start w:val="1"/>
      <w:numFmt w:val="decimal"/>
      <w:pStyle w:val="721"/>
      <w:lvlText w:val="7.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8E274B"/>
    <w:multiLevelType w:val="hybridMultilevel"/>
    <w:tmpl w:val="1D407D14"/>
    <w:lvl w:ilvl="0" w:tplc="F454CF30">
      <w:start w:val="1"/>
      <w:numFmt w:val="decimal"/>
      <w:pStyle w:val="451"/>
      <w:lvlText w:val="4.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EFB3D0A"/>
    <w:multiLevelType w:val="hybridMultilevel"/>
    <w:tmpl w:val="70FCF12A"/>
    <w:lvl w:ilvl="0" w:tplc="9EC0C018">
      <w:start w:val="1"/>
      <w:numFmt w:val="decimal"/>
      <w:pStyle w:val="10"/>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F302570"/>
    <w:multiLevelType w:val="hybridMultilevel"/>
    <w:tmpl w:val="F30CB0B0"/>
    <w:lvl w:ilvl="0" w:tplc="DF80EFBA">
      <w:start w:val="1"/>
      <w:numFmt w:val="decimal"/>
      <w:pStyle w:val="631"/>
      <w:lvlText w:val="6.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570AF0"/>
    <w:multiLevelType w:val="hybridMultilevel"/>
    <w:tmpl w:val="17D6B718"/>
    <w:lvl w:ilvl="0" w:tplc="9F74AA60">
      <w:start w:val="1"/>
      <w:numFmt w:val="decimal"/>
      <w:pStyle w:val="831"/>
      <w:lvlText w:val="8.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D21F6E"/>
    <w:multiLevelType w:val="hybridMultilevel"/>
    <w:tmpl w:val="83B655E0"/>
    <w:lvl w:ilvl="0" w:tplc="E264D222">
      <w:start w:val="1"/>
      <w:numFmt w:val="decimal"/>
      <w:pStyle w:val="71"/>
      <w:lvlText w:val="7.%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36111D"/>
    <w:multiLevelType w:val="hybridMultilevel"/>
    <w:tmpl w:val="288CD33A"/>
    <w:lvl w:ilvl="0" w:tplc="FD1A9040">
      <w:start w:val="1"/>
      <w:numFmt w:val="bullet"/>
      <w:pStyle w:val="Level3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157DB5"/>
    <w:multiLevelType w:val="hybridMultilevel"/>
    <w:tmpl w:val="920AF03E"/>
    <w:lvl w:ilvl="0" w:tplc="34CE23DC">
      <w:start w:val="1"/>
      <w:numFmt w:val="decimal"/>
      <w:pStyle w:val="961"/>
      <w:lvlText w:val="9.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C695EEE"/>
    <w:multiLevelType w:val="hybridMultilevel"/>
    <w:tmpl w:val="62EC5894"/>
    <w:lvl w:ilvl="0" w:tplc="7A0C8F08">
      <w:start w:val="1"/>
      <w:numFmt w:val="decimal"/>
      <w:pStyle w:val="351"/>
      <w:lvlText w:val="3.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BE7B5B"/>
    <w:multiLevelType w:val="hybridMultilevel"/>
    <w:tmpl w:val="F36C2CA0"/>
    <w:lvl w:ilvl="0" w:tplc="44921794">
      <w:start w:val="1"/>
      <w:numFmt w:val="decimal"/>
      <w:pStyle w:val="921"/>
      <w:lvlText w:val="9.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DD65E4"/>
    <w:multiLevelType w:val="hybridMultilevel"/>
    <w:tmpl w:val="A90A87B0"/>
    <w:lvl w:ilvl="0" w:tplc="E8C8F4D0">
      <w:start w:val="1"/>
      <w:numFmt w:val="decimal"/>
      <w:pStyle w:val="951"/>
      <w:lvlText w:val="9.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B713CC"/>
    <w:multiLevelType w:val="hybridMultilevel"/>
    <w:tmpl w:val="319EF608"/>
    <w:lvl w:ilvl="0" w:tplc="57EEB4AA">
      <w:start w:val="1"/>
      <w:numFmt w:val="decimal"/>
      <w:pStyle w:val="651"/>
      <w:lvlText w:val="6.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C04F36"/>
    <w:multiLevelType w:val="hybridMultilevel"/>
    <w:tmpl w:val="12B6269A"/>
    <w:lvl w:ilvl="0" w:tplc="242645F0">
      <w:start w:val="1"/>
      <w:numFmt w:val="decimal"/>
      <w:pStyle w:val="521"/>
      <w:lvlText w:val="5.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551ABF"/>
    <w:multiLevelType w:val="hybridMultilevel"/>
    <w:tmpl w:val="CB5AE3B6"/>
    <w:lvl w:ilvl="0" w:tplc="76C4AFFA">
      <w:start w:val="1"/>
      <w:numFmt w:val="decimal"/>
      <w:pStyle w:val="841"/>
      <w:lvlText w:val="8.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271439D"/>
    <w:multiLevelType w:val="hybridMultilevel"/>
    <w:tmpl w:val="83F02AB2"/>
    <w:lvl w:ilvl="0" w:tplc="610A4228">
      <w:start w:val="1"/>
      <w:numFmt w:val="decimal"/>
      <w:pStyle w:val="4241"/>
      <w:lvlText w:val="4.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3649BA"/>
    <w:multiLevelType w:val="hybridMultilevel"/>
    <w:tmpl w:val="3E4EAFD8"/>
    <w:lvl w:ilvl="0" w:tplc="94864098">
      <w:start w:val="1"/>
      <w:numFmt w:val="decimal"/>
      <w:pStyle w:val="441"/>
      <w:lvlText w:val="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7819D8"/>
    <w:multiLevelType w:val="hybridMultilevel"/>
    <w:tmpl w:val="BFCC7908"/>
    <w:lvl w:ilvl="0" w:tplc="9822CCB6">
      <w:start w:val="1"/>
      <w:numFmt w:val="decimal"/>
      <w:pStyle w:val="331"/>
      <w:lvlText w:val="3.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4AE3662"/>
    <w:multiLevelType w:val="hybridMultilevel"/>
    <w:tmpl w:val="04AA302E"/>
    <w:lvl w:ilvl="0" w:tplc="CE2623D2">
      <w:start w:val="1"/>
      <w:numFmt w:val="decimal"/>
      <w:pStyle w:val="551"/>
      <w:lvlText w:val="5.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5A54303"/>
    <w:multiLevelType w:val="hybridMultilevel"/>
    <w:tmpl w:val="28B4C80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4" w15:restartNumberingAfterBreak="0">
    <w:nsid w:val="697F6C16"/>
    <w:multiLevelType w:val="hybridMultilevel"/>
    <w:tmpl w:val="CB74BD9C"/>
    <w:lvl w:ilvl="0" w:tplc="C3869940">
      <w:start w:val="1"/>
      <w:numFmt w:val="decimal"/>
      <w:pStyle w:val="21"/>
      <w:lvlText w:val="2.%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5" w15:restartNumberingAfterBreak="0">
    <w:nsid w:val="69EA7CB4"/>
    <w:multiLevelType w:val="hybridMultilevel"/>
    <w:tmpl w:val="7C0E9786"/>
    <w:lvl w:ilvl="0" w:tplc="7D06CB5A">
      <w:start w:val="1"/>
      <w:numFmt w:val="decimal"/>
      <w:pStyle w:val="41"/>
      <w:lvlText w:val="4.%1"/>
      <w:lvlJc w:val="left"/>
      <w:pPr>
        <w:ind w:left="72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9F82D67"/>
    <w:multiLevelType w:val="hybridMultilevel"/>
    <w:tmpl w:val="1E365D54"/>
    <w:lvl w:ilvl="0" w:tplc="EBB06A12">
      <w:start w:val="1"/>
      <w:numFmt w:val="decimal"/>
      <w:pStyle w:val="111"/>
      <w:lvlText w:val="1.1.%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6ACC663A"/>
    <w:multiLevelType w:val="hybridMultilevel"/>
    <w:tmpl w:val="B41078A8"/>
    <w:lvl w:ilvl="0" w:tplc="5FC818A4">
      <w:start w:val="1"/>
      <w:numFmt w:val="decimal"/>
      <w:pStyle w:val="931"/>
      <w:lvlText w:val="9.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D6A5BF1"/>
    <w:multiLevelType w:val="hybridMultilevel"/>
    <w:tmpl w:val="17823F2E"/>
    <w:lvl w:ilvl="0" w:tplc="2300F86E">
      <w:start w:val="1"/>
      <w:numFmt w:val="decimal"/>
      <w:pStyle w:val="221"/>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E5B799D"/>
    <w:multiLevelType w:val="hybridMultilevel"/>
    <w:tmpl w:val="5E7C3DAE"/>
    <w:lvl w:ilvl="0" w:tplc="96409E24">
      <w:start w:val="1"/>
      <w:numFmt w:val="decimal"/>
      <w:pStyle w:val="231"/>
      <w:lvlText w:val="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B80B8A"/>
    <w:multiLevelType w:val="hybridMultilevel"/>
    <w:tmpl w:val="26AC0220"/>
    <w:lvl w:ilvl="0" w:tplc="F53A327A">
      <w:start w:val="1"/>
      <w:numFmt w:val="decimal"/>
      <w:pStyle w:val="611"/>
      <w:lvlText w:val="6.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3749ED"/>
    <w:multiLevelType w:val="hybridMultilevel"/>
    <w:tmpl w:val="06C62090"/>
    <w:lvl w:ilvl="0" w:tplc="9970E816">
      <w:start w:val="1"/>
      <w:numFmt w:val="decimal"/>
      <w:pStyle w:val="61"/>
      <w:lvlText w:val="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4E9513F"/>
    <w:multiLevelType w:val="hybridMultilevel"/>
    <w:tmpl w:val="A3B015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759E11AF"/>
    <w:multiLevelType w:val="hybridMultilevel"/>
    <w:tmpl w:val="7B7EEFF0"/>
    <w:lvl w:ilvl="0" w:tplc="7D640BFC">
      <w:start w:val="1"/>
      <w:numFmt w:val="decimal"/>
      <w:pStyle w:val="851"/>
      <w:lvlText w:val="8.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EC1190"/>
    <w:multiLevelType w:val="hybridMultilevel"/>
    <w:tmpl w:val="35928CA6"/>
    <w:lvl w:ilvl="0" w:tplc="5B84436E">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F15EF8"/>
    <w:multiLevelType w:val="hybridMultilevel"/>
    <w:tmpl w:val="B080ABF6"/>
    <w:lvl w:ilvl="0" w:tplc="6EEE13CA">
      <w:start w:val="1"/>
      <w:numFmt w:val="decimal"/>
      <w:pStyle w:val="131"/>
      <w:lvlText w:val="1.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89117BB"/>
    <w:multiLevelType w:val="hybridMultilevel"/>
    <w:tmpl w:val="2834C256"/>
    <w:lvl w:ilvl="0" w:tplc="F98AB02A">
      <w:start w:val="1"/>
      <w:numFmt w:val="decimal"/>
      <w:pStyle w:val="91"/>
      <w:lvlText w:val="9.%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BC4BAE"/>
    <w:multiLevelType w:val="hybridMultilevel"/>
    <w:tmpl w:val="DFC06B4E"/>
    <w:lvl w:ilvl="0" w:tplc="16AC3F20">
      <w:start w:val="1"/>
      <w:numFmt w:val="decimal"/>
      <w:pStyle w:val="11"/>
      <w:lvlText w:val="1.%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1F0A00"/>
    <w:multiLevelType w:val="hybridMultilevel"/>
    <w:tmpl w:val="B7445C4E"/>
    <w:lvl w:ilvl="0" w:tplc="A40AC04C">
      <w:start w:val="1"/>
      <w:numFmt w:val="decimal"/>
      <w:pStyle w:val="511"/>
      <w:lvlText w:val="5.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A06920"/>
    <w:multiLevelType w:val="hybridMultilevel"/>
    <w:tmpl w:val="5366F5E6"/>
    <w:lvl w:ilvl="0" w:tplc="1B40DA8C">
      <w:start w:val="1"/>
      <w:numFmt w:val="decimal"/>
      <w:pStyle w:val="751"/>
      <w:lvlText w:val="7.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D225F6C"/>
    <w:multiLevelType w:val="hybridMultilevel"/>
    <w:tmpl w:val="93EA1004"/>
    <w:lvl w:ilvl="0" w:tplc="C92E9CB6">
      <w:start w:val="1"/>
      <w:numFmt w:val="decimal"/>
      <w:pStyle w:val="251"/>
      <w:lvlText w:val="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0301FF"/>
    <w:multiLevelType w:val="hybridMultilevel"/>
    <w:tmpl w:val="661A4FF6"/>
    <w:lvl w:ilvl="0" w:tplc="E1EA8C62">
      <w:start w:val="1"/>
      <w:numFmt w:val="decimal"/>
      <w:pStyle w:val="141"/>
      <w:lvlText w:val="1.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2040FF"/>
    <w:multiLevelType w:val="hybridMultilevel"/>
    <w:tmpl w:val="DB76E848"/>
    <w:lvl w:ilvl="0" w:tplc="95E624CE">
      <w:start w:val="1"/>
      <w:numFmt w:val="decimal"/>
      <w:pStyle w:val="311"/>
      <w:lvlText w:val="3.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37"/>
  </w:num>
  <w:num w:numId="3">
    <w:abstractNumId w:val="67"/>
  </w:num>
  <w:num w:numId="4">
    <w:abstractNumId w:val="56"/>
  </w:num>
  <w:num w:numId="5">
    <w:abstractNumId w:val="65"/>
  </w:num>
  <w:num w:numId="6">
    <w:abstractNumId w:val="54"/>
  </w:num>
  <w:num w:numId="7">
    <w:abstractNumId w:val="19"/>
  </w:num>
  <w:num w:numId="8">
    <w:abstractNumId w:val="55"/>
  </w:num>
  <w:num w:numId="9">
    <w:abstractNumId w:val="18"/>
  </w:num>
  <w:num w:numId="10">
    <w:abstractNumId w:val="61"/>
  </w:num>
  <w:num w:numId="11">
    <w:abstractNumId w:val="40"/>
  </w:num>
  <w:num w:numId="12">
    <w:abstractNumId w:val="27"/>
  </w:num>
  <w:num w:numId="13">
    <w:abstractNumId w:val="66"/>
  </w:num>
  <w:num w:numId="14">
    <w:abstractNumId w:val="14"/>
  </w:num>
  <w:num w:numId="15">
    <w:abstractNumId w:val="10"/>
  </w:num>
  <w:num w:numId="16">
    <w:abstractNumId w:val="29"/>
  </w:num>
  <w:num w:numId="17">
    <w:abstractNumId w:val="71"/>
  </w:num>
  <w:num w:numId="18">
    <w:abstractNumId w:val="31"/>
  </w:num>
  <w:num w:numId="19">
    <w:abstractNumId w:val="34"/>
  </w:num>
  <w:num w:numId="20">
    <w:abstractNumId w:val="58"/>
  </w:num>
  <w:num w:numId="21">
    <w:abstractNumId w:val="59"/>
  </w:num>
  <w:num w:numId="22">
    <w:abstractNumId w:val="22"/>
  </w:num>
  <w:num w:numId="23">
    <w:abstractNumId w:val="70"/>
  </w:num>
  <w:num w:numId="24">
    <w:abstractNumId w:val="72"/>
  </w:num>
  <w:num w:numId="25">
    <w:abstractNumId w:val="5"/>
  </w:num>
  <w:num w:numId="26">
    <w:abstractNumId w:val="41"/>
  </w:num>
  <w:num w:numId="27">
    <w:abstractNumId w:val="51"/>
  </w:num>
  <w:num w:numId="28">
    <w:abstractNumId w:val="11"/>
  </w:num>
  <w:num w:numId="29">
    <w:abstractNumId w:val="43"/>
  </w:num>
  <w:num w:numId="30">
    <w:abstractNumId w:val="20"/>
  </w:num>
  <w:num w:numId="31">
    <w:abstractNumId w:val="4"/>
  </w:num>
  <w:num w:numId="32">
    <w:abstractNumId w:val="16"/>
  </w:num>
  <w:num w:numId="33">
    <w:abstractNumId w:val="50"/>
  </w:num>
  <w:num w:numId="34">
    <w:abstractNumId w:val="36"/>
  </w:num>
  <w:num w:numId="35">
    <w:abstractNumId w:val="68"/>
  </w:num>
  <w:num w:numId="36">
    <w:abstractNumId w:val="47"/>
  </w:num>
  <w:num w:numId="37">
    <w:abstractNumId w:val="1"/>
  </w:num>
  <w:num w:numId="38">
    <w:abstractNumId w:val="8"/>
  </w:num>
  <w:num w:numId="39">
    <w:abstractNumId w:val="52"/>
  </w:num>
  <w:num w:numId="40">
    <w:abstractNumId w:val="60"/>
  </w:num>
  <w:num w:numId="41">
    <w:abstractNumId w:val="25"/>
  </w:num>
  <w:num w:numId="42">
    <w:abstractNumId w:val="38"/>
  </w:num>
  <w:num w:numId="43">
    <w:abstractNumId w:val="15"/>
  </w:num>
  <w:num w:numId="44">
    <w:abstractNumId w:val="46"/>
  </w:num>
  <w:num w:numId="45">
    <w:abstractNumId w:val="7"/>
  </w:num>
  <w:num w:numId="46">
    <w:abstractNumId w:val="35"/>
  </w:num>
  <w:num w:numId="47">
    <w:abstractNumId w:val="28"/>
  </w:num>
  <w:num w:numId="48">
    <w:abstractNumId w:val="2"/>
  </w:num>
  <w:num w:numId="49">
    <w:abstractNumId w:val="69"/>
  </w:num>
  <w:num w:numId="50">
    <w:abstractNumId w:val="24"/>
  </w:num>
  <w:num w:numId="51">
    <w:abstractNumId w:val="23"/>
  </w:num>
  <w:num w:numId="52">
    <w:abstractNumId w:val="39"/>
  </w:num>
  <w:num w:numId="53">
    <w:abstractNumId w:val="48"/>
  </w:num>
  <w:num w:numId="54">
    <w:abstractNumId w:val="63"/>
  </w:num>
  <w:num w:numId="55">
    <w:abstractNumId w:val="3"/>
  </w:num>
  <w:num w:numId="56">
    <w:abstractNumId w:val="44"/>
  </w:num>
  <w:num w:numId="57">
    <w:abstractNumId w:val="57"/>
  </w:num>
  <w:num w:numId="58">
    <w:abstractNumId w:val="26"/>
  </w:num>
  <w:num w:numId="59">
    <w:abstractNumId w:val="45"/>
  </w:num>
  <w:num w:numId="60">
    <w:abstractNumId w:val="42"/>
  </w:num>
  <w:num w:numId="61">
    <w:abstractNumId w:val="21"/>
  </w:num>
  <w:num w:numId="62">
    <w:abstractNumId w:val="33"/>
  </w:num>
  <w:num w:numId="63">
    <w:abstractNumId w:val="12"/>
  </w:num>
  <w:num w:numId="64">
    <w:abstractNumId w:val="49"/>
  </w:num>
  <w:num w:numId="65">
    <w:abstractNumId w:val="0"/>
  </w:num>
  <w:num w:numId="66">
    <w:abstractNumId w:val="30"/>
  </w:num>
  <w:num w:numId="67">
    <w:abstractNumId w:val="62"/>
  </w:num>
  <w:num w:numId="68">
    <w:abstractNumId w:val="17"/>
  </w:num>
  <w:num w:numId="69">
    <w:abstractNumId w:val="9"/>
  </w:num>
  <w:num w:numId="70">
    <w:abstractNumId w:val="6"/>
  </w:num>
  <w:num w:numId="71">
    <w:abstractNumId w:val="13"/>
  </w:num>
  <w:num w:numId="72">
    <w:abstractNumId w:val="53"/>
  </w:num>
  <w:num w:numId="73">
    <w:abstractNumId w:val="3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FD8"/>
    <w:rsid w:val="00004ED3"/>
    <w:rsid w:val="000145F9"/>
    <w:rsid w:val="00017065"/>
    <w:rsid w:val="00023F33"/>
    <w:rsid w:val="00032FA7"/>
    <w:rsid w:val="000377C2"/>
    <w:rsid w:val="00041335"/>
    <w:rsid w:val="00043CBA"/>
    <w:rsid w:val="000545D1"/>
    <w:rsid w:val="00063D4C"/>
    <w:rsid w:val="0006515F"/>
    <w:rsid w:val="00077A25"/>
    <w:rsid w:val="00085B67"/>
    <w:rsid w:val="0009435B"/>
    <w:rsid w:val="000B4189"/>
    <w:rsid w:val="000C2D76"/>
    <w:rsid w:val="000D1309"/>
    <w:rsid w:val="000D3DFD"/>
    <w:rsid w:val="000D69C5"/>
    <w:rsid w:val="000E6318"/>
    <w:rsid w:val="000F7BDE"/>
    <w:rsid w:val="0010392C"/>
    <w:rsid w:val="0010749C"/>
    <w:rsid w:val="00107F1E"/>
    <w:rsid w:val="001115F8"/>
    <w:rsid w:val="00120C11"/>
    <w:rsid w:val="001225CC"/>
    <w:rsid w:val="00130CB3"/>
    <w:rsid w:val="001321FB"/>
    <w:rsid w:val="00134957"/>
    <w:rsid w:val="00137020"/>
    <w:rsid w:val="0014699C"/>
    <w:rsid w:val="00150062"/>
    <w:rsid w:val="00156940"/>
    <w:rsid w:val="0016101C"/>
    <w:rsid w:val="001621F0"/>
    <w:rsid w:val="0016760E"/>
    <w:rsid w:val="00175476"/>
    <w:rsid w:val="00175895"/>
    <w:rsid w:val="001A032F"/>
    <w:rsid w:val="001A47DE"/>
    <w:rsid w:val="001B0E68"/>
    <w:rsid w:val="001B301C"/>
    <w:rsid w:val="001C4775"/>
    <w:rsid w:val="001C7740"/>
    <w:rsid w:val="001D0713"/>
    <w:rsid w:val="001D6C0F"/>
    <w:rsid w:val="001F403E"/>
    <w:rsid w:val="00221244"/>
    <w:rsid w:val="0022369A"/>
    <w:rsid w:val="002265EC"/>
    <w:rsid w:val="002278DA"/>
    <w:rsid w:val="002323F4"/>
    <w:rsid w:val="0023544D"/>
    <w:rsid w:val="0025349B"/>
    <w:rsid w:val="00260510"/>
    <w:rsid w:val="00263E88"/>
    <w:rsid w:val="00265FD9"/>
    <w:rsid w:val="002A4E2C"/>
    <w:rsid w:val="002B30DC"/>
    <w:rsid w:val="002B5434"/>
    <w:rsid w:val="002B7B8C"/>
    <w:rsid w:val="002C7D1F"/>
    <w:rsid w:val="002F0F7D"/>
    <w:rsid w:val="002F413B"/>
    <w:rsid w:val="003009C5"/>
    <w:rsid w:val="00300B52"/>
    <w:rsid w:val="00304618"/>
    <w:rsid w:val="003126E0"/>
    <w:rsid w:val="00313976"/>
    <w:rsid w:val="00324E4D"/>
    <w:rsid w:val="00332920"/>
    <w:rsid w:val="0034195D"/>
    <w:rsid w:val="00342008"/>
    <w:rsid w:val="00355A84"/>
    <w:rsid w:val="003579A2"/>
    <w:rsid w:val="00370835"/>
    <w:rsid w:val="00377198"/>
    <w:rsid w:val="003774DF"/>
    <w:rsid w:val="003930CD"/>
    <w:rsid w:val="00393DA2"/>
    <w:rsid w:val="00393EBF"/>
    <w:rsid w:val="00396BC7"/>
    <w:rsid w:val="003A4C8E"/>
    <w:rsid w:val="003B3468"/>
    <w:rsid w:val="003B7FEF"/>
    <w:rsid w:val="003C3B24"/>
    <w:rsid w:val="003C4857"/>
    <w:rsid w:val="003C6022"/>
    <w:rsid w:val="003D216B"/>
    <w:rsid w:val="003E38B9"/>
    <w:rsid w:val="003E3ED0"/>
    <w:rsid w:val="003F3233"/>
    <w:rsid w:val="003F438C"/>
    <w:rsid w:val="00411E2C"/>
    <w:rsid w:val="00412B69"/>
    <w:rsid w:val="0042731A"/>
    <w:rsid w:val="00431ECD"/>
    <w:rsid w:val="00434D6E"/>
    <w:rsid w:val="00435999"/>
    <w:rsid w:val="004376D6"/>
    <w:rsid w:val="00454550"/>
    <w:rsid w:val="0046250F"/>
    <w:rsid w:val="00466750"/>
    <w:rsid w:val="00475ABE"/>
    <w:rsid w:val="00493D9F"/>
    <w:rsid w:val="00493E87"/>
    <w:rsid w:val="00495D66"/>
    <w:rsid w:val="004A112E"/>
    <w:rsid w:val="004A49F9"/>
    <w:rsid w:val="004B145F"/>
    <w:rsid w:val="004B7A32"/>
    <w:rsid w:val="004C3F4E"/>
    <w:rsid w:val="004C60E8"/>
    <w:rsid w:val="004D20AD"/>
    <w:rsid w:val="004D64EF"/>
    <w:rsid w:val="004F7EC5"/>
    <w:rsid w:val="005017DA"/>
    <w:rsid w:val="005034F6"/>
    <w:rsid w:val="00522F5C"/>
    <w:rsid w:val="00567371"/>
    <w:rsid w:val="00577AF6"/>
    <w:rsid w:val="00577B2A"/>
    <w:rsid w:val="0058612E"/>
    <w:rsid w:val="00590C08"/>
    <w:rsid w:val="0059419D"/>
    <w:rsid w:val="00595063"/>
    <w:rsid w:val="005C0096"/>
    <w:rsid w:val="005C785B"/>
    <w:rsid w:val="005D303D"/>
    <w:rsid w:val="00612902"/>
    <w:rsid w:val="006250BD"/>
    <w:rsid w:val="00632BA4"/>
    <w:rsid w:val="006526A4"/>
    <w:rsid w:val="00654C64"/>
    <w:rsid w:val="00656405"/>
    <w:rsid w:val="0066676B"/>
    <w:rsid w:val="0067382C"/>
    <w:rsid w:val="00691CCB"/>
    <w:rsid w:val="00693F97"/>
    <w:rsid w:val="00694193"/>
    <w:rsid w:val="006970A8"/>
    <w:rsid w:val="006A554E"/>
    <w:rsid w:val="006A74B6"/>
    <w:rsid w:val="006B5893"/>
    <w:rsid w:val="006C713C"/>
    <w:rsid w:val="006D37E5"/>
    <w:rsid w:val="006D740D"/>
    <w:rsid w:val="006E1FF8"/>
    <w:rsid w:val="006E383F"/>
    <w:rsid w:val="006F287D"/>
    <w:rsid w:val="00704217"/>
    <w:rsid w:val="00706CAA"/>
    <w:rsid w:val="00706D51"/>
    <w:rsid w:val="00713074"/>
    <w:rsid w:val="0072230C"/>
    <w:rsid w:val="007328B8"/>
    <w:rsid w:val="00747479"/>
    <w:rsid w:val="00752BC8"/>
    <w:rsid w:val="00770E4D"/>
    <w:rsid w:val="00775396"/>
    <w:rsid w:val="007B2682"/>
    <w:rsid w:val="007B2711"/>
    <w:rsid w:val="007C59B1"/>
    <w:rsid w:val="007D3C5B"/>
    <w:rsid w:val="007D5177"/>
    <w:rsid w:val="007D5C49"/>
    <w:rsid w:val="007E4F56"/>
    <w:rsid w:val="007E6FAB"/>
    <w:rsid w:val="007F0AE3"/>
    <w:rsid w:val="007F1A14"/>
    <w:rsid w:val="007F5CF3"/>
    <w:rsid w:val="007F6F6F"/>
    <w:rsid w:val="008236EF"/>
    <w:rsid w:val="00844F8B"/>
    <w:rsid w:val="00864999"/>
    <w:rsid w:val="00871113"/>
    <w:rsid w:val="008727AC"/>
    <w:rsid w:val="008764C9"/>
    <w:rsid w:val="00882763"/>
    <w:rsid w:val="00883E8C"/>
    <w:rsid w:val="00887663"/>
    <w:rsid w:val="0089466C"/>
    <w:rsid w:val="008A0C8E"/>
    <w:rsid w:val="008A7CDF"/>
    <w:rsid w:val="008B5DF9"/>
    <w:rsid w:val="008D2229"/>
    <w:rsid w:val="008F11DF"/>
    <w:rsid w:val="0090155C"/>
    <w:rsid w:val="00904FD8"/>
    <w:rsid w:val="009119A6"/>
    <w:rsid w:val="00923572"/>
    <w:rsid w:val="00931592"/>
    <w:rsid w:val="00940167"/>
    <w:rsid w:val="00946E44"/>
    <w:rsid w:val="0096520B"/>
    <w:rsid w:val="00967DC9"/>
    <w:rsid w:val="00972CFA"/>
    <w:rsid w:val="0097318F"/>
    <w:rsid w:val="00981712"/>
    <w:rsid w:val="0098218D"/>
    <w:rsid w:val="00992D71"/>
    <w:rsid w:val="00997660"/>
    <w:rsid w:val="009A0065"/>
    <w:rsid w:val="009B324A"/>
    <w:rsid w:val="009B37E7"/>
    <w:rsid w:val="009B601C"/>
    <w:rsid w:val="009C31E7"/>
    <w:rsid w:val="009C7DB7"/>
    <w:rsid w:val="009E70F4"/>
    <w:rsid w:val="009F4286"/>
    <w:rsid w:val="009F626E"/>
    <w:rsid w:val="00A21A3E"/>
    <w:rsid w:val="00A25172"/>
    <w:rsid w:val="00A3648B"/>
    <w:rsid w:val="00A4665E"/>
    <w:rsid w:val="00A523D2"/>
    <w:rsid w:val="00A60299"/>
    <w:rsid w:val="00A60B77"/>
    <w:rsid w:val="00A60D02"/>
    <w:rsid w:val="00A6127A"/>
    <w:rsid w:val="00A8304A"/>
    <w:rsid w:val="00A83191"/>
    <w:rsid w:val="00A834FD"/>
    <w:rsid w:val="00AA10D0"/>
    <w:rsid w:val="00AA21EB"/>
    <w:rsid w:val="00AA68B0"/>
    <w:rsid w:val="00AB2029"/>
    <w:rsid w:val="00AB3C81"/>
    <w:rsid w:val="00AB71AF"/>
    <w:rsid w:val="00AC7CE2"/>
    <w:rsid w:val="00AF35A8"/>
    <w:rsid w:val="00AF35E8"/>
    <w:rsid w:val="00AF4F60"/>
    <w:rsid w:val="00AF7828"/>
    <w:rsid w:val="00B1219C"/>
    <w:rsid w:val="00B1279D"/>
    <w:rsid w:val="00B14E67"/>
    <w:rsid w:val="00B277E3"/>
    <w:rsid w:val="00B30D98"/>
    <w:rsid w:val="00B365ED"/>
    <w:rsid w:val="00B527E9"/>
    <w:rsid w:val="00B57450"/>
    <w:rsid w:val="00B7010A"/>
    <w:rsid w:val="00B74237"/>
    <w:rsid w:val="00B743AF"/>
    <w:rsid w:val="00B76BDF"/>
    <w:rsid w:val="00B94D2C"/>
    <w:rsid w:val="00BA1544"/>
    <w:rsid w:val="00BB24FC"/>
    <w:rsid w:val="00BC170B"/>
    <w:rsid w:val="00BC6235"/>
    <w:rsid w:val="00BD6794"/>
    <w:rsid w:val="00BE2199"/>
    <w:rsid w:val="00BF456D"/>
    <w:rsid w:val="00BF6A02"/>
    <w:rsid w:val="00C1305C"/>
    <w:rsid w:val="00C234C9"/>
    <w:rsid w:val="00C34220"/>
    <w:rsid w:val="00C41089"/>
    <w:rsid w:val="00C50557"/>
    <w:rsid w:val="00C65C8B"/>
    <w:rsid w:val="00C72051"/>
    <w:rsid w:val="00C85B2A"/>
    <w:rsid w:val="00C95FE6"/>
    <w:rsid w:val="00CA3A8F"/>
    <w:rsid w:val="00CC0399"/>
    <w:rsid w:val="00CC321B"/>
    <w:rsid w:val="00CF1FEC"/>
    <w:rsid w:val="00CF3464"/>
    <w:rsid w:val="00D00D19"/>
    <w:rsid w:val="00D00F29"/>
    <w:rsid w:val="00D03DBC"/>
    <w:rsid w:val="00D31CC0"/>
    <w:rsid w:val="00D31F77"/>
    <w:rsid w:val="00D34CD1"/>
    <w:rsid w:val="00D37FD6"/>
    <w:rsid w:val="00D43961"/>
    <w:rsid w:val="00D5515A"/>
    <w:rsid w:val="00D56EF7"/>
    <w:rsid w:val="00D5759B"/>
    <w:rsid w:val="00D60C1D"/>
    <w:rsid w:val="00D655F3"/>
    <w:rsid w:val="00D83F8D"/>
    <w:rsid w:val="00D9063A"/>
    <w:rsid w:val="00D91BBB"/>
    <w:rsid w:val="00DB20F5"/>
    <w:rsid w:val="00DB798A"/>
    <w:rsid w:val="00DC58E3"/>
    <w:rsid w:val="00DD048C"/>
    <w:rsid w:val="00DD207A"/>
    <w:rsid w:val="00DE0AFB"/>
    <w:rsid w:val="00DF195E"/>
    <w:rsid w:val="00DF6B20"/>
    <w:rsid w:val="00E0240E"/>
    <w:rsid w:val="00E11347"/>
    <w:rsid w:val="00E212A5"/>
    <w:rsid w:val="00E22B60"/>
    <w:rsid w:val="00E23855"/>
    <w:rsid w:val="00E37E4C"/>
    <w:rsid w:val="00E43624"/>
    <w:rsid w:val="00E50532"/>
    <w:rsid w:val="00E52649"/>
    <w:rsid w:val="00E65DC1"/>
    <w:rsid w:val="00E77B51"/>
    <w:rsid w:val="00E930DD"/>
    <w:rsid w:val="00EA09CD"/>
    <w:rsid w:val="00EA759F"/>
    <w:rsid w:val="00EB2144"/>
    <w:rsid w:val="00EC6036"/>
    <w:rsid w:val="00EC6822"/>
    <w:rsid w:val="00ED094E"/>
    <w:rsid w:val="00ED29FB"/>
    <w:rsid w:val="00ED5356"/>
    <w:rsid w:val="00EE0202"/>
    <w:rsid w:val="00F02266"/>
    <w:rsid w:val="00F04300"/>
    <w:rsid w:val="00F04323"/>
    <w:rsid w:val="00F1295B"/>
    <w:rsid w:val="00F16420"/>
    <w:rsid w:val="00F17BCA"/>
    <w:rsid w:val="00F2171B"/>
    <w:rsid w:val="00F3430B"/>
    <w:rsid w:val="00F66B1C"/>
    <w:rsid w:val="00F72756"/>
    <w:rsid w:val="00F73FE5"/>
    <w:rsid w:val="00F76B33"/>
    <w:rsid w:val="00F77ADF"/>
    <w:rsid w:val="00F83225"/>
    <w:rsid w:val="00F85C6E"/>
    <w:rsid w:val="00F97452"/>
    <w:rsid w:val="00FA470C"/>
    <w:rsid w:val="00FA5EE4"/>
    <w:rsid w:val="00FD4B6E"/>
    <w:rsid w:val="00FE6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5:docId w15:val="{31496877-1790-49DA-AB76-009E43AAA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D6E"/>
    <w:rPr>
      <w:sz w:val="20"/>
    </w:rPr>
  </w:style>
  <w:style w:type="paragraph" w:styleId="Heading1">
    <w:name w:val="heading 1"/>
    <w:basedOn w:val="Normal"/>
    <w:next w:val="Normal"/>
    <w:link w:val="Heading1Char"/>
    <w:uiPriority w:val="9"/>
    <w:qFormat/>
    <w:rsid w:val="00B365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65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65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ListParagraph"/>
    <w:rsid w:val="00871113"/>
    <w:pPr>
      <w:numPr>
        <w:numId w:val="1"/>
      </w:numPr>
    </w:pPr>
    <w:rPr>
      <w:iCs/>
    </w:rPr>
  </w:style>
  <w:style w:type="paragraph" w:styleId="ListParagraph">
    <w:name w:val="List Paragraph"/>
    <w:basedOn w:val="Normal"/>
    <w:uiPriority w:val="34"/>
    <w:qFormat/>
    <w:rsid w:val="00871113"/>
    <w:pPr>
      <w:ind w:left="720"/>
      <w:contextualSpacing/>
    </w:pPr>
  </w:style>
  <w:style w:type="paragraph" w:customStyle="1" w:styleId="10">
    <w:name w:val="1.0"/>
    <w:basedOn w:val="Heading1"/>
    <w:qFormat/>
    <w:rsid w:val="00475ABE"/>
    <w:pPr>
      <w:numPr>
        <w:numId w:val="2"/>
      </w:numPr>
      <w:spacing w:before="280"/>
      <w:ind w:left="540" w:hanging="540"/>
    </w:pPr>
    <w:rPr>
      <w:rFonts w:ascii="Arial" w:hAnsi="Arial"/>
      <w:color w:val="auto"/>
      <w:sz w:val="22"/>
    </w:rPr>
  </w:style>
  <w:style w:type="paragraph" w:customStyle="1" w:styleId="11">
    <w:name w:val="1.1"/>
    <w:basedOn w:val="Heading2"/>
    <w:qFormat/>
    <w:rsid w:val="007E6FAB"/>
    <w:pPr>
      <w:numPr>
        <w:numId w:val="3"/>
      </w:numPr>
      <w:tabs>
        <w:tab w:val="left" w:pos="450"/>
      </w:tabs>
      <w:spacing w:before="180"/>
      <w:ind w:left="1080" w:hanging="540"/>
    </w:pPr>
    <w:rPr>
      <w:rFonts w:ascii="Arial" w:hAnsi="Arial"/>
      <w:color w:val="auto"/>
      <w:sz w:val="20"/>
    </w:rPr>
  </w:style>
  <w:style w:type="character" w:customStyle="1" w:styleId="Heading1Char">
    <w:name w:val="Heading 1 Char"/>
    <w:basedOn w:val="DefaultParagraphFont"/>
    <w:link w:val="Heading1"/>
    <w:uiPriority w:val="9"/>
    <w:rsid w:val="00B365ED"/>
    <w:rPr>
      <w:rFonts w:asciiTheme="majorHAnsi" w:eastAsiaTheme="majorEastAsia" w:hAnsiTheme="majorHAnsi" w:cstheme="majorBidi"/>
      <w:b/>
      <w:bCs/>
      <w:color w:val="365F91" w:themeColor="accent1" w:themeShade="BF"/>
      <w:sz w:val="28"/>
      <w:szCs w:val="28"/>
    </w:rPr>
  </w:style>
  <w:style w:type="paragraph" w:customStyle="1" w:styleId="111">
    <w:name w:val="1.1.1"/>
    <w:basedOn w:val="Normal"/>
    <w:qFormat/>
    <w:rsid w:val="001C4775"/>
    <w:pPr>
      <w:numPr>
        <w:numId w:val="4"/>
      </w:numPr>
      <w:ind w:hanging="720"/>
      <w:contextualSpacing/>
    </w:pPr>
    <w:rPr>
      <w:b/>
    </w:rPr>
  </w:style>
  <w:style w:type="character" w:customStyle="1" w:styleId="Heading2Char">
    <w:name w:val="Heading 2 Char"/>
    <w:basedOn w:val="DefaultParagraphFont"/>
    <w:link w:val="Heading2"/>
    <w:uiPriority w:val="9"/>
    <w:semiHidden/>
    <w:rsid w:val="00B365ED"/>
    <w:rPr>
      <w:rFonts w:asciiTheme="majorHAnsi" w:eastAsiaTheme="majorEastAsia" w:hAnsiTheme="majorHAnsi" w:cstheme="majorBidi"/>
      <w:b/>
      <w:bCs/>
      <w:color w:val="4F81BD" w:themeColor="accent1"/>
      <w:sz w:val="26"/>
      <w:szCs w:val="26"/>
    </w:rPr>
  </w:style>
  <w:style w:type="paragraph" w:customStyle="1" w:styleId="Level3Narative">
    <w:name w:val="Level 3 Narative"/>
    <w:basedOn w:val="Normal"/>
    <w:qFormat/>
    <w:rsid w:val="00B365ED"/>
    <w:pPr>
      <w:spacing w:after="120"/>
      <w:ind w:left="1800"/>
    </w:pPr>
  </w:style>
  <w:style w:type="character" w:customStyle="1" w:styleId="Heading3Char">
    <w:name w:val="Heading 3 Char"/>
    <w:basedOn w:val="DefaultParagraphFont"/>
    <w:link w:val="Heading3"/>
    <w:uiPriority w:val="9"/>
    <w:semiHidden/>
    <w:rsid w:val="00B365ED"/>
    <w:rPr>
      <w:rFonts w:asciiTheme="majorHAnsi" w:eastAsiaTheme="majorEastAsia" w:hAnsiTheme="majorHAnsi" w:cstheme="majorBidi"/>
      <w:b/>
      <w:bCs/>
      <w:color w:val="4F81BD" w:themeColor="accent1"/>
      <w:sz w:val="20"/>
    </w:rPr>
  </w:style>
  <w:style w:type="paragraph" w:customStyle="1" w:styleId="Level2Narrative">
    <w:name w:val="Level 2 Narrative"/>
    <w:basedOn w:val="Level3Narative"/>
    <w:qFormat/>
    <w:rsid w:val="002C7D1F"/>
    <w:pPr>
      <w:ind w:left="1080"/>
    </w:pPr>
  </w:style>
  <w:style w:type="paragraph" w:customStyle="1" w:styleId="131">
    <w:name w:val="1.3.1"/>
    <w:basedOn w:val="Normal"/>
    <w:qFormat/>
    <w:rsid w:val="001C4775"/>
    <w:pPr>
      <w:numPr>
        <w:numId w:val="5"/>
      </w:numPr>
      <w:ind w:left="1800" w:hanging="720"/>
    </w:pPr>
    <w:rPr>
      <w:b/>
    </w:rPr>
  </w:style>
  <w:style w:type="paragraph" w:styleId="TOC2">
    <w:name w:val="toc 2"/>
    <w:basedOn w:val="Normal"/>
    <w:next w:val="Normal"/>
    <w:autoRedefine/>
    <w:uiPriority w:val="39"/>
    <w:unhideWhenUsed/>
    <w:rsid w:val="00265FD9"/>
    <w:pPr>
      <w:tabs>
        <w:tab w:val="left" w:pos="1080"/>
        <w:tab w:val="right" w:leader="dot" w:pos="9350"/>
      </w:tabs>
      <w:spacing w:after="100"/>
      <w:ind w:left="630"/>
    </w:pPr>
    <w:rPr>
      <w:noProof/>
    </w:rPr>
  </w:style>
  <w:style w:type="paragraph" w:styleId="TOC1">
    <w:name w:val="toc 1"/>
    <w:basedOn w:val="Normal"/>
    <w:next w:val="Normal"/>
    <w:autoRedefine/>
    <w:uiPriority w:val="39"/>
    <w:unhideWhenUsed/>
    <w:rsid w:val="004B145F"/>
    <w:pPr>
      <w:tabs>
        <w:tab w:val="left" w:pos="612"/>
        <w:tab w:val="right" w:leader="dot" w:pos="9350"/>
      </w:tabs>
      <w:spacing w:before="200" w:after="100"/>
    </w:pPr>
    <w:rPr>
      <w:b/>
      <w:noProof/>
    </w:rPr>
  </w:style>
  <w:style w:type="character" w:styleId="Hyperlink">
    <w:name w:val="Hyperlink"/>
    <w:basedOn w:val="DefaultParagraphFont"/>
    <w:uiPriority w:val="99"/>
    <w:unhideWhenUsed/>
    <w:rsid w:val="005D303D"/>
    <w:rPr>
      <w:color w:val="0000FF" w:themeColor="hyperlink"/>
      <w:u w:val="single"/>
    </w:rPr>
  </w:style>
  <w:style w:type="paragraph" w:styleId="TOCHeading">
    <w:name w:val="TOC Heading"/>
    <w:basedOn w:val="Heading1"/>
    <w:next w:val="Normal"/>
    <w:uiPriority w:val="39"/>
    <w:unhideWhenUsed/>
    <w:qFormat/>
    <w:rsid w:val="005D303D"/>
    <w:pPr>
      <w:spacing w:line="276" w:lineRule="auto"/>
      <w:outlineLvl w:val="9"/>
    </w:pPr>
    <w:rPr>
      <w:lang w:eastAsia="ja-JP"/>
    </w:rPr>
  </w:style>
  <w:style w:type="paragraph" w:styleId="TOC3">
    <w:name w:val="toc 3"/>
    <w:basedOn w:val="Normal"/>
    <w:next w:val="Normal"/>
    <w:autoRedefine/>
    <w:uiPriority w:val="39"/>
    <w:unhideWhenUsed/>
    <w:rsid w:val="005D303D"/>
    <w:pPr>
      <w:spacing w:after="100"/>
      <w:ind w:left="400"/>
    </w:pPr>
  </w:style>
  <w:style w:type="paragraph" w:styleId="BalloonText">
    <w:name w:val="Balloon Text"/>
    <w:basedOn w:val="Normal"/>
    <w:link w:val="BalloonTextChar"/>
    <w:uiPriority w:val="99"/>
    <w:semiHidden/>
    <w:unhideWhenUsed/>
    <w:rsid w:val="005D303D"/>
    <w:rPr>
      <w:rFonts w:ascii="Tahoma" w:hAnsi="Tahoma" w:cs="Tahoma"/>
      <w:sz w:val="16"/>
      <w:szCs w:val="16"/>
    </w:rPr>
  </w:style>
  <w:style w:type="character" w:customStyle="1" w:styleId="BalloonTextChar">
    <w:name w:val="Balloon Text Char"/>
    <w:basedOn w:val="DefaultParagraphFont"/>
    <w:link w:val="BalloonText"/>
    <w:uiPriority w:val="99"/>
    <w:semiHidden/>
    <w:rsid w:val="005D303D"/>
    <w:rPr>
      <w:rFonts w:ascii="Tahoma" w:hAnsi="Tahoma" w:cs="Tahoma"/>
      <w:sz w:val="16"/>
      <w:szCs w:val="16"/>
    </w:rPr>
  </w:style>
  <w:style w:type="character" w:styleId="CommentReference">
    <w:name w:val="annotation reference"/>
    <w:basedOn w:val="DefaultParagraphFont"/>
    <w:uiPriority w:val="99"/>
    <w:semiHidden/>
    <w:unhideWhenUsed/>
    <w:rsid w:val="001C4775"/>
    <w:rPr>
      <w:sz w:val="16"/>
      <w:szCs w:val="16"/>
    </w:rPr>
  </w:style>
  <w:style w:type="paragraph" w:styleId="CommentText">
    <w:name w:val="annotation text"/>
    <w:basedOn w:val="Normal"/>
    <w:link w:val="CommentTextChar"/>
    <w:uiPriority w:val="99"/>
    <w:semiHidden/>
    <w:unhideWhenUsed/>
    <w:rsid w:val="001C4775"/>
    <w:rPr>
      <w:szCs w:val="20"/>
    </w:rPr>
  </w:style>
  <w:style w:type="character" w:customStyle="1" w:styleId="CommentTextChar">
    <w:name w:val="Comment Text Char"/>
    <w:basedOn w:val="DefaultParagraphFont"/>
    <w:link w:val="CommentText"/>
    <w:uiPriority w:val="99"/>
    <w:semiHidden/>
    <w:rsid w:val="001C4775"/>
    <w:rPr>
      <w:sz w:val="20"/>
      <w:szCs w:val="20"/>
    </w:rPr>
  </w:style>
  <w:style w:type="paragraph" w:customStyle="1" w:styleId="21">
    <w:name w:val="2.1"/>
    <w:basedOn w:val="Heading2"/>
    <w:qFormat/>
    <w:rsid w:val="007E6FAB"/>
    <w:pPr>
      <w:numPr>
        <w:numId w:val="6"/>
      </w:numPr>
      <w:spacing w:before="180"/>
      <w:ind w:left="1080" w:hanging="540"/>
    </w:pPr>
    <w:rPr>
      <w:rFonts w:ascii="Arial" w:hAnsi="Arial"/>
      <w:color w:val="auto"/>
      <w:sz w:val="20"/>
    </w:rPr>
  </w:style>
  <w:style w:type="paragraph" w:customStyle="1" w:styleId="31">
    <w:name w:val="3.1"/>
    <w:basedOn w:val="Heading2"/>
    <w:qFormat/>
    <w:rsid w:val="007E6FAB"/>
    <w:pPr>
      <w:numPr>
        <w:numId w:val="7"/>
      </w:numPr>
      <w:spacing w:before="180"/>
      <w:ind w:left="1080" w:hanging="540"/>
    </w:pPr>
    <w:rPr>
      <w:rFonts w:ascii="Arial" w:hAnsi="Arial"/>
      <w:color w:val="auto"/>
      <w:sz w:val="20"/>
    </w:rPr>
  </w:style>
  <w:style w:type="paragraph" w:customStyle="1" w:styleId="41">
    <w:name w:val="4.1"/>
    <w:basedOn w:val="Heading2"/>
    <w:qFormat/>
    <w:rsid w:val="00D03DBC"/>
    <w:pPr>
      <w:numPr>
        <w:numId w:val="8"/>
      </w:numPr>
      <w:spacing w:before="180"/>
      <w:ind w:left="1080" w:hanging="540"/>
    </w:pPr>
    <w:rPr>
      <w:rFonts w:ascii="Arial" w:hAnsi="Arial"/>
      <w:color w:val="auto"/>
      <w:sz w:val="20"/>
    </w:rPr>
  </w:style>
  <w:style w:type="paragraph" w:customStyle="1" w:styleId="51">
    <w:name w:val="5.1"/>
    <w:basedOn w:val="Heading2"/>
    <w:qFormat/>
    <w:rsid w:val="00B527E9"/>
    <w:pPr>
      <w:numPr>
        <w:numId w:val="9"/>
      </w:numPr>
      <w:spacing w:before="180"/>
      <w:ind w:left="1080" w:hanging="540"/>
    </w:pPr>
    <w:rPr>
      <w:rFonts w:ascii="Arial" w:hAnsi="Arial"/>
      <w:color w:val="auto"/>
      <w:sz w:val="20"/>
    </w:rPr>
  </w:style>
  <w:style w:type="paragraph" w:customStyle="1" w:styleId="61">
    <w:name w:val="6.1"/>
    <w:basedOn w:val="Heading2"/>
    <w:qFormat/>
    <w:rsid w:val="00B527E9"/>
    <w:pPr>
      <w:numPr>
        <w:numId w:val="10"/>
      </w:numPr>
      <w:spacing w:before="180"/>
      <w:ind w:left="1080" w:hanging="540"/>
    </w:pPr>
    <w:rPr>
      <w:rFonts w:ascii="Arial" w:hAnsi="Arial"/>
      <w:color w:val="auto"/>
      <w:sz w:val="20"/>
    </w:rPr>
  </w:style>
  <w:style w:type="paragraph" w:customStyle="1" w:styleId="71">
    <w:name w:val="7.1"/>
    <w:basedOn w:val="Heading2"/>
    <w:qFormat/>
    <w:rsid w:val="00B527E9"/>
    <w:pPr>
      <w:numPr>
        <w:numId w:val="11"/>
      </w:numPr>
      <w:spacing w:before="180"/>
      <w:ind w:left="1080" w:hanging="540"/>
    </w:pPr>
    <w:rPr>
      <w:rFonts w:ascii="Arial" w:hAnsi="Arial"/>
      <w:color w:val="auto"/>
      <w:sz w:val="20"/>
    </w:rPr>
  </w:style>
  <w:style w:type="paragraph" w:customStyle="1" w:styleId="81">
    <w:name w:val="8.1"/>
    <w:basedOn w:val="Heading2"/>
    <w:qFormat/>
    <w:rsid w:val="00B527E9"/>
    <w:pPr>
      <w:numPr>
        <w:numId w:val="12"/>
      </w:numPr>
      <w:spacing w:before="180"/>
      <w:ind w:left="1080" w:hanging="540"/>
    </w:pPr>
    <w:rPr>
      <w:rFonts w:ascii="Arial" w:hAnsi="Arial"/>
      <w:color w:val="auto"/>
      <w:sz w:val="20"/>
    </w:rPr>
  </w:style>
  <w:style w:type="paragraph" w:customStyle="1" w:styleId="91">
    <w:name w:val="9.1"/>
    <w:basedOn w:val="Heading2"/>
    <w:qFormat/>
    <w:rsid w:val="007C59B1"/>
    <w:pPr>
      <w:numPr>
        <w:numId w:val="13"/>
      </w:numPr>
      <w:spacing w:before="180"/>
      <w:ind w:left="1080" w:hanging="540"/>
    </w:pPr>
    <w:rPr>
      <w:rFonts w:ascii="Arial" w:hAnsi="Arial"/>
      <w:color w:val="auto"/>
      <w:sz w:val="20"/>
    </w:rPr>
  </w:style>
  <w:style w:type="paragraph" w:styleId="Header">
    <w:name w:val="header"/>
    <w:basedOn w:val="Normal"/>
    <w:link w:val="HeaderChar"/>
    <w:uiPriority w:val="99"/>
    <w:unhideWhenUsed/>
    <w:rsid w:val="00704217"/>
    <w:pPr>
      <w:tabs>
        <w:tab w:val="center" w:pos="4680"/>
        <w:tab w:val="right" w:pos="9360"/>
      </w:tabs>
    </w:pPr>
  </w:style>
  <w:style w:type="character" w:customStyle="1" w:styleId="HeaderChar">
    <w:name w:val="Header Char"/>
    <w:basedOn w:val="DefaultParagraphFont"/>
    <w:link w:val="Header"/>
    <w:uiPriority w:val="99"/>
    <w:rsid w:val="00704217"/>
    <w:rPr>
      <w:sz w:val="20"/>
    </w:rPr>
  </w:style>
  <w:style w:type="paragraph" w:styleId="Footer">
    <w:name w:val="footer"/>
    <w:basedOn w:val="Normal"/>
    <w:link w:val="FooterChar"/>
    <w:uiPriority w:val="99"/>
    <w:unhideWhenUsed/>
    <w:rsid w:val="00704217"/>
    <w:pPr>
      <w:tabs>
        <w:tab w:val="center" w:pos="4680"/>
        <w:tab w:val="right" w:pos="9360"/>
      </w:tabs>
    </w:pPr>
  </w:style>
  <w:style w:type="character" w:customStyle="1" w:styleId="FooterChar">
    <w:name w:val="Footer Char"/>
    <w:basedOn w:val="DefaultParagraphFont"/>
    <w:link w:val="Footer"/>
    <w:uiPriority w:val="99"/>
    <w:rsid w:val="00704217"/>
    <w:rPr>
      <w:sz w:val="20"/>
    </w:rPr>
  </w:style>
  <w:style w:type="paragraph" w:customStyle="1" w:styleId="Level2Bullet">
    <w:name w:val="Level 2 Bullet"/>
    <w:basedOn w:val="ListParagraph"/>
    <w:qFormat/>
    <w:rsid w:val="000B4189"/>
    <w:pPr>
      <w:numPr>
        <w:numId w:val="14"/>
      </w:numPr>
      <w:ind w:left="1440"/>
    </w:pPr>
  </w:style>
  <w:style w:type="paragraph" w:customStyle="1" w:styleId="121">
    <w:name w:val="1.2.1"/>
    <w:basedOn w:val="ListParagraph"/>
    <w:qFormat/>
    <w:rsid w:val="000B4189"/>
    <w:pPr>
      <w:numPr>
        <w:numId w:val="15"/>
      </w:numPr>
      <w:ind w:left="1800" w:hanging="720"/>
    </w:pPr>
    <w:rPr>
      <w:b/>
    </w:rPr>
  </w:style>
  <w:style w:type="paragraph" w:customStyle="1" w:styleId="Level1Narrative">
    <w:name w:val="Level 1 Narrative"/>
    <w:basedOn w:val="Normal"/>
    <w:qFormat/>
    <w:rsid w:val="002C7D1F"/>
    <w:pPr>
      <w:ind w:left="540"/>
    </w:pPr>
  </w:style>
  <w:style w:type="paragraph" w:customStyle="1" w:styleId="Level1Bullet">
    <w:name w:val="Level 1 Bullet"/>
    <w:basedOn w:val="ListParagraph"/>
    <w:qFormat/>
    <w:rsid w:val="00D43961"/>
    <w:pPr>
      <w:numPr>
        <w:numId w:val="16"/>
      </w:numPr>
      <w:ind w:left="1440"/>
    </w:pPr>
  </w:style>
  <w:style w:type="paragraph" w:customStyle="1" w:styleId="Level3BulletNarrative">
    <w:name w:val="Level 3 Bullet Narrative"/>
    <w:basedOn w:val="Normal"/>
    <w:qFormat/>
    <w:rsid w:val="002C7D1F"/>
    <w:pPr>
      <w:spacing w:after="120"/>
      <w:ind w:left="2160"/>
    </w:pPr>
  </w:style>
  <w:style w:type="paragraph" w:customStyle="1" w:styleId="141">
    <w:name w:val="1.4.1"/>
    <w:basedOn w:val="ListParagraph"/>
    <w:qFormat/>
    <w:rsid w:val="00AA21EB"/>
    <w:pPr>
      <w:numPr>
        <w:numId w:val="17"/>
      </w:numPr>
      <w:ind w:left="1800" w:hanging="630"/>
    </w:pPr>
    <w:rPr>
      <w:b/>
    </w:rPr>
  </w:style>
  <w:style w:type="paragraph" w:customStyle="1" w:styleId="151">
    <w:name w:val="1.5.1"/>
    <w:basedOn w:val="ListParagraph"/>
    <w:qFormat/>
    <w:rsid w:val="00BC170B"/>
    <w:pPr>
      <w:numPr>
        <w:numId w:val="18"/>
      </w:numPr>
      <w:ind w:left="1800" w:hanging="720"/>
    </w:pPr>
    <w:rPr>
      <w:b/>
    </w:rPr>
  </w:style>
  <w:style w:type="paragraph" w:customStyle="1" w:styleId="211">
    <w:name w:val="2.1.1"/>
    <w:basedOn w:val="ListParagraph"/>
    <w:qFormat/>
    <w:rsid w:val="00BC170B"/>
    <w:pPr>
      <w:numPr>
        <w:numId w:val="19"/>
      </w:numPr>
      <w:ind w:left="1800" w:hanging="720"/>
    </w:pPr>
    <w:rPr>
      <w:b/>
    </w:rPr>
  </w:style>
  <w:style w:type="paragraph" w:customStyle="1" w:styleId="221">
    <w:name w:val="2.2.1"/>
    <w:basedOn w:val="ListParagraph"/>
    <w:qFormat/>
    <w:rsid w:val="00BC170B"/>
    <w:pPr>
      <w:numPr>
        <w:numId w:val="20"/>
      </w:numPr>
      <w:ind w:left="1800" w:hanging="720"/>
    </w:pPr>
    <w:rPr>
      <w:b/>
    </w:rPr>
  </w:style>
  <w:style w:type="paragraph" w:customStyle="1" w:styleId="231">
    <w:name w:val="2.3.1"/>
    <w:basedOn w:val="ListParagraph"/>
    <w:qFormat/>
    <w:rsid w:val="00BC170B"/>
    <w:pPr>
      <w:numPr>
        <w:numId w:val="21"/>
      </w:numPr>
      <w:ind w:left="1800" w:hanging="720"/>
    </w:pPr>
    <w:rPr>
      <w:b/>
    </w:rPr>
  </w:style>
  <w:style w:type="paragraph" w:customStyle="1" w:styleId="241">
    <w:name w:val="2.4.1"/>
    <w:basedOn w:val="ListParagraph"/>
    <w:qFormat/>
    <w:rsid w:val="00BC170B"/>
    <w:pPr>
      <w:numPr>
        <w:numId w:val="22"/>
      </w:numPr>
      <w:ind w:left="1800" w:hanging="720"/>
    </w:pPr>
    <w:rPr>
      <w:b/>
    </w:rPr>
  </w:style>
  <w:style w:type="paragraph" w:customStyle="1" w:styleId="251">
    <w:name w:val="2.5.1"/>
    <w:basedOn w:val="ListParagraph"/>
    <w:qFormat/>
    <w:rsid w:val="00BC170B"/>
    <w:pPr>
      <w:numPr>
        <w:numId w:val="23"/>
      </w:numPr>
      <w:ind w:left="1800" w:hanging="720"/>
    </w:pPr>
    <w:rPr>
      <w:b/>
    </w:rPr>
  </w:style>
  <w:style w:type="paragraph" w:customStyle="1" w:styleId="311">
    <w:name w:val="3.1.1"/>
    <w:basedOn w:val="ListParagraph"/>
    <w:qFormat/>
    <w:rsid w:val="0010749C"/>
    <w:pPr>
      <w:numPr>
        <w:numId w:val="24"/>
      </w:numPr>
      <w:ind w:left="1800" w:hanging="720"/>
    </w:pPr>
    <w:rPr>
      <w:b/>
    </w:rPr>
  </w:style>
  <w:style w:type="paragraph" w:customStyle="1" w:styleId="321">
    <w:name w:val="3.2.1"/>
    <w:basedOn w:val="ListParagraph"/>
    <w:qFormat/>
    <w:rsid w:val="0010749C"/>
    <w:pPr>
      <w:numPr>
        <w:numId w:val="25"/>
      </w:numPr>
      <w:ind w:left="1800" w:hanging="720"/>
    </w:pPr>
    <w:rPr>
      <w:b/>
    </w:rPr>
  </w:style>
  <w:style w:type="paragraph" w:customStyle="1" w:styleId="Level3Bullet">
    <w:name w:val="Level 3 Bullet"/>
    <w:basedOn w:val="ListParagraph"/>
    <w:qFormat/>
    <w:rsid w:val="0010749C"/>
    <w:pPr>
      <w:numPr>
        <w:numId w:val="26"/>
      </w:numPr>
      <w:ind w:left="2160"/>
    </w:pPr>
  </w:style>
  <w:style w:type="paragraph" w:customStyle="1" w:styleId="Level2BulletNarrative">
    <w:name w:val="Level 2 Bullet Narrative"/>
    <w:basedOn w:val="Normal"/>
    <w:qFormat/>
    <w:rsid w:val="0010749C"/>
    <w:pPr>
      <w:ind w:left="1440"/>
    </w:pPr>
  </w:style>
  <w:style w:type="paragraph" w:customStyle="1" w:styleId="331">
    <w:name w:val="3.3.1"/>
    <w:basedOn w:val="ListParagraph"/>
    <w:qFormat/>
    <w:rsid w:val="0010749C"/>
    <w:pPr>
      <w:numPr>
        <w:numId w:val="27"/>
      </w:numPr>
      <w:tabs>
        <w:tab w:val="left" w:pos="1800"/>
      </w:tabs>
      <w:ind w:left="1440"/>
    </w:pPr>
    <w:rPr>
      <w:b/>
    </w:rPr>
  </w:style>
  <w:style w:type="paragraph" w:customStyle="1" w:styleId="341">
    <w:name w:val="3.4.1"/>
    <w:basedOn w:val="ListParagraph"/>
    <w:qFormat/>
    <w:rsid w:val="0010749C"/>
    <w:pPr>
      <w:numPr>
        <w:numId w:val="28"/>
      </w:numPr>
      <w:ind w:left="1800" w:hanging="720"/>
    </w:pPr>
    <w:rPr>
      <w:b/>
    </w:rPr>
  </w:style>
  <w:style w:type="paragraph" w:customStyle="1" w:styleId="351">
    <w:name w:val="3.5.1"/>
    <w:basedOn w:val="ListParagraph"/>
    <w:qFormat/>
    <w:rsid w:val="0010749C"/>
    <w:pPr>
      <w:numPr>
        <w:numId w:val="29"/>
      </w:numPr>
      <w:ind w:left="1800" w:hanging="720"/>
    </w:pPr>
    <w:rPr>
      <w:b/>
    </w:rPr>
  </w:style>
  <w:style w:type="paragraph" w:customStyle="1" w:styleId="411">
    <w:name w:val="4.1.1"/>
    <w:basedOn w:val="ListParagraph"/>
    <w:qFormat/>
    <w:rsid w:val="00931592"/>
    <w:pPr>
      <w:numPr>
        <w:numId w:val="30"/>
      </w:numPr>
      <w:ind w:left="1800" w:hanging="720"/>
    </w:pPr>
    <w:rPr>
      <w:b/>
    </w:rPr>
  </w:style>
  <w:style w:type="paragraph" w:customStyle="1" w:styleId="421">
    <w:name w:val="4.2.1"/>
    <w:basedOn w:val="ListParagraph"/>
    <w:qFormat/>
    <w:rsid w:val="007F1A14"/>
    <w:pPr>
      <w:numPr>
        <w:numId w:val="31"/>
      </w:numPr>
      <w:ind w:left="1800" w:hanging="720"/>
    </w:pPr>
    <w:rPr>
      <w:b/>
    </w:rPr>
  </w:style>
  <w:style w:type="paragraph" w:customStyle="1" w:styleId="431">
    <w:name w:val="4.3.1"/>
    <w:basedOn w:val="ListParagraph"/>
    <w:qFormat/>
    <w:rsid w:val="007F1A14"/>
    <w:pPr>
      <w:numPr>
        <w:numId w:val="32"/>
      </w:numPr>
      <w:ind w:left="1800" w:hanging="720"/>
    </w:pPr>
    <w:rPr>
      <w:b/>
    </w:rPr>
  </w:style>
  <w:style w:type="paragraph" w:customStyle="1" w:styleId="441">
    <w:name w:val="4.4.1"/>
    <w:basedOn w:val="ListParagraph"/>
    <w:qFormat/>
    <w:rsid w:val="007F1A14"/>
    <w:pPr>
      <w:numPr>
        <w:numId w:val="33"/>
      </w:numPr>
      <w:ind w:left="1800" w:hanging="720"/>
    </w:pPr>
    <w:rPr>
      <w:b/>
    </w:rPr>
  </w:style>
  <w:style w:type="paragraph" w:customStyle="1" w:styleId="451">
    <w:name w:val="4.5.1"/>
    <w:basedOn w:val="ListParagraph"/>
    <w:qFormat/>
    <w:rsid w:val="007F1A14"/>
    <w:pPr>
      <w:numPr>
        <w:numId w:val="34"/>
      </w:numPr>
      <w:ind w:left="1800" w:hanging="720"/>
    </w:pPr>
    <w:rPr>
      <w:b/>
    </w:rPr>
  </w:style>
  <w:style w:type="paragraph" w:customStyle="1" w:styleId="511">
    <w:name w:val="5.1.1"/>
    <w:basedOn w:val="ListParagraph"/>
    <w:qFormat/>
    <w:rsid w:val="002278DA"/>
    <w:pPr>
      <w:numPr>
        <w:numId w:val="35"/>
      </w:numPr>
      <w:ind w:left="1800" w:hanging="720"/>
    </w:pPr>
    <w:rPr>
      <w:b/>
    </w:rPr>
  </w:style>
  <w:style w:type="paragraph" w:customStyle="1" w:styleId="521">
    <w:name w:val="5.2.1"/>
    <w:basedOn w:val="ListParagraph"/>
    <w:qFormat/>
    <w:rsid w:val="002278DA"/>
    <w:pPr>
      <w:numPr>
        <w:numId w:val="36"/>
      </w:numPr>
      <w:ind w:left="1800" w:hanging="720"/>
    </w:pPr>
    <w:rPr>
      <w:b/>
    </w:rPr>
  </w:style>
  <w:style w:type="paragraph" w:customStyle="1" w:styleId="531">
    <w:name w:val="5.3.1"/>
    <w:basedOn w:val="ListParagraph"/>
    <w:qFormat/>
    <w:rsid w:val="002278DA"/>
    <w:pPr>
      <w:numPr>
        <w:numId w:val="37"/>
      </w:numPr>
      <w:ind w:left="1800" w:hanging="720"/>
    </w:pPr>
    <w:rPr>
      <w:b/>
    </w:rPr>
  </w:style>
  <w:style w:type="paragraph" w:customStyle="1" w:styleId="541">
    <w:name w:val="5.4.1"/>
    <w:basedOn w:val="ListParagraph"/>
    <w:qFormat/>
    <w:rsid w:val="002278DA"/>
    <w:pPr>
      <w:numPr>
        <w:numId w:val="38"/>
      </w:numPr>
      <w:ind w:left="1800" w:hanging="720"/>
    </w:pPr>
    <w:rPr>
      <w:b/>
    </w:rPr>
  </w:style>
  <w:style w:type="paragraph" w:customStyle="1" w:styleId="551">
    <w:name w:val="5.5.1"/>
    <w:basedOn w:val="ListParagraph"/>
    <w:qFormat/>
    <w:rsid w:val="002278DA"/>
    <w:pPr>
      <w:numPr>
        <w:numId w:val="39"/>
      </w:numPr>
      <w:ind w:left="1800" w:hanging="720"/>
    </w:pPr>
    <w:rPr>
      <w:b/>
    </w:rPr>
  </w:style>
  <w:style w:type="paragraph" w:customStyle="1" w:styleId="611">
    <w:name w:val="6.1.1"/>
    <w:basedOn w:val="ListParagraph"/>
    <w:qFormat/>
    <w:rsid w:val="00E77B51"/>
    <w:pPr>
      <w:numPr>
        <w:numId w:val="40"/>
      </w:numPr>
      <w:ind w:left="1800" w:hanging="720"/>
    </w:pPr>
    <w:rPr>
      <w:b/>
    </w:rPr>
  </w:style>
  <w:style w:type="paragraph" w:customStyle="1" w:styleId="621">
    <w:name w:val="6.2.1"/>
    <w:basedOn w:val="ListParagraph"/>
    <w:qFormat/>
    <w:rsid w:val="00E77B51"/>
    <w:pPr>
      <w:numPr>
        <w:numId w:val="41"/>
      </w:numPr>
      <w:ind w:left="1800" w:hanging="720"/>
    </w:pPr>
    <w:rPr>
      <w:b/>
    </w:rPr>
  </w:style>
  <w:style w:type="paragraph" w:customStyle="1" w:styleId="631">
    <w:name w:val="6.3.1"/>
    <w:basedOn w:val="ListParagraph"/>
    <w:qFormat/>
    <w:rsid w:val="00E77B51"/>
    <w:pPr>
      <w:numPr>
        <w:numId w:val="42"/>
      </w:numPr>
      <w:ind w:left="1800" w:hanging="720"/>
    </w:pPr>
    <w:rPr>
      <w:b/>
    </w:rPr>
  </w:style>
  <w:style w:type="paragraph" w:customStyle="1" w:styleId="641">
    <w:name w:val="6.4.1"/>
    <w:basedOn w:val="ListParagraph"/>
    <w:qFormat/>
    <w:rsid w:val="00E77B51"/>
    <w:pPr>
      <w:numPr>
        <w:numId w:val="43"/>
      </w:numPr>
      <w:ind w:left="1800" w:hanging="720"/>
    </w:pPr>
    <w:rPr>
      <w:b/>
    </w:rPr>
  </w:style>
  <w:style w:type="paragraph" w:customStyle="1" w:styleId="651">
    <w:name w:val="6.5.1"/>
    <w:basedOn w:val="ListParagraph"/>
    <w:qFormat/>
    <w:rsid w:val="00E77B51"/>
    <w:pPr>
      <w:numPr>
        <w:numId w:val="44"/>
      </w:numPr>
      <w:ind w:left="1800" w:hanging="720"/>
    </w:pPr>
    <w:rPr>
      <w:b/>
    </w:rPr>
  </w:style>
  <w:style w:type="paragraph" w:customStyle="1" w:styleId="711">
    <w:name w:val="7.1.1"/>
    <w:basedOn w:val="ListParagraph"/>
    <w:qFormat/>
    <w:rsid w:val="00AF4F60"/>
    <w:pPr>
      <w:numPr>
        <w:numId w:val="45"/>
      </w:numPr>
      <w:ind w:left="1800" w:hanging="720"/>
    </w:pPr>
    <w:rPr>
      <w:b/>
    </w:rPr>
  </w:style>
  <w:style w:type="paragraph" w:customStyle="1" w:styleId="721">
    <w:name w:val="7.2.1"/>
    <w:basedOn w:val="ListParagraph"/>
    <w:qFormat/>
    <w:rsid w:val="00AF4F60"/>
    <w:pPr>
      <w:numPr>
        <w:numId w:val="46"/>
      </w:numPr>
      <w:ind w:left="1800" w:hanging="720"/>
    </w:pPr>
    <w:rPr>
      <w:b/>
    </w:rPr>
  </w:style>
  <w:style w:type="paragraph" w:customStyle="1" w:styleId="731">
    <w:name w:val="7.3.1"/>
    <w:basedOn w:val="ListParagraph"/>
    <w:qFormat/>
    <w:rsid w:val="00AF4F60"/>
    <w:pPr>
      <w:numPr>
        <w:numId w:val="47"/>
      </w:numPr>
      <w:ind w:left="1800" w:hanging="720"/>
    </w:pPr>
    <w:rPr>
      <w:b/>
    </w:rPr>
  </w:style>
  <w:style w:type="paragraph" w:customStyle="1" w:styleId="741">
    <w:name w:val="7.4.1"/>
    <w:basedOn w:val="ListParagraph"/>
    <w:qFormat/>
    <w:rsid w:val="00AF4F60"/>
    <w:pPr>
      <w:numPr>
        <w:numId w:val="48"/>
      </w:numPr>
      <w:ind w:left="1800" w:hanging="720"/>
    </w:pPr>
    <w:rPr>
      <w:b/>
    </w:rPr>
  </w:style>
  <w:style w:type="paragraph" w:customStyle="1" w:styleId="751">
    <w:name w:val="7.5.1"/>
    <w:basedOn w:val="ListParagraph"/>
    <w:qFormat/>
    <w:rsid w:val="00AF4F60"/>
    <w:pPr>
      <w:numPr>
        <w:numId w:val="49"/>
      </w:numPr>
      <w:ind w:left="1800" w:hanging="720"/>
    </w:pPr>
    <w:rPr>
      <w:b/>
    </w:rPr>
  </w:style>
  <w:style w:type="paragraph" w:customStyle="1" w:styleId="811">
    <w:name w:val="8.1.1"/>
    <w:basedOn w:val="ListParagraph"/>
    <w:qFormat/>
    <w:rsid w:val="008D2229"/>
    <w:pPr>
      <w:numPr>
        <w:numId w:val="50"/>
      </w:numPr>
      <w:ind w:left="1800" w:hanging="720"/>
    </w:pPr>
    <w:rPr>
      <w:b/>
    </w:rPr>
  </w:style>
  <w:style w:type="paragraph" w:customStyle="1" w:styleId="821">
    <w:name w:val="8.2.1"/>
    <w:basedOn w:val="ListParagraph"/>
    <w:qFormat/>
    <w:rsid w:val="008D2229"/>
    <w:pPr>
      <w:numPr>
        <w:numId w:val="51"/>
      </w:numPr>
      <w:ind w:left="1800" w:hanging="720"/>
    </w:pPr>
    <w:rPr>
      <w:b/>
    </w:rPr>
  </w:style>
  <w:style w:type="paragraph" w:customStyle="1" w:styleId="831">
    <w:name w:val="8.3.1"/>
    <w:basedOn w:val="ListParagraph"/>
    <w:qFormat/>
    <w:rsid w:val="008D2229"/>
    <w:pPr>
      <w:numPr>
        <w:numId w:val="52"/>
      </w:numPr>
      <w:ind w:left="1800" w:hanging="720"/>
    </w:pPr>
    <w:rPr>
      <w:b/>
    </w:rPr>
  </w:style>
  <w:style w:type="paragraph" w:customStyle="1" w:styleId="841">
    <w:name w:val="8.4.1"/>
    <w:basedOn w:val="ListParagraph"/>
    <w:qFormat/>
    <w:rsid w:val="008D2229"/>
    <w:pPr>
      <w:numPr>
        <w:numId w:val="53"/>
      </w:numPr>
      <w:ind w:left="1800" w:hanging="720"/>
    </w:pPr>
    <w:rPr>
      <w:b/>
    </w:rPr>
  </w:style>
  <w:style w:type="paragraph" w:customStyle="1" w:styleId="851">
    <w:name w:val="8.5.1"/>
    <w:basedOn w:val="ListParagraph"/>
    <w:qFormat/>
    <w:rsid w:val="008D2229"/>
    <w:pPr>
      <w:numPr>
        <w:numId w:val="54"/>
      </w:numPr>
      <w:ind w:left="1800" w:hanging="720"/>
    </w:pPr>
    <w:rPr>
      <w:b/>
    </w:rPr>
  </w:style>
  <w:style w:type="paragraph" w:customStyle="1" w:styleId="911">
    <w:name w:val="9.1.1"/>
    <w:basedOn w:val="ListParagraph"/>
    <w:qFormat/>
    <w:rsid w:val="00B94D2C"/>
    <w:pPr>
      <w:numPr>
        <w:numId w:val="55"/>
      </w:numPr>
      <w:ind w:left="1800" w:hanging="720"/>
    </w:pPr>
    <w:rPr>
      <w:b/>
    </w:rPr>
  </w:style>
  <w:style w:type="paragraph" w:customStyle="1" w:styleId="921">
    <w:name w:val="9.2.1"/>
    <w:basedOn w:val="ListParagraph"/>
    <w:qFormat/>
    <w:rsid w:val="00B94D2C"/>
    <w:pPr>
      <w:numPr>
        <w:numId w:val="56"/>
      </w:numPr>
      <w:ind w:left="1800" w:hanging="720"/>
    </w:pPr>
    <w:rPr>
      <w:b/>
    </w:rPr>
  </w:style>
  <w:style w:type="paragraph" w:customStyle="1" w:styleId="931">
    <w:name w:val="9.3.1"/>
    <w:basedOn w:val="ListParagraph"/>
    <w:qFormat/>
    <w:rsid w:val="00B94D2C"/>
    <w:pPr>
      <w:numPr>
        <w:numId w:val="57"/>
      </w:numPr>
      <w:ind w:left="1800" w:hanging="720"/>
    </w:pPr>
    <w:rPr>
      <w:b/>
    </w:rPr>
  </w:style>
  <w:style w:type="paragraph" w:customStyle="1" w:styleId="941">
    <w:name w:val="9.4.1"/>
    <w:basedOn w:val="ListParagraph"/>
    <w:qFormat/>
    <w:rsid w:val="00B94D2C"/>
    <w:pPr>
      <w:numPr>
        <w:numId w:val="58"/>
      </w:numPr>
      <w:ind w:left="1800" w:hanging="720"/>
    </w:pPr>
    <w:rPr>
      <w:b/>
    </w:rPr>
  </w:style>
  <w:style w:type="paragraph" w:customStyle="1" w:styleId="951">
    <w:name w:val="9.5.1"/>
    <w:basedOn w:val="ListParagraph"/>
    <w:qFormat/>
    <w:rsid w:val="00B94D2C"/>
    <w:pPr>
      <w:numPr>
        <w:numId w:val="59"/>
      </w:numPr>
      <w:ind w:left="1800" w:hanging="720"/>
    </w:pPr>
    <w:rPr>
      <w:b/>
    </w:rPr>
  </w:style>
  <w:style w:type="paragraph" w:customStyle="1" w:styleId="961">
    <w:name w:val="9.6.1"/>
    <w:basedOn w:val="ListParagraph"/>
    <w:qFormat/>
    <w:rsid w:val="00B94D2C"/>
    <w:pPr>
      <w:numPr>
        <w:numId w:val="60"/>
      </w:numPr>
      <w:ind w:left="1800" w:hanging="720"/>
    </w:pPr>
    <w:rPr>
      <w:b/>
    </w:rPr>
  </w:style>
  <w:style w:type="paragraph" w:customStyle="1" w:styleId="AppendixNarrative">
    <w:name w:val="Appendix Narrative"/>
    <w:basedOn w:val="Normal"/>
    <w:qFormat/>
    <w:rsid w:val="000C2D76"/>
    <w:pPr>
      <w:spacing w:after="120"/>
      <w:ind w:left="547"/>
    </w:pPr>
  </w:style>
  <w:style w:type="paragraph" w:customStyle="1" w:styleId="Level1BulletNarrative">
    <w:name w:val="Level 1 Bullet Narrative"/>
    <w:basedOn w:val="Normal"/>
    <w:qFormat/>
    <w:rsid w:val="00D43961"/>
    <w:pPr>
      <w:ind w:left="1440"/>
    </w:pPr>
  </w:style>
  <w:style w:type="paragraph" w:customStyle="1" w:styleId="4211">
    <w:name w:val="4.2.1.1"/>
    <w:basedOn w:val="ListParagraph"/>
    <w:qFormat/>
    <w:rsid w:val="003C4857"/>
    <w:pPr>
      <w:numPr>
        <w:numId w:val="61"/>
      </w:numPr>
      <w:ind w:left="2160"/>
    </w:pPr>
    <w:rPr>
      <w:b/>
    </w:rPr>
  </w:style>
  <w:style w:type="paragraph" w:customStyle="1" w:styleId="4231">
    <w:name w:val="4.2.3.1"/>
    <w:basedOn w:val="ListParagraph"/>
    <w:qFormat/>
    <w:rsid w:val="003C4857"/>
    <w:pPr>
      <w:numPr>
        <w:numId w:val="63"/>
      </w:numPr>
      <w:ind w:left="2160"/>
    </w:pPr>
    <w:rPr>
      <w:b/>
    </w:rPr>
  </w:style>
  <w:style w:type="paragraph" w:customStyle="1" w:styleId="4221">
    <w:name w:val="4.2.2.1"/>
    <w:basedOn w:val="ListParagraph"/>
    <w:qFormat/>
    <w:rsid w:val="003C4857"/>
    <w:pPr>
      <w:numPr>
        <w:numId w:val="62"/>
      </w:numPr>
      <w:ind w:left="2160"/>
    </w:pPr>
    <w:rPr>
      <w:b/>
    </w:rPr>
  </w:style>
  <w:style w:type="paragraph" w:customStyle="1" w:styleId="4241">
    <w:name w:val="4.2.4.1"/>
    <w:basedOn w:val="ListParagraph"/>
    <w:qFormat/>
    <w:rsid w:val="003C4857"/>
    <w:pPr>
      <w:numPr>
        <w:numId w:val="64"/>
      </w:numPr>
      <w:ind w:left="2160"/>
    </w:pPr>
    <w:rPr>
      <w:b/>
    </w:rPr>
  </w:style>
  <w:style w:type="paragraph" w:customStyle="1" w:styleId="4251">
    <w:name w:val="4.2.5.1"/>
    <w:basedOn w:val="ListParagraph"/>
    <w:qFormat/>
    <w:rsid w:val="003C4857"/>
    <w:pPr>
      <w:numPr>
        <w:numId w:val="65"/>
      </w:numPr>
      <w:ind w:left="2160"/>
    </w:pPr>
    <w:rPr>
      <w:b/>
    </w:rPr>
  </w:style>
  <w:style w:type="paragraph" w:customStyle="1" w:styleId="Level4Narrative">
    <w:name w:val="Level 4 Narrative"/>
    <w:basedOn w:val="Normal"/>
    <w:qFormat/>
    <w:rsid w:val="00454550"/>
    <w:pPr>
      <w:ind w:left="2880"/>
    </w:pPr>
  </w:style>
  <w:style w:type="paragraph" w:customStyle="1" w:styleId="Level4Bullet">
    <w:name w:val="Level 4 Bullet"/>
    <w:basedOn w:val="ListParagraph"/>
    <w:qFormat/>
    <w:rsid w:val="00454550"/>
    <w:pPr>
      <w:numPr>
        <w:numId w:val="66"/>
      </w:numPr>
      <w:ind w:left="3240"/>
    </w:pPr>
  </w:style>
  <w:style w:type="paragraph" w:customStyle="1" w:styleId="Level4BulletNarrative">
    <w:name w:val="Level 4 Bullet Narrative"/>
    <w:basedOn w:val="Normal"/>
    <w:qFormat/>
    <w:rsid w:val="00454550"/>
    <w:pPr>
      <w:ind w:left="3240"/>
    </w:pPr>
  </w:style>
  <w:style w:type="table" w:styleId="TableGrid">
    <w:name w:val="Table Grid"/>
    <w:basedOn w:val="TableNormal"/>
    <w:uiPriority w:val="59"/>
    <w:rsid w:val="006E1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12A5"/>
    <w:rPr>
      <w:b/>
      <w:bCs/>
    </w:rPr>
  </w:style>
  <w:style w:type="character" w:customStyle="1" w:styleId="CommentSubjectChar">
    <w:name w:val="Comment Subject Char"/>
    <w:basedOn w:val="CommentTextChar"/>
    <w:link w:val="CommentSubject"/>
    <w:uiPriority w:val="99"/>
    <w:semiHidden/>
    <w:rsid w:val="00E212A5"/>
    <w:rPr>
      <w:b/>
      <w:bCs/>
      <w:sz w:val="20"/>
      <w:szCs w:val="20"/>
    </w:rPr>
  </w:style>
  <w:style w:type="paragraph" w:customStyle="1" w:styleId="Style131NotBoldFirstline0">
    <w:name w:val="Style 1.3.1 + Not Bold First line:  0&quot;"/>
    <w:basedOn w:val="131"/>
    <w:rsid w:val="0058612E"/>
    <w:pPr>
      <w:spacing w:after="120"/>
      <w:ind w:firstLine="0"/>
    </w:pPr>
    <w:rPr>
      <w:rFonts w:eastAsia="Times New Roman" w:cs="Times New Roman"/>
      <w:b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75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AHCA2015-2297-323</_dlc_DocId>
    <_dlc_DocIdUrl xmlns="22801b3f-98ec-4c80-8ed0-0bc69cbff3c4">
      <Url>http://ahcaportal/medicaid/MS/Rules_Unit/RulesUnit/_layouts/DocIdRedir.aspx?ID=AHCA2015-2297-323</Url>
      <Description>AHCA2015-2297-323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A73AD74B1F0AD4CBD3835436383986E" ma:contentTypeVersion="8" ma:contentTypeDescription="Create a new document." ma:contentTypeScope="" ma:versionID="90f2e6dbbe6331b6ffd8de0bc5fcd459">
  <xsd:schema xmlns:xsd="http://www.w3.org/2001/XMLSchema" xmlns:xs="http://www.w3.org/2001/XMLSchema" xmlns:p="http://schemas.microsoft.com/office/2006/metadata/properties" xmlns:ns2="22801b3f-98ec-4c80-8ed0-0bc69cbff3c4" targetNamespace="http://schemas.microsoft.com/office/2006/metadata/properties" ma:root="true" ma:fieldsID="9ca4de18378ecca40f56edbf3c1c7bc8"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C28A9-14C1-4898-9E97-4B72D74E08D5}">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22801b3f-98ec-4c80-8ed0-0bc69cbff3c4"/>
    <ds:schemaRef ds:uri="http://www.w3.org/XML/1998/namespace"/>
    <ds:schemaRef ds:uri="http://purl.org/dc/elements/1.1/"/>
  </ds:schemaRefs>
</ds:datastoreItem>
</file>

<file path=customXml/itemProps2.xml><?xml version="1.0" encoding="utf-8"?>
<ds:datastoreItem xmlns:ds="http://schemas.openxmlformats.org/officeDocument/2006/customXml" ds:itemID="{97034FD5-EA92-49C3-A190-3AAE8B47D7F0}">
  <ds:schemaRefs>
    <ds:schemaRef ds:uri="http://schemas.microsoft.com/sharepoint/v3/contenttype/forms"/>
  </ds:schemaRefs>
</ds:datastoreItem>
</file>

<file path=customXml/itemProps3.xml><?xml version="1.0" encoding="utf-8"?>
<ds:datastoreItem xmlns:ds="http://schemas.openxmlformats.org/officeDocument/2006/customXml" ds:itemID="{8C4C10C5-D986-4220-93A2-45ED7527D499}">
  <ds:schemaRefs>
    <ds:schemaRef ds:uri="http://schemas.microsoft.com/sharepoint/events"/>
  </ds:schemaRefs>
</ds:datastoreItem>
</file>

<file path=customXml/itemProps4.xml><?xml version="1.0" encoding="utf-8"?>
<ds:datastoreItem xmlns:ds="http://schemas.openxmlformats.org/officeDocument/2006/customXml" ds:itemID="{5AABDD98-EC22-430C-BF89-99B54B496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B711AD-95BA-4FB3-9C4D-C03E1A2D3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Chantelle Carter-Jones</dc:creator>
  <cp:lastModifiedBy>Evans, Meredith</cp:lastModifiedBy>
  <cp:revision>7</cp:revision>
  <cp:lastPrinted>2016-04-20T19:36:00Z</cp:lastPrinted>
  <dcterms:created xsi:type="dcterms:W3CDTF">2018-10-24T14:15:00Z</dcterms:created>
  <dcterms:modified xsi:type="dcterms:W3CDTF">2019-03-15T15:07:00Z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3c6a6e51-f149-4b9d-b014-0e2e20093562</vt:lpwstr>
  </property>
  <property fmtid="{D5CDD505-2E9C-101B-9397-08002B2CF9AE}" pid="3" name="ContentTypeId">
    <vt:lpwstr>0x0101006A73AD74B1F0AD4CBD3835436383986E</vt:lpwstr>
  </property>
</Properties>
</file>