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258E7" w14:textId="77777777" w:rsidR="006E34B0" w:rsidRPr="006E34B0" w:rsidRDefault="006E34B0" w:rsidP="006E34B0">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6E34B0">
        <w:rPr>
          <w:b/>
          <w:noProof/>
          <w:color w:val="000000"/>
          <w:sz w:val="20"/>
          <w:szCs w:val="20"/>
        </w:rPr>
        <w:t>60A-1.043 Requests for Quotes from Enterprise Wide Agreements.</w:t>
      </w:r>
    </w:p>
    <w:p w14:paraId="37098470" w14:textId="77777777" w:rsidR="006E34B0" w:rsidRPr="006E34B0" w:rsidRDefault="006E34B0" w:rsidP="006E34B0">
      <w:pPr>
        <w:widowControl w:val="0"/>
        <w:overflowPunct w:val="0"/>
        <w:adjustRightInd w:val="0"/>
        <w:spacing w:line="260" w:lineRule="atLeast"/>
        <w:ind w:firstLine="360"/>
        <w:jc w:val="both"/>
        <w:textAlignment w:val="baseline"/>
        <w:rPr>
          <w:sz w:val="20"/>
          <w:szCs w:val="20"/>
        </w:rPr>
      </w:pPr>
      <w:r w:rsidRPr="006E34B0">
        <w:rPr>
          <w:noProof/>
          <w:color w:val="000000"/>
          <w:sz w:val="20"/>
          <w:szCs w:val="20"/>
        </w:rPr>
        <w:t>(1) Agencies shall document all Requests for Quotes from Enterprise Wide Agreements with, at a minimum, the name of each responding vendor, the price, and the Commodities or Contractual Services to be provided.</w:t>
      </w:r>
    </w:p>
    <w:p w14:paraId="032A9375" w14:textId="77777777" w:rsidR="006E34B0" w:rsidRPr="006E34B0" w:rsidRDefault="006E34B0" w:rsidP="006E34B0">
      <w:pPr>
        <w:widowControl w:val="0"/>
        <w:overflowPunct w:val="0"/>
        <w:autoSpaceDE w:val="0"/>
        <w:autoSpaceDN w:val="0"/>
        <w:adjustRightInd w:val="0"/>
        <w:spacing w:line="260" w:lineRule="atLeast"/>
        <w:ind w:firstLine="360"/>
        <w:jc w:val="both"/>
        <w:textAlignment w:val="baseline"/>
        <w:rPr>
          <w:noProof/>
          <w:color w:val="000000"/>
          <w:sz w:val="20"/>
          <w:szCs w:val="20"/>
        </w:rPr>
      </w:pPr>
      <w:r w:rsidRPr="006E34B0">
        <w:rPr>
          <w:noProof/>
          <w:color w:val="000000"/>
          <w:sz w:val="20"/>
          <w:szCs w:val="20"/>
        </w:rPr>
        <w:t>(2) Agencies shall base any purchase from Requests for Quotes on a determination of best value.</w:t>
      </w:r>
    </w:p>
    <w:p w14:paraId="1367B005" w14:textId="77777777" w:rsidR="006E34B0" w:rsidRPr="006E34B0" w:rsidRDefault="006E34B0" w:rsidP="006E34B0">
      <w:pPr>
        <w:widowControl w:val="0"/>
        <w:overflowPunct w:val="0"/>
        <w:autoSpaceDE w:val="0"/>
        <w:autoSpaceDN w:val="0"/>
        <w:adjustRightInd w:val="0"/>
        <w:spacing w:line="260" w:lineRule="atLeast"/>
        <w:ind w:firstLine="360"/>
        <w:jc w:val="both"/>
        <w:textAlignment w:val="baseline"/>
        <w:rPr>
          <w:noProof/>
          <w:color w:val="000000"/>
          <w:sz w:val="20"/>
          <w:szCs w:val="20"/>
        </w:rPr>
      </w:pPr>
      <w:r w:rsidRPr="006E34B0">
        <w:rPr>
          <w:noProof/>
          <w:color w:val="000000"/>
          <w:sz w:val="20"/>
          <w:szCs w:val="20"/>
        </w:rPr>
        <w:t>(3) Agencies shall document the justification for any selection based on receipt of fewer than two quotes.</w:t>
      </w:r>
    </w:p>
    <w:p w14:paraId="0BD8725C" w14:textId="77777777" w:rsidR="006E34B0" w:rsidRPr="006E34B0" w:rsidRDefault="006E34B0" w:rsidP="006E34B0">
      <w:pPr>
        <w:widowControl w:val="0"/>
        <w:overflowPunct w:val="0"/>
        <w:autoSpaceDE w:val="0"/>
        <w:autoSpaceDN w:val="0"/>
        <w:adjustRightInd w:val="0"/>
        <w:spacing w:line="260" w:lineRule="atLeast"/>
        <w:ind w:firstLine="360"/>
        <w:jc w:val="both"/>
        <w:textAlignment w:val="baseline"/>
        <w:rPr>
          <w:noProof/>
          <w:color w:val="000000"/>
          <w:sz w:val="20"/>
          <w:szCs w:val="20"/>
        </w:rPr>
      </w:pPr>
      <w:r w:rsidRPr="006E34B0">
        <w:rPr>
          <w:noProof/>
          <w:color w:val="000000"/>
          <w:sz w:val="20"/>
          <w:szCs w:val="20"/>
        </w:rPr>
        <w:t>(4) For the purchase of Contractual Services and information technology (“IT”) Commodities</w:t>
      </w:r>
      <w:r w:rsidRPr="002F5E2C">
        <w:t xml:space="preserve"> </w:t>
      </w:r>
      <w:r w:rsidRPr="006E34B0">
        <w:rPr>
          <w:noProof/>
          <w:color w:val="000000"/>
          <w:sz w:val="20"/>
          <w:szCs w:val="20"/>
        </w:rPr>
        <w:t xml:space="preserve">from Enterprise Wide Agreements, Agencies shall follow the Request for Quote practices prescribed in sections 287.056 and 287.0591, F.S. </w:t>
      </w:r>
    </w:p>
    <w:p w14:paraId="09A7E2EE" w14:textId="77777777" w:rsidR="006E34B0" w:rsidRPr="006E34B0" w:rsidRDefault="006E34B0" w:rsidP="006E34B0">
      <w:pPr>
        <w:widowControl w:val="0"/>
        <w:overflowPunct w:val="0"/>
        <w:autoSpaceDE w:val="0"/>
        <w:autoSpaceDN w:val="0"/>
        <w:adjustRightInd w:val="0"/>
        <w:spacing w:line="260" w:lineRule="atLeast"/>
        <w:ind w:firstLine="360"/>
        <w:jc w:val="both"/>
        <w:textAlignment w:val="baseline"/>
        <w:rPr>
          <w:noProof/>
          <w:color w:val="000000"/>
          <w:sz w:val="20"/>
          <w:szCs w:val="20"/>
        </w:rPr>
      </w:pPr>
      <w:r w:rsidRPr="006E34B0">
        <w:rPr>
          <w:noProof/>
          <w:color w:val="000000"/>
          <w:sz w:val="20"/>
          <w:szCs w:val="20"/>
        </w:rPr>
        <w:t>(5) For the purchase of non-IT Commodities, Agencies shall request at least two (2) quotes from Enterprise Wide Agreements with multiple vendors unless (i) the total purchase cost is less than Category Two, or (ii) the Enterprise Wide Agreement requires a specific number of quotes to be requested or obtained. Agencies shall document the justification for any selection based on receipt of fewer than two quotes.</w:t>
      </w:r>
    </w:p>
    <w:p w14:paraId="08B97E16" w14:textId="77777777" w:rsidR="006E34B0" w:rsidRPr="006E34B0" w:rsidRDefault="006E34B0" w:rsidP="006E34B0">
      <w:pPr>
        <w:widowControl w:val="0"/>
        <w:overflowPunct w:val="0"/>
        <w:autoSpaceDE w:val="0"/>
        <w:autoSpaceDN w:val="0"/>
        <w:adjustRightInd w:val="0"/>
        <w:spacing w:before="120" w:after="240" w:line="260" w:lineRule="atLeast"/>
        <w:jc w:val="both"/>
        <w:textAlignment w:val="baseline"/>
        <w:rPr>
          <w:i/>
          <w:noProof/>
          <w:color w:val="000000"/>
          <w:sz w:val="18"/>
          <w:szCs w:val="20"/>
        </w:rPr>
      </w:pPr>
      <w:r w:rsidRPr="006E34B0">
        <w:rPr>
          <w:i/>
          <w:noProof/>
          <w:color w:val="000000"/>
          <w:sz w:val="18"/>
          <w:szCs w:val="20"/>
        </w:rPr>
        <w:t>Rulemaking Authority 287.032(2), 287.042(12) FS. Law Implemented 287.042(3)(g), 287.056(2), 287.0591(5) FS. History–New 6-21-04, Amended 4-14-16, 7-31-22, 7-22-24.</w:t>
      </w:r>
    </w:p>
    <w:p w14:paraId="4F26B941" w14:textId="77777777" w:rsidR="006E34B0" w:rsidRPr="006E34B0" w:rsidRDefault="006E34B0" w:rsidP="006E34B0"/>
    <w:sectPr w:rsidR="006E34B0" w:rsidRPr="006E34B0" w:rsidSect="006E34B0">
      <w:pgSz w:w="12240" w:h="15840"/>
      <w:pgMar w:top="1440" w:right="794" w:bottom="1440"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4B0"/>
    <w:rsid w:val="006E34B0"/>
    <w:rsid w:val="00B45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5AC85"/>
  <w15:chartTrackingRefBased/>
  <w15:docId w15:val="{FC781CF3-112F-4BD2-924A-908AFACE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1095</Characters>
  <Application>Microsoft Office Word</Application>
  <DocSecurity>0</DocSecurity>
  <Lines>13</Lines>
  <Paragraphs>7</Paragraphs>
  <ScaleCrop>false</ScaleCrop>
  <HeadingPairs>
    <vt:vector size="2" baseType="variant">
      <vt:variant>
        <vt:lpstr>Title</vt:lpstr>
      </vt:variant>
      <vt:variant>
        <vt:i4>1</vt:i4>
      </vt:variant>
    </vt:vector>
  </HeadingPairs>
  <TitlesOfParts>
    <vt:vector size="1" baseType="lpstr">
      <vt:lpstr>60A-1</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60A-1</dc:title>
  <dc:subject/>
  <dc:creator>FLRules_Word</dc:creator>
  <cp:keywords/>
  <dc:description/>
  <cp:lastModifiedBy>Curran, Kimberley</cp:lastModifiedBy>
  <cp:revision>2</cp:revision>
  <dcterms:created xsi:type="dcterms:W3CDTF">2026-02-03T17:54:00Z</dcterms:created>
  <dcterms:modified xsi:type="dcterms:W3CDTF">2026-02-03T17:54:00Z</dcterms:modified>
</cp:coreProperties>
</file>