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E1E7DB" w14:textId="452245C2" w:rsidR="0069680B" w:rsidRPr="0069680B" w:rsidRDefault="0069680B" w:rsidP="0069680B">
      <w:pPr>
        <w:pStyle w:val="Footer"/>
        <w:jc w:val="center"/>
        <w:rPr>
          <w:b/>
          <w:sz w:val="32"/>
          <w:szCs w:val="32"/>
          <w:u w:val="single"/>
        </w:rPr>
      </w:pPr>
      <w:r w:rsidRPr="0069680B">
        <w:rPr>
          <w:b/>
          <w:sz w:val="32"/>
          <w:szCs w:val="32"/>
          <w:u w:val="single"/>
        </w:rPr>
        <w:t>Notice of Cancellation of Certification Hearing</w:t>
      </w:r>
    </w:p>
    <w:p w14:paraId="4E849705" w14:textId="77777777" w:rsidR="0069680B" w:rsidRDefault="0069680B" w:rsidP="0069680B">
      <w:pPr>
        <w:jc w:val="both"/>
      </w:pPr>
    </w:p>
    <w:p w14:paraId="685463A7" w14:textId="4B350968" w:rsidR="0069680B" w:rsidRDefault="0069680B" w:rsidP="0069680B">
      <w:pPr>
        <w:jc w:val="both"/>
      </w:pPr>
      <w:r>
        <w:t>(</w:t>
      </w:r>
      <w:r>
        <w:rPr>
          <w:i/>
        </w:rPr>
        <w:t xml:space="preserve">This notice shall also include a map of the site and </w:t>
      </w:r>
      <w:r w:rsidR="00552C16">
        <w:rPr>
          <w:i/>
        </w:rPr>
        <w:t>all</w:t>
      </w:r>
      <w:r>
        <w:rPr>
          <w:i/>
        </w:rPr>
        <w:t xml:space="preserve"> associated linear and non-linear facilities and/or corridors in the counties in which the site and associated facilities and corridors are located, along with a portion of any adjoining county as deemed necessary by the Department. A small ‘window’ map which shows the entire route, where possible, shall be superimposed on a non-relevant part of the main map. Where practical, geographical and political boundaries, physical features and roadways, and selected sections, townships and ranges, should be shown on the main map. The map should occupy at least one quarter of the display advertisement.)</w:t>
      </w:r>
    </w:p>
    <w:p w14:paraId="4EDAF4C6" w14:textId="1A97F2D2" w:rsidR="0069680B" w:rsidRDefault="0069680B" w:rsidP="0069680B">
      <w:pPr>
        <w:pStyle w:val="Footer"/>
        <w:jc w:val="center"/>
        <w:rPr>
          <w:sz w:val="20"/>
          <w:szCs w:val="20"/>
        </w:rPr>
      </w:pPr>
    </w:p>
    <w:p w14:paraId="524B176A" w14:textId="22A53B84" w:rsidR="0069680B" w:rsidRPr="0069680B" w:rsidRDefault="0069680B" w:rsidP="0069680B">
      <w:pPr>
        <w:pStyle w:val="Footer"/>
        <w:jc w:val="center"/>
        <w:rPr>
          <w:i/>
          <w:sz w:val="20"/>
          <w:szCs w:val="20"/>
        </w:rPr>
      </w:pPr>
      <w:r w:rsidRPr="0069680B">
        <w:rPr>
          <w:i/>
          <w:sz w:val="20"/>
          <w:szCs w:val="20"/>
        </w:rPr>
        <w:t xml:space="preserve">The </w:t>
      </w:r>
      <w:r w:rsidR="00220583">
        <w:rPr>
          <w:i/>
          <w:sz w:val="20"/>
          <w:szCs w:val="20"/>
        </w:rPr>
        <w:t>notice</w:t>
      </w:r>
      <w:r w:rsidRPr="0069680B">
        <w:rPr>
          <w:i/>
          <w:sz w:val="20"/>
          <w:szCs w:val="20"/>
        </w:rPr>
        <w:t xml:space="preserve"> shall read as follows:</w:t>
      </w:r>
    </w:p>
    <w:p w14:paraId="4D041111" w14:textId="3790ED07" w:rsidR="00E018DC" w:rsidRPr="00514106" w:rsidRDefault="002957D7" w:rsidP="002C05B3">
      <w:pPr>
        <w:pStyle w:val="Heading1"/>
        <w:jc w:val="center"/>
        <w:rPr>
          <w:rFonts w:ascii="Times New Roman" w:eastAsia="Times New Roman" w:hAnsi="Times New Roman" w:cs="Times New Roman"/>
          <w:b/>
          <w:noProof/>
          <w:color w:val="auto"/>
        </w:rPr>
      </w:pPr>
      <w:r w:rsidRPr="00514106">
        <w:rPr>
          <w:rFonts w:ascii="Times New Roman" w:eastAsia="Times New Roman" w:hAnsi="Times New Roman" w:cs="Times New Roman"/>
          <w:b/>
          <w:noProof/>
          <w:color w:val="auto"/>
        </w:rPr>
        <w:t xml:space="preserve">Notice of </w:t>
      </w:r>
      <w:r w:rsidRPr="00514106">
        <w:rPr>
          <w:rFonts w:ascii="Times New Roman" w:hAnsi="Times New Roman" w:cs="Times New Roman"/>
          <w:b/>
          <w:noProof/>
          <w:color w:val="auto"/>
        </w:rPr>
        <w:t xml:space="preserve">Cancellation of </w:t>
      </w:r>
      <w:r w:rsidRPr="00514106">
        <w:rPr>
          <w:rFonts w:ascii="Times New Roman" w:eastAsia="Times New Roman" w:hAnsi="Times New Roman" w:cs="Times New Roman"/>
          <w:b/>
          <w:noProof/>
          <w:color w:val="auto"/>
        </w:rPr>
        <w:t>Certification Hearing</w:t>
      </w:r>
    </w:p>
    <w:p w14:paraId="61458996" w14:textId="0ED8B3F5" w:rsidR="002957D7" w:rsidRPr="002957D7" w:rsidRDefault="002957D7" w:rsidP="00514106">
      <w:pPr>
        <w:jc w:val="both"/>
      </w:pPr>
    </w:p>
    <w:p w14:paraId="43BC3BCC" w14:textId="31690D22" w:rsidR="007D4794" w:rsidRPr="00514106" w:rsidRDefault="007D4794" w:rsidP="00514106">
      <w:pPr>
        <w:tabs>
          <w:tab w:val="left" w:pos="720"/>
        </w:tabs>
        <w:autoSpaceDE w:val="0"/>
        <w:autoSpaceDN w:val="0"/>
        <w:adjustRightInd w:val="0"/>
        <w:spacing w:line="260" w:lineRule="atLeast"/>
        <w:jc w:val="both"/>
      </w:pPr>
      <w:r w:rsidRPr="00514106">
        <w:t>[</w:t>
      </w:r>
      <w:r w:rsidRPr="00FE446D">
        <w:rPr>
          <w:u w:val="single"/>
        </w:rPr>
        <w:t>Applicant Name</w:t>
      </w:r>
      <w:r w:rsidRPr="00514106">
        <w:t>]</w:t>
      </w:r>
      <w:r>
        <w:t xml:space="preserve"> filed an application </w:t>
      </w:r>
      <w:r w:rsidRPr="00514106">
        <w:t>[</w:t>
      </w:r>
      <w:r w:rsidRPr="007C101B">
        <w:rPr>
          <w:u w:val="single"/>
        </w:rPr>
        <w:t xml:space="preserve">Application </w:t>
      </w:r>
      <w:r w:rsidR="00AD471B">
        <w:rPr>
          <w:u w:val="single"/>
        </w:rPr>
        <w:t>N</w:t>
      </w:r>
      <w:r w:rsidRPr="007C101B">
        <w:rPr>
          <w:u w:val="single"/>
        </w:rPr>
        <w:t>umber</w:t>
      </w:r>
      <w:r w:rsidRPr="00514106">
        <w:t>]</w:t>
      </w:r>
      <w:r>
        <w:t xml:space="preserve"> for certification with the Department of Environmental Protection on </w:t>
      </w:r>
      <w:r w:rsidR="00FE446D" w:rsidRPr="00514106">
        <w:t>[</w:t>
      </w:r>
      <w:r w:rsidR="00AD471B">
        <w:rPr>
          <w:u w:val="single"/>
        </w:rPr>
        <w:t>D</w:t>
      </w:r>
      <w:r w:rsidRPr="00D90079">
        <w:rPr>
          <w:u w:val="single"/>
        </w:rPr>
        <w:t>ate</w:t>
      </w:r>
      <w:r w:rsidR="00FE446D" w:rsidRPr="00514106">
        <w:t xml:space="preserve">] </w:t>
      </w:r>
      <w:r>
        <w:t xml:space="preserve">to authorize construction and operation of a </w:t>
      </w:r>
      <w:r w:rsidR="00FE446D" w:rsidRPr="00514106">
        <w:t>[</w:t>
      </w:r>
      <w:r w:rsidR="00AD471B">
        <w:rPr>
          <w:u w:val="single"/>
        </w:rPr>
        <w:t>S</w:t>
      </w:r>
      <w:r w:rsidRPr="00D90079">
        <w:rPr>
          <w:u w:val="single"/>
        </w:rPr>
        <w:t xml:space="preserve">ize of </w:t>
      </w:r>
      <w:r w:rsidR="00AD471B">
        <w:rPr>
          <w:u w:val="single"/>
        </w:rPr>
        <w:t>F</w:t>
      </w:r>
      <w:r w:rsidRPr="00D90079">
        <w:rPr>
          <w:u w:val="single"/>
        </w:rPr>
        <w:t xml:space="preserve">acility, </w:t>
      </w:r>
      <w:r w:rsidR="00AD471B">
        <w:rPr>
          <w:u w:val="single"/>
        </w:rPr>
        <w:t>T</w:t>
      </w:r>
      <w:r w:rsidRPr="00D90079">
        <w:rPr>
          <w:u w:val="single"/>
        </w:rPr>
        <w:t xml:space="preserve">ype of </w:t>
      </w:r>
      <w:r w:rsidR="00AD471B">
        <w:rPr>
          <w:u w:val="single"/>
        </w:rPr>
        <w:t>F</w:t>
      </w:r>
      <w:r w:rsidRPr="00D90079">
        <w:rPr>
          <w:u w:val="single"/>
        </w:rPr>
        <w:t>uel</w:t>
      </w:r>
      <w:r w:rsidR="00FE446D" w:rsidRPr="00514106">
        <w:t>]</w:t>
      </w:r>
      <w:r w:rsidR="00FE446D">
        <w:t xml:space="preserve"> </w:t>
      </w:r>
      <w:r>
        <w:t xml:space="preserve">at the </w:t>
      </w:r>
      <w:r w:rsidRPr="00514106">
        <w:t>[</w:t>
      </w:r>
      <w:r w:rsidR="00A46713">
        <w:rPr>
          <w:u w:val="single"/>
        </w:rPr>
        <w:t>N</w:t>
      </w:r>
      <w:r w:rsidRPr="00FE446D">
        <w:rPr>
          <w:u w:val="single"/>
        </w:rPr>
        <w:t xml:space="preserve">ame of </w:t>
      </w:r>
      <w:r w:rsidR="00A46713">
        <w:rPr>
          <w:u w:val="single"/>
        </w:rPr>
        <w:t>P</w:t>
      </w:r>
      <w:r w:rsidRPr="00FE446D">
        <w:rPr>
          <w:u w:val="single"/>
        </w:rPr>
        <w:t>lant</w:t>
      </w:r>
      <w:r w:rsidRPr="00514106">
        <w:t>]</w:t>
      </w:r>
      <w:r>
        <w:t xml:space="preserve"> located in </w:t>
      </w:r>
      <w:r w:rsidR="00FE446D" w:rsidRPr="00514106">
        <w:t>[</w:t>
      </w:r>
      <w:r w:rsidR="00A46713">
        <w:rPr>
          <w:u w:val="single"/>
        </w:rPr>
        <w:t>C</w:t>
      </w:r>
      <w:r w:rsidRPr="00D90079">
        <w:rPr>
          <w:u w:val="single"/>
        </w:rPr>
        <w:t>ounty</w:t>
      </w:r>
      <w:r w:rsidR="00FE446D" w:rsidRPr="00514106">
        <w:t>]</w:t>
      </w:r>
      <w:r w:rsidR="00FE446D">
        <w:t xml:space="preserve"> </w:t>
      </w:r>
      <w:r>
        <w:t xml:space="preserve">and containing the following associated facilities: </w:t>
      </w:r>
      <w:r w:rsidR="00FE446D" w:rsidRPr="00514106">
        <w:t>[</w:t>
      </w:r>
      <w:r w:rsidR="00AD471B" w:rsidRPr="00D90079">
        <w:rPr>
          <w:u w:val="single"/>
        </w:rPr>
        <w:t xml:space="preserve">General Description </w:t>
      </w:r>
      <w:r w:rsidR="00AD471B">
        <w:rPr>
          <w:u w:val="single"/>
        </w:rPr>
        <w:t>o</w:t>
      </w:r>
      <w:r w:rsidR="00AD471B" w:rsidRPr="00D90079">
        <w:rPr>
          <w:u w:val="single"/>
        </w:rPr>
        <w:t xml:space="preserve">f Associated Facilities </w:t>
      </w:r>
      <w:r w:rsidR="00AD471B">
        <w:rPr>
          <w:u w:val="single"/>
        </w:rPr>
        <w:t>s</w:t>
      </w:r>
      <w:r w:rsidR="00AD471B" w:rsidRPr="00D90079">
        <w:rPr>
          <w:u w:val="single"/>
        </w:rPr>
        <w:t xml:space="preserve">uch </w:t>
      </w:r>
      <w:r w:rsidR="00AD471B">
        <w:rPr>
          <w:u w:val="single"/>
        </w:rPr>
        <w:t>a</w:t>
      </w:r>
      <w:r w:rsidR="00AD471B" w:rsidRPr="00D90079">
        <w:rPr>
          <w:u w:val="single"/>
        </w:rPr>
        <w:t>s Rail Spurs, Transmission Lines, Fuel Pipelines</w:t>
      </w:r>
      <w:r w:rsidR="00FE446D" w:rsidRPr="00514106">
        <w:t>]</w:t>
      </w:r>
      <w:r w:rsidR="00AC6A78">
        <w:t>.</w:t>
      </w:r>
    </w:p>
    <w:p w14:paraId="274EE810" w14:textId="77777777" w:rsidR="007D4794" w:rsidRDefault="007D4794" w:rsidP="00514106">
      <w:pPr>
        <w:tabs>
          <w:tab w:val="left" w:pos="720"/>
        </w:tabs>
        <w:autoSpaceDE w:val="0"/>
        <w:autoSpaceDN w:val="0"/>
        <w:adjustRightInd w:val="0"/>
        <w:spacing w:line="260" w:lineRule="atLeast"/>
        <w:jc w:val="both"/>
        <w:rPr>
          <w:u w:val="single"/>
        </w:rPr>
      </w:pPr>
    </w:p>
    <w:p w14:paraId="19297752" w14:textId="6EB1B4F3" w:rsidR="002957D7" w:rsidRPr="00E936B8" w:rsidRDefault="002957D7" w:rsidP="00514106">
      <w:pPr>
        <w:tabs>
          <w:tab w:val="left" w:pos="720"/>
        </w:tabs>
        <w:autoSpaceDE w:val="0"/>
        <w:autoSpaceDN w:val="0"/>
        <w:adjustRightInd w:val="0"/>
        <w:spacing w:line="260" w:lineRule="atLeast"/>
        <w:jc w:val="both"/>
      </w:pPr>
      <w:r w:rsidRPr="00E936B8">
        <w:t xml:space="preserve">The certification hearing </w:t>
      </w:r>
      <w:r w:rsidR="007D4794">
        <w:t xml:space="preserve">regarding this application </w:t>
      </w:r>
      <w:r w:rsidRPr="00E936B8">
        <w:t xml:space="preserve">originally scheduled for </w:t>
      </w:r>
      <w:r w:rsidR="00FE446D" w:rsidRPr="00514106">
        <w:t>[</w:t>
      </w:r>
      <w:r w:rsidR="00AD471B">
        <w:rPr>
          <w:u w:val="single"/>
        </w:rPr>
        <w:t>D</w:t>
      </w:r>
      <w:r w:rsidRPr="002957D7">
        <w:rPr>
          <w:u w:val="single"/>
        </w:rPr>
        <w:t>ate</w:t>
      </w:r>
      <w:r w:rsidR="00FE446D" w:rsidRPr="00514106">
        <w:t>]</w:t>
      </w:r>
      <w:r w:rsidR="00FE446D" w:rsidRPr="00E936B8">
        <w:t xml:space="preserve">, </w:t>
      </w:r>
      <w:r w:rsidRPr="00E936B8">
        <w:t xml:space="preserve">has been cancelled. In accordance with the Florida Electrical Power Plant Siting Act, Section 403.508(6), </w:t>
      </w:r>
      <w:r w:rsidR="00AC6A78">
        <w:t>Florida Statutes (</w:t>
      </w:r>
      <w:r w:rsidRPr="00E936B8">
        <w:t>F.S.</w:t>
      </w:r>
      <w:r w:rsidR="00AC6A78">
        <w:t>)</w:t>
      </w:r>
      <w:r w:rsidRPr="00E936B8">
        <w:t xml:space="preserve">, on </w:t>
      </w:r>
      <w:r w:rsidR="00AD471B" w:rsidRPr="00413CF6">
        <w:t>[</w:t>
      </w:r>
      <w:r w:rsidR="00AD471B">
        <w:rPr>
          <w:u w:val="single"/>
        </w:rPr>
        <w:t>D</w:t>
      </w:r>
      <w:r w:rsidR="00AD471B" w:rsidRPr="002957D7">
        <w:rPr>
          <w:u w:val="single"/>
        </w:rPr>
        <w:t>ate</w:t>
      </w:r>
      <w:r w:rsidR="00AD471B" w:rsidRPr="00413CF6">
        <w:t>]</w:t>
      </w:r>
      <w:r w:rsidR="00AD471B">
        <w:t xml:space="preserve"> </w:t>
      </w:r>
      <w:r w:rsidRPr="00E936B8">
        <w:t xml:space="preserve">all parties to this proceeding stipulated that there are no disputed issues of material fact or law to be raised at the certification hearing. Accordingly, on </w:t>
      </w:r>
      <w:r w:rsidR="00AD471B" w:rsidRPr="00413CF6">
        <w:t>[</w:t>
      </w:r>
      <w:r w:rsidR="00AD471B">
        <w:rPr>
          <w:u w:val="single"/>
        </w:rPr>
        <w:t>D</w:t>
      </w:r>
      <w:r w:rsidR="00AD471B" w:rsidRPr="002957D7">
        <w:rPr>
          <w:u w:val="single"/>
        </w:rPr>
        <w:t>ate</w:t>
      </w:r>
      <w:r w:rsidR="00AD471B" w:rsidRPr="00413CF6">
        <w:t>]</w:t>
      </w:r>
      <w:r w:rsidR="00AC6A78" w:rsidRPr="00514106">
        <w:t>,</w:t>
      </w:r>
      <w:r w:rsidR="00FE446D" w:rsidRPr="00E936B8">
        <w:t xml:space="preserve"> </w:t>
      </w:r>
      <w:r w:rsidRPr="00E936B8">
        <w:t>Administrative Law Judge</w:t>
      </w:r>
      <w:r>
        <w:t xml:space="preserve"> </w:t>
      </w:r>
      <w:r w:rsidR="00FE446D" w:rsidRPr="00514106">
        <w:t>[</w:t>
      </w:r>
      <w:r w:rsidR="00A46713">
        <w:rPr>
          <w:u w:val="single"/>
        </w:rPr>
        <w:t>N</w:t>
      </w:r>
      <w:r w:rsidRPr="002957D7">
        <w:rPr>
          <w:u w:val="single"/>
        </w:rPr>
        <w:t>ame</w:t>
      </w:r>
      <w:r w:rsidR="00FE446D" w:rsidRPr="00514106">
        <w:t>]</w:t>
      </w:r>
      <w:r w:rsidR="00FE446D" w:rsidRPr="00E936B8">
        <w:t xml:space="preserve"> </w:t>
      </w:r>
      <w:r w:rsidRPr="00E936B8">
        <w:t xml:space="preserve">issued an order granting a request to cancel the hearing and relinquish jurisdiction to the </w:t>
      </w:r>
      <w:r w:rsidR="00AC6A78">
        <w:t>D</w:t>
      </w:r>
      <w:r w:rsidRPr="00E936B8">
        <w:t>epartment</w:t>
      </w:r>
      <w:r w:rsidR="00904339">
        <w:t xml:space="preserve"> </w:t>
      </w:r>
      <w:r w:rsidR="00904339" w:rsidRPr="008425BB">
        <w:t>of Environmental Protection</w:t>
      </w:r>
      <w:r w:rsidRPr="00E936B8">
        <w:t>.</w:t>
      </w:r>
    </w:p>
    <w:p w14:paraId="66D33F88" w14:textId="77777777" w:rsidR="002957D7" w:rsidRDefault="002957D7" w:rsidP="00514106">
      <w:pPr>
        <w:tabs>
          <w:tab w:val="left" w:pos="720"/>
        </w:tabs>
        <w:autoSpaceDE w:val="0"/>
        <w:autoSpaceDN w:val="0"/>
        <w:adjustRightInd w:val="0"/>
        <w:spacing w:line="260" w:lineRule="atLeast"/>
        <w:jc w:val="both"/>
      </w:pPr>
    </w:p>
    <w:p w14:paraId="51392DD4" w14:textId="6175352E" w:rsidR="002957D7" w:rsidRDefault="002957D7" w:rsidP="00514106">
      <w:pPr>
        <w:tabs>
          <w:tab w:val="left" w:pos="720"/>
        </w:tabs>
        <w:autoSpaceDE w:val="0"/>
        <w:autoSpaceDN w:val="0"/>
        <w:adjustRightInd w:val="0"/>
        <w:spacing w:line="260" w:lineRule="atLeast"/>
        <w:jc w:val="both"/>
      </w:pPr>
      <w:r w:rsidRPr="00E936B8">
        <w:t xml:space="preserve">Pursuant to Section 403.509(1)(a), F.S., the </w:t>
      </w:r>
      <w:r w:rsidR="00AC6A78">
        <w:t>D</w:t>
      </w:r>
      <w:r w:rsidRPr="00E936B8">
        <w:t xml:space="preserve">epartment </w:t>
      </w:r>
      <w:r w:rsidR="00904339" w:rsidRPr="008425BB">
        <w:t>of Environmental Protection</w:t>
      </w:r>
      <w:r w:rsidR="00904339" w:rsidRPr="00E936B8">
        <w:t xml:space="preserve"> </w:t>
      </w:r>
      <w:r w:rsidRPr="00E936B8">
        <w:t>will issue a final order within 40 days of the Administrative Law Judge’s order.</w:t>
      </w:r>
    </w:p>
    <w:p w14:paraId="19A00DA9" w14:textId="77777777" w:rsidR="002957D7" w:rsidRDefault="002957D7" w:rsidP="00514106">
      <w:pPr>
        <w:tabs>
          <w:tab w:val="left" w:pos="720"/>
        </w:tabs>
        <w:autoSpaceDE w:val="0"/>
        <w:autoSpaceDN w:val="0"/>
        <w:adjustRightInd w:val="0"/>
        <w:spacing w:line="260" w:lineRule="atLeast"/>
        <w:jc w:val="both"/>
      </w:pPr>
    </w:p>
    <w:p w14:paraId="0904ABC2" w14:textId="17E48707" w:rsidR="00E55BE0" w:rsidRPr="00FB2DB6" w:rsidRDefault="002957D7" w:rsidP="00514106">
      <w:pPr>
        <w:tabs>
          <w:tab w:val="left" w:pos="720"/>
        </w:tabs>
        <w:autoSpaceDE w:val="0"/>
        <w:autoSpaceDN w:val="0"/>
        <w:adjustRightInd w:val="0"/>
        <w:spacing w:line="260" w:lineRule="atLeast"/>
        <w:jc w:val="both"/>
      </w:pPr>
      <w:r w:rsidRPr="00E936B8">
        <w:t>For information, contact</w:t>
      </w:r>
      <w:r w:rsidR="009C1B80">
        <w:t xml:space="preserve"> the Department</w:t>
      </w:r>
      <w:r w:rsidR="00184A67">
        <w:t xml:space="preserve"> </w:t>
      </w:r>
      <w:r w:rsidR="00184A67" w:rsidRPr="008425BB">
        <w:t>of Environmental Protection</w:t>
      </w:r>
      <w:r w:rsidR="009C1B80">
        <w:t xml:space="preserve">’s </w:t>
      </w:r>
      <w:r w:rsidR="00325E0C" w:rsidRPr="00514106">
        <w:t>Siting Coordination Office</w:t>
      </w:r>
      <w:r w:rsidR="00AC6A78">
        <w:t xml:space="preserve"> at </w:t>
      </w:r>
      <w:r w:rsidR="00AD471B">
        <w:t>[</w:t>
      </w:r>
      <w:r w:rsidR="00AD471B" w:rsidRPr="00514106">
        <w:rPr>
          <w:u w:val="single"/>
        </w:rPr>
        <w:t>Address, E</w:t>
      </w:r>
      <w:r w:rsidR="00AC6A78" w:rsidRPr="00514106">
        <w:rPr>
          <w:u w:val="single"/>
        </w:rPr>
        <w:t xml:space="preserve">mail </w:t>
      </w:r>
      <w:r w:rsidR="00AD471B" w:rsidRPr="00514106">
        <w:rPr>
          <w:u w:val="single"/>
        </w:rPr>
        <w:t>A</w:t>
      </w:r>
      <w:r w:rsidR="00AC6A78" w:rsidRPr="00514106">
        <w:rPr>
          <w:u w:val="single"/>
        </w:rPr>
        <w:t>ddress</w:t>
      </w:r>
      <w:r w:rsidR="00325E0C" w:rsidRPr="00AD471B">
        <w:rPr>
          <w:u w:val="single"/>
        </w:rPr>
        <w:t xml:space="preserve"> </w:t>
      </w:r>
      <w:r w:rsidR="00325E0C" w:rsidRPr="00F31E0D">
        <w:t>SCO@dep.state.fl.u</w:t>
      </w:r>
      <w:bookmarkStart w:id="0" w:name="_GoBack"/>
      <w:bookmarkEnd w:id="0"/>
      <w:r w:rsidR="00325E0C" w:rsidRPr="00F31E0D">
        <w:t>s</w:t>
      </w:r>
      <w:r w:rsidR="00325E0C">
        <w:rPr>
          <w:u w:val="single"/>
        </w:rPr>
        <w:t>]</w:t>
      </w:r>
      <w:r w:rsidRPr="00E936B8">
        <w:t>.</w:t>
      </w:r>
    </w:p>
    <w:sectPr w:rsidR="00E55BE0" w:rsidRPr="00FB2DB6" w:rsidSect="002957D7">
      <w:headerReference w:type="even" r:id="rId8"/>
      <w:headerReference w:type="default" r:id="rId9"/>
      <w:footerReference w:type="even" r:id="rId10"/>
      <w:footerReference w:type="default" r:id="rId11"/>
      <w:headerReference w:type="first" r:id="rId12"/>
      <w:footerReference w:type="first" r:id="rId13"/>
      <w:pgSz w:w="12240" w:h="15840"/>
      <w:pgMar w:top="1440" w:right="1800" w:bottom="1440" w:left="1800" w:header="720" w:footer="8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57ABFC" w14:textId="77777777" w:rsidR="00163391" w:rsidRDefault="00163391">
      <w:r>
        <w:separator/>
      </w:r>
    </w:p>
  </w:endnote>
  <w:endnote w:type="continuationSeparator" w:id="0">
    <w:p w14:paraId="5199F06B" w14:textId="77777777" w:rsidR="00163391" w:rsidRDefault="001633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Adobe Fan Heiti Std B">
    <w:panose1 w:val="00000000000000000000"/>
    <w:charset w:val="80"/>
    <w:family w:val="swiss"/>
    <w:notTrueType/>
    <w:pitch w:val="variable"/>
    <w:sig w:usb0="00000203" w:usb1="1A0F1900" w:usb2="00000016" w:usb3="00000000" w:csb0="00120005"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090F3D" w14:textId="77777777" w:rsidR="00B4268D" w:rsidRDefault="00B426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1B8596" w14:textId="77777777" w:rsidR="00B4268D" w:rsidRDefault="00B4268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DD43F0" w14:textId="0F19D13D" w:rsidR="002957D7" w:rsidRDefault="002957D7" w:rsidP="002957D7">
    <w:pPr>
      <w:pStyle w:val="Footer"/>
      <w:rPr>
        <w:sz w:val="20"/>
        <w:szCs w:val="20"/>
      </w:rPr>
    </w:pPr>
    <w:r>
      <w:rPr>
        <w:sz w:val="20"/>
        <w:szCs w:val="20"/>
      </w:rPr>
      <w:t>DEP Template 62-17.281 (</w:t>
    </w:r>
    <w:r w:rsidR="00FB2DB6">
      <w:rPr>
        <w:sz w:val="20"/>
        <w:szCs w:val="20"/>
      </w:rPr>
      <w:t>7</w:t>
    </w:r>
    <w:r w:rsidR="00A6762E">
      <w:rPr>
        <w:sz w:val="20"/>
        <w:szCs w:val="20"/>
      </w:rPr>
      <w:t>)</w:t>
    </w:r>
    <w:r>
      <w:rPr>
        <w:sz w:val="20"/>
        <w:szCs w:val="20"/>
      </w:rPr>
      <w:t xml:space="preserve"> </w:t>
    </w:r>
  </w:p>
  <w:p w14:paraId="23842C00" w14:textId="2458FCF0" w:rsidR="002957D7" w:rsidRDefault="002957D7" w:rsidP="002957D7">
    <w:pPr>
      <w:pStyle w:val="Footer"/>
      <w:rPr>
        <w:sz w:val="20"/>
        <w:szCs w:val="20"/>
      </w:rPr>
    </w:pPr>
    <w:r>
      <w:rPr>
        <w:sz w:val="20"/>
        <w:szCs w:val="20"/>
      </w:rPr>
      <w:t xml:space="preserve">Template Title: </w:t>
    </w:r>
    <w:r w:rsidR="0069680B" w:rsidRPr="0069680B">
      <w:rPr>
        <w:sz w:val="20"/>
        <w:szCs w:val="20"/>
      </w:rPr>
      <w:t>Notice of Cancellation of Certification Hearing</w:t>
    </w:r>
  </w:p>
  <w:p w14:paraId="2098BF5D" w14:textId="5FE33CD3" w:rsidR="002957D7" w:rsidRDefault="002957D7" w:rsidP="002957D7">
    <w:pPr>
      <w:pStyle w:val="Footer"/>
      <w:rPr>
        <w:sz w:val="20"/>
        <w:szCs w:val="20"/>
      </w:rPr>
    </w:pPr>
    <w:r>
      <w:rPr>
        <w:sz w:val="20"/>
        <w:szCs w:val="20"/>
      </w:rPr>
      <w:t xml:space="preserve">Effective Date: </w:t>
    </w:r>
    <w:r w:rsidR="00B4268D">
      <w:rPr>
        <w:sz w:val="20"/>
        <w:szCs w:val="20"/>
      </w:rPr>
      <w:t>September 2017</w:t>
    </w:r>
  </w:p>
  <w:p w14:paraId="1EF21194" w14:textId="07E3E957" w:rsidR="002957D7" w:rsidRDefault="00A6762E" w:rsidP="002957D7">
    <w:pPr>
      <w:pStyle w:val="Footer"/>
      <w:rPr>
        <w:sz w:val="20"/>
        <w:szCs w:val="20"/>
      </w:rPr>
    </w:pPr>
    <w:r>
      <w:rPr>
        <w:sz w:val="20"/>
        <w:szCs w:val="20"/>
      </w:rPr>
      <w:t>Incorporated in Rule 62-17.281(1</w:t>
    </w:r>
    <w:r w:rsidR="002957D7">
      <w:rPr>
        <w:sz w:val="20"/>
        <w:szCs w:val="20"/>
      </w:rPr>
      <w:t>)</w:t>
    </w:r>
    <w:r>
      <w:rPr>
        <w:sz w:val="20"/>
        <w:szCs w:val="20"/>
      </w:rPr>
      <w:t>(g)</w:t>
    </w:r>
    <w:r w:rsidR="002957D7">
      <w:rPr>
        <w:sz w:val="20"/>
        <w:szCs w:val="20"/>
      </w:rPr>
      <w:t>, F.A.C.</w:t>
    </w:r>
  </w:p>
  <w:p w14:paraId="4799167C" w14:textId="078BAAC1" w:rsidR="002957D7" w:rsidRPr="0008414D" w:rsidRDefault="002957D7" w:rsidP="002957D7">
    <w:pPr>
      <w:pStyle w:val="Footer"/>
      <w:jc w:val="center"/>
      <w:rPr>
        <w:sz w:val="20"/>
        <w:szCs w:val="20"/>
      </w:rPr>
    </w:pPr>
    <w:r w:rsidRPr="0008414D">
      <w:rPr>
        <w:sz w:val="20"/>
        <w:szCs w:val="20"/>
      </w:rPr>
      <w:fldChar w:fldCharType="begin"/>
    </w:r>
    <w:r w:rsidRPr="0008414D">
      <w:rPr>
        <w:sz w:val="20"/>
        <w:szCs w:val="20"/>
      </w:rPr>
      <w:instrText xml:space="preserve"> PAGE   \* MERGEFORMAT </w:instrText>
    </w:r>
    <w:r w:rsidRPr="0008414D">
      <w:rPr>
        <w:sz w:val="20"/>
        <w:szCs w:val="20"/>
      </w:rPr>
      <w:fldChar w:fldCharType="separate"/>
    </w:r>
    <w:r w:rsidR="00F31E0D">
      <w:rPr>
        <w:noProof/>
        <w:sz w:val="20"/>
        <w:szCs w:val="20"/>
      </w:rPr>
      <w:t>1</w:t>
    </w:r>
    <w:r w:rsidRPr="0008414D">
      <w:rPr>
        <w:noProof/>
        <w:sz w:val="20"/>
        <w:szCs w:val="20"/>
      </w:rPr>
      <w:fldChar w:fldCharType="end"/>
    </w:r>
  </w:p>
  <w:p w14:paraId="570063F8" w14:textId="77777777" w:rsidR="00F401A3" w:rsidRPr="002957D7" w:rsidRDefault="00F401A3" w:rsidP="002957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73199E" w14:textId="77777777" w:rsidR="00163391" w:rsidRDefault="00163391">
      <w:r>
        <w:separator/>
      </w:r>
    </w:p>
  </w:footnote>
  <w:footnote w:type="continuationSeparator" w:id="0">
    <w:p w14:paraId="4E9CE649" w14:textId="77777777" w:rsidR="00163391" w:rsidRDefault="001633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627904" w14:textId="77777777" w:rsidR="00B4268D" w:rsidRDefault="00B426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293426" w14:textId="77777777" w:rsidR="00B4268D" w:rsidRDefault="00B4268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0" w:rightFromText="180" w:horzAnchor="margin" w:tblpXSpec="center" w:tblpY="-540"/>
      <w:tblW w:w="10368" w:type="dxa"/>
      <w:tblLayout w:type="fixed"/>
      <w:tblLook w:val="01E0" w:firstRow="1" w:lastRow="1" w:firstColumn="1" w:lastColumn="1" w:noHBand="0" w:noVBand="0"/>
    </w:tblPr>
    <w:tblGrid>
      <w:gridCol w:w="2448"/>
      <w:gridCol w:w="5400"/>
      <w:gridCol w:w="2520"/>
    </w:tblGrid>
    <w:tr w:rsidR="001F4204" w14:paraId="09D303A9" w14:textId="77777777" w:rsidTr="00463DB6">
      <w:tc>
        <w:tcPr>
          <w:tcW w:w="2448" w:type="dxa"/>
        </w:tcPr>
        <w:p w14:paraId="6386F152" w14:textId="77777777" w:rsidR="001F4204" w:rsidRDefault="005A4497" w:rsidP="00463DB6">
          <w:r>
            <w:rPr>
              <w:noProof/>
            </w:rPr>
            <w:drawing>
              <wp:inline distT="0" distB="0" distL="0" distR="0" wp14:anchorId="38E06BE8" wp14:editId="14986C1D">
                <wp:extent cx="1417320" cy="14173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P-Logo-Color-300DPI.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17320" cy="1417320"/>
                        </a:xfrm>
                        <a:prstGeom prst="rect">
                          <a:avLst/>
                        </a:prstGeom>
                      </pic:spPr>
                    </pic:pic>
                  </a:graphicData>
                </a:graphic>
              </wp:inline>
            </w:drawing>
          </w:r>
        </w:p>
      </w:tc>
      <w:tc>
        <w:tcPr>
          <w:tcW w:w="5400" w:type="dxa"/>
        </w:tcPr>
        <w:p w14:paraId="4AE4CB61" w14:textId="77777777" w:rsidR="001F4204" w:rsidRPr="00217006" w:rsidRDefault="001F4204" w:rsidP="005330DF">
          <w:pPr>
            <w:spacing w:line="120" w:lineRule="atLeast"/>
            <w:jc w:val="center"/>
            <w:rPr>
              <w:rFonts w:ascii="Tahoma" w:eastAsia="Adobe Fan Heiti Std B" w:hAnsi="Tahoma" w:cs="Tahoma"/>
              <w:b/>
              <w:sz w:val="32"/>
              <w:szCs w:val="32"/>
            </w:rPr>
          </w:pPr>
          <w:r w:rsidRPr="00BC7757">
            <w:rPr>
              <w:rFonts w:ascii="Tahoma" w:eastAsia="Adobe Fan Heiti Std B" w:hAnsi="Tahoma" w:cs="Tahoma"/>
              <w:b/>
              <w:sz w:val="36"/>
              <w:szCs w:val="36"/>
            </w:rPr>
            <w:t>F</w:t>
          </w:r>
          <w:r w:rsidR="002F5A54" w:rsidRPr="00217006">
            <w:rPr>
              <w:rFonts w:ascii="Tahoma" w:eastAsia="Adobe Fan Heiti Std B" w:hAnsi="Tahoma" w:cs="Tahoma"/>
              <w:b/>
              <w:sz w:val="32"/>
              <w:szCs w:val="32"/>
            </w:rPr>
            <w:t>lorida</w:t>
          </w:r>
          <w:r w:rsidRPr="00217006">
            <w:rPr>
              <w:rFonts w:ascii="Tahoma" w:eastAsia="Adobe Fan Heiti Std B" w:hAnsi="Tahoma" w:cs="Tahoma"/>
              <w:b/>
              <w:sz w:val="32"/>
              <w:szCs w:val="32"/>
            </w:rPr>
            <w:t xml:space="preserve"> </w:t>
          </w:r>
          <w:r w:rsidRPr="00BC7757">
            <w:rPr>
              <w:rFonts w:ascii="Tahoma" w:eastAsia="Adobe Fan Heiti Std B" w:hAnsi="Tahoma" w:cs="Tahoma"/>
              <w:b/>
              <w:sz w:val="36"/>
              <w:szCs w:val="36"/>
            </w:rPr>
            <w:t>D</w:t>
          </w:r>
          <w:r w:rsidR="002F5A54" w:rsidRPr="00217006">
            <w:rPr>
              <w:rFonts w:ascii="Tahoma" w:eastAsia="Adobe Fan Heiti Std B" w:hAnsi="Tahoma" w:cs="Tahoma"/>
              <w:b/>
              <w:sz w:val="32"/>
              <w:szCs w:val="32"/>
            </w:rPr>
            <w:t>epartment</w:t>
          </w:r>
          <w:r w:rsidRPr="00217006">
            <w:rPr>
              <w:rFonts w:ascii="Tahoma" w:eastAsia="Adobe Fan Heiti Std B" w:hAnsi="Tahoma" w:cs="Tahoma"/>
              <w:b/>
              <w:sz w:val="32"/>
              <w:szCs w:val="32"/>
            </w:rPr>
            <w:t xml:space="preserve"> </w:t>
          </w:r>
          <w:r w:rsidR="00BC7757">
            <w:rPr>
              <w:rFonts w:ascii="Tahoma" w:eastAsia="Adobe Fan Heiti Std B" w:hAnsi="Tahoma" w:cs="Tahoma"/>
              <w:b/>
              <w:sz w:val="32"/>
              <w:szCs w:val="32"/>
            </w:rPr>
            <w:t>o</w:t>
          </w:r>
          <w:r w:rsidR="002F5A54" w:rsidRPr="00217006">
            <w:rPr>
              <w:rFonts w:ascii="Tahoma" w:eastAsia="Adobe Fan Heiti Std B" w:hAnsi="Tahoma" w:cs="Tahoma"/>
              <w:b/>
              <w:sz w:val="32"/>
              <w:szCs w:val="32"/>
            </w:rPr>
            <w:t>f</w:t>
          </w:r>
        </w:p>
        <w:p w14:paraId="465B13FE" w14:textId="77777777" w:rsidR="001F4204" w:rsidRPr="00217006" w:rsidRDefault="001F4204" w:rsidP="005330DF">
          <w:pPr>
            <w:spacing w:line="120" w:lineRule="atLeast"/>
            <w:jc w:val="center"/>
            <w:rPr>
              <w:rFonts w:ascii="Tahoma" w:eastAsia="Adobe Fan Heiti Std B" w:hAnsi="Tahoma" w:cs="Tahoma"/>
              <w:b/>
              <w:sz w:val="32"/>
              <w:szCs w:val="32"/>
            </w:rPr>
          </w:pPr>
          <w:r w:rsidRPr="00BC7757">
            <w:rPr>
              <w:rFonts w:ascii="Tahoma" w:eastAsia="Adobe Fan Heiti Std B" w:hAnsi="Tahoma" w:cs="Tahoma"/>
              <w:b/>
              <w:sz w:val="36"/>
              <w:szCs w:val="36"/>
            </w:rPr>
            <w:t>E</w:t>
          </w:r>
          <w:r w:rsidR="002F5A54" w:rsidRPr="00217006">
            <w:rPr>
              <w:rFonts w:ascii="Tahoma" w:eastAsia="Adobe Fan Heiti Std B" w:hAnsi="Tahoma" w:cs="Tahoma"/>
              <w:b/>
              <w:sz w:val="32"/>
              <w:szCs w:val="32"/>
            </w:rPr>
            <w:t>nvironmental</w:t>
          </w:r>
          <w:r w:rsidRPr="00217006">
            <w:rPr>
              <w:rFonts w:ascii="Tahoma" w:eastAsia="Adobe Fan Heiti Std B" w:hAnsi="Tahoma" w:cs="Tahoma"/>
              <w:b/>
              <w:sz w:val="32"/>
              <w:szCs w:val="32"/>
            </w:rPr>
            <w:t xml:space="preserve"> </w:t>
          </w:r>
          <w:r w:rsidRPr="00BC7757">
            <w:rPr>
              <w:rFonts w:ascii="Tahoma" w:eastAsia="Adobe Fan Heiti Std B" w:hAnsi="Tahoma" w:cs="Tahoma"/>
              <w:b/>
              <w:sz w:val="36"/>
              <w:szCs w:val="36"/>
            </w:rPr>
            <w:t>P</w:t>
          </w:r>
          <w:r w:rsidR="002F5A54" w:rsidRPr="00217006">
            <w:rPr>
              <w:rFonts w:ascii="Tahoma" w:eastAsia="Adobe Fan Heiti Std B" w:hAnsi="Tahoma" w:cs="Tahoma"/>
              <w:b/>
              <w:sz w:val="32"/>
              <w:szCs w:val="32"/>
            </w:rPr>
            <w:t>rotection</w:t>
          </w:r>
        </w:p>
        <w:p w14:paraId="2F1AC341" w14:textId="77777777" w:rsidR="00650E0F" w:rsidRPr="007B4953" w:rsidRDefault="00650E0F" w:rsidP="00650E0F">
          <w:pPr>
            <w:spacing w:line="220" w:lineRule="exact"/>
            <w:jc w:val="center"/>
            <w:rPr>
              <w:rFonts w:ascii="Tahoma" w:eastAsia="Adobe Fan Heiti Std B" w:hAnsi="Tahoma" w:cs="Tahoma"/>
              <w:b/>
              <w:sz w:val="22"/>
              <w:szCs w:val="22"/>
            </w:rPr>
          </w:pPr>
        </w:p>
        <w:p w14:paraId="30C14F22" w14:textId="77777777" w:rsidR="001F4204" w:rsidRPr="007637F8" w:rsidRDefault="001F4204" w:rsidP="00650E0F">
          <w:pPr>
            <w:jc w:val="center"/>
            <w:rPr>
              <w:rFonts w:ascii="Lucida Sans" w:eastAsia="Adobe Fan Heiti Std B" w:hAnsi="Lucida Sans"/>
              <w:sz w:val="22"/>
              <w:szCs w:val="22"/>
            </w:rPr>
          </w:pPr>
        </w:p>
      </w:tc>
      <w:tc>
        <w:tcPr>
          <w:tcW w:w="2520" w:type="dxa"/>
        </w:tcPr>
        <w:p w14:paraId="03059FE0" w14:textId="77777777" w:rsidR="001F4204" w:rsidRPr="00776F3E" w:rsidRDefault="001F4204" w:rsidP="002F5A54">
          <w:pPr>
            <w:jc w:val="right"/>
            <w:rPr>
              <w:rFonts w:ascii="Lucida Sans" w:eastAsia="Adobe Fan Heiti Std B" w:hAnsi="Lucida Sans"/>
              <w:color w:val="006666"/>
              <w:sz w:val="20"/>
              <w:szCs w:val="20"/>
            </w:rPr>
          </w:pPr>
        </w:p>
      </w:tc>
    </w:tr>
  </w:tbl>
  <w:p w14:paraId="7F400F1C" w14:textId="77777777" w:rsidR="002F5A54" w:rsidRPr="00D44B51" w:rsidRDefault="002F5A54">
    <w:pPr>
      <w:pStyle w:val="Header"/>
      <w:rPr>
        <w:rFonts w:asciiTheme="minorHAnsi" w:hAnsi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474C3C"/>
    <w:multiLevelType w:val="hybridMultilevel"/>
    <w:tmpl w:val="48322544"/>
    <w:lvl w:ilvl="0" w:tplc="D2A24E0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181374"/>
    <w:multiLevelType w:val="hybridMultilevel"/>
    <w:tmpl w:val="80940AAC"/>
    <w:lvl w:ilvl="0" w:tplc="75EEC6C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4B247A00"/>
    <w:multiLevelType w:val="singleLevel"/>
    <w:tmpl w:val="2E0A8870"/>
    <w:lvl w:ilvl="0">
      <w:start w:val="1"/>
      <w:numFmt w:val="lowerLetter"/>
      <w:lvlText w:val="%1)"/>
      <w:legacy w:legacy="1" w:legacySpace="0" w:legacyIndent="360"/>
      <w:lvlJc w:val="left"/>
      <w:pPr>
        <w:ind w:left="36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rY0tzA2M7I0NbQwMDJV0lEKTi0uzszPAykwrAUAtdUKPSwAAAA="/>
  </w:docVars>
  <w:rsids>
    <w:rsidRoot w:val="001A7D80"/>
    <w:rsid w:val="00004569"/>
    <w:rsid w:val="00073BB2"/>
    <w:rsid w:val="0008003F"/>
    <w:rsid w:val="000D6C6A"/>
    <w:rsid w:val="000F5650"/>
    <w:rsid w:val="00163391"/>
    <w:rsid w:val="00184A67"/>
    <w:rsid w:val="001A7D80"/>
    <w:rsid w:val="001C07DC"/>
    <w:rsid w:val="001F4204"/>
    <w:rsid w:val="002068F6"/>
    <w:rsid w:val="0021294D"/>
    <w:rsid w:val="00215D8D"/>
    <w:rsid w:val="00217006"/>
    <w:rsid w:val="00220583"/>
    <w:rsid w:val="0025632E"/>
    <w:rsid w:val="00283F88"/>
    <w:rsid w:val="002957D7"/>
    <w:rsid w:val="002C05B3"/>
    <w:rsid w:val="002F2ED6"/>
    <w:rsid w:val="002F5A54"/>
    <w:rsid w:val="00325E0C"/>
    <w:rsid w:val="004341E2"/>
    <w:rsid w:val="00463DB6"/>
    <w:rsid w:val="0047004C"/>
    <w:rsid w:val="004922F6"/>
    <w:rsid w:val="00514106"/>
    <w:rsid w:val="005330DF"/>
    <w:rsid w:val="00552C16"/>
    <w:rsid w:val="0057194F"/>
    <w:rsid w:val="005A4497"/>
    <w:rsid w:val="005D7B0A"/>
    <w:rsid w:val="0060739C"/>
    <w:rsid w:val="00640E0E"/>
    <w:rsid w:val="00650E0F"/>
    <w:rsid w:val="0069680B"/>
    <w:rsid w:val="006B3750"/>
    <w:rsid w:val="007567B7"/>
    <w:rsid w:val="007637F8"/>
    <w:rsid w:val="00776F3E"/>
    <w:rsid w:val="007856A2"/>
    <w:rsid w:val="007D4794"/>
    <w:rsid w:val="007E0CE4"/>
    <w:rsid w:val="007F7F76"/>
    <w:rsid w:val="008F1077"/>
    <w:rsid w:val="008F4B61"/>
    <w:rsid w:val="00902FCC"/>
    <w:rsid w:val="00904339"/>
    <w:rsid w:val="009C1B80"/>
    <w:rsid w:val="009F218F"/>
    <w:rsid w:val="00A020CD"/>
    <w:rsid w:val="00A1670D"/>
    <w:rsid w:val="00A46713"/>
    <w:rsid w:val="00A6762E"/>
    <w:rsid w:val="00AB411A"/>
    <w:rsid w:val="00AC3C84"/>
    <w:rsid w:val="00AC6A78"/>
    <w:rsid w:val="00AD471B"/>
    <w:rsid w:val="00B13952"/>
    <w:rsid w:val="00B4268D"/>
    <w:rsid w:val="00B84D9C"/>
    <w:rsid w:val="00B97A97"/>
    <w:rsid w:val="00BA2F64"/>
    <w:rsid w:val="00BC7757"/>
    <w:rsid w:val="00CA5B7D"/>
    <w:rsid w:val="00CE09EF"/>
    <w:rsid w:val="00D16369"/>
    <w:rsid w:val="00D2065F"/>
    <w:rsid w:val="00D44B51"/>
    <w:rsid w:val="00DA6570"/>
    <w:rsid w:val="00E018DC"/>
    <w:rsid w:val="00E517BC"/>
    <w:rsid w:val="00E55BE0"/>
    <w:rsid w:val="00E85E5F"/>
    <w:rsid w:val="00F15D77"/>
    <w:rsid w:val="00F31E0D"/>
    <w:rsid w:val="00F401A3"/>
    <w:rsid w:val="00F67119"/>
    <w:rsid w:val="00FB2713"/>
    <w:rsid w:val="00FB2DB6"/>
    <w:rsid w:val="00FE44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29FC809"/>
  <w15:chartTrackingRefBased/>
  <w15:docId w15:val="{6C66E2E8-4609-4BE6-B05C-9426ECD78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2957D7"/>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1A7D80"/>
    <w:pPr>
      <w:tabs>
        <w:tab w:val="center" w:pos="4320"/>
        <w:tab w:val="right" w:pos="8640"/>
      </w:tabs>
    </w:pPr>
  </w:style>
  <w:style w:type="paragraph" w:styleId="Footer">
    <w:name w:val="footer"/>
    <w:basedOn w:val="Normal"/>
    <w:link w:val="FooterChar"/>
    <w:uiPriority w:val="99"/>
    <w:rsid w:val="001A7D80"/>
    <w:pPr>
      <w:tabs>
        <w:tab w:val="center" w:pos="4320"/>
        <w:tab w:val="right" w:pos="8640"/>
      </w:tabs>
    </w:pPr>
  </w:style>
  <w:style w:type="paragraph" w:styleId="BalloonText">
    <w:name w:val="Balloon Text"/>
    <w:basedOn w:val="Normal"/>
    <w:link w:val="BalloonTextChar"/>
    <w:rsid w:val="00776F3E"/>
    <w:rPr>
      <w:rFonts w:ascii="Segoe UI" w:hAnsi="Segoe UI" w:cs="Segoe UI"/>
      <w:sz w:val="18"/>
      <w:szCs w:val="18"/>
    </w:rPr>
  </w:style>
  <w:style w:type="character" w:customStyle="1" w:styleId="BalloonTextChar">
    <w:name w:val="Balloon Text Char"/>
    <w:basedOn w:val="DefaultParagraphFont"/>
    <w:link w:val="BalloonText"/>
    <w:rsid w:val="00776F3E"/>
    <w:rPr>
      <w:rFonts w:ascii="Segoe UI" w:hAnsi="Segoe UI" w:cs="Segoe UI"/>
      <w:sz w:val="18"/>
      <w:szCs w:val="18"/>
    </w:rPr>
  </w:style>
  <w:style w:type="character" w:customStyle="1" w:styleId="FooterChar">
    <w:name w:val="Footer Char"/>
    <w:basedOn w:val="DefaultParagraphFont"/>
    <w:link w:val="Footer"/>
    <w:uiPriority w:val="99"/>
    <w:rsid w:val="009F218F"/>
    <w:rPr>
      <w:sz w:val="24"/>
      <w:szCs w:val="24"/>
    </w:rPr>
  </w:style>
  <w:style w:type="character" w:styleId="Hyperlink">
    <w:name w:val="Hyperlink"/>
    <w:basedOn w:val="DefaultParagraphFont"/>
    <w:rsid w:val="00F401A3"/>
    <w:rPr>
      <w:color w:val="0563C1" w:themeColor="hyperlink"/>
      <w:u w:val="single"/>
    </w:rPr>
  </w:style>
  <w:style w:type="character" w:customStyle="1" w:styleId="HeaderChar">
    <w:name w:val="Header Char"/>
    <w:basedOn w:val="DefaultParagraphFont"/>
    <w:link w:val="Header"/>
    <w:uiPriority w:val="99"/>
    <w:rsid w:val="0021294D"/>
    <w:rPr>
      <w:sz w:val="24"/>
      <w:szCs w:val="24"/>
    </w:rPr>
  </w:style>
  <w:style w:type="character" w:customStyle="1" w:styleId="Heading1Char">
    <w:name w:val="Heading 1 Char"/>
    <w:basedOn w:val="DefaultParagraphFont"/>
    <w:link w:val="Heading1"/>
    <w:rsid w:val="002957D7"/>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rsid w:val="007D4794"/>
    <w:rPr>
      <w:sz w:val="16"/>
      <w:szCs w:val="16"/>
    </w:rPr>
  </w:style>
  <w:style w:type="paragraph" w:styleId="CommentText">
    <w:name w:val="annotation text"/>
    <w:basedOn w:val="Normal"/>
    <w:link w:val="CommentTextChar"/>
    <w:rsid w:val="007D4794"/>
    <w:rPr>
      <w:sz w:val="20"/>
      <w:szCs w:val="20"/>
    </w:rPr>
  </w:style>
  <w:style w:type="character" w:customStyle="1" w:styleId="CommentTextChar">
    <w:name w:val="Comment Text Char"/>
    <w:basedOn w:val="DefaultParagraphFont"/>
    <w:link w:val="CommentText"/>
    <w:rsid w:val="007D4794"/>
  </w:style>
  <w:style w:type="paragraph" w:styleId="CommentSubject">
    <w:name w:val="annotation subject"/>
    <w:basedOn w:val="CommentText"/>
    <w:next w:val="CommentText"/>
    <w:link w:val="CommentSubjectChar"/>
    <w:rsid w:val="007D4794"/>
    <w:rPr>
      <w:b/>
      <w:bCs/>
    </w:rPr>
  </w:style>
  <w:style w:type="character" w:customStyle="1" w:styleId="CommentSubjectChar">
    <w:name w:val="Comment Subject Char"/>
    <w:basedOn w:val="CommentTextChar"/>
    <w:link w:val="CommentSubject"/>
    <w:rsid w:val="007D479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5766B6-B893-483A-A818-A9EFED50D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Pages>
  <Words>299</Words>
  <Characters>1776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FDEP Rec &amp; Parks</Company>
  <LinksUpToDate>false</LinksUpToDate>
  <CharactersWithSpaces>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wanner_F</dc:creator>
  <cp:keywords/>
  <dc:description/>
  <cp:lastModifiedBy>Long, Terri</cp:lastModifiedBy>
  <cp:revision>24</cp:revision>
  <cp:lastPrinted>2017-01-10T14:52:00Z</cp:lastPrinted>
  <dcterms:created xsi:type="dcterms:W3CDTF">2016-10-31T14:48:00Z</dcterms:created>
  <dcterms:modified xsi:type="dcterms:W3CDTF">2017-09-06T16:19:00Z</dcterms:modified>
</cp:coreProperties>
</file>