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D3C" w:rsidRPr="009C32FA" w:rsidRDefault="00896D3C" w:rsidP="00896D3C">
      <w:pPr>
        <w:tabs>
          <w:tab w:val="center" w:pos="5040"/>
        </w:tabs>
        <w:suppressAutoHyphens/>
        <w:jc w:val="center"/>
        <w:rPr>
          <w:rFonts w:ascii="Arial" w:hAnsi="Arial" w:cs="Arial"/>
          <w:b/>
          <w:caps/>
          <w:spacing w:val="-3"/>
          <w:sz w:val="40"/>
        </w:rPr>
      </w:pPr>
    </w:p>
    <w:p w:rsidR="00896D3C" w:rsidRPr="009C32FA" w:rsidRDefault="00896D3C" w:rsidP="00896D3C">
      <w:pPr>
        <w:tabs>
          <w:tab w:val="center" w:pos="5040"/>
        </w:tabs>
        <w:suppressAutoHyphens/>
        <w:jc w:val="center"/>
        <w:rPr>
          <w:rFonts w:ascii="Arial" w:hAnsi="Arial" w:cs="Arial"/>
          <w:b/>
          <w:caps/>
          <w:spacing w:val="-3"/>
          <w:sz w:val="40"/>
        </w:rPr>
      </w:pPr>
    </w:p>
    <w:p w:rsidR="00896D3C" w:rsidRPr="009C32FA" w:rsidRDefault="00896D3C" w:rsidP="00896D3C">
      <w:pPr>
        <w:tabs>
          <w:tab w:val="center" w:pos="5040"/>
        </w:tabs>
        <w:suppressAutoHyphens/>
        <w:jc w:val="center"/>
        <w:rPr>
          <w:rFonts w:ascii="Arial" w:hAnsi="Arial" w:cs="Arial"/>
          <w:b/>
          <w:caps/>
          <w:spacing w:val="-3"/>
          <w:sz w:val="40"/>
        </w:rPr>
      </w:pPr>
    </w:p>
    <w:p w:rsidR="00896D3C" w:rsidRPr="009C32FA" w:rsidRDefault="00896D3C" w:rsidP="00896D3C">
      <w:pPr>
        <w:tabs>
          <w:tab w:val="center" w:pos="5040"/>
        </w:tabs>
        <w:suppressAutoHyphens/>
        <w:jc w:val="center"/>
        <w:rPr>
          <w:rFonts w:ascii="Arial" w:hAnsi="Arial" w:cs="Arial"/>
          <w:b/>
          <w:caps/>
          <w:spacing w:val="-3"/>
          <w:sz w:val="40"/>
        </w:rPr>
      </w:pPr>
    </w:p>
    <w:p w:rsidR="00896D3C" w:rsidRPr="00834190" w:rsidRDefault="00896D3C" w:rsidP="00896D3C">
      <w:pPr>
        <w:tabs>
          <w:tab w:val="center" w:pos="5040"/>
        </w:tabs>
        <w:suppressAutoHyphens/>
        <w:jc w:val="center"/>
        <w:rPr>
          <w:rFonts w:ascii="Arial" w:hAnsi="Arial" w:cs="Arial"/>
          <w:b/>
          <w:caps/>
          <w:spacing w:val="-3"/>
          <w:sz w:val="40"/>
        </w:rPr>
      </w:pPr>
      <w:r w:rsidRPr="00834190">
        <w:rPr>
          <w:rFonts w:ascii="Arial" w:hAnsi="Arial" w:cs="Arial"/>
          <w:b/>
          <w:caps/>
          <w:spacing w:val="-3"/>
          <w:sz w:val="40"/>
        </w:rPr>
        <w:t>Environmental Resource Permit</w:t>
      </w:r>
    </w:p>
    <w:p w:rsidR="00896D3C" w:rsidRPr="00834190" w:rsidRDefault="00896D3C" w:rsidP="00896D3C">
      <w:pPr>
        <w:tabs>
          <w:tab w:val="center" w:pos="5040"/>
        </w:tabs>
        <w:suppressAutoHyphens/>
        <w:jc w:val="center"/>
        <w:rPr>
          <w:rFonts w:ascii="Arial" w:hAnsi="Arial" w:cs="Arial"/>
          <w:b/>
          <w:caps/>
          <w:spacing w:val="-3"/>
          <w:sz w:val="40"/>
        </w:rPr>
      </w:pPr>
      <w:r w:rsidRPr="00834190">
        <w:rPr>
          <w:rFonts w:ascii="Arial" w:hAnsi="Arial" w:cs="Arial"/>
          <w:b/>
          <w:caps/>
          <w:spacing w:val="-3"/>
          <w:sz w:val="40"/>
        </w:rPr>
        <w:t>Applicant’s Handbook</w:t>
      </w:r>
    </w:p>
    <w:p w:rsidR="00896D3C" w:rsidRPr="00834190" w:rsidRDefault="00896D3C" w:rsidP="00896D3C">
      <w:pPr>
        <w:tabs>
          <w:tab w:val="center" w:pos="5040"/>
        </w:tabs>
        <w:suppressAutoHyphens/>
        <w:jc w:val="center"/>
        <w:rPr>
          <w:rFonts w:ascii="Arial" w:hAnsi="Arial" w:cs="Arial"/>
          <w:b/>
          <w:caps/>
          <w:spacing w:val="-3"/>
          <w:sz w:val="40"/>
        </w:rPr>
      </w:pPr>
      <w:r w:rsidRPr="00834190">
        <w:rPr>
          <w:rFonts w:ascii="Arial" w:hAnsi="Arial" w:cs="Arial"/>
          <w:b/>
          <w:caps/>
          <w:spacing w:val="-3"/>
          <w:sz w:val="40"/>
        </w:rPr>
        <w:t>Volume II</w:t>
      </w:r>
    </w:p>
    <w:p w:rsidR="00896D3C" w:rsidRPr="00834190" w:rsidRDefault="00896D3C" w:rsidP="00896D3C">
      <w:pPr>
        <w:tabs>
          <w:tab w:val="center" w:pos="5040"/>
        </w:tabs>
        <w:suppressAutoHyphens/>
        <w:jc w:val="center"/>
        <w:rPr>
          <w:rFonts w:ascii="Arial" w:hAnsi="Arial" w:cs="Arial"/>
          <w:b/>
          <w:spacing w:val="-3"/>
          <w:sz w:val="32"/>
          <w:szCs w:val="32"/>
        </w:rPr>
      </w:pPr>
    </w:p>
    <w:p w:rsidR="00896D3C" w:rsidRPr="00834190" w:rsidRDefault="00896D3C" w:rsidP="00896D3C">
      <w:pPr>
        <w:tabs>
          <w:tab w:val="center" w:pos="5040"/>
        </w:tabs>
        <w:suppressAutoHyphens/>
        <w:jc w:val="center"/>
        <w:rPr>
          <w:rFonts w:ascii="Arial" w:hAnsi="Arial" w:cs="Arial"/>
          <w:b/>
          <w:spacing w:val="-3"/>
          <w:sz w:val="32"/>
          <w:szCs w:val="32"/>
        </w:rPr>
      </w:pPr>
    </w:p>
    <w:p w:rsidR="00896D3C" w:rsidRPr="00834190" w:rsidRDefault="00896D3C" w:rsidP="00896D3C">
      <w:pPr>
        <w:tabs>
          <w:tab w:val="center" w:pos="5040"/>
        </w:tabs>
        <w:suppressAutoHyphens/>
        <w:jc w:val="center"/>
        <w:rPr>
          <w:rFonts w:ascii="Arial" w:hAnsi="Arial" w:cs="Arial"/>
          <w:b/>
          <w:spacing w:val="-3"/>
          <w:sz w:val="32"/>
          <w:szCs w:val="32"/>
        </w:rPr>
      </w:pPr>
      <w:r w:rsidRPr="00834190">
        <w:rPr>
          <w:rFonts w:ascii="Arial" w:hAnsi="Arial" w:cs="Arial"/>
          <w:b/>
          <w:spacing w:val="-3"/>
          <w:sz w:val="32"/>
          <w:szCs w:val="32"/>
        </w:rPr>
        <w:t>FOR USE WITHIN THE GEOGRAPHIC LIMITS OF THE SOUTH FLORIDA WATER MANAGEMENT DISTRICT</w:t>
      </w:r>
    </w:p>
    <w:p w:rsidR="00896D3C" w:rsidRPr="00834190" w:rsidRDefault="00896D3C" w:rsidP="00896D3C">
      <w:pPr>
        <w:tabs>
          <w:tab w:val="center" w:pos="5040"/>
        </w:tabs>
        <w:suppressAutoHyphens/>
        <w:jc w:val="center"/>
        <w:rPr>
          <w:rFonts w:ascii="Arial" w:hAnsi="Arial" w:cs="Arial"/>
          <w:b/>
          <w:caps/>
          <w:spacing w:val="-3"/>
          <w:sz w:val="40"/>
        </w:rPr>
      </w:pPr>
    </w:p>
    <w:p w:rsidR="00896D3C" w:rsidRPr="00834190" w:rsidRDefault="00896D3C" w:rsidP="00896D3C">
      <w:pPr>
        <w:jc w:val="center"/>
        <w:rPr>
          <w:rFonts w:ascii="Arial" w:hAnsi="Arial" w:cs="Arial"/>
          <w:b/>
          <w:snapToGrid w:val="0"/>
        </w:rPr>
      </w:pPr>
    </w:p>
    <w:p w:rsidR="00896D3C" w:rsidRPr="00834190" w:rsidRDefault="00896D3C" w:rsidP="00896D3C">
      <w:pPr>
        <w:tabs>
          <w:tab w:val="center" w:pos="5040"/>
        </w:tabs>
        <w:suppressAutoHyphens/>
        <w:jc w:val="center"/>
        <w:rPr>
          <w:rFonts w:ascii="Arial" w:hAnsi="Arial" w:cs="Arial"/>
          <w:b/>
          <w:spacing w:val="-3"/>
          <w:sz w:val="32"/>
        </w:rPr>
      </w:pPr>
      <w:r w:rsidRPr="00834190">
        <w:rPr>
          <w:rFonts w:ascii="Arial" w:hAnsi="Arial" w:cs="Arial"/>
          <w:b/>
          <w:spacing w:val="-3"/>
          <w:sz w:val="32"/>
        </w:rPr>
        <w:t xml:space="preserve">EFFECTIVE </w:t>
      </w:r>
      <w:r w:rsidR="002F06E3">
        <w:rPr>
          <w:rFonts w:ascii="Arial" w:hAnsi="Arial" w:cs="Arial"/>
          <w:b/>
          <w:spacing w:val="-3"/>
          <w:sz w:val="32"/>
        </w:rPr>
        <w:t>OCTOBER</w:t>
      </w:r>
      <w:r w:rsidR="00941BF3" w:rsidRPr="00834190">
        <w:rPr>
          <w:rFonts w:ascii="Arial" w:hAnsi="Arial" w:cs="Arial"/>
          <w:b/>
          <w:spacing w:val="-3"/>
          <w:sz w:val="32"/>
        </w:rPr>
        <w:t xml:space="preserve"> 1, 2013</w:t>
      </w:r>
    </w:p>
    <w:p w:rsidR="00896D3C" w:rsidRPr="00834190" w:rsidRDefault="00896D3C" w:rsidP="00896D3C">
      <w:pPr>
        <w:tabs>
          <w:tab w:val="center" w:pos="5040"/>
        </w:tabs>
        <w:suppressAutoHyphens/>
        <w:jc w:val="center"/>
        <w:rPr>
          <w:rFonts w:ascii="Arial" w:hAnsi="Arial" w:cs="Arial"/>
          <w:b/>
          <w:spacing w:val="-3"/>
          <w:sz w:val="32"/>
        </w:rPr>
      </w:pPr>
    </w:p>
    <w:p w:rsidR="00896D3C" w:rsidRPr="00834190" w:rsidRDefault="00896D3C" w:rsidP="00896D3C">
      <w:pPr>
        <w:tabs>
          <w:tab w:val="center" w:pos="5040"/>
        </w:tabs>
        <w:suppressAutoHyphens/>
        <w:jc w:val="center"/>
        <w:rPr>
          <w:rFonts w:ascii="Arial" w:hAnsi="Arial" w:cs="Arial"/>
          <w:b/>
          <w:color w:val="000000"/>
          <w:sz w:val="28"/>
          <w:szCs w:val="28"/>
        </w:rPr>
      </w:pPr>
      <w:r w:rsidRPr="00834190">
        <w:rPr>
          <w:rFonts w:ascii="Arial" w:hAnsi="Arial" w:cs="Arial"/>
          <w:b/>
          <w:spacing w:val="-3"/>
          <w:sz w:val="28"/>
          <w:szCs w:val="28"/>
        </w:rPr>
        <w:t>Volume II (</w:t>
      </w:r>
      <w:r w:rsidRPr="00834190">
        <w:rPr>
          <w:rFonts w:ascii="Arial" w:hAnsi="Arial" w:cs="Arial"/>
          <w:b/>
          <w:color w:val="000000"/>
          <w:sz w:val="28"/>
          <w:szCs w:val="28"/>
        </w:rPr>
        <w:t xml:space="preserve">including Appendices A, B, C and D) </w:t>
      </w:r>
    </w:p>
    <w:p w:rsidR="00896D3C" w:rsidRPr="00834190" w:rsidRDefault="00896D3C" w:rsidP="00896D3C">
      <w:pPr>
        <w:tabs>
          <w:tab w:val="center" w:pos="5040"/>
        </w:tabs>
        <w:suppressAutoHyphens/>
        <w:jc w:val="center"/>
        <w:rPr>
          <w:rFonts w:ascii="Arial" w:hAnsi="Arial" w:cs="Arial"/>
          <w:b/>
          <w:color w:val="000000"/>
          <w:sz w:val="28"/>
          <w:szCs w:val="28"/>
        </w:rPr>
      </w:pPr>
      <w:proofErr w:type="gramStart"/>
      <w:r w:rsidRPr="00834190">
        <w:rPr>
          <w:rFonts w:ascii="Arial" w:hAnsi="Arial" w:cs="Arial"/>
          <w:b/>
          <w:color w:val="000000"/>
          <w:sz w:val="28"/>
          <w:szCs w:val="28"/>
        </w:rPr>
        <w:t>is</w:t>
      </w:r>
      <w:proofErr w:type="gramEnd"/>
      <w:r w:rsidRPr="00834190">
        <w:rPr>
          <w:rFonts w:ascii="Arial" w:hAnsi="Arial" w:cs="Arial"/>
          <w:b/>
          <w:color w:val="000000"/>
          <w:sz w:val="28"/>
          <w:szCs w:val="28"/>
        </w:rPr>
        <w:t xml:space="preserve"> incorporated by reference in </w:t>
      </w:r>
    </w:p>
    <w:p w:rsidR="00896D3C" w:rsidRPr="00834190" w:rsidRDefault="00896D3C" w:rsidP="00896D3C">
      <w:pPr>
        <w:tabs>
          <w:tab w:val="center" w:pos="5040"/>
        </w:tabs>
        <w:suppressAutoHyphens/>
        <w:jc w:val="center"/>
        <w:rPr>
          <w:rFonts w:ascii="Arial" w:hAnsi="Arial" w:cs="Arial"/>
          <w:b/>
          <w:spacing w:val="-3"/>
          <w:sz w:val="28"/>
          <w:szCs w:val="28"/>
        </w:rPr>
      </w:pPr>
      <w:r w:rsidRPr="00834190">
        <w:rPr>
          <w:rFonts w:ascii="Arial" w:hAnsi="Arial" w:cs="Arial"/>
          <w:b/>
          <w:spacing w:val="-3"/>
          <w:sz w:val="28"/>
          <w:szCs w:val="28"/>
        </w:rPr>
        <w:t>Rule 40E-4.091(1</w:t>
      </w:r>
      <w:proofErr w:type="gramStart"/>
      <w:r w:rsidRPr="00834190">
        <w:rPr>
          <w:rFonts w:ascii="Arial" w:hAnsi="Arial" w:cs="Arial"/>
          <w:b/>
          <w:spacing w:val="-3"/>
          <w:sz w:val="28"/>
          <w:szCs w:val="28"/>
        </w:rPr>
        <w:t>)(</w:t>
      </w:r>
      <w:proofErr w:type="gramEnd"/>
      <w:r w:rsidRPr="00834190">
        <w:rPr>
          <w:rFonts w:ascii="Arial" w:hAnsi="Arial" w:cs="Arial"/>
          <w:b/>
          <w:spacing w:val="-3"/>
          <w:sz w:val="28"/>
          <w:szCs w:val="28"/>
        </w:rPr>
        <w:t xml:space="preserve">a) and Chapter 62-330, </w:t>
      </w:r>
      <w:proofErr w:type="spellStart"/>
      <w:r w:rsidRPr="00834190">
        <w:rPr>
          <w:rFonts w:ascii="Arial" w:hAnsi="Arial" w:cs="Arial"/>
          <w:b/>
          <w:spacing w:val="-3"/>
          <w:sz w:val="28"/>
          <w:szCs w:val="28"/>
        </w:rPr>
        <w:t>F.A.C</w:t>
      </w:r>
      <w:proofErr w:type="spellEnd"/>
      <w:r w:rsidRPr="00834190">
        <w:rPr>
          <w:rFonts w:ascii="Arial" w:hAnsi="Arial" w:cs="Arial"/>
          <w:b/>
          <w:spacing w:val="-3"/>
          <w:sz w:val="28"/>
          <w:szCs w:val="28"/>
        </w:rPr>
        <w:t xml:space="preserve">. </w:t>
      </w:r>
    </w:p>
    <w:p w:rsidR="00896D3C" w:rsidRPr="00834190" w:rsidRDefault="00896D3C" w:rsidP="00896D3C">
      <w:pPr>
        <w:tabs>
          <w:tab w:val="center" w:pos="5040"/>
        </w:tabs>
        <w:suppressAutoHyphens/>
        <w:jc w:val="center"/>
        <w:rPr>
          <w:rFonts w:ascii="Arial" w:hAnsi="Arial" w:cs="Arial"/>
          <w:b/>
          <w:snapToGrid w:val="0"/>
        </w:rPr>
      </w:pPr>
    </w:p>
    <w:p w:rsidR="00896D3C" w:rsidRPr="009C32FA" w:rsidRDefault="00896D3C" w:rsidP="00896D3C">
      <w:pPr>
        <w:tabs>
          <w:tab w:val="center" w:pos="5040"/>
        </w:tabs>
        <w:suppressAutoHyphens/>
        <w:jc w:val="center"/>
        <w:rPr>
          <w:rFonts w:ascii="Arial" w:hAnsi="Arial" w:cs="Arial"/>
          <w:b/>
          <w:snapToGrid w:val="0"/>
        </w:rPr>
      </w:pPr>
    </w:p>
    <w:p w:rsidR="00896D3C" w:rsidRPr="009C32FA" w:rsidRDefault="00896D3C" w:rsidP="00896D3C">
      <w:pPr>
        <w:tabs>
          <w:tab w:val="center" w:pos="5040"/>
        </w:tabs>
        <w:suppressAutoHyphens/>
        <w:jc w:val="center"/>
        <w:rPr>
          <w:rFonts w:ascii="Arial" w:hAnsi="Arial" w:cs="Arial"/>
          <w:b/>
          <w:snapToGrid w:val="0"/>
        </w:rPr>
      </w:pPr>
    </w:p>
    <w:p w:rsidR="00896D3C" w:rsidRPr="009C32FA" w:rsidRDefault="00896D3C" w:rsidP="00896D3C">
      <w:pPr>
        <w:jc w:val="center"/>
        <w:rPr>
          <w:rFonts w:ascii="Arial" w:hAnsi="Arial" w:cs="Arial"/>
        </w:rPr>
      </w:pPr>
      <w:r w:rsidRPr="00CE619D">
        <w:rPr>
          <w:rFonts w:ascii="Arial" w:hAnsi="Arial" w:cs="Arial"/>
          <w:noProof/>
        </w:rPr>
        <w:drawing>
          <wp:inline distT="0" distB="0" distL="0" distR="0" wp14:anchorId="089B821F" wp14:editId="50DBA578">
            <wp:extent cx="1419225" cy="1419225"/>
            <wp:effectExtent l="19050" t="0" r="9525" b="0"/>
            <wp:docPr id="4" name="Picture 3" descr="LOGOSEAL_BLU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EAL_BLUE_2.jpg"/>
                    <pic:cNvPicPr/>
                  </pic:nvPicPr>
                  <pic:blipFill>
                    <a:blip r:embed="rId9" cstate="print"/>
                    <a:stretch>
                      <a:fillRect/>
                    </a:stretch>
                  </pic:blipFill>
                  <pic:spPr>
                    <a:xfrm>
                      <a:off x="0" y="0"/>
                      <a:ext cx="1419225" cy="1419225"/>
                    </a:xfrm>
                    <a:prstGeom prst="rect">
                      <a:avLst/>
                    </a:prstGeom>
                  </pic:spPr>
                </pic:pic>
              </a:graphicData>
            </a:graphic>
          </wp:inline>
        </w:drawing>
      </w:r>
    </w:p>
    <w:p w:rsidR="00896D3C" w:rsidRPr="009C32FA" w:rsidRDefault="00896D3C" w:rsidP="00896D3C">
      <w:pPr>
        <w:rPr>
          <w:rFonts w:ascii="Arial" w:hAnsi="Arial" w:cs="Arial"/>
        </w:rPr>
      </w:pPr>
    </w:p>
    <w:p w:rsidR="00896D3C" w:rsidRPr="009C32FA" w:rsidRDefault="00896D3C" w:rsidP="00896D3C">
      <w:pPr>
        <w:tabs>
          <w:tab w:val="center" w:pos="5040"/>
        </w:tabs>
        <w:suppressAutoHyphens/>
        <w:jc w:val="center"/>
        <w:rPr>
          <w:rFonts w:ascii="Arial" w:hAnsi="Arial" w:cs="Arial"/>
        </w:rPr>
      </w:pPr>
    </w:p>
    <w:p w:rsidR="00896D3C" w:rsidRPr="009C32FA" w:rsidRDefault="00896D3C" w:rsidP="00896D3C">
      <w:pPr>
        <w:tabs>
          <w:tab w:val="center" w:pos="5040"/>
        </w:tabs>
        <w:suppressAutoHyphens/>
        <w:jc w:val="center"/>
        <w:rPr>
          <w:rFonts w:ascii="Arial" w:hAnsi="Arial" w:cs="Arial"/>
        </w:rPr>
      </w:pPr>
    </w:p>
    <w:p w:rsidR="00896D3C" w:rsidRPr="009C32FA" w:rsidRDefault="00896D3C" w:rsidP="00896D3C">
      <w:pPr>
        <w:tabs>
          <w:tab w:val="center" w:pos="5040"/>
        </w:tabs>
        <w:suppressAutoHyphens/>
        <w:jc w:val="center"/>
        <w:rPr>
          <w:rFonts w:ascii="Arial" w:hAnsi="Arial" w:cs="Arial"/>
        </w:rPr>
      </w:pPr>
    </w:p>
    <w:p w:rsidR="00896D3C" w:rsidRPr="009C32FA" w:rsidRDefault="00896D3C" w:rsidP="00896D3C">
      <w:pPr>
        <w:tabs>
          <w:tab w:val="left" w:pos="3495"/>
          <w:tab w:val="center" w:pos="5040"/>
        </w:tabs>
        <w:suppressAutoHyphens/>
        <w:rPr>
          <w:rFonts w:ascii="Arial" w:hAnsi="Arial" w:cs="Arial"/>
        </w:rPr>
      </w:pPr>
      <w:r w:rsidRPr="009C32FA">
        <w:rPr>
          <w:rFonts w:ascii="Arial" w:hAnsi="Arial" w:cs="Arial"/>
        </w:rPr>
        <w:tab/>
      </w:r>
    </w:p>
    <w:p w:rsidR="00896D3C" w:rsidRPr="009C32FA" w:rsidRDefault="00896D3C" w:rsidP="00896D3C">
      <w:pPr>
        <w:tabs>
          <w:tab w:val="left" w:pos="3495"/>
          <w:tab w:val="center" w:pos="5040"/>
        </w:tabs>
        <w:suppressAutoHyphens/>
        <w:rPr>
          <w:rFonts w:ascii="Arial" w:hAnsi="Arial" w:cs="Arial"/>
        </w:rPr>
      </w:pPr>
    </w:p>
    <w:p w:rsidR="00896D3C" w:rsidRPr="009C32FA" w:rsidRDefault="00896D3C" w:rsidP="00896D3C">
      <w:pPr>
        <w:tabs>
          <w:tab w:val="left" w:pos="5940"/>
        </w:tabs>
        <w:suppressAutoHyphens/>
        <w:jc w:val="center"/>
        <w:rPr>
          <w:rFonts w:ascii="Arial" w:hAnsi="Arial" w:cs="Arial"/>
        </w:rPr>
      </w:pPr>
      <w:r w:rsidRPr="009C32FA">
        <w:rPr>
          <w:rFonts w:ascii="Arial" w:hAnsi="Arial" w:cs="Arial"/>
          <w:noProof/>
        </w:rPr>
        <w:drawing>
          <wp:inline distT="0" distB="0" distL="0" distR="0" wp14:anchorId="1567CE01" wp14:editId="4A56B4EF">
            <wp:extent cx="2724150" cy="361950"/>
            <wp:effectExtent l="19050" t="0" r="0" b="0"/>
            <wp:docPr id="8" name="Picture 7" descr="logoweb_blu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eb_blue_2.jpg"/>
                    <pic:cNvPicPr/>
                  </pic:nvPicPr>
                  <pic:blipFill>
                    <a:blip r:embed="rId10" cstate="print"/>
                    <a:stretch>
                      <a:fillRect/>
                    </a:stretch>
                  </pic:blipFill>
                  <pic:spPr>
                    <a:xfrm>
                      <a:off x="0" y="0"/>
                      <a:ext cx="2724150" cy="361950"/>
                    </a:xfrm>
                    <a:prstGeom prst="rect">
                      <a:avLst/>
                    </a:prstGeom>
                  </pic:spPr>
                </pic:pic>
              </a:graphicData>
            </a:graphic>
          </wp:inline>
        </w:drawing>
      </w:r>
    </w:p>
    <w:p w:rsidR="00896D3C" w:rsidRDefault="00896D3C">
      <w:pPr>
        <w:rPr>
          <w:rFonts w:ascii="Arial" w:hAnsi="Arial" w:cs="Arial"/>
          <w:b/>
          <w:strike/>
          <w:snapToGrid w:val="0"/>
        </w:rPr>
      </w:pPr>
      <w:r>
        <w:rPr>
          <w:rFonts w:ascii="Arial" w:hAnsi="Arial" w:cs="Arial"/>
          <w:b/>
          <w:strike/>
          <w:snapToGrid w:val="0"/>
        </w:rPr>
        <w:br w:type="page"/>
      </w:r>
    </w:p>
    <w:p w:rsidR="00941BF3" w:rsidRDefault="00CB60E7">
      <w:pPr>
        <w:jc w:val="center"/>
        <w:rPr>
          <w:rFonts w:ascii="Arial" w:hAnsi="Arial" w:cs="Arial"/>
          <w:b/>
          <w:snapToGrid w:val="0"/>
        </w:rPr>
      </w:pPr>
      <w:r w:rsidRPr="002C7216">
        <w:rPr>
          <w:rFonts w:ascii="Arial" w:hAnsi="Arial" w:cs="Arial"/>
          <w:b/>
          <w:snapToGrid w:val="0"/>
        </w:rPr>
        <w:lastRenderedPageBreak/>
        <w:t>ENVIRONMENTAL RESOURCE</w:t>
      </w:r>
      <w:r w:rsidR="00941BF3">
        <w:rPr>
          <w:rFonts w:ascii="Arial" w:hAnsi="Arial" w:cs="Arial"/>
          <w:b/>
          <w:snapToGrid w:val="0"/>
        </w:rPr>
        <w:t xml:space="preserve"> </w:t>
      </w:r>
      <w:r w:rsidRPr="002C7216">
        <w:rPr>
          <w:rFonts w:ascii="Arial" w:hAnsi="Arial" w:cs="Arial"/>
          <w:b/>
          <w:snapToGrid w:val="0"/>
        </w:rPr>
        <w:t xml:space="preserve">PERMIT </w:t>
      </w:r>
      <w:r w:rsidR="00896D3C" w:rsidRPr="00941BF3">
        <w:rPr>
          <w:rFonts w:ascii="Arial" w:hAnsi="Arial" w:cs="Arial"/>
          <w:b/>
          <w:snapToGrid w:val="0"/>
        </w:rPr>
        <w:t>APPLICANT’S HANDBOOK VOLUME II</w:t>
      </w:r>
    </w:p>
    <w:p w:rsidR="00896D3C" w:rsidRDefault="00896D3C">
      <w:pPr>
        <w:jc w:val="center"/>
        <w:rPr>
          <w:rFonts w:ascii="Arial" w:hAnsi="Arial" w:cs="Arial"/>
          <w:b/>
          <w:snapToGrid w:val="0"/>
        </w:rPr>
      </w:pPr>
      <w:r w:rsidRPr="00941BF3">
        <w:rPr>
          <w:rFonts w:ascii="Arial" w:hAnsi="Arial" w:cs="Arial"/>
          <w:b/>
          <w:snapToGrid w:val="0"/>
        </w:rPr>
        <w:t>FOR USE</w:t>
      </w:r>
      <w:r w:rsidRPr="00896D3C">
        <w:rPr>
          <w:rFonts w:ascii="Arial" w:hAnsi="Arial" w:cs="Arial"/>
          <w:b/>
          <w:snapToGrid w:val="0"/>
        </w:rPr>
        <w:t xml:space="preserve"> </w:t>
      </w:r>
      <w:r w:rsidR="00CB60E7" w:rsidRPr="002C7216">
        <w:rPr>
          <w:rFonts w:ascii="Arial" w:hAnsi="Arial" w:cs="Arial"/>
          <w:b/>
          <w:snapToGrid w:val="0"/>
        </w:rPr>
        <w:t>WITHIN</w:t>
      </w:r>
      <w:r w:rsidR="00941BF3">
        <w:rPr>
          <w:rFonts w:ascii="Arial" w:hAnsi="Arial" w:cs="Arial"/>
          <w:b/>
          <w:snapToGrid w:val="0"/>
        </w:rPr>
        <w:t xml:space="preserve"> </w:t>
      </w:r>
      <w:r w:rsidR="00CB60E7" w:rsidRPr="002C7216">
        <w:rPr>
          <w:rFonts w:ascii="Arial" w:hAnsi="Arial" w:cs="Arial"/>
          <w:b/>
          <w:snapToGrid w:val="0"/>
        </w:rPr>
        <w:t xml:space="preserve">THE </w:t>
      </w:r>
      <w:r w:rsidRPr="00941BF3">
        <w:rPr>
          <w:rFonts w:ascii="Arial" w:hAnsi="Arial" w:cs="Arial"/>
          <w:b/>
          <w:snapToGrid w:val="0"/>
        </w:rPr>
        <w:t>GEOGRAPHIC LIMITS OF THE</w:t>
      </w:r>
      <w:r w:rsidRPr="00896D3C">
        <w:rPr>
          <w:rFonts w:ascii="Arial" w:hAnsi="Arial" w:cs="Arial"/>
          <w:b/>
          <w:snapToGrid w:val="0"/>
        </w:rPr>
        <w:t xml:space="preserve"> </w:t>
      </w:r>
    </w:p>
    <w:p w:rsidR="00CB60E7" w:rsidRPr="002C7216" w:rsidRDefault="00CB60E7">
      <w:pPr>
        <w:jc w:val="center"/>
        <w:rPr>
          <w:rFonts w:ascii="Arial" w:hAnsi="Arial" w:cs="Arial"/>
          <w:b/>
          <w:snapToGrid w:val="0"/>
        </w:rPr>
      </w:pPr>
      <w:r w:rsidRPr="002C7216">
        <w:rPr>
          <w:rFonts w:ascii="Arial" w:hAnsi="Arial" w:cs="Arial"/>
          <w:b/>
          <w:snapToGrid w:val="0"/>
        </w:rPr>
        <w:t>SOUTH FLORIDA WATER MANAGEMENT DISTRICT</w:t>
      </w:r>
    </w:p>
    <w:p w:rsidR="008D5251" w:rsidRPr="00941BF3" w:rsidRDefault="002F06E3" w:rsidP="00896D3C">
      <w:pPr>
        <w:jc w:val="center"/>
        <w:rPr>
          <w:rFonts w:ascii="Arial" w:hAnsi="Arial" w:cs="Arial"/>
          <w:b/>
          <w:snapToGrid w:val="0"/>
        </w:rPr>
      </w:pPr>
      <w:r>
        <w:rPr>
          <w:rFonts w:ascii="Arial" w:hAnsi="Arial" w:cs="Arial"/>
          <w:b/>
          <w:snapToGrid w:val="0"/>
        </w:rPr>
        <w:t>Oc</w:t>
      </w:r>
      <w:r w:rsidR="00941BF3" w:rsidRPr="00941BF3">
        <w:rPr>
          <w:rFonts w:ascii="Arial" w:hAnsi="Arial" w:cs="Arial"/>
          <w:b/>
          <w:snapToGrid w:val="0"/>
        </w:rPr>
        <w:t>t</w:t>
      </w:r>
      <w:r>
        <w:rPr>
          <w:rFonts w:ascii="Arial" w:hAnsi="Arial" w:cs="Arial"/>
          <w:b/>
          <w:snapToGrid w:val="0"/>
        </w:rPr>
        <w:t>ober</w:t>
      </w:r>
      <w:r w:rsidR="00941BF3" w:rsidRPr="00941BF3">
        <w:rPr>
          <w:rFonts w:ascii="Arial" w:hAnsi="Arial" w:cs="Arial"/>
          <w:b/>
          <w:snapToGrid w:val="0"/>
        </w:rPr>
        <w:t xml:space="preserve"> 1, 2013</w:t>
      </w:r>
    </w:p>
    <w:p w:rsidR="00BD7144" w:rsidRDefault="00BD7144" w:rsidP="00BD7144">
      <w:pPr>
        <w:tabs>
          <w:tab w:val="left" w:pos="630"/>
          <w:tab w:val="center" w:pos="5040"/>
        </w:tabs>
        <w:suppressAutoHyphens/>
        <w:rPr>
          <w:rFonts w:ascii="Arial" w:hAnsi="Arial" w:cs="Arial"/>
          <w:b/>
          <w:spacing w:val="-3"/>
        </w:rPr>
      </w:pPr>
    </w:p>
    <w:sdt>
      <w:sdtPr>
        <w:rPr>
          <w:rFonts w:asciiTheme="minorHAnsi" w:eastAsia="Times New Roman" w:hAnsiTheme="minorHAnsi" w:cstheme="minorHAnsi"/>
          <w:caps/>
          <w:color w:val="auto"/>
          <w:sz w:val="20"/>
          <w:szCs w:val="20"/>
          <w:lang w:eastAsia="en-US"/>
        </w:rPr>
        <w:id w:val="-226685001"/>
        <w:docPartObj>
          <w:docPartGallery w:val="Table of Contents"/>
          <w:docPartUnique/>
        </w:docPartObj>
      </w:sdtPr>
      <w:sdtEndPr/>
      <w:sdtContent>
        <w:p w:rsidR="00BC5E43" w:rsidRDefault="00BC5E43">
          <w:pPr>
            <w:pStyle w:val="TOCHeading"/>
          </w:pPr>
          <w:r>
            <w:t>Table of Contents</w:t>
          </w:r>
        </w:p>
        <w:p w:rsidR="009C3F0A" w:rsidRDefault="00F2609A">
          <w:pPr>
            <w:pStyle w:val="TOC1"/>
            <w:tabs>
              <w:tab w:val="right" w:leader="dot" w:pos="9350"/>
            </w:tabs>
            <w:rPr>
              <w:rFonts w:eastAsiaTheme="minorEastAsia" w:cstheme="minorBidi"/>
              <w:b w:val="0"/>
              <w:bCs w:val="0"/>
              <w:caps w:val="0"/>
              <w:noProof/>
              <w:sz w:val="22"/>
              <w:szCs w:val="22"/>
            </w:rPr>
          </w:pPr>
          <w:r>
            <w:rPr>
              <w:b w:val="0"/>
              <w:bCs w:val="0"/>
            </w:rPr>
            <w:fldChar w:fldCharType="begin"/>
          </w:r>
          <w:r>
            <w:rPr>
              <w:b w:val="0"/>
              <w:bCs w:val="0"/>
            </w:rPr>
            <w:instrText xml:space="preserve"> TOC \o "1-5" \h \z \u </w:instrText>
          </w:r>
          <w:r>
            <w:rPr>
              <w:b w:val="0"/>
              <w:bCs w:val="0"/>
            </w:rPr>
            <w:fldChar w:fldCharType="separate"/>
          </w:r>
          <w:hyperlink w:anchor="_Toc359506209" w:history="1">
            <w:r w:rsidR="009C3F0A" w:rsidRPr="003E4800">
              <w:rPr>
                <w:rStyle w:val="Hyperlink"/>
                <w:rFonts w:cs="Arial"/>
                <w:noProof/>
              </w:rPr>
              <w:t>PART 1 – INTRODUCTION, ORGANIZATION, APPLICABILITY</w:t>
            </w:r>
            <w:r w:rsidR="009C3F0A">
              <w:rPr>
                <w:noProof/>
                <w:webHidden/>
              </w:rPr>
              <w:tab/>
            </w:r>
            <w:r w:rsidR="009C3F0A">
              <w:rPr>
                <w:noProof/>
                <w:webHidden/>
              </w:rPr>
              <w:fldChar w:fldCharType="begin"/>
            </w:r>
            <w:r w:rsidR="009C3F0A">
              <w:rPr>
                <w:noProof/>
                <w:webHidden/>
              </w:rPr>
              <w:instrText xml:space="preserve"> PAGEREF _Toc359506209 \h </w:instrText>
            </w:r>
            <w:r w:rsidR="009C3F0A">
              <w:rPr>
                <w:noProof/>
                <w:webHidden/>
              </w:rPr>
            </w:r>
            <w:r w:rsidR="009C3F0A">
              <w:rPr>
                <w:noProof/>
                <w:webHidden/>
              </w:rPr>
              <w:fldChar w:fldCharType="separate"/>
            </w:r>
            <w:r w:rsidR="009B2671">
              <w:rPr>
                <w:noProof/>
                <w:webHidden/>
              </w:rPr>
              <w:t>4</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10" w:history="1">
            <w:r w:rsidR="009C3F0A" w:rsidRPr="003E4800">
              <w:rPr>
                <w:rStyle w:val="Hyperlink"/>
                <w:b/>
                <w:noProof/>
              </w:rPr>
              <w:t>1.0 INTRODUCTION</w:t>
            </w:r>
            <w:r w:rsidR="009C3F0A">
              <w:rPr>
                <w:noProof/>
                <w:webHidden/>
              </w:rPr>
              <w:tab/>
            </w:r>
            <w:r w:rsidR="009C3F0A">
              <w:rPr>
                <w:noProof/>
                <w:webHidden/>
              </w:rPr>
              <w:fldChar w:fldCharType="begin"/>
            </w:r>
            <w:r w:rsidR="009C3F0A">
              <w:rPr>
                <w:noProof/>
                <w:webHidden/>
              </w:rPr>
              <w:instrText xml:space="preserve"> PAGEREF _Toc359506210 \h </w:instrText>
            </w:r>
            <w:r w:rsidR="009C3F0A">
              <w:rPr>
                <w:noProof/>
                <w:webHidden/>
              </w:rPr>
            </w:r>
            <w:r w:rsidR="009C3F0A">
              <w:rPr>
                <w:noProof/>
                <w:webHidden/>
              </w:rPr>
              <w:fldChar w:fldCharType="separate"/>
            </w:r>
            <w:r w:rsidR="009B2671">
              <w:rPr>
                <w:noProof/>
                <w:webHidden/>
              </w:rPr>
              <w:t>4</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11" w:history="1">
            <w:r w:rsidR="009C3F0A" w:rsidRPr="003E4800">
              <w:rPr>
                <w:rStyle w:val="Hyperlink"/>
                <w:b/>
                <w:noProof/>
              </w:rPr>
              <w:t>1.1 Criteria Objectives</w:t>
            </w:r>
            <w:r w:rsidR="009C3F0A">
              <w:rPr>
                <w:noProof/>
                <w:webHidden/>
              </w:rPr>
              <w:tab/>
            </w:r>
            <w:r w:rsidR="009C3F0A">
              <w:rPr>
                <w:noProof/>
                <w:webHidden/>
              </w:rPr>
              <w:fldChar w:fldCharType="begin"/>
            </w:r>
            <w:r w:rsidR="009C3F0A">
              <w:rPr>
                <w:noProof/>
                <w:webHidden/>
              </w:rPr>
              <w:instrText xml:space="preserve"> PAGEREF _Toc359506211 \h </w:instrText>
            </w:r>
            <w:r w:rsidR="009C3F0A">
              <w:rPr>
                <w:noProof/>
                <w:webHidden/>
              </w:rPr>
            </w:r>
            <w:r w:rsidR="009C3F0A">
              <w:rPr>
                <w:noProof/>
                <w:webHidden/>
              </w:rPr>
              <w:fldChar w:fldCharType="separate"/>
            </w:r>
            <w:r w:rsidR="009B2671">
              <w:rPr>
                <w:noProof/>
                <w:webHidden/>
              </w:rPr>
              <w:t>5</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12" w:history="1">
            <w:r w:rsidR="009C3F0A" w:rsidRPr="003E4800">
              <w:rPr>
                <w:rStyle w:val="Hyperlink"/>
                <w:b/>
                <w:noProof/>
              </w:rPr>
              <w:t>1.2 District-Specific Thresholds</w:t>
            </w:r>
            <w:r w:rsidR="009C3F0A">
              <w:rPr>
                <w:noProof/>
                <w:webHidden/>
              </w:rPr>
              <w:tab/>
            </w:r>
            <w:r w:rsidR="009C3F0A">
              <w:rPr>
                <w:noProof/>
                <w:webHidden/>
              </w:rPr>
              <w:fldChar w:fldCharType="begin"/>
            </w:r>
            <w:r w:rsidR="009C3F0A">
              <w:rPr>
                <w:noProof/>
                <w:webHidden/>
              </w:rPr>
              <w:instrText xml:space="preserve"> PAGEREF _Toc359506212 \h </w:instrText>
            </w:r>
            <w:r w:rsidR="009C3F0A">
              <w:rPr>
                <w:noProof/>
                <w:webHidden/>
              </w:rPr>
            </w:r>
            <w:r w:rsidR="009C3F0A">
              <w:rPr>
                <w:noProof/>
                <w:webHidden/>
              </w:rPr>
              <w:fldChar w:fldCharType="separate"/>
            </w:r>
            <w:r w:rsidR="009B2671">
              <w:rPr>
                <w:noProof/>
                <w:webHidden/>
              </w:rPr>
              <w:t>5</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13" w:history="1">
            <w:r w:rsidR="009C3F0A" w:rsidRPr="003E4800">
              <w:rPr>
                <w:rStyle w:val="Hyperlink"/>
                <w:b/>
                <w:noProof/>
              </w:rPr>
              <w:t>1.3 District-Specific Exemptions</w:t>
            </w:r>
            <w:r w:rsidR="009C3F0A">
              <w:rPr>
                <w:noProof/>
                <w:webHidden/>
              </w:rPr>
              <w:tab/>
            </w:r>
            <w:r w:rsidR="009C3F0A">
              <w:rPr>
                <w:noProof/>
                <w:webHidden/>
              </w:rPr>
              <w:fldChar w:fldCharType="begin"/>
            </w:r>
            <w:r w:rsidR="009C3F0A">
              <w:rPr>
                <w:noProof/>
                <w:webHidden/>
              </w:rPr>
              <w:instrText xml:space="preserve"> PAGEREF _Toc359506213 \h </w:instrText>
            </w:r>
            <w:r w:rsidR="009C3F0A">
              <w:rPr>
                <w:noProof/>
                <w:webHidden/>
              </w:rPr>
            </w:r>
            <w:r w:rsidR="009C3F0A">
              <w:rPr>
                <w:noProof/>
                <w:webHidden/>
              </w:rPr>
              <w:fldChar w:fldCharType="separate"/>
            </w:r>
            <w:r w:rsidR="009B2671">
              <w:rPr>
                <w:noProof/>
                <w:webHidden/>
              </w:rPr>
              <w:t>6</w:t>
            </w:r>
            <w:r w:rsidR="009C3F0A">
              <w:rPr>
                <w:noProof/>
                <w:webHidden/>
              </w:rPr>
              <w:fldChar w:fldCharType="end"/>
            </w:r>
          </w:hyperlink>
        </w:p>
        <w:p w:rsidR="009C3F0A" w:rsidRDefault="002B18FD">
          <w:pPr>
            <w:pStyle w:val="TOC1"/>
            <w:tabs>
              <w:tab w:val="right" w:leader="dot" w:pos="9350"/>
            </w:tabs>
            <w:rPr>
              <w:rFonts w:eastAsiaTheme="minorEastAsia" w:cstheme="minorBidi"/>
              <w:b w:val="0"/>
              <w:bCs w:val="0"/>
              <w:caps w:val="0"/>
              <w:noProof/>
              <w:sz w:val="22"/>
              <w:szCs w:val="22"/>
            </w:rPr>
          </w:pPr>
          <w:hyperlink w:anchor="_Toc359506214" w:history="1">
            <w:r w:rsidR="009C3F0A" w:rsidRPr="003E4800">
              <w:rPr>
                <w:rStyle w:val="Hyperlink"/>
                <w:rFonts w:cs="Arial"/>
                <w:noProof/>
              </w:rPr>
              <w:t>PART II – GENERAL CRITERIA</w:t>
            </w:r>
            <w:r w:rsidR="009C3F0A">
              <w:rPr>
                <w:noProof/>
                <w:webHidden/>
              </w:rPr>
              <w:tab/>
            </w:r>
            <w:r w:rsidR="009C3F0A">
              <w:rPr>
                <w:noProof/>
                <w:webHidden/>
              </w:rPr>
              <w:fldChar w:fldCharType="begin"/>
            </w:r>
            <w:r w:rsidR="009C3F0A">
              <w:rPr>
                <w:noProof/>
                <w:webHidden/>
              </w:rPr>
              <w:instrText xml:space="preserve"> PAGEREF _Toc359506214 \h </w:instrText>
            </w:r>
            <w:r w:rsidR="009C3F0A">
              <w:rPr>
                <w:noProof/>
                <w:webHidden/>
              </w:rPr>
            </w:r>
            <w:r w:rsidR="009C3F0A">
              <w:rPr>
                <w:noProof/>
                <w:webHidden/>
              </w:rPr>
              <w:fldChar w:fldCharType="separate"/>
            </w:r>
            <w:r w:rsidR="009B2671">
              <w:rPr>
                <w:noProof/>
                <w:webHidden/>
              </w:rPr>
              <w:t>6</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15" w:history="1">
            <w:r w:rsidR="009C3F0A" w:rsidRPr="003E4800">
              <w:rPr>
                <w:rStyle w:val="Hyperlink"/>
                <w:rFonts w:cs="Arial"/>
                <w:b/>
                <w:noProof/>
              </w:rPr>
              <w:t>2.0 General Criteria for all Stormwater Management Systems</w:t>
            </w:r>
            <w:r w:rsidR="009C3F0A">
              <w:rPr>
                <w:noProof/>
                <w:webHidden/>
              </w:rPr>
              <w:tab/>
            </w:r>
            <w:r w:rsidR="009C3F0A">
              <w:rPr>
                <w:noProof/>
                <w:webHidden/>
              </w:rPr>
              <w:fldChar w:fldCharType="begin"/>
            </w:r>
            <w:r w:rsidR="009C3F0A">
              <w:rPr>
                <w:noProof/>
                <w:webHidden/>
              </w:rPr>
              <w:instrText xml:space="preserve"> PAGEREF _Toc359506215 \h </w:instrText>
            </w:r>
            <w:r w:rsidR="009C3F0A">
              <w:rPr>
                <w:noProof/>
                <w:webHidden/>
              </w:rPr>
            </w:r>
            <w:r w:rsidR="009C3F0A">
              <w:rPr>
                <w:noProof/>
                <w:webHidden/>
              </w:rPr>
              <w:fldChar w:fldCharType="separate"/>
            </w:r>
            <w:r w:rsidR="009B2671">
              <w:rPr>
                <w:noProof/>
                <w:webHidden/>
              </w:rPr>
              <w:t>6</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16" w:history="1">
            <w:r w:rsidR="009C3F0A" w:rsidRPr="003E4800">
              <w:rPr>
                <w:rStyle w:val="Hyperlink"/>
                <w:rFonts w:cs="Arial"/>
                <w:b/>
                <w:noProof/>
              </w:rPr>
              <w:t>2.1 Definitions</w:t>
            </w:r>
            <w:r w:rsidR="009C3F0A">
              <w:rPr>
                <w:noProof/>
                <w:webHidden/>
              </w:rPr>
              <w:tab/>
            </w:r>
            <w:r w:rsidR="009C3F0A">
              <w:rPr>
                <w:noProof/>
                <w:webHidden/>
              </w:rPr>
              <w:fldChar w:fldCharType="begin"/>
            </w:r>
            <w:r w:rsidR="009C3F0A">
              <w:rPr>
                <w:noProof/>
                <w:webHidden/>
              </w:rPr>
              <w:instrText xml:space="preserve"> PAGEREF _Toc359506216 \h </w:instrText>
            </w:r>
            <w:r w:rsidR="009C3F0A">
              <w:rPr>
                <w:noProof/>
                <w:webHidden/>
              </w:rPr>
            </w:r>
            <w:r w:rsidR="009C3F0A">
              <w:rPr>
                <w:noProof/>
                <w:webHidden/>
              </w:rPr>
              <w:fldChar w:fldCharType="separate"/>
            </w:r>
            <w:r w:rsidR="009B2671">
              <w:rPr>
                <w:noProof/>
                <w:webHidden/>
              </w:rPr>
              <w:t>6</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17" w:history="1">
            <w:r w:rsidR="009C3F0A" w:rsidRPr="003E4800">
              <w:rPr>
                <w:rStyle w:val="Hyperlink"/>
                <w:rFonts w:cs="Arial"/>
                <w:b/>
                <w:noProof/>
              </w:rPr>
              <w:t>2.2 Professional Certification</w:t>
            </w:r>
            <w:r w:rsidR="009C3F0A">
              <w:rPr>
                <w:noProof/>
                <w:webHidden/>
              </w:rPr>
              <w:tab/>
            </w:r>
            <w:r w:rsidR="009C3F0A">
              <w:rPr>
                <w:noProof/>
                <w:webHidden/>
              </w:rPr>
              <w:fldChar w:fldCharType="begin"/>
            </w:r>
            <w:r w:rsidR="009C3F0A">
              <w:rPr>
                <w:noProof/>
                <w:webHidden/>
              </w:rPr>
              <w:instrText xml:space="preserve"> PAGEREF _Toc359506217 \h </w:instrText>
            </w:r>
            <w:r w:rsidR="009C3F0A">
              <w:rPr>
                <w:noProof/>
                <w:webHidden/>
              </w:rPr>
            </w:r>
            <w:r w:rsidR="009C3F0A">
              <w:rPr>
                <w:noProof/>
                <w:webHidden/>
              </w:rPr>
              <w:fldChar w:fldCharType="separate"/>
            </w:r>
            <w:r w:rsidR="009B2671">
              <w:rPr>
                <w:noProof/>
                <w:webHidden/>
              </w:rPr>
              <w:t>8</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18" w:history="1">
            <w:r w:rsidR="009C3F0A" w:rsidRPr="003E4800">
              <w:rPr>
                <w:rStyle w:val="Hyperlink"/>
                <w:rFonts w:cs="Arial"/>
                <w:b/>
                <w:noProof/>
              </w:rPr>
              <w:t>2.3 Water and Wastewater Service and Concurrent Processing</w:t>
            </w:r>
            <w:r w:rsidR="009C3F0A">
              <w:rPr>
                <w:noProof/>
                <w:webHidden/>
              </w:rPr>
              <w:tab/>
            </w:r>
            <w:r w:rsidR="009C3F0A">
              <w:rPr>
                <w:noProof/>
                <w:webHidden/>
              </w:rPr>
              <w:fldChar w:fldCharType="begin"/>
            </w:r>
            <w:r w:rsidR="009C3F0A">
              <w:rPr>
                <w:noProof/>
                <w:webHidden/>
              </w:rPr>
              <w:instrText xml:space="preserve"> PAGEREF _Toc359506218 \h </w:instrText>
            </w:r>
            <w:r w:rsidR="009C3F0A">
              <w:rPr>
                <w:noProof/>
                <w:webHidden/>
              </w:rPr>
            </w:r>
            <w:r w:rsidR="009C3F0A">
              <w:rPr>
                <w:noProof/>
                <w:webHidden/>
              </w:rPr>
              <w:fldChar w:fldCharType="separate"/>
            </w:r>
            <w:r w:rsidR="009B2671">
              <w:rPr>
                <w:noProof/>
                <w:webHidden/>
              </w:rPr>
              <w:t>8</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19" w:history="1">
            <w:r w:rsidR="009C3F0A" w:rsidRPr="003E4800">
              <w:rPr>
                <w:rStyle w:val="Hyperlink"/>
                <w:rFonts w:cs="Arial"/>
                <w:b/>
                <w:noProof/>
              </w:rPr>
              <w:t>2.4</w:t>
            </w:r>
            <w:r w:rsidR="009C3F0A" w:rsidRPr="003E4800">
              <w:rPr>
                <w:rStyle w:val="Hyperlink"/>
                <w:rFonts w:cs="Arial"/>
                <w:b/>
                <w:bCs/>
                <w:noProof/>
              </w:rPr>
              <w:t xml:space="preserve">  Retrofits of Existing Stormwater Management Systems</w:t>
            </w:r>
            <w:r w:rsidR="009C3F0A">
              <w:rPr>
                <w:noProof/>
                <w:webHidden/>
              </w:rPr>
              <w:tab/>
            </w:r>
            <w:r w:rsidR="009C3F0A">
              <w:rPr>
                <w:noProof/>
                <w:webHidden/>
              </w:rPr>
              <w:fldChar w:fldCharType="begin"/>
            </w:r>
            <w:r w:rsidR="009C3F0A">
              <w:rPr>
                <w:noProof/>
                <w:webHidden/>
              </w:rPr>
              <w:instrText xml:space="preserve"> PAGEREF _Toc359506219 \h </w:instrText>
            </w:r>
            <w:r w:rsidR="009C3F0A">
              <w:rPr>
                <w:noProof/>
                <w:webHidden/>
              </w:rPr>
            </w:r>
            <w:r w:rsidR="009C3F0A">
              <w:rPr>
                <w:noProof/>
                <w:webHidden/>
              </w:rPr>
              <w:fldChar w:fldCharType="separate"/>
            </w:r>
            <w:r w:rsidR="009B2671">
              <w:rPr>
                <w:noProof/>
                <w:webHidden/>
              </w:rPr>
              <w:t>9</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20" w:history="1">
            <w:r w:rsidR="009C3F0A" w:rsidRPr="003E4800">
              <w:rPr>
                <w:rStyle w:val="Hyperlink"/>
                <w:rFonts w:cs="Arial"/>
                <w:b/>
                <w:bCs/>
                <w:noProof/>
              </w:rPr>
              <w:t>2.5 Flexibility for State Transportation Projects and Facilities</w:t>
            </w:r>
            <w:r w:rsidR="009C3F0A">
              <w:rPr>
                <w:noProof/>
                <w:webHidden/>
              </w:rPr>
              <w:tab/>
            </w:r>
            <w:r w:rsidR="009C3F0A">
              <w:rPr>
                <w:noProof/>
                <w:webHidden/>
              </w:rPr>
              <w:fldChar w:fldCharType="begin"/>
            </w:r>
            <w:r w:rsidR="009C3F0A">
              <w:rPr>
                <w:noProof/>
                <w:webHidden/>
              </w:rPr>
              <w:instrText xml:space="preserve"> PAGEREF _Toc359506220 \h </w:instrText>
            </w:r>
            <w:r w:rsidR="009C3F0A">
              <w:rPr>
                <w:noProof/>
                <w:webHidden/>
              </w:rPr>
            </w:r>
            <w:r w:rsidR="009C3F0A">
              <w:rPr>
                <w:noProof/>
                <w:webHidden/>
              </w:rPr>
              <w:fldChar w:fldCharType="separate"/>
            </w:r>
            <w:r w:rsidR="009B2671">
              <w:rPr>
                <w:noProof/>
                <w:webHidden/>
              </w:rPr>
              <w:t>11</w:t>
            </w:r>
            <w:r w:rsidR="009C3F0A">
              <w:rPr>
                <w:noProof/>
                <w:webHidden/>
              </w:rPr>
              <w:fldChar w:fldCharType="end"/>
            </w:r>
          </w:hyperlink>
        </w:p>
        <w:p w:rsidR="009C3F0A" w:rsidRDefault="002B18FD">
          <w:pPr>
            <w:pStyle w:val="TOC1"/>
            <w:tabs>
              <w:tab w:val="right" w:leader="dot" w:pos="9350"/>
            </w:tabs>
            <w:rPr>
              <w:rFonts w:eastAsiaTheme="minorEastAsia" w:cstheme="minorBidi"/>
              <w:b w:val="0"/>
              <w:bCs w:val="0"/>
              <w:caps w:val="0"/>
              <w:noProof/>
              <w:sz w:val="22"/>
              <w:szCs w:val="22"/>
            </w:rPr>
          </w:pPr>
          <w:hyperlink w:anchor="_Toc359506221" w:history="1">
            <w:r w:rsidR="009C3F0A" w:rsidRPr="003E4800">
              <w:rPr>
                <w:rStyle w:val="Hyperlink"/>
                <w:rFonts w:cs="Arial"/>
                <w:noProof/>
              </w:rPr>
              <w:t>PART III – STORMWATER QUANTITY/FLOOD CONTROL</w:t>
            </w:r>
            <w:r w:rsidR="009C3F0A">
              <w:rPr>
                <w:noProof/>
                <w:webHidden/>
              </w:rPr>
              <w:tab/>
            </w:r>
            <w:r w:rsidR="009C3F0A">
              <w:rPr>
                <w:noProof/>
                <w:webHidden/>
              </w:rPr>
              <w:fldChar w:fldCharType="begin"/>
            </w:r>
            <w:r w:rsidR="009C3F0A">
              <w:rPr>
                <w:noProof/>
                <w:webHidden/>
              </w:rPr>
              <w:instrText xml:space="preserve"> PAGEREF _Toc359506221 \h </w:instrText>
            </w:r>
            <w:r w:rsidR="009C3F0A">
              <w:rPr>
                <w:noProof/>
                <w:webHidden/>
              </w:rPr>
            </w:r>
            <w:r w:rsidR="009C3F0A">
              <w:rPr>
                <w:noProof/>
                <w:webHidden/>
              </w:rPr>
              <w:fldChar w:fldCharType="separate"/>
            </w:r>
            <w:r w:rsidR="009B2671">
              <w:rPr>
                <w:noProof/>
                <w:webHidden/>
              </w:rPr>
              <w:t>11</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22" w:history="1">
            <w:r w:rsidR="009C3F0A" w:rsidRPr="003E4800">
              <w:rPr>
                <w:rStyle w:val="Hyperlink"/>
                <w:rFonts w:cs="Arial"/>
                <w:b/>
                <w:noProof/>
              </w:rPr>
              <w:t>3.1 General</w:t>
            </w:r>
            <w:r w:rsidR="009C3F0A">
              <w:rPr>
                <w:noProof/>
                <w:webHidden/>
              </w:rPr>
              <w:tab/>
            </w:r>
            <w:r w:rsidR="009C3F0A">
              <w:rPr>
                <w:noProof/>
                <w:webHidden/>
              </w:rPr>
              <w:fldChar w:fldCharType="begin"/>
            </w:r>
            <w:r w:rsidR="009C3F0A">
              <w:rPr>
                <w:noProof/>
                <w:webHidden/>
              </w:rPr>
              <w:instrText xml:space="preserve"> PAGEREF _Toc359506222 \h </w:instrText>
            </w:r>
            <w:r w:rsidR="009C3F0A">
              <w:rPr>
                <w:noProof/>
                <w:webHidden/>
              </w:rPr>
            </w:r>
            <w:r w:rsidR="009C3F0A">
              <w:rPr>
                <w:noProof/>
                <w:webHidden/>
              </w:rPr>
              <w:fldChar w:fldCharType="separate"/>
            </w:r>
            <w:r w:rsidR="009B2671">
              <w:rPr>
                <w:noProof/>
                <w:webHidden/>
              </w:rPr>
              <w:t>11</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23" w:history="1">
            <w:r w:rsidR="009C3F0A" w:rsidRPr="003E4800">
              <w:rPr>
                <w:rStyle w:val="Hyperlink"/>
                <w:rFonts w:cs="Arial"/>
                <w:b/>
                <w:noProof/>
              </w:rPr>
              <w:t>3.2 Discharge Rate</w:t>
            </w:r>
            <w:r w:rsidR="009C3F0A">
              <w:rPr>
                <w:noProof/>
                <w:webHidden/>
              </w:rPr>
              <w:tab/>
            </w:r>
            <w:r w:rsidR="009C3F0A">
              <w:rPr>
                <w:noProof/>
                <w:webHidden/>
              </w:rPr>
              <w:fldChar w:fldCharType="begin"/>
            </w:r>
            <w:r w:rsidR="009C3F0A">
              <w:rPr>
                <w:noProof/>
                <w:webHidden/>
              </w:rPr>
              <w:instrText xml:space="preserve"> PAGEREF _Toc359506223 \h </w:instrText>
            </w:r>
            <w:r w:rsidR="009C3F0A">
              <w:rPr>
                <w:noProof/>
                <w:webHidden/>
              </w:rPr>
            </w:r>
            <w:r w:rsidR="009C3F0A">
              <w:rPr>
                <w:noProof/>
                <w:webHidden/>
              </w:rPr>
              <w:fldChar w:fldCharType="separate"/>
            </w:r>
            <w:r w:rsidR="009B2671">
              <w:rPr>
                <w:noProof/>
                <w:webHidden/>
              </w:rPr>
              <w:t>11</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24" w:history="1">
            <w:r w:rsidR="009C3F0A" w:rsidRPr="003E4800">
              <w:rPr>
                <w:rStyle w:val="Hyperlink"/>
                <w:rFonts w:cs="Arial"/>
                <w:b/>
                <w:noProof/>
              </w:rPr>
              <w:t>3.3 Design Storm</w:t>
            </w:r>
            <w:r w:rsidR="009C3F0A">
              <w:rPr>
                <w:noProof/>
                <w:webHidden/>
              </w:rPr>
              <w:tab/>
            </w:r>
            <w:r w:rsidR="009C3F0A">
              <w:rPr>
                <w:noProof/>
                <w:webHidden/>
              </w:rPr>
              <w:fldChar w:fldCharType="begin"/>
            </w:r>
            <w:r w:rsidR="009C3F0A">
              <w:rPr>
                <w:noProof/>
                <w:webHidden/>
              </w:rPr>
              <w:instrText xml:space="preserve"> PAGEREF _Toc359506224 \h </w:instrText>
            </w:r>
            <w:r w:rsidR="009C3F0A">
              <w:rPr>
                <w:noProof/>
                <w:webHidden/>
              </w:rPr>
            </w:r>
            <w:r w:rsidR="009C3F0A">
              <w:rPr>
                <w:noProof/>
                <w:webHidden/>
              </w:rPr>
              <w:fldChar w:fldCharType="separate"/>
            </w:r>
            <w:r w:rsidR="009B2671">
              <w:rPr>
                <w:noProof/>
                <w:webHidden/>
              </w:rPr>
              <w:t>11</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25" w:history="1">
            <w:r w:rsidR="009C3F0A" w:rsidRPr="003E4800">
              <w:rPr>
                <w:rStyle w:val="Hyperlink"/>
                <w:rFonts w:cs="Arial"/>
                <w:noProof/>
              </w:rPr>
              <w:t>3.3.1  Methodologies</w:t>
            </w:r>
            <w:r w:rsidR="009C3F0A">
              <w:rPr>
                <w:noProof/>
                <w:webHidden/>
              </w:rPr>
              <w:tab/>
            </w:r>
            <w:r w:rsidR="009C3F0A">
              <w:rPr>
                <w:noProof/>
                <w:webHidden/>
              </w:rPr>
              <w:fldChar w:fldCharType="begin"/>
            </w:r>
            <w:r w:rsidR="009C3F0A">
              <w:rPr>
                <w:noProof/>
                <w:webHidden/>
              </w:rPr>
              <w:instrText xml:space="preserve"> PAGEREF _Toc359506225 \h </w:instrText>
            </w:r>
            <w:r w:rsidR="009C3F0A">
              <w:rPr>
                <w:noProof/>
                <w:webHidden/>
              </w:rPr>
            </w:r>
            <w:r w:rsidR="009C3F0A">
              <w:rPr>
                <w:noProof/>
                <w:webHidden/>
              </w:rPr>
              <w:fldChar w:fldCharType="separate"/>
            </w:r>
            <w:r w:rsidR="009B2671">
              <w:rPr>
                <w:noProof/>
                <w:webHidden/>
              </w:rPr>
              <w:t>11</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26" w:history="1">
            <w:r w:rsidR="009C3F0A" w:rsidRPr="003E4800">
              <w:rPr>
                <w:rStyle w:val="Hyperlink"/>
                <w:rFonts w:cs="Arial"/>
                <w:noProof/>
              </w:rPr>
              <w:t>3.3.2  Aggregate Discharge</w:t>
            </w:r>
            <w:r w:rsidR="009C3F0A">
              <w:rPr>
                <w:noProof/>
                <w:webHidden/>
              </w:rPr>
              <w:tab/>
            </w:r>
            <w:r w:rsidR="009C3F0A">
              <w:rPr>
                <w:noProof/>
                <w:webHidden/>
              </w:rPr>
              <w:fldChar w:fldCharType="begin"/>
            </w:r>
            <w:r w:rsidR="009C3F0A">
              <w:rPr>
                <w:noProof/>
                <w:webHidden/>
              </w:rPr>
              <w:instrText xml:space="preserve"> PAGEREF _Toc359506226 \h </w:instrText>
            </w:r>
            <w:r w:rsidR="009C3F0A">
              <w:rPr>
                <w:noProof/>
                <w:webHidden/>
              </w:rPr>
            </w:r>
            <w:r w:rsidR="009C3F0A">
              <w:rPr>
                <w:noProof/>
                <w:webHidden/>
              </w:rPr>
              <w:fldChar w:fldCharType="separate"/>
            </w:r>
            <w:r w:rsidR="009B2671">
              <w:rPr>
                <w:noProof/>
                <w:webHidden/>
              </w:rPr>
              <w:t>12</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27" w:history="1">
            <w:r w:rsidR="009C3F0A" w:rsidRPr="003E4800">
              <w:rPr>
                <w:rStyle w:val="Hyperlink"/>
                <w:rFonts w:cs="Arial"/>
                <w:noProof/>
              </w:rPr>
              <w:t>3.3.3  Upper Soil Zone Storage and Surface Storage</w:t>
            </w:r>
            <w:r w:rsidR="009C3F0A">
              <w:rPr>
                <w:noProof/>
                <w:webHidden/>
              </w:rPr>
              <w:tab/>
            </w:r>
            <w:r w:rsidR="009C3F0A">
              <w:rPr>
                <w:noProof/>
                <w:webHidden/>
              </w:rPr>
              <w:fldChar w:fldCharType="begin"/>
            </w:r>
            <w:r w:rsidR="009C3F0A">
              <w:rPr>
                <w:noProof/>
                <w:webHidden/>
              </w:rPr>
              <w:instrText xml:space="preserve"> PAGEREF _Toc359506227 \h </w:instrText>
            </w:r>
            <w:r w:rsidR="009C3F0A">
              <w:rPr>
                <w:noProof/>
                <w:webHidden/>
              </w:rPr>
            </w:r>
            <w:r w:rsidR="009C3F0A">
              <w:rPr>
                <w:noProof/>
                <w:webHidden/>
              </w:rPr>
              <w:fldChar w:fldCharType="separate"/>
            </w:r>
            <w:r w:rsidR="009B2671">
              <w:rPr>
                <w:noProof/>
                <w:webHidden/>
              </w:rPr>
              <w:t>12</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28" w:history="1">
            <w:r w:rsidR="009C3F0A" w:rsidRPr="003E4800">
              <w:rPr>
                <w:rStyle w:val="Hyperlink"/>
                <w:rFonts w:cs="Arial"/>
                <w:b/>
                <w:noProof/>
              </w:rPr>
              <w:t>3.4 Flood Protection of Building Floors</w:t>
            </w:r>
            <w:r w:rsidR="009C3F0A">
              <w:rPr>
                <w:noProof/>
                <w:webHidden/>
              </w:rPr>
              <w:tab/>
            </w:r>
            <w:r w:rsidR="009C3F0A">
              <w:rPr>
                <w:noProof/>
                <w:webHidden/>
              </w:rPr>
              <w:fldChar w:fldCharType="begin"/>
            </w:r>
            <w:r w:rsidR="009C3F0A">
              <w:rPr>
                <w:noProof/>
                <w:webHidden/>
              </w:rPr>
              <w:instrText xml:space="preserve"> PAGEREF _Toc359506228 \h </w:instrText>
            </w:r>
            <w:r w:rsidR="009C3F0A">
              <w:rPr>
                <w:noProof/>
                <w:webHidden/>
              </w:rPr>
            </w:r>
            <w:r w:rsidR="009C3F0A">
              <w:rPr>
                <w:noProof/>
                <w:webHidden/>
              </w:rPr>
              <w:fldChar w:fldCharType="separate"/>
            </w:r>
            <w:r w:rsidR="009B2671">
              <w:rPr>
                <w:noProof/>
                <w:webHidden/>
              </w:rPr>
              <w:t>13</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29" w:history="1">
            <w:r w:rsidR="009C3F0A" w:rsidRPr="003E4800">
              <w:rPr>
                <w:rStyle w:val="Hyperlink"/>
                <w:rFonts w:cs="Arial"/>
                <w:b/>
                <w:noProof/>
              </w:rPr>
              <w:t>3.5 Flood Protection of Roads and Parking Lots</w:t>
            </w:r>
            <w:r w:rsidR="009C3F0A">
              <w:rPr>
                <w:noProof/>
                <w:webHidden/>
              </w:rPr>
              <w:tab/>
            </w:r>
            <w:r w:rsidR="009C3F0A">
              <w:rPr>
                <w:noProof/>
                <w:webHidden/>
              </w:rPr>
              <w:fldChar w:fldCharType="begin"/>
            </w:r>
            <w:r w:rsidR="009C3F0A">
              <w:rPr>
                <w:noProof/>
                <w:webHidden/>
              </w:rPr>
              <w:instrText xml:space="preserve"> PAGEREF _Toc359506229 \h </w:instrText>
            </w:r>
            <w:r w:rsidR="009C3F0A">
              <w:rPr>
                <w:noProof/>
                <w:webHidden/>
              </w:rPr>
            </w:r>
            <w:r w:rsidR="009C3F0A">
              <w:rPr>
                <w:noProof/>
                <w:webHidden/>
              </w:rPr>
              <w:fldChar w:fldCharType="separate"/>
            </w:r>
            <w:r w:rsidR="009B2671">
              <w:rPr>
                <w:noProof/>
                <w:webHidden/>
              </w:rPr>
              <w:t>13</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30" w:history="1">
            <w:r w:rsidR="009C3F0A" w:rsidRPr="003E4800">
              <w:rPr>
                <w:rStyle w:val="Hyperlink"/>
                <w:rFonts w:cs="Arial"/>
                <w:b/>
                <w:noProof/>
              </w:rPr>
              <w:t>3.6 Flood Plain Encroachment</w:t>
            </w:r>
            <w:r w:rsidR="009C3F0A">
              <w:rPr>
                <w:noProof/>
                <w:webHidden/>
              </w:rPr>
              <w:tab/>
            </w:r>
            <w:r w:rsidR="009C3F0A">
              <w:rPr>
                <w:noProof/>
                <w:webHidden/>
              </w:rPr>
              <w:fldChar w:fldCharType="begin"/>
            </w:r>
            <w:r w:rsidR="009C3F0A">
              <w:rPr>
                <w:noProof/>
                <w:webHidden/>
              </w:rPr>
              <w:instrText xml:space="preserve"> PAGEREF _Toc359506230 \h </w:instrText>
            </w:r>
            <w:r w:rsidR="009C3F0A">
              <w:rPr>
                <w:noProof/>
                <w:webHidden/>
              </w:rPr>
            </w:r>
            <w:r w:rsidR="009C3F0A">
              <w:rPr>
                <w:noProof/>
                <w:webHidden/>
              </w:rPr>
              <w:fldChar w:fldCharType="separate"/>
            </w:r>
            <w:r w:rsidR="009B2671">
              <w:rPr>
                <w:noProof/>
                <w:webHidden/>
              </w:rPr>
              <w:t>14</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31" w:history="1">
            <w:r w:rsidR="009C3F0A" w:rsidRPr="003E4800">
              <w:rPr>
                <w:rStyle w:val="Hyperlink"/>
                <w:rFonts w:cs="Arial"/>
                <w:b/>
                <w:noProof/>
              </w:rPr>
              <w:t>3.7 Historic Basin Storage</w:t>
            </w:r>
            <w:r w:rsidR="009C3F0A">
              <w:rPr>
                <w:noProof/>
                <w:webHidden/>
              </w:rPr>
              <w:tab/>
            </w:r>
            <w:r w:rsidR="009C3F0A">
              <w:rPr>
                <w:noProof/>
                <w:webHidden/>
              </w:rPr>
              <w:fldChar w:fldCharType="begin"/>
            </w:r>
            <w:r w:rsidR="009C3F0A">
              <w:rPr>
                <w:noProof/>
                <w:webHidden/>
              </w:rPr>
              <w:instrText xml:space="preserve"> PAGEREF _Toc359506231 \h </w:instrText>
            </w:r>
            <w:r w:rsidR="009C3F0A">
              <w:rPr>
                <w:noProof/>
                <w:webHidden/>
              </w:rPr>
            </w:r>
            <w:r w:rsidR="009C3F0A">
              <w:rPr>
                <w:noProof/>
                <w:webHidden/>
              </w:rPr>
              <w:fldChar w:fldCharType="separate"/>
            </w:r>
            <w:r w:rsidR="009B2671">
              <w:rPr>
                <w:noProof/>
                <w:webHidden/>
              </w:rPr>
              <w:t>14</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32" w:history="1">
            <w:r w:rsidR="009C3F0A" w:rsidRPr="003E4800">
              <w:rPr>
                <w:rStyle w:val="Hyperlink"/>
                <w:rFonts w:cs="Arial"/>
                <w:b/>
                <w:noProof/>
              </w:rPr>
              <w:t>3.8 Offsite Lands</w:t>
            </w:r>
            <w:r w:rsidR="009C3F0A">
              <w:rPr>
                <w:noProof/>
                <w:webHidden/>
              </w:rPr>
              <w:tab/>
            </w:r>
            <w:r w:rsidR="009C3F0A">
              <w:rPr>
                <w:noProof/>
                <w:webHidden/>
              </w:rPr>
              <w:fldChar w:fldCharType="begin"/>
            </w:r>
            <w:r w:rsidR="009C3F0A">
              <w:rPr>
                <w:noProof/>
                <w:webHidden/>
              </w:rPr>
              <w:instrText xml:space="preserve"> PAGEREF _Toc359506232 \h </w:instrText>
            </w:r>
            <w:r w:rsidR="009C3F0A">
              <w:rPr>
                <w:noProof/>
                <w:webHidden/>
              </w:rPr>
            </w:r>
            <w:r w:rsidR="009C3F0A">
              <w:rPr>
                <w:noProof/>
                <w:webHidden/>
              </w:rPr>
              <w:fldChar w:fldCharType="separate"/>
            </w:r>
            <w:r w:rsidR="009B2671">
              <w:rPr>
                <w:noProof/>
                <w:webHidden/>
              </w:rPr>
              <w:t>14</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33" w:history="1">
            <w:r w:rsidR="009C3F0A" w:rsidRPr="003E4800">
              <w:rPr>
                <w:rStyle w:val="Hyperlink"/>
                <w:rFonts w:cs="Arial"/>
                <w:b/>
                <w:noProof/>
              </w:rPr>
              <w:t>3.9 Minimum Drainage</w:t>
            </w:r>
            <w:r w:rsidR="009C3F0A">
              <w:rPr>
                <w:noProof/>
                <w:webHidden/>
              </w:rPr>
              <w:tab/>
            </w:r>
            <w:r w:rsidR="009C3F0A">
              <w:rPr>
                <w:noProof/>
                <w:webHidden/>
              </w:rPr>
              <w:fldChar w:fldCharType="begin"/>
            </w:r>
            <w:r w:rsidR="009C3F0A">
              <w:rPr>
                <w:noProof/>
                <w:webHidden/>
              </w:rPr>
              <w:instrText xml:space="preserve"> PAGEREF _Toc359506233 \h </w:instrText>
            </w:r>
            <w:r w:rsidR="009C3F0A">
              <w:rPr>
                <w:noProof/>
                <w:webHidden/>
              </w:rPr>
            </w:r>
            <w:r w:rsidR="009C3F0A">
              <w:rPr>
                <w:noProof/>
                <w:webHidden/>
              </w:rPr>
              <w:fldChar w:fldCharType="separate"/>
            </w:r>
            <w:r w:rsidR="009B2671">
              <w:rPr>
                <w:noProof/>
                <w:webHidden/>
              </w:rPr>
              <w:t>14</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34" w:history="1">
            <w:r w:rsidR="009C3F0A" w:rsidRPr="003E4800">
              <w:rPr>
                <w:rStyle w:val="Hyperlink"/>
                <w:rFonts w:cs="Arial"/>
                <w:b/>
                <w:noProof/>
              </w:rPr>
              <w:t>3.10 Overdrainage and Water Conservation</w:t>
            </w:r>
            <w:r w:rsidR="009C3F0A">
              <w:rPr>
                <w:noProof/>
                <w:webHidden/>
              </w:rPr>
              <w:tab/>
            </w:r>
            <w:r w:rsidR="009C3F0A">
              <w:rPr>
                <w:noProof/>
                <w:webHidden/>
              </w:rPr>
              <w:fldChar w:fldCharType="begin"/>
            </w:r>
            <w:r w:rsidR="009C3F0A">
              <w:rPr>
                <w:noProof/>
                <w:webHidden/>
              </w:rPr>
              <w:instrText xml:space="preserve"> PAGEREF _Toc359506234 \h </w:instrText>
            </w:r>
            <w:r w:rsidR="009C3F0A">
              <w:rPr>
                <w:noProof/>
                <w:webHidden/>
              </w:rPr>
            </w:r>
            <w:r w:rsidR="009C3F0A">
              <w:rPr>
                <w:noProof/>
                <w:webHidden/>
              </w:rPr>
              <w:fldChar w:fldCharType="separate"/>
            </w:r>
            <w:r w:rsidR="009B2671">
              <w:rPr>
                <w:noProof/>
                <w:webHidden/>
              </w:rPr>
              <w:t>15</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35" w:history="1">
            <w:r w:rsidR="009C3F0A" w:rsidRPr="003E4800">
              <w:rPr>
                <w:rStyle w:val="Hyperlink"/>
                <w:rFonts w:cs="Arial"/>
                <w:b/>
                <w:noProof/>
              </w:rPr>
              <w:t>3.11 Detention and Control Elevations</w:t>
            </w:r>
            <w:r w:rsidR="009C3F0A">
              <w:rPr>
                <w:noProof/>
                <w:webHidden/>
              </w:rPr>
              <w:tab/>
            </w:r>
            <w:r w:rsidR="009C3F0A">
              <w:rPr>
                <w:noProof/>
                <w:webHidden/>
              </w:rPr>
              <w:fldChar w:fldCharType="begin"/>
            </w:r>
            <w:r w:rsidR="009C3F0A">
              <w:rPr>
                <w:noProof/>
                <w:webHidden/>
              </w:rPr>
              <w:instrText xml:space="preserve"> PAGEREF _Toc359506235 \h </w:instrText>
            </w:r>
            <w:r w:rsidR="009C3F0A">
              <w:rPr>
                <w:noProof/>
                <w:webHidden/>
              </w:rPr>
            </w:r>
            <w:r w:rsidR="009C3F0A">
              <w:rPr>
                <w:noProof/>
                <w:webHidden/>
              </w:rPr>
              <w:fldChar w:fldCharType="separate"/>
            </w:r>
            <w:r w:rsidR="009B2671">
              <w:rPr>
                <w:noProof/>
                <w:webHidden/>
              </w:rPr>
              <w:t>15</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36" w:history="1">
            <w:r w:rsidR="009C3F0A" w:rsidRPr="003E4800">
              <w:rPr>
                <w:rStyle w:val="Hyperlink"/>
                <w:rFonts w:cs="Arial"/>
                <w:b/>
                <w:noProof/>
              </w:rPr>
              <w:t>3.12 Lake-Wetland Separation</w:t>
            </w:r>
            <w:r w:rsidR="009C3F0A">
              <w:rPr>
                <w:noProof/>
                <w:webHidden/>
              </w:rPr>
              <w:tab/>
            </w:r>
            <w:r w:rsidR="009C3F0A">
              <w:rPr>
                <w:noProof/>
                <w:webHidden/>
              </w:rPr>
              <w:fldChar w:fldCharType="begin"/>
            </w:r>
            <w:r w:rsidR="009C3F0A">
              <w:rPr>
                <w:noProof/>
                <w:webHidden/>
              </w:rPr>
              <w:instrText xml:space="preserve"> PAGEREF _Toc359506236 \h </w:instrText>
            </w:r>
            <w:r w:rsidR="009C3F0A">
              <w:rPr>
                <w:noProof/>
                <w:webHidden/>
              </w:rPr>
            </w:r>
            <w:r w:rsidR="009C3F0A">
              <w:rPr>
                <w:noProof/>
                <w:webHidden/>
              </w:rPr>
              <w:fldChar w:fldCharType="separate"/>
            </w:r>
            <w:r w:rsidR="009B2671">
              <w:rPr>
                <w:noProof/>
                <w:webHidden/>
              </w:rPr>
              <w:t>15</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37" w:history="1">
            <w:r w:rsidR="009C3F0A" w:rsidRPr="003E4800">
              <w:rPr>
                <w:rStyle w:val="Hyperlink"/>
                <w:rFonts w:cs="Arial"/>
                <w:b/>
                <w:noProof/>
              </w:rPr>
              <w:t>3.13 Water Supply Sources</w:t>
            </w:r>
            <w:r w:rsidR="009C3F0A">
              <w:rPr>
                <w:noProof/>
                <w:webHidden/>
              </w:rPr>
              <w:tab/>
            </w:r>
            <w:r w:rsidR="009C3F0A">
              <w:rPr>
                <w:noProof/>
                <w:webHidden/>
              </w:rPr>
              <w:fldChar w:fldCharType="begin"/>
            </w:r>
            <w:r w:rsidR="009C3F0A">
              <w:rPr>
                <w:noProof/>
                <w:webHidden/>
              </w:rPr>
              <w:instrText xml:space="preserve"> PAGEREF _Toc359506237 \h </w:instrText>
            </w:r>
            <w:r w:rsidR="009C3F0A">
              <w:rPr>
                <w:noProof/>
                <w:webHidden/>
              </w:rPr>
            </w:r>
            <w:r w:rsidR="009C3F0A">
              <w:rPr>
                <w:noProof/>
                <w:webHidden/>
              </w:rPr>
              <w:fldChar w:fldCharType="separate"/>
            </w:r>
            <w:r w:rsidR="009B2671">
              <w:rPr>
                <w:noProof/>
                <w:webHidden/>
              </w:rPr>
              <w:t>16</w:t>
            </w:r>
            <w:r w:rsidR="009C3F0A">
              <w:rPr>
                <w:noProof/>
                <w:webHidden/>
              </w:rPr>
              <w:fldChar w:fldCharType="end"/>
            </w:r>
          </w:hyperlink>
        </w:p>
        <w:p w:rsidR="009C3F0A" w:rsidRDefault="002B18FD">
          <w:pPr>
            <w:pStyle w:val="TOC1"/>
            <w:tabs>
              <w:tab w:val="right" w:leader="dot" w:pos="9350"/>
            </w:tabs>
            <w:rPr>
              <w:rFonts w:eastAsiaTheme="minorEastAsia" w:cstheme="minorBidi"/>
              <w:b w:val="0"/>
              <w:bCs w:val="0"/>
              <w:caps w:val="0"/>
              <w:noProof/>
              <w:sz w:val="22"/>
              <w:szCs w:val="22"/>
            </w:rPr>
          </w:pPr>
          <w:hyperlink w:anchor="_Toc359506238" w:history="1">
            <w:r w:rsidR="009C3F0A" w:rsidRPr="003E4800">
              <w:rPr>
                <w:rStyle w:val="Hyperlink"/>
                <w:rFonts w:cs="Arial"/>
                <w:noProof/>
              </w:rPr>
              <w:t>PART IV – STORMWATER QUALITY</w:t>
            </w:r>
            <w:r w:rsidR="009C3F0A">
              <w:rPr>
                <w:noProof/>
                <w:webHidden/>
              </w:rPr>
              <w:tab/>
            </w:r>
            <w:r w:rsidR="009C3F0A">
              <w:rPr>
                <w:noProof/>
                <w:webHidden/>
              </w:rPr>
              <w:fldChar w:fldCharType="begin"/>
            </w:r>
            <w:r w:rsidR="009C3F0A">
              <w:rPr>
                <w:noProof/>
                <w:webHidden/>
              </w:rPr>
              <w:instrText xml:space="preserve"> PAGEREF _Toc359506238 \h </w:instrText>
            </w:r>
            <w:r w:rsidR="009C3F0A">
              <w:rPr>
                <w:noProof/>
                <w:webHidden/>
              </w:rPr>
            </w:r>
            <w:r w:rsidR="009C3F0A">
              <w:rPr>
                <w:noProof/>
                <w:webHidden/>
              </w:rPr>
              <w:fldChar w:fldCharType="separate"/>
            </w:r>
            <w:r w:rsidR="009B2671">
              <w:rPr>
                <w:noProof/>
                <w:webHidden/>
              </w:rPr>
              <w:t>17</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39" w:history="1">
            <w:r w:rsidR="009C3F0A" w:rsidRPr="003E4800">
              <w:rPr>
                <w:rStyle w:val="Hyperlink"/>
                <w:rFonts w:cs="Arial"/>
                <w:b/>
                <w:noProof/>
              </w:rPr>
              <w:t>4.1 State Standards</w:t>
            </w:r>
            <w:r w:rsidR="009C3F0A">
              <w:rPr>
                <w:noProof/>
                <w:webHidden/>
              </w:rPr>
              <w:tab/>
            </w:r>
            <w:r w:rsidR="009C3F0A">
              <w:rPr>
                <w:noProof/>
                <w:webHidden/>
              </w:rPr>
              <w:fldChar w:fldCharType="begin"/>
            </w:r>
            <w:r w:rsidR="009C3F0A">
              <w:rPr>
                <w:noProof/>
                <w:webHidden/>
              </w:rPr>
              <w:instrText xml:space="preserve"> PAGEREF _Toc359506239 \h </w:instrText>
            </w:r>
            <w:r w:rsidR="009C3F0A">
              <w:rPr>
                <w:noProof/>
                <w:webHidden/>
              </w:rPr>
            </w:r>
            <w:r w:rsidR="009C3F0A">
              <w:rPr>
                <w:noProof/>
                <w:webHidden/>
              </w:rPr>
              <w:fldChar w:fldCharType="separate"/>
            </w:r>
            <w:r w:rsidR="009B2671">
              <w:rPr>
                <w:noProof/>
                <w:webHidden/>
              </w:rPr>
              <w:t>17</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40" w:history="1">
            <w:r w:rsidR="009C3F0A" w:rsidRPr="003E4800">
              <w:rPr>
                <w:rStyle w:val="Hyperlink"/>
                <w:rFonts w:cs="Arial"/>
                <w:noProof/>
              </w:rPr>
              <w:t>4.1.1  How Standards are Applied</w:t>
            </w:r>
            <w:r w:rsidR="009C3F0A">
              <w:rPr>
                <w:noProof/>
                <w:webHidden/>
              </w:rPr>
              <w:tab/>
            </w:r>
            <w:r w:rsidR="009C3F0A">
              <w:rPr>
                <w:noProof/>
                <w:webHidden/>
              </w:rPr>
              <w:fldChar w:fldCharType="begin"/>
            </w:r>
            <w:r w:rsidR="009C3F0A">
              <w:rPr>
                <w:noProof/>
                <w:webHidden/>
              </w:rPr>
              <w:instrText xml:space="preserve"> PAGEREF _Toc359506240 \h </w:instrText>
            </w:r>
            <w:r w:rsidR="009C3F0A">
              <w:rPr>
                <w:noProof/>
                <w:webHidden/>
              </w:rPr>
            </w:r>
            <w:r w:rsidR="009C3F0A">
              <w:rPr>
                <w:noProof/>
                <w:webHidden/>
              </w:rPr>
              <w:fldChar w:fldCharType="separate"/>
            </w:r>
            <w:r w:rsidR="009B2671">
              <w:rPr>
                <w:noProof/>
                <w:webHidden/>
              </w:rPr>
              <w:t>17</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41" w:history="1">
            <w:r w:rsidR="009C3F0A" w:rsidRPr="003E4800">
              <w:rPr>
                <w:rStyle w:val="Hyperlink"/>
                <w:rFonts w:cs="Arial"/>
                <w:noProof/>
              </w:rPr>
              <w:t>4.1.2 Erosion and Sediment Control Criteria for Stormwater Management Systems</w:t>
            </w:r>
            <w:r w:rsidR="009C3F0A">
              <w:rPr>
                <w:noProof/>
                <w:webHidden/>
              </w:rPr>
              <w:tab/>
            </w:r>
            <w:r w:rsidR="009C3F0A">
              <w:rPr>
                <w:noProof/>
                <w:webHidden/>
              </w:rPr>
              <w:fldChar w:fldCharType="begin"/>
            </w:r>
            <w:r w:rsidR="009C3F0A">
              <w:rPr>
                <w:noProof/>
                <w:webHidden/>
              </w:rPr>
              <w:instrText xml:space="preserve"> PAGEREF _Toc359506241 \h </w:instrText>
            </w:r>
            <w:r w:rsidR="009C3F0A">
              <w:rPr>
                <w:noProof/>
                <w:webHidden/>
              </w:rPr>
            </w:r>
            <w:r w:rsidR="009C3F0A">
              <w:rPr>
                <w:noProof/>
                <w:webHidden/>
              </w:rPr>
              <w:fldChar w:fldCharType="separate"/>
            </w:r>
            <w:r w:rsidR="009B2671">
              <w:rPr>
                <w:noProof/>
                <w:webHidden/>
              </w:rPr>
              <w:t>17</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42" w:history="1">
            <w:r w:rsidR="009C3F0A" w:rsidRPr="003E4800">
              <w:rPr>
                <w:rStyle w:val="Hyperlink"/>
                <w:rFonts w:cs="Arial"/>
                <w:noProof/>
              </w:rPr>
              <w:t>4.1.3 Direct Discharges to Outstanding Florida Waters</w:t>
            </w:r>
            <w:r w:rsidR="009C3F0A">
              <w:rPr>
                <w:noProof/>
                <w:webHidden/>
              </w:rPr>
              <w:tab/>
            </w:r>
            <w:r w:rsidR="009C3F0A">
              <w:rPr>
                <w:noProof/>
                <w:webHidden/>
              </w:rPr>
              <w:fldChar w:fldCharType="begin"/>
            </w:r>
            <w:r w:rsidR="009C3F0A">
              <w:rPr>
                <w:noProof/>
                <w:webHidden/>
              </w:rPr>
              <w:instrText xml:space="preserve"> PAGEREF _Toc359506242 \h </w:instrText>
            </w:r>
            <w:r w:rsidR="009C3F0A">
              <w:rPr>
                <w:noProof/>
                <w:webHidden/>
              </w:rPr>
            </w:r>
            <w:r w:rsidR="009C3F0A">
              <w:rPr>
                <w:noProof/>
                <w:webHidden/>
              </w:rPr>
              <w:fldChar w:fldCharType="separate"/>
            </w:r>
            <w:r w:rsidR="009B2671">
              <w:rPr>
                <w:noProof/>
                <w:webHidden/>
              </w:rPr>
              <w:t>17</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43" w:history="1">
            <w:r w:rsidR="009C3F0A" w:rsidRPr="003E4800">
              <w:rPr>
                <w:rStyle w:val="Hyperlink"/>
                <w:rFonts w:cs="Arial"/>
                <w:b/>
                <w:noProof/>
              </w:rPr>
              <w:t>4.2 Retention / Detention Criteria</w:t>
            </w:r>
            <w:r w:rsidR="009C3F0A">
              <w:rPr>
                <w:noProof/>
                <w:webHidden/>
              </w:rPr>
              <w:tab/>
            </w:r>
            <w:r w:rsidR="009C3F0A">
              <w:rPr>
                <w:noProof/>
                <w:webHidden/>
              </w:rPr>
              <w:fldChar w:fldCharType="begin"/>
            </w:r>
            <w:r w:rsidR="009C3F0A">
              <w:rPr>
                <w:noProof/>
                <w:webHidden/>
              </w:rPr>
              <w:instrText xml:space="preserve"> PAGEREF _Toc359506243 \h </w:instrText>
            </w:r>
            <w:r w:rsidR="009C3F0A">
              <w:rPr>
                <w:noProof/>
                <w:webHidden/>
              </w:rPr>
            </w:r>
            <w:r w:rsidR="009C3F0A">
              <w:rPr>
                <w:noProof/>
                <w:webHidden/>
              </w:rPr>
              <w:fldChar w:fldCharType="separate"/>
            </w:r>
            <w:r w:rsidR="009B2671">
              <w:rPr>
                <w:noProof/>
                <w:webHidden/>
              </w:rPr>
              <w:t>17</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44" w:history="1">
            <w:r w:rsidR="009C3F0A" w:rsidRPr="003E4800">
              <w:rPr>
                <w:rStyle w:val="Hyperlink"/>
                <w:rFonts w:cs="Arial"/>
                <w:noProof/>
              </w:rPr>
              <w:t>4.2.1 Volumetric Requirements</w:t>
            </w:r>
            <w:r w:rsidR="009C3F0A">
              <w:rPr>
                <w:noProof/>
                <w:webHidden/>
              </w:rPr>
              <w:tab/>
            </w:r>
            <w:r w:rsidR="009C3F0A">
              <w:rPr>
                <w:noProof/>
                <w:webHidden/>
              </w:rPr>
              <w:fldChar w:fldCharType="begin"/>
            </w:r>
            <w:r w:rsidR="009C3F0A">
              <w:rPr>
                <w:noProof/>
                <w:webHidden/>
              </w:rPr>
              <w:instrText xml:space="preserve"> PAGEREF _Toc359506244 \h </w:instrText>
            </w:r>
            <w:r w:rsidR="009C3F0A">
              <w:rPr>
                <w:noProof/>
                <w:webHidden/>
              </w:rPr>
            </w:r>
            <w:r w:rsidR="009C3F0A">
              <w:rPr>
                <w:noProof/>
                <w:webHidden/>
              </w:rPr>
              <w:fldChar w:fldCharType="separate"/>
            </w:r>
            <w:r w:rsidR="009B2671">
              <w:rPr>
                <w:noProof/>
                <w:webHidden/>
              </w:rPr>
              <w:t>17</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45" w:history="1">
            <w:r w:rsidR="009C3F0A" w:rsidRPr="003E4800">
              <w:rPr>
                <w:rStyle w:val="Hyperlink"/>
                <w:rFonts w:cs="Arial"/>
                <w:noProof/>
              </w:rPr>
              <w:t>4.2.2 Land Use and Coverage Criteria</w:t>
            </w:r>
            <w:r w:rsidR="009C3F0A">
              <w:rPr>
                <w:noProof/>
                <w:webHidden/>
              </w:rPr>
              <w:tab/>
            </w:r>
            <w:r w:rsidR="009C3F0A">
              <w:rPr>
                <w:noProof/>
                <w:webHidden/>
              </w:rPr>
              <w:fldChar w:fldCharType="begin"/>
            </w:r>
            <w:r w:rsidR="009C3F0A">
              <w:rPr>
                <w:noProof/>
                <w:webHidden/>
              </w:rPr>
              <w:instrText xml:space="preserve"> PAGEREF _Toc359506245 \h </w:instrText>
            </w:r>
            <w:r w:rsidR="009C3F0A">
              <w:rPr>
                <w:noProof/>
                <w:webHidden/>
              </w:rPr>
            </w:r>
            <w:r w:rsidR="009C3F0A">
              <w:rPr>
                <w:noProof/>
                <w:webHidden/>
              </w:rPr>
              <w:fldChar w:fldCharType="separate"/>
            </w:r>
            <w:r w:rsidR="009B2671">
              <w:rPr>
                <w:noProof/>
                <w:webHidden/>
              </w:rPr>
              <w:t>18</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46" w:history="1">
            <w:r w:rsidR="009C3F0A" w:rsidRPr="003E4800">
              <w:rPr>
                <w:rStyle w:val="Hyperlink"/>
                <w:rFonts w:cs="Arial"/>
                <w:b/>
                <w:noProof/>
              </w:rPr>
              <w:t>4.3 Incorporation of Natural Areas and Existing Waterbodies</w:t>
            </w:r>
            <w:r w:rsidR="009C3F0A">
              <w:rPr>
                <w:noProof/>
                <w:webHidden/>
              </w:rPr>
              <w:tab/>
            </w:r>
            <w:r w:rsidR="009C3F0A">
              <w:rPr>
                <w:noProof/>
                <w:webHidden/>
              </w:rPr>
              <w:fldChar w:fldCharType="begin"/>
            </w:r>
            <w:r w:rsidR="009C3F0A">
              <w:rPr>
                <w:noProof/>
                <w:webHidden/>
              </w:rPr>
              <w:instrText xml:space="preserve"> PAGEREF _Toc359506246 \h </w:instrText>
            </w:r>
            <w:r w:rsidR="009C3F0A">
              <w:rPr>
                <w:noProof/>
                <w:webHidden/>
              </w:rPr>
            </w:r>
            <w:r w:rsidR="009C3F0A">
              <w:rPr>
                <w:noProof/>
                <w:webHidden/>
              </w:rPr>
              <w:fldChar w:fldCharType="separate"/>
            </w:r>
            <w:r w:rsidR="009B2671">
              <w:rPr>
                <w:noProof/>
                <w:webHidden/>
              </w:rPr>
              <w:t>20</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47" w:history="1">
            <w:r w:rsidR="009C3F0A" w:rsidRPr="003E4800">
              <w:rPr>
                <w:rStyle w:val="Hyperlink"/>
                <w:rFonts w:cs="Arial"/>
                <w:b/>
                <w:noProof/>
              </w:rPr>
              <w:t>4.4 Underground Exfiltration Systems</w:t>
            </w:r>
            <w:r w:rsidR="009C3F0A">
              <w:rPr>
                <w:noProof/>
                <w:webHidden/>
              </w:rPr>
              <w:tab/>
            </w:r>
            <w:r w:rsidR="009C3F0A">
              <w:rPr>
                <w:noProof/>
                <w:webHidden/>
              </w:rPr>
              <w:fldChar w:fldCharType="begin"/>
            </w:r>
            <w:r w:rsidR="009C3F0A">
              <w:rPr>
                <w:noProof/>
                <w:webHidden/>
              </w:rPr>
              <w:instrText xml:space="preserve"> PAGEREF _Toc359506247 \h </w:instrText>
            </w:r>
            <w:r w:rsidR="009C3F0A">
              <w:rPr>
                <w:noProof/>
                <w:webHidden/>
              </w:rPr>
            </w:r>
            <w:r w:rsidR="009C3F0A">
              <w:rPr>
                <w:noProof/>
                <w:webHidden/>
              </w:rPr>
              <w:fldChar w:fldCharType="separate"/>
            </w:r>
            <w:r w:rsidR="009B2671">
              <w:rPr>
                <w:noProof/>
                <w:webHidden/>
              </w:rPr>
              <w:t>20</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48" w:history="1">
            <w:r w:rsidR="009C3F0A" w:rsidRPr="003E4800">
              <w:rPr>
                <w:rStyle w:val="Hyperlink"/>
                <w:rFonts w:cs="Arial"/>
                <w:b/>
                <w:noProof/>
              </w:rPr>
              <w:t>4.5 Sewage Treatment Percolation Ponds</w:t>
            </w:r>
            <w:r w:rsidR="009C3F0A">
              <w:rPr>
                <w:noProof/>
                <w:webHidden/>
              </w:rPr>
              <w:tab/>
            </w:r>
            <w:r w:rsidR="009C3F0A">
              <w:rPr>
                <w:noProof/>
                <w:webHidden/>
              </w:rPr>
              <w:fldChar w:fldCharType="begin"/>
            </w:r>
            <w:r w:rsidR="009C3F0A">
              <w:rPr>
                <w:noProof/>
                <w:webHidden/>
              </w:rPr>
              <w:instrText xml:space="preserve"> PAGEREF _Toc359506248 \h </w:instrText>
            </w:r>
            <w:r w:rsidR="009C3F0A">
              <w:rPr>
                <w:noProof/>
                <w:webHidden/>
              </w:rPr>
            </w:r>
            <w:r w:rsidR="009C3F0A">
              <w:rPr>
                <w:noProof/>
                <w:webHidden/>
              </w:rPr>
              <w:fldChar w:fldCharType="separate"/>
            </w:r>
            <w:r w:rsidR="009B2671">
              <w:rPr>
                <w:noProof/>
                <w:webHidden/>
              </w:rPr>
              <w:t>20</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49" w:history="1">
            <w:r w:rsidR="009C3F0A" w:rsidRPr="003E4800">
              <w:rPr>
                <w:rStyle w:val="Hyperlink"/>
                <w:rFonts w:cs="Arial"/>
                <w:b/>
                <w:noProof/>
              </w:rPr>
              <w:t>4.6 Criteria for Creation of Waterbodies</w:t>
            </w:r>
            <w:r w:rsidR="009C3F0A">
              <w:rPr>
                <w:noProof/>
                <w:webHidden/>
              </w:rPr>
              <w:tab/>
            </w:r>
            <w:r w:rsidR="009C3F0A">
              <w:rPr>
                <w:noProof/>
                <w:webHidden/>
              </w:rPr>
              <w:fldChar w:fldCharType="begin"/>
            </w:r>
            <w:r w:rsidR="009C3F0A">
              <w:rPr>
                <w:noProof/>
                <w:webHidden/>
              </w:rPr>
              <w:instrText xml:space="preserve"> PAGEREF _Toc359506249 \h </w:instrText>
            </w:r>
            <w:r w:rsidR="009C3F0A">
              <w:rPr>
                <w:noProof/>
                <w:webHidden/>
              </w:rPr>
            </w:r>
            <w:r w:rsidR="009C3F0A">
              <w:rPr>
                <w:noProof/>
                <w:webHidden/>
              </w:rPr>
              <w:fldChar w:fldCharType="separate"/>
            </w:r>
            <w:r w:rsidR="009B2671">
              <w:rPr>
                <w:noProof/>
                <w:webHidden/>
              </w:rPr>
              <w:t>21</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50" w:history="1">
            <w:r w:rsidR="009C3F0A" w:rsidRPr="003E4800">
              <w:rPr>
                <w:rStyle w:val="Hyperlink"/>
                <w:rFonts w:cs="Arial"/>
                <w:b/>
                <w:noProof/>
              </w:rPr>
              <w:t>4.7 Impervious Areas</w:t>
            </w:r>
            <w:r w:rsidR="009C3F0A">
              <w:rPr>
                <w:noProof/>
                <w:webHidden/>
              </w:rPr>
              <w:tab/>
            </w:r>
            <w:r w:rsidR="009C3F0A">
              <w:rPr>
                <w:noProof/>
                <w:webHidden/>
              </w:rPr>
              <w:fldChar w:fldCharType="begin"/>
            </w:r>
            <w:r w:rsidR="009C3F0A">
              <w:rPr>
                <w:noProof/>
                <w:webHidden/>
              </w:rPr>
              <w:instrText xml:space="preserve"> PAGEREF _Toc359506250 \h </w:instrText>
            </w:r>
            <w:r w:rsidR="009C3F0A">
              <w:rPr>
                <w:noProof/>
                <w:webHidden/>
              </w:rPr>
            </w:r>
            <w:r w:rsidR="009C3F0A">
              <w:rPr>
                <w:noProof/>
                <w:webHidden/>
              </w:rPr>
              <w:fldChar w:fldCharType="separate"/>
            </w:r>
            <w:r w:rsidR="009B2671">
              <w:rPr>
                <w:noProof/>
                <w:webHidden/>
              </w:rPr>
              <w:t>21</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51" w:history="1">
            <w:r w:rsidR="009C3F0A" w:rsidRPr="003E4800">
              <w:rPr>
                <w:rStyle w:val="Hyperlink"/>
                <w:rFonts w:cs="Arial"/>
                <w:b/>
                <w:noProof/>
              </w:rPr>
              <w:t>4.8 Stagnant Water Conditions</w:t>
            </w:r>
            <w:r w:rsidR="009C3F0A">
              <w:rPr>
                <w:noProof/>
                <w:webHidden/>
              </w:rPr>
              <w:tab/>
            </w:r>
            <w:r w:rsidR="009C3F0A">
              <w:rPr>
                <w:noProof/>
                <w:webHidden/>
              </w:rPr>
              <w:fldChar w:fldCharType="begin"/>
            </w:r>
            <w:r w:rsidR="009C3F0A">
              <w:rPr>
                <w:noProof/>
                <w:webHidden/>
              </w:rPr>
              <w:instrText xml:space="preserve"> PAGEREF _Toc359506251 \h </w:instrText>
            </w:r>
            <w:r w:rsidR="009C3F0A">
              <w:rPr>
                <w:noProof/>
                <w:webHidden/>
              </w:rPr>
            </w:r>
            <w:r w:rsidR="009C3F0A">
              <w:rPr>
                <w:noProof/>
                <w:webHidden/>
              </w:rPr>
              <w:fldChar w:fldCharType="separate"/>
            </w:r>
            <w:r w:rsidR="009B2671">
              <w:rPr>
                <w:noProof/>
                <w:webHidden/>
              </w:rPr>
              <w:t>21</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52" w:history="1">
            <w:r w:rsidR="009C3F0A" w:rsidRPr="003E4800">
              <w:rPr>
                <w:rStyle w:val="Hyperlink"/>
                <w:rFonts w:cs="Arial"/>
                <w:b/>
                <w:noProof/>
              </w:rPr>
              <w:t>4.9 Water Quality Monitoring</w:t>
            </w:r>
            <w:r w:rsidR="009C3F0A">
              <w:rPr>
                <w:noProof/>
                <w:webHidden/>
              </w:rPr>
              <w:tab/>
            </w:r>
            <w:r w:rsidR="009C3F0A">
              <w:rPr>
                <w:noProof/>
                <w:webHidden/>
              </w:rPr>
              <w:fldChar w:fldCharType="begin"/>
            </w:r>
            <w:r w:rsidR="009C3F0A">
              <w:rPr>
                <w:noProof/>
                <w:webHidden/>
              </w:rPr>
              <w:instrText xml:space="preserve"> PAGEREF _Toc359506252 \h </w:instrText>
            </w:r>
            <w:r w:rsidR="009C3F0A">
              <w:rPr>
                <w:noProof/>
                <w:webHidden/>
              </w:rPr>
            </w:r>
            <w:r w:rsidR="009C3F0A">
              <w:rPr>
                <w:noProof/>
                <w:webHidden/>
              </w:rPr>
              <w:fldChar w:fldCharType="separate"/>
            </w:r>
            <w:r w:rsidR="009B2671">
              <w:rPr>
                <w:noProof/>
                <w:webHidden/>
              </w:rPr>
              <w:t>21</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53" w:history="1">
            <w:r w:rsidR="009C3F0A" w:rsidRPr="003E4800">
              <w:rPr>
                <w:rStyle w:val="Hyperlink"/>
                <w:rFonts w:cs="Arial"/>
                <w:b/>
                <w:noProof/>
              </w:rPr>
              <w:t>4.10 Solid Waste Facilities</w:t>
            </w:r>
            <w:r w:rsidR="009C3F0A">
              <w:rPr>
                <w:noProof/>
                <w:webHidden/>
              </w:rPr>
              <w:tab/>
            </w:r>
            <w:r w:rsidR="009C3F0A">
              <w:rPr>
                <w:noProof/>
                <w:webHidden/>
              </w:rPr>
              <w:fldChar w:fldCharType="begin"/>
            </w:r>
            <w:r w:rsidR="009C3F0A">
              <w:rPr>
                <w:noProof/>
                <w:webHidden/>
              </w:rPr>
              <w:instrText xml:space="preserve"> PAGEREF _Toc359506253 \h </w:instrText>
            </w:r>
            <w:r w:rsidR="009C3F0A">
              <w:rPr>
                <w:noProof/>
                <w:webHidden/>
              </w:rPr>
            </w:r>
            <w:r w:rsidR="009C3F0A">
              <w:rPr>
                <w:noProof/>
                <w:webHidden/>
              </w:rPr>
              <w:fldChar w:fldCharType="separate"/>
            </w:r>
            <w:r w:rsidR="009B2671">
              <w:rPr>
                <w:noProof/>
                <w:webHidden/>
              </w:rPr>
              <w:t>23</w:t>
            </w:r>
            <w:r w:rsidR="009C3F0A">
              <w:rPr>
                <w:noProof/>
                <w:webHidden/>
              </w:rPr>
              <w:fldChar w:fldCharType="end"/>
            </w:r>
          </w:hyperlink>
        </w:p>
        <w:p w:rsidR="009C3F0A" w:rsidRDefault="002B18FD">
          <w:pPr>
            <w:pStyle w:val="TOC1"/>
            <w:tabs>
              <w:tab w:val="right" w:leader="dot" w:pos="9350"/>
            </w:tabs>
            <w:rPr>
              <w:rFonts w:eastAsiaTheme="minorEastAsia" w:cstheme="minorBidi"/>
              <w:b w:val="0"/>
              <w:bCs w:val="0"/>
              <w:caps w:val="0"/>
              <w:noProof/>
              <w:sz w:val="22"/>
              <w:szCs w:val="22"/>
            </w:rPr>
          </w:pPr>
          <w:hyperlink w:anchor="_Toc359506254" w:history="1">
            <w:r w:rsidR="009C3F0A" w:rsidRPr="003E4800">
              <w:rPr>
                <w:rStyle w:val="Hyperlink"/>
                <w:rFonts w:cs="Arial"/>
                <w:noProof/>
              </w:rPr>
              <w:t>PART V – WATER MANAGEMENT SYSTEM DESIGN AND CONSTRUCTION CRITERIA</w:t>
            </w:r>
            <w:r w:rsidR="009C3F0A">
              <w:rPr>
                <w:noProof/>
                <w:webHidden/>
              </w:rPr>
              <w:tab/>
            </w:r>
            <w:r w:rsidR="009C3F0A">
              <w:rPr>
                <w:noProof/>
                <w:webHidden/>
              </w:rPr>
              <w:fldChar w:fldCharType="begin"/>
            </w:r>
            <w:r w:rsidR="009C3F0A">
              <w:rPr>
                <w:noProof/>
                <w:webHidden/>
              </w:rPr>
              <w:instrText xml:space="preserve"> PAGEREF _Toc359506254 \h </w:instrText>
            </w:r>
            <w:r w:rsidR="009C3F0A">
              <w:rPr>
                <w:noProof/>
                <w:webHidden/>
              </w:rPr>
            </w:r>
            <w:r w:rsidR="009C3F0A">
              <w:rPr>
                <w:noProof/>
                <w:webHidden/>
              </w:rPr>
              <w:fldChar w:fldCharType="separate"/>
            </w:r>
            <w:r w:rsidR="009B2671">
              <w:rPr>
                <w:noProof/>
                <w:webHidden/>
              </w:rPr>
              <w:t>24</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55" w:history="1">
            <w:r w:rsidR="009C3F0A" w:rsidRPr="003E4800">
              <w:rPr>
                <w:rStyle w:val="Hyperlink"/>
                <w:rFonts w:cs="Arial"/>
                <w:b/>
                <w:noProof/>
              </w:rPr>
              <w:t>5.1 Discharge Structures</w:t>
            </w:r>
            <w:r w:rsidR="009C3F0A">
              <w:rPr>
                <w:noProof/>
                <w:webHidden/>
              </w:rPr>
              <w:tab/>
            </w:r>
            <w:r w:rsidR="009C3F0A">
              <w:rPr>
                <w:noProof/>
                <w:webHidden/>
              </w:rPr>
              <w:fldChar w:fldCharType="begin"/>
            </w:r>
            <w:r w:rsidR="009C3F0A">
              <w:rPr>
                <w:noProof/>
                <w:webHidden/>
              </w:rPr>
              <w:instrText xml:space="preserve"> PAGEREF _Toc359506255 \h </w:instrText>
            </w:r>
            <w:r w:rsidR="009C3F0A">
              <w:rPr>
                <w:noProof/>
                <w:webHidden/>
              </w:rPr>
            </w:r>
            <w:r w:rsidR="009C3F0A">
              <w:rPr>
                <w:noProof/>
                <w:webHidden/>
              </w:rPr>
              <w:fldChar w:fldCharType="separate"/>
            </w:r>
            <w:r w:rsidR="009B2671">
              <w:rPr>
                <w:noProof/>
                <w:webHidden/>
              </w:rPr>
              <w:t>24</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56" w:history="1">
            <w:r w:rsidR="009C3F0A" w:rsidRPr="003E4800">
              <w:rPr>
                <w:rStyle w:val="Hyperlink"/>
                <w:rFonts w:cs="Arial"/>
                <w:b/>
                <w:noProof/>
              </w:rPr>
              <w:t>5.2 Control Devices/Bleed-down Mechanisms for Detention Systems</w:t>
            </w:r>
            <w:r w:rsidR="009C3F0A">
              <w:rPr>
                <w:noProof/>
                <w:webHidden/>
              </w:rPr>
              <w:tab/>
            </w:r>
            <w:r w:rsidR="009C3F0A">
              <w:rPr>
                <w:noProof/>
                <w:webHidden/>
              </w:rPr>
              <w:fldChar w:fldCharType="begin"/>
            </w:r>
            <w:r w:rsidR="009C3F0A">
              <w:rPr>
                <w:noProof/>
                <w:webHidden/>
              </w:rPr>
              <w:instrText xml:space="preserve"> PAGEREF _Toc359506256 \h </w:instrText>
            </w:r>
            <w:r w:rsidR="009C3F0A">
              <w:rPr>
                <w:noProof/>
                <w:webHidden/>
              </w:rPr>
            </w:r>
            <w:r w:rsidR="009C3F0A">
              <w:rPr>
                <w:noProof/>
                <w:webHidden/>
              </w:rPr>
              <w:fldChar w:fldCharType="separate"/>
            </w:r>
            <w:r w:rsidR="009B2671">
              <w:rPr>
                <w:noProof/>
                <w:webHidden/>
              </w:rPr>
              <w:t>25</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57" w:history="1">
            <w:r w:rsidR="009C3F0A" w:rsidRPr="003E4800">
              <w:rPr>
                <w:rStyle w:val="Hyperlink"/>
                <w:rFonts w:cs="Arial"/>
                <w:b/>
                <w:noProof/>
              </w:rPr>
              <w:t>5.3 Retention systems</w:t>
            </w:r>
            <w:r w:rsidR="009C3F0A">
              <w:rPr>
                <w:noProof/>
                <w:webHidden/>
              </w:rPr>
              <w:tab/>
            </w:r>
            <w:r w:rsidR="009C3F0A">
              <w:rPr>
                <w:noProof/>
                <w:webHidden/>
              </w:rPr>
              <w:fldChar w:fldCharType="begin"/>
            </w:r>
            <w:r w:rsidR="009C3F0A">
              <w:rPr>
                <w:noProof/>
                <w:webHidden/>
              </w:rPr>
              <w:instrText xml:space="preserve"> PAGEREF _Toc359506257 \h </w:instrText>
            </w:r>
            <w:r w:rsidR="009C3F0A">
              <w:rPr>
                <w:noProof/>
                <w:webHidden/>
              </w:rPr>
            </w:r>
            <w:r w:rsidR="009C3F0A">
              <w:rPr>
                <w:noProof/>
                <w:webHidden/>
              </w:rPr>
              <w:fldChar w:fldCharType="separate"/>
            </w:r>
            <w:r w:rsidR="009B2671">
              <w:rPr>
                <w:noProof/>
                <w:webHidden/>
              </w:rPr>
              <w:t>26</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58" w:history="1">
            <w:r w:rsidR="009C3F0A" w:rsidRPr="003E4800">
              <w:rPr>
                <w:rStyle w:val="Hyperlink"/>
                <w:rFonts w:cs="Arial"/>
                <w:noProof/>
              </w:rPr>
              <w:t>5.3.1 Description</w:t>
            </w:r>
            <w:r w:rsidR="009C3F0A">
              <w:rPr>
                <w:noProof/>
                <w:webHidden/>
              </w:rPr>
              <w:tab/>
            </w:r>
            <w:r w:rsidR="009C3F0A">
              <w:rPr>
                <w:noProof/>
                <w:webHidden/>
              </w:rPr>
              <w:fldChar w:fldCharType="begin"/>
            </w:r>
            <w:r w:rsidR="009C3F0A">
              <w:rPr>
                <w:noProof/>
                <w:webHidden/>
              </w:rPr>
              <w:instrText xml:space="preserve"> PAGEREF _Toc359506258 \h </w:instrText>
            </w:r>
            <w:r w:rsidR="009C3F0A">
              <w:rPr>
                <w:noProof/>
                <w:webHidden/>
              </w:rPr>
            </w:r>
            <w:r w:rsidR="009C3F0A">
              <w:rPr>
                <w:noProof/>
                <w:webHidden/>
              </w:rPr>
              <w:fldChar w:fldCharType="separate"/>
            </w:r>
            <w:r w:rsidR="009B2671">
              <w:rPr>
                <w:noProof/>
                <w:webHidden/>
              </w:rPr>
              <w:t>26</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59" w:history="1">
            <w:r w:rsidR="009C3F0A" w:rsidRPr="003E4800">
              <w:rPr>
                <w:rStyle w:val="Hyperlink"/>
                <w:rFonts w:cs="Arial"/>
                <w:noProof/>
              </w:rPr>
              <w:t>5.3.2  Retention Basin Construction</w:t>
            </w:r>
            <w:r w:rsidR="009C3F0A">
              <w:rPr>
                <w:noProof/>
                <w:webHidden/>
              </w:rPr>
              <w:tab/>
            </w:r>
            <w:r w:rsidR="009C3F0A">
              <w:rPr>
                <w:noProof/>
                <w:webHidden/>
              </w:rPr>
              <w:fldChar w:fldCharType="begin"/>
            </w:r>
            <w:r w:rsidR="009C3F0A">
              <w:rPr>
                <w:noProof/>
                <w:webHidden/>
              </w:rPr>
              <w:instrText xml:space="preserve"> PAGEREF _Toc359506259 \h </w:instrText>
            </w:r>
            <w:r w:rsidR="009C3F0A">
              <w:rPr>
                <w:noProof/>
                <w:webHidden/>
              </w:rPr>
            </w:r>
            <w:r w:rsidR="009C3F0A">
              <w:rPr>
                <w:noProof/>
                <w:webHidden/>
              </w:rPr>
              <w:fldChar w:fldCharType="separate"/>
            </w:r>
            <w:r w:rsidR="009B2671">
              <w:rPr>
                <w:noProof/>
                <w:webHidden/>
              </w:rPr>
              <w:t>26</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60" w:history="1">
            <w:r w:rsidR="009C3F0A" w:rsidRPr="003E4800">
              <w:rPr>
                <w:rStyle w:val="Hyperlink"/>
                <w:rFonts w:cs="Arial"/>
                <w:noProof/>
              </w:rPr>
              <w:t>5.3.3 Dry Retention/Detention Areas (Not Applicable to Natural or Mitigation Wetland Areas)</w:t>
            </w:r>
            <w:r w:rsidR="009C3F0A">
              <w:rPr>
                <w:noProof/>
                <w:webHidden/>
              </w:rPr>
              <w:tab/>
            </w:r>
            <w:r w:rsidR="009C3F0A">
              <w:rPr>
                <w:noProof/>
                <w:webHidden/>
              </w:rPr>
              <w:fldChar w:fldCharType="begin"/>
            </w:r>
            <w:r w:rsidR="009C3F0A">
              <w:rPr>
                <w:noProof/>
                <w:webHidden/>
              </w:rPr>
              <w:instrText xml:space="preserve"> PAGEREF _Toc359506260 \h </w:instrText>
            </w:r>
            <w:r w:rsidR="009C3F0A">
              <w:rPr>
                <w:noProof/>
                <w:webHidden/>
              </w:rPr>
            </w:r>
            <w:r w:rsidR="009C3F0A">
              <w:rPr>
                <w:noProof/>
                <w:webHidden/>
              </w:rPr>
              <w:fldChar w:fldCharType="separate"/>
            </w:r>
            <w:r w:rsidR="009B2671">
              <w:rPr>
                <w:noProof/>
                <w:webHidden/>
              </w:rPr>
              <w:t>26</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61" w:history="1">
            <w:r w:rsidR="009C3F0A" w:rsidRPr="003E4800">
              <w:rPr>
                <w:rStyle w:val="Hyperlink"/>
                <w:rFonts w:cs="Arial"/>
                <w:b/>
                <w:noProof/>
              </w:rPr>
              <w:t>5.4  Wet Detention Design and Performance Criteria</w:t>
            </w:r>
            <w:r w:rsidR="009C3F0A">
              <w:rPr>
                <w:noProof/>
                <w:webHidden/>
              </w:rPr>
              <w:tab/>
            </w:r>
            <w:r w:rsidR="009C3F0A">
              <w:rPr>
                <w:noProof/>
                <w:webHidden/>
              </w:rPr>
              <w:fldChar w:fldCharType="begin"/>
            </w:r>
            <w:r w:rsidR="009C3F0A">
              <w:rPr>
                <w:noProof/>
                <w:webHidden/>
              </w:rPr>
              <w:instrText xml:space="preserve"> PAGEREF _Toc359506261 \h </w:instrText>
            </w:r>
            <w:r w:rsidR="009C3F0A">
              <w:rPr>
                <w:noProof/>
                <w:webHidden/>
              </w:rPr>
            </w:r>
            <w:r w:rsidR="009C3F0A">
              <w:rPr>
                <w:noProof/>
                <w:webHidden/>
              </w:rPr>
              <w:fldChar w:fldCharType="separate"/>
            </w:r>
            <w:r w:rsidR="009B2671">
              <w:rPr>
                <w:noProof/>
                <w:webHidden/>
              </w:rPr>
              <w:t>26</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62" w:history="1">
            <w:r w:rsidR="009C3F0A" w:rsidRPr="003E4800">
              <w:rPr>
                <w:rStyle w:val="Hyperlink"/>
                <w:rFonts w:cs="Arial"/>
                <w:noProof/>
              </w:rPr>
              <w:t>5.4.1 Pond Configuration</w:t>
            </w:r>
            <w:r w:rsidR="009C3F0A">
              <w:rPr>
                <w:noProof/>
                <w:webHidden/>
              </w:rPr>
              <w:tab/>
            </w:r>
            <w:r w:rsidR="009C3F0A">
              <w:rPr>
                <w:noProof/>
                <w:webHidden/>
              </w:rPr>
              <w:fldChar w:fldCharType="begin"/>
            </w:r>
            <w:r w:rsidR="009C3F0A">
              <w:rPr>
                <w:noProof/>
                <w:webHidden/>
              </w:rPr>
              <w:instrText xml:space="preserve"> PAGEREF _Toc359506262 \h </w:instrText>
            </w:r>
            <w:r w:rsidR="009C3F0A">
              <w:rPr>
                <w:noProof/>
                <w:webHidden/>
              </w:rPr>
            </w:r>
            <w:r w:rsidR="009C3F0A">
              <w:rPr>
                <w:noProof/>
                <w:webHidden/>
              </w:rPr>
              <w:fldChar w:fldCharType="separate"/>
            </w:r>
            <w:r w:rsidR="009B2671">
              <w:rPr>
                <w:noProof/>
                <w:webHidden/>
              </w:rPr>
              <w:t>26</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63" w:history="1">
            <w:r w:rsidR="009C3F0A" w:rsidRPr="003E4800">
              <w:rPr>
                <w:rStyle w:val="Hyperlink"/>
                <w:rFonts w:cs="Arial"/>
                <w:noProof/>
              </w:rPr>
              <w:t>5.4.2 Wet Retention/Detention Area Dimensional Criteria (As Measured at or from the Control Elevation)</w:t>
            </w:r>
            <w:r w:rsidR="009C3F0A">
              <w:rPr>
                <w:noProof/>
                <w:webHidden/>
              </w:rPr>
              <w:tab/>
            </w:r>
            <w:r w:rsidR="009C3F0A">
              <w:rPr>
                <w:noProof/>
                <w:webHidden/>
              </w:rPr>
              <w:fldChar w:fldCharType="begin"/>
            </w:r>
            <w:r w:rsidR="009C3F0A">
              <w:rPr>
                <w:noProof/>
                <w:webHidden/>
              </w:rPr>
              <w:instrText xml:space="preserve"> PAGEREF _Toc359506263 \h </w:instrText>
            </w:r>
            <w:r w:rsidR="009C3F0A">
              <w:rPr>
                <w:noProof/>
                <w:webHidden/>
              </w:rPr>
            </w:r>
            <w:r w:rsidR="009C3F0A">
              <w:rPr>
                <w:noProof/>
                <w:webHidden/>
              </w:rPr>
              <w:fldChar w:fldCharType="separate"/>
            </w:r>
            <w:r w:rsidR="009B2671">
              <w:rPr>
                <w:noProof/>
                <w:webHidden/>
              </w:rPr>
              <w:t>27</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64" w:history="1">
            <w:r w:rsidR="009C3F0A" w:rsidRPr="003E4800">
              <w:rPr>
                <w:rStyle w:val="Hyperlink"/>
                <w:rFonts w:cs="Arial"/>
                <w:b/>
                <w:noProof/>
              </w:rPr>
              <w:t>5.5 Maintenance Access and Easements</w:t>
            </w:r>
            <w:r w:rsidR="009C3F0A">
              <w:rPr>
                <w:noProof/>
                <w:webHidden/>
              </w:rPr>
              <w:tab/>
            </w:r>
            <w:r w:rsidR="009C3F0A">
              <w:rPr>
                <w:noProof/>
                <w:webHidden/>
              </w:rPr>
              <w:fldChar w:fldCharType="begin"/>
            </w:r>
            <w:r w:rsidR="009C3F0A">
              <w:rPr>
                <w:noProof/>
                <w:webHidden/>
              </w:rPr>
              <w:instrText xml:space="preserve"> PAGEREF _Toc359506264 \h </w:instrText>
            </w:r>
            <w:r w:rsidR="009C3F0A">
              <w:rPr>
                <w:noProof/>
                <w:webHidden/>
              </w:rPr>
            </w:r>
            <w:r w:rsidR="009C3F0A">
              <w:rPr>
                <w:noProof/>
                <w:webHidden/>
              </w:rPr>
              <w:fldChar w:fldCharType="separate"/>
            </w:r>
            <w:r w:rsidR="009B2671">
              <w:rPr>
                <w:noProof/>
                <w:webHidden/>
              </w:rPr>
              <w:t>28</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65" w:history="1">
            <w:r w:rsidR="009C3F0A" w:rsidRPr="003E4800">
              <w:rPr>
                <w:rStyle w:val="Hyperlink"/>
                <w:rFonts w:cs="Arial"/>
                <w:b/>
                <w:noProof/>
              </w:rPr>
              <w:t>5.6 Exfiltration Systems</w:t>
            </w:r>
            <w:r w:rsidR="009C3F0A">
              <w:rPr>
                <w:noProof/>
                <w:webHidden/>
              </w:rPr>
              <w:tab/>
            </w:r>
            <w:r w:rsidR="009C3F0A">
              <w:rPr>
                <w:noProof/>
                <w:webHidden/>
              </w:rPr>
              <w:fldChar w:fldCharType="begin"/>
            </w:r>
            <w:r w:rsidR="009C3F0A">
              <w:rPr>
                <w:noProof/>
                <w:webHidden/>
              </w:rPr>
              <w:instrText xml:space="preserve"> PAGEREF _Toc359506265 \h </w:instrText>
            </w:r>
            <w:r w:rsidR="009C3F0A">
              <w:rPr>
                <w:noProof/>
                <w:webHidden/>
              </w:rPr>
            </w:r>
            <w:r w:rsidR="009C3F0A">
              <w:rPr>
                <w:noProof/>
                <w:webHidden/>
              </w:rPr>
              <w:fldChar w:fldCharType="separate"/>
            </w:r>
            <w:r w:rsidR="009B2671">
              <w:rPr>
                <w:noProof/>
                <w:webHidden/>
              </w:rPr>
              <w:t>28</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66" w:history="1">
            <w:r w:rsidR="009C3F0A" w:rsidRPr="003E4800">
              <w:rPr>
                <w:rStyle w:val="Hyperlink"/>
                <w:rFonts w:cs="Arial"/>
                <w:noProof/>
              </w:rPr>
              <w:t>5.6.1 Description</w:t>
            </w:r>
            <w:r w:rsidR="009C3F0A">
              <w:rPr>
                <w:noProof/>
                <w:webHidden/>
              </w:rPr>
              <w:tab/>
            </w:r>
            <w:r w:rsidR="009C3F0A">
              <w:rPr>
                <w:noProof/>
                <w:webHidden/>
              </w:rPr>
              <w:fldChar w:fldCharType="begin"/>
            </w:r>
            <w:r w:rsidR="009C3F0A">
              <w:rPr>
                <w:noProof/>
                <w:webHidden/>
              </w:rPr>
              <w:instrText xml:space="preserve"> PAGEREF _Toc359506266 \h </w:instrText>
            </w:r>
            <w:r w:rsidR="009C3F0A">
              <w:rPr>
                <w:noProof/>
                <w:webHidden/>
              </w:rPr>
            </w:r>
            <w:r w:rsidR="009C3F0A">
              <w:rPr>
                <w:noProof/>
                <w:webHidden/>
              </w:rPr>
              <w:fldChar w:fldCharType="separate"/>
            </w:r>
            <w:r w:rsidR="009B2671">
              <w:rPr>
                <w:noProof/>
                <w:webHidden/>
              </w:rPr>
              <w:t>28</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67" w:history="1">
            <w:r w:rsidR="009C3F0A" w:rsidRPr="003E4800">
              <w:rPr>
                <w:rStyle w:val="Hyperlink"/>
                <w:rFonts w:cs="Arial"/>
                <w:noProof/>
              </w:rPr>
              <w:t>5.6.2 Construction</w:t>
            </w:r>
            <w:r w:rsidR="009C3F0A">
              <w:rPr>
                <w:noProof/>
                <w:webHidden/>
              </w:rPr>
              <w:tab/>
            </w:r>
            <w:r w:rsidR="009C3F0A">
              <w:rPr>
                <w:noProof/>
                <w:webHidden/>
              </w:rPr>
              <w:fldChar w:fldCharType="begin"/>
            </w:r>
            <w:r w:rsidR="009C3F0A">
              <w:rPr>
                <w:noProof/>
                <w:webHidden/>
              </w:rPr>
              <w:instrText xml:space="preserve"> PAGEREF _Toc359506267 \h </w:instrText>
            </w:r>
            <w:r w:rsidR="009C3F0A">
              <w:rPr>
                <w:noProof/>
                <w:webHidden/>
              </w:rPr>
            </w:r>
            <w:r w:rsidR="009C3F0A">
              <w:rPr>
                <w:noProof/>
                <w:webHidden/>
              </w:rPr>
              <w:fldChar w:fldCharType="separate"/>
            </w:r>
            <w:r w:rsidR="009B2671">
              <w:rPr>
                <w:noProof/>
                <w:webHidden/>
              </w:rPr>
              <w:t>29</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68" w:history="1">
            <w:r w:rsidR="009C3F0A" w:rsidRPr="003E4800">
              <w:rPr>
                <w:rStyle w:val="Hyperlink"/>
                <w:rFonts w:cs="Arial"/>
                <w:b/>
                <w:noProof/>
              </w:rPr>
              <w:t>5.7  REQUIRED DESIGN INFORMATION AND ASSUMPTIONS</w:t>
            </w:r>
            <w:r w:rsidR="009C3F0A">
              <w:rPr>
                <w:noProof/>
                <w:webHidden/>
              </w:rPr>
              <w:tab/>
            </w:r>
            <w:r w:rsidR="009C3F0A">
              <w:rPr>
                <w:noProof/>
                <w:webHidden/>
              </w:rPr>
              <w:fldChar w:fldCharType="begin"/>
            </w:r>
            <w:r w:rsidR="009C3F0A">
              <w:rPr>
                <w:noProof/>
                <w:webHidden/>
              </w:rPr>
              <w:instrText xml:space="preserve"> PAGEREF _Toc359506268 \h </w:instrText>
            </w:r>
            <w:r w:rsidR="009C3F0A">
              <w:rPr>
                <w:noProof/>
                <w:webHidden/>
              </w:rPr>
            </w:r>
            <w:r w:rsidR="009C3F0A">
              <w:rPr>
                <w:noProof/>
                <w:webHidden/>
              </w:rPr>
              <w:fldChar w:fldCharType="separate"/>
            </w:r>
            <w:r w:rsidR="009B2671">
              <w:rPr>
                <w:noProof/>
                <w:webHidden/>
              </w:rPr>
              <w:t>29</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69" w:history="1">
            <w:r w:rsidR="009C3F0A" w:rsidRPr="003E4800">
              <w:rPr>
                <w:rStyle w:val="Hyperlink"/>
                <w:rFonts w:cs="Arial"/>
                <w:noProof/>
              </w:rPr>
              <w:t>5.7.1 Antecedent Conditions</w:t>
            </w:r>
            <w:r w:rsidR="009C3F0A">
              <w:rPr>
                <w:noProof/>
                <w:webHidden/>
              </w:rPr>
              <w:tab/>
            </w:r>
            <w:r w:rsidR="009C3F0A">
              <w:rPr>
                <w:noProof/>
                <w:webHidden/>
              </w:rPr>
              <w:fldChar w:fldCharType="begin"/>
            </w:r>
            <w:r w:rsidR="009C3F0A">
              <w:rPr>
                <w:noProof/>
                <w:webHidden/>
              </w:rPr>
              <w:instrText xml:space="preserve"> PAGEREF _Toc359506269 \h </w:instrText>
            </w:r>
            <w:r w:rsidR="009C3F0A">
              <w:rPr>
                <w:noProof/>
                <w:webHidden/>
              </w:rPr>
            </w:r>
            <w:r w:rsidR="009C3F0A">
              <w:rPr>
                <w:noProof/>
                <w:webHidden/>
              </w:rPr>
              <w:fldChar w:fldCharType="separate"/>
            </w:r>
            <w:r w:rsidR="009B2671">
              <w:rPr>
                <w:noProof/>
                <w:webHidden/>
              </w:rPr>
              <w:t>29</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70" w:history="1">
            <w:r w:rsidR="009C3F0A" w:rsidRPr="003E4800">
              <w:rPr>
                <w:rStyle w:val="Hyperlink"/>
                <w:rFonts w:cs="Arial"/>
                <w:noProof/>
              </w:rPr>
              <w:t>5.7.2 Rainfall</w:t>
            </w:r>
            <w:r w:rsidR="009C3F0A">
              <w:rPr>
                <w:noProof/>
                <w:webHidden/>
              </w:rPr>
              <w:tab/>
            </w:r>
            <w:r w:rsidR="009C3F0A">
              <w:rPr>
                <w:noProof/>
                <w:webHidden/>
              </w:rPr>
              <w:fldChar w:fldCharType="begin"/>
            </w:r>
            <w:r w:rsidR="009C3F0A">
              <w:rPr>
                <w:noProof/>
                <w:webHidden/>
              </w:rPr>
              <w:instrText xml:space="preserve"> PAGEREF _Toc359506270 \h </w:instrText>
            </w:r>
            <w:r w:rsidR="009C3F0A">
              <w:rPr>
                <w:noProof/>
                <w:webHidden/>
              </w:rPr>
            </w:r>
            <w:r w:rsidR="009C3F0A">
              <w:rPr>
                <w:noProof/>
                <w:webHidden/>
              </w:rPr>
              <w:fldChar w:fldCharType="separate"/>
            </w:r>
            <w:r w:rsidR="009B2671">
              <w:rPr>
                <w:noProof/>
                <w:webHidden/>
              </w:rPr>
              <w:t>29</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71" w:history="1">
            <w:r w:rsidR="009C3F0A" w:rsidRPr="003E4800">
              <w:rPr>
                <w:rStyle w:val="Hyperlink"/>
                <w:rFonts w:cs="Arial"/>
                <w:noProof/>
              </w:rPr>
              <w:t>5.7.3 Evapotranspiration</w:t>
            </w:r>
            <w:r w:rsidR="009C3F0A">
              <w:rPr>
                <w:noProof/>
                <w:webHidden/>
              </w:rPr>
              <w:tab/>
            </w:r>
            <w:r w:rsidR="009C3F0A">
              <w:rPr>
                <w:noProof/>
                <w:webHidden/>
              </w:rPr>
              <w:fldChar w:fldCharType="begin"/>
            </w:r>
            <w:r w:rsidR="009C3F0A">
              <w:rPr>
                <w:noProof/>
                <w:webHidden/>
              </w:rPr>
              <w:instrText xml:space="preserve"> PAGEREF _Toc359506271 \h </w:instrText>
            </w:r>
            <w:r w:rsidR="009C3F0A">
              <w:rPr>
                <w:noProof/>
                <w:webHidden/>
              </w:rPr>
            </w:r>
            <w:r w:rsidR="009C3F0A">
              <w:rPr>
                <w:noProof/>
                <w:webHidden/>
              </w:rPr>
              <w:fldChar w:fldCharType="separate"/>
            </w:r>
            <w:r w:rsidR="009B2671">
              <w:rPr>
                <w:noProof/>
                <w:webHidden/>
              </w:rPr>
              <w:t>30</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72" w:history="1">
            <w:r w:rsidR="009C3F0A" w:rsidRPr="003E4800">
              <w:rPr>
                <w:rStyle w:val="Hyperlink"/>
                <w:rFonts w:cs="Arial"/>
                <w:noProof/>
              </w:rPr>
              <w:t>5.7.4 Storage</w:t>
            </w:r>
            <w:r w:rsidR="009C3F0A">
              <w:rPr>
                <w:noProof/>
                <w:webHidden/>
              </w:rPr>
              <w:tab/>
            </w:r>
            <w:r w:rsidR="009C3F0A">
              <w:rPr>
                <w:noProof/>
                <w:webHidden/>
              </w:rPr>
              <w:fldChar w:fldCharType="begin"/>
            </w:r>
            <w:r w:rsidR="009C3F0A">
              <w:rPr>
                <w:noProof/>
                <w:webHidden/>
              </w:rPr>
              <w:instrText xml:space="preserve"> PAGEREF _Toc359506272 \h </w:instrText>
            </w:r>
            <w:r w:rsidR="009C3F0A">
              <w:rPr>
                <w:noProof/>
                <w:webHidden/>
              </w:rPr>
            </w:r>
            <w:r w:rsidR="009C3F0A">
              <w:rPr>
                <w:noProof/>
                <w:webHidden/>
              </w:rPr>
              <w:fldChar w:fldCharType="separate"/>
            </w:r>
            <w:r w:rsidR="009B2671">
              <w:rPr>
                <w:noProof/>
                <w:webHidden/>
              </w:rPr>
              <w:t>30</w:t>
            </w:r>
            <w:r w:rsidR="009C3F0A">
              <w:rPr>
                <w:noProof/>
                <w:webHidden/>
              </w:rPr>
              <w:fldChar w:fldCharType="end"/>
            </w:r>
          </w:hyperlink>
        </w:p>
        <w:p w:rsidR="009C3F0A" w:rsidRDefault="002B18FD">
          <w:pPr>
            <w:pStyle w:val="TOC4"/>
            <w:tabs>
              <w:tab w:val="right" w:leader="dot" w:pos="9350"/>
            </w:tabs>
            <w:rPr>
              <w:rFonts w:eastAsiaTheme="minorEastAsia" w:cstheme="minorBidi"/>
              <w:noProof/>
              <w:sz w:val="22"/>
              <w:szCs w:val="22"/>
            </w:rPr>
          </w:pPr>
          <w:hyperlink w:anchor="_Toc359506273" w:history="1">
            <w:r w:rsidR="009C3F0A" w:rsidRPr="003E4800">
              <w:rPr>
                <w:rStyle w:val="Hyperlink"/>
                <w:rFonts w:ascii="Arial" w:hAnsi="Arial" w:cs="Arial"/>
                <w:noProof/>
                <w:snapToGrid w:val="0"/>
              </w:rPr>
              <w:t>5.7.4.1 Open Surface</w:t>
            </w:r>
            <w:r w:rsidR="009C3F0A">
              <w:rPr>
                <w:noProof/>
                <w:webHidden/>
              </w:rPr>
              <w:tab/>
            </w:r>
            <w:r w:rsidR="009C3F0A">
              <w:rPr>
                <w:noProof/>
                <w:webHidden/>
              </w:rPr>
              <w:fldChar w:fldCharType="begin"/>
            </w:r>
            <w:r w:rsidR="009C3F0A">
              <w:rPr>
                <w:noProof/>
                <w:webHidden/>
              </w:rPr>
              <w:instrText xml:space="preserve"> PAGEREF _Toc359506273 \h </w:instrText>
            </w:r>
            <w:r w:rsidR="009C3F0A">
              <w:rPr>
                <w:noProof/>
                <w:webHidden/>
              </w:rPr>
            </w:r>
            <w:r w:rsidR="009C3F0A">
              <w:rPr>
                <w:noProof/>
                <w:webHidden/>
              </w:rPr>
              <w:fldChar w:fldCharType="separate"/>
            </w:r>
            <w:r w:rsidR="009B2671">
              <w:rPr>
                <w:noProof/>
                <w:webHidden/>
              </w:rPr>
              <w:t>30</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74" w:history="1">
            <w:r w:rsidR="009C3F0A" w:rsidRPr="003E4800">
              <w:rPr>
                <w:rStyle w:val="Hyperlink"/>
                <w:rFonts w:cs="Arial"/>
                <w:noProof/>
              </w:rPr>
              <w:t>5.7.5 Infiltration and Percolation</w:t>
            </w:r>
            <w:r w:rsidR="009C3F0A">
              <w:rPr>
                <w:noProof/>
                <w:webHidden/>
              </w:rPr>
              <w:tab/>
            </w:r>
            <w:r w:rsidR="009C3F0A">
              <w:rPr>
                <w:noProof/>
                <w:webHidden/>
              </w:rPr>
              <w:fldChar w:fldCharType="begin"/>
            </w:r>
            <w:r w:rsidR="009C3F0A">
              <w:rPr>
                <w:noProof/>
                <w:webHidden/>
              </w:rPr>
              <w:instrText xml:space="preserve"> PAGEREF _Toc359506274 \h </w:instrText>
            </w:r>
            <w:r w:rsidR="009C3F0A">
              <w:rPr>
                <w:noProof/>
                <w:webHidden/>
              </w:rPr>
            </w:r>
            <w:r w:rsidR="009C3F0A">
              <w:rPr>
                <w:noProof/>
                <w:webHidden/>
              </w:rPr>
              <w:fldChar w:fldCharType="separate"/>
            </w:r>
            <w:r w:rsidR="009B2671">
              <w:rPr>
                <w:noProof/>
                <w:webHidden/>
              </w:rPr>
              <w:t>31</w:t>
            </w:r>
            <w:r w:rsidR="009C3F0A">
              <w:rPr>
                <w:noProof/>
                <w:webHidden/>
              </w:rPr>
              <w:fldChar w:fldCharType="end"/>
            </w:r>
          </w:hyperlink>
        </w:p>
        <w:p w:rsidR="009C3F0A" w:rsidRDefault="002B18FD">
          <w:pPr>
            <w:pStyle w:val="TOC4"/>
            <w:tabs>
              <w:tab w:val="right" w:leader="dot" w:pos="9350"/>
            </w:tabs>
            <w:rPr>
              <w:rFonts w:eastAsiaTheme="minorEastAsia" w:cstheme="minorBidi"/>
              <w:noProof/>
              <w:sz w:val="22"/>
              <w:szCs w:val="22"/>
            </w:rPr>
          </w:pPr>
          <w:hyperlink w:anchor="_Toc359506275" w:history="1">
            <w:r w:rsidR="009C3F0A" w:rsidRPr="003E4800">
              <w:rPr>
                <w:rStyle w:val="Hyperlink"/>
                <w:rFonts w:ascii="Arial" w:hAnsi="Arial" w:cs="Arial"/>
                <w:noProof/>
                <w:snapToGrid w:val="0"/>
              </w:rPr>
              <w:t>5.7.5.2 Subsurface</w:t>
            </w:r>
            <w:r w:rsidR="009C3F0A">
              <w:rPr>
                <w:noProof/>
                <w:webHidden/>
              </w:rPr>
              <w:tab/>
            </w:r>
            <w:r w:rsidR="009C3F0A">
              <w:rPr>
                <w:noProof/>
                <w:webHidden/>
              </w:rPr>
              <w:fldChar w:fldCharType="begin"/>
            </w:r>
            <w:r w:rsidR="009C3F0A">
              <w:rPr>
                <w:noProof/>
                <w:webHidden/>
              </w:rPr>
              <w:instrText xml:space="preserve"> PAGEREF _Toc359506275 \h </w:instrText>
            </w:r>
            <w:r w:rsidR="009C3F0A">
              <w:rPr>
                <w:noProof/>
                <w:webHidden/>
              </w:rPr>
            </w:r>
            <w:r w:rsidR="009C3F0A">
              <w:rPr>
                <w:noProof/>
                <w:webHidden/>
              </w:rPr>
              <w:fldChar w:fldCharType="separate"/>
            </w:r>
            <w:r w:rsidR="009B2671">
              <w:rPr>
                <w:noProof/>
                <w:webHidden/>
              </w:rPr>
              <w:t>31</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76" w:history="1">
            <w:r w:rsidR="009C3F0A" w:rsidRPr="003E4800">
              <w:rPr>
                <w:rStyle w:val="Hyperlink"/>
                <w:rFonts w:cs="Arial"/>
                <w:noProof/>
              </w:rPr>
              <w:t>5.7.6 Runoff</w:t>
            </w:r>
            <w:r w:rsidR="009C3F0A">
              <w:rPr>
                <w:noProof/>
                <w:webHidden/>
              </w:rPr>
              <w:tab/>
            </w:r>
            <w:r w:rsidR="009C3F0A">
              <w:rPr>
                <w:noProof/>
                <w:webHidden/>
              </w:rPr>
              <w:fldChar w:fldCharType="begin"/>
            </w:r>
            <w:r w:rsidR="009C3F0A">
              <w:rPr>
                <w:noProof/>
                <w:webHidden/>
              </w:rPr>
              <w:instrText xml:space="preserve"> PAGEREF _Toc359506276 \h </w:instrText>
            </w:r>
            <w:r w:rsidR="009C3F0A">
              <w:rPr>
                <w:noProof/>
                <w:webHidden/>
              </w:rPr>
            </w:r>
            <w:r w:rsidR="009C3F0A">
              <w:rPr>
                <w:noProof/>
                <w:webHidden/>
              </w:rPr>
              <w:fldChar w:fldCharType="separate"/>
            </w:r>
            <w:r w:rsidR="009B2671">
              <w:rPr>
                <w:noProof/>
                <w:webHidden/>
              </w:rPr>
              <w:t>31</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77" w:history="1">
            <w:r w:rsidR="009C3F0A" w:rsidRPr="003E4800">
              <w:rPr>
                <w:rStyle w:val="Hyperlink"/>
                <w:rFonts w:cs="Arial"/>
                <w:noProof/>
              </w:rPr>
              <w:t>5.7.7 Receiving Water Stage</w:t>
            </w:r>
            <w:r w:rsidR="009C3F0A">
              <w:rPr>
                <w:noProof/>
                <w:webHidden/>
              </w:rPr>
              <w:tab/>
            </w:r>
            <w:r w:rsidR="009C3F0A">
              <w:rPr>
                <w:noProof/>
                <w:webHidden/>
              </w:rPr>
              <w:fldChar w:fldCharType="begin"/>
            </w:r>
            <w:r w:rsidR="009C3F0A">
              <w:rPr>
                <w:noProof/>
                <w:webHidden/>
              </w:rPr>
              <w:instrText xml:space="preserve"> PAGEREF _Toc359506277 \h </w:instrText>
            </w:r>
            <w:r w:rsidR="009C3F0A">
              <w:rPr>
                <w:noProof/>
                <w:webHidden/>
              </w:rPr>
            </w:r>
            <w:r w:rsidR="009C3F0A">
              <w:rPr>
                <w:noProof/>
                <w:webHidden/>
              </w:rPr>
              <w:fldChar w:fldCharType="separate"/>
            </w:r>
            <w:r w:rsidR="009B2671">
              <w:rPr>
                <w:noProof/>
                <w:webHidden/>
              </w:rPr>
              <w:t>32</w:t>
            </w:r>
            <w:r w:rsidR="009C3F0A">
              <w:rPr>
                <w:noProof/>
                <w:webHidden/>
              </w:rPr>
              <w:fldChar w:fldCharType="end"/>
            </w:r>
          </w:hyperlink>
        </w:p>
        <w:p w:rsidR="009C3F0A" w:rsidRDefault="002B18FD">
          <w:pPr>
            <w:pStyle w:val="TOC3"/>
            <w:tabs>
              <w:tab w:val="right" w:leader="dot" w:pos="9350"/>
            </w:tabs>
            <w:rPr>
              <w:rFonts w:eastAsiaTheme="minorEastAsia" w:cstheme="minorBidi"/>
              <w:i w:val="0"/>
              <w:iCs w:val="0"/>
              <w:noProof/>
              <w:sz w:val="22"/>
              <w:szCs w:val="22"/>
            </w:rPr>
          </w:pPr>
          <w:hyperlink w:anchor="_Toc359506278" w:history="1">
            <w:r w:rsidR="009C3F0A" w:rsidRPr="003E4800">
              <w:rPr>
                <w:rStyle w:val="Hyperlink"/>
                <w:rFonts w:cs="Arial"/>
                <w:noProof/>
              </w:rPr>
              <w:t>5.7.8 Runoff Coefficient and Curve Number for Stormwater Management Ponds</w:t>
            </w:r>
            <w:r w:rsidR="009C3F0A">
              <w:rPr>
                <w:noProof/>
                <w:webHidden/>
              </w:rPr>
              <w:tab/>
            </w:r>
            <w:r w:rsidR="009C3F0A">
              <w:rPr>
                <w:noProof/>
                <w:webHidden/>
              </w:rPr>
              <w:fldChar w:fldCharType="begin"/>
            </w:r>
            <w:r w:rsidR="009C3F0A">
              <w:rPr>
                <w:noProof/>
                <w:webHidden/>
              </w:rPr>
              <w:instrText xml:space="preserve"> PAGEREF _Toc359506278 \h </w:instrText>
            </w:r>
            <w:r w:rsidR="009C3F0A">
              <w:rPr>
                <w:noProof/>
                <w:webHidden/>
              </w:rPr>
            </w:r>
            <w:r w:rsidR="009C3F0A">
              <w:rPr>
                <w:noProof/>
                <w:webHidden/>
              </w:rPr>
              <w:fldChar w:fldCharType="separate"/>
            </w:r>
            <w:r w:rsidR="009B2671">
              <w:rPr>
                <w:noProof/>
                <w:webHidden/>
              </w:rPr>
              <w:t>32</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79" w:history="1">
            <w:r w:rsidR="009C3F0A" w:rsidRPr="003E4800">
              <w:rPr>
                <w:rStyle w:val="Hyperlink"/>
                <w:rFonts w:cs="Arial"/>
                <w:b/>
                <w:bCs/>
                <w:noProof/>
              </w:rPr>
              <w:t>5.8 Inspection and Maintenance</w:t>
            </w:r>
            <w:r w:rsidR="009C3F0A">
              <w:rPr>
                <w:noProof/>
                <w:webHidden/>
              </w:rPr>
              <w:tab/>
            </w:r>
            <w:r w:rsidR="009C3F0A">
              <w:rPr>
                <w:noProof/>
                <w:webHidden/>
              </w:rPr>
              <w:fldChar w:fldCharType="begin"/>
            </w:r>
            <w:r w:rsidR="009C3F0A">
              <w:rPr>
                <w:noProof/>
                <w:webHidden/>
              </w:rPr>
              <w:instrText xml:space="preserve"> PAGEREF _Toc359506279 \h </w:instrText>
            </w:r>
            <w:r w:rsidR="009C3F0A">
              <w:rPr>
                <w:noProof/>
                <w:webHidden/>
              </w:rPr>
            </w:r>
            <w:r w:rsidR="009C3F0A">
              <w:rPr>
                <w:noProof/>
                <w:webHidden/>
              </w:rPr>
              <w:fldChar w:fldCharType="separate"/>
            </w:r>
            <w:r w:rsidR="009B2671">
              <w:rPr>
                <w:noProof/>
                <w:webHidden/>
              </w:rPr>
              <w:t>32</w:t>
            </w:r>
            <w:r w:rsidR="009C3F0A">
              <w:rPr>
                <w:noProof/>
                <w:webHidden/>
              </w:rPr>
              <w:fldChar w:fldCharType="end"/>
            </w:r>
          </w:hyperlink>
        </w:p>
        <w:p w:rsidR="009C3F0A" w:rsidRDefault="002B18FD">
          <w:pPr>
            <w:pStyle w:val="TOC1"/>
            <w:tabs>
              <w:tab w:val="right" w:leader="dot" w:pos="9350"/>
            </w:tabs>
            <w:rPr>
              <w:rFonts w:eastAsiaTheme="minorEastAsia" w:cstheme="minorBidi"/>
              <w:b w:val="0"/>
              <w:bCs w:val="0"/>
              <w:caps w:val="0"/>
              <w:noProof/>
              <w:sz w:val="22"/>
              <w:szCs w:val="22"/>
            </w:rPr>
          </w:pPr>
          <w:hyperlink w:anchor="_Toc359506280" w:history="1">
            <w:r w:rsidR="009C3F0A" w:rsidRPr="003E4800">
              <w:rPr>
                <w:rStyle w:val="Hyperlink"/>
                <w:rFonts w:cs="Arial"/>
                <w:noProof/>
              </w:rPr>
              <w:t>APPENDICES</w:t>
            </w:r>
            <w:r w:rsidR="009C3F0A">
              <w:rPr>
                <w:noProof/>
                <w:webHidden/>
              </w:rPr>
              <w:tab/>
            </w:r>
            <w:r w:rsidR="009C3F0A">
              <w:rPr>
                <w:noProof/>
                <w:webHidden/>
              </w:rPr>
              <w:fldChar w:fldCharType="begin"/>
            </w:r>
            <w:r w:rsidR="009C3F0A">
              <w:rPr>
                <w:noProof/>
                <w:webHidden/>
              </w:rPr>
              <w:instrText xml:space="preserve"> PAGEREF _Toc359506280 \h </w:instrText>
            </w:r>
            <w:r w:rsidR="009C3F0A">
              <w:rPr>
                <w:noProof/>
                <w:webHidden/>
              </w:rPr>
            </w:r>
            <w:r w:rsidR="009C3F0A">
              <w:rPr>
                <w:noProof/>
                <w:webHidden/>
              </w:rPr>
              <w:fldChar w:fldCharType="separate"/>
            </w:r>
            <w:r w:rsidR="009B2671">
              <w:rPr>
                <w:noProof/>
                <w:webHidden/>
              </w:rPr>
              <w:t>33</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81" w:history="1">
            <w:r w:rsidR="009C3F0A" w:rsidRPr="003E4800">
              <w:rPr>
                <w:rStyle w:val="Hyperlink"/>
                <w:rFonts w:cs="Arial"/>
                <w:b/>
                <w:noProof/>
              </w:rPr>
              <w:t>Appendix A: SFWMD - ALLOWABLE DISCHARGE FORMULAS</w:t>
            </w:r>
            <w:r w:rsidR="009C3F0A">
              <w:rPr>
                <w:noProof/>
                <w:webHidden/>
              </w:rPr>
              <w:tab/>
            </w:r>
            <w:r w:rsidR="009C3F0A">
              <w:rPr>
                <w:noProof/>
                <w:webHidden/>
              </w:rPr>
              <w:fldChar w:fldCharType="begin"/>
            </w:r>
            <w:r w:rsidR="009C3F0A">
              <w:rPr>
                <w:noProof/>
                <w:webHidden/>
              </w:rPr>
              <w:instrText xml:space="preserve"> PAGEREF _Toc359506281 \h </w:instrText>
            </w:r>
            <w:r w:rsidR="009C3F0A">
              <w:rPr>
                <w:noProof/>
                <w:webHidden/>
              </w:rPr>
            </w:r>
            <w:r w:rsidR="009C3F0A">
              <w:rPr>
                <w:noProof/>
                <w:webHidden/>
              </w:rPr>
              <w:fldChar w:fldCharType="separate"/>
            </w:r>
            <w:r w:rsidR="009B2671">
              <w:rPr>
                <w:noProof/>
                <w:webHidden/>
              </w:rPr>
              <w:t>1</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82" w:history="1">
            <w:r w:rsidR="009C3F0A" w:rsidRPr="003E4800">
              <w:rPr>
                <w:rStyle w:val="Hyperlink"/>
                <w:rFonts w:cs="Arial"/>
                <w:b/>
                <w:noProof/>
              </w:rPr>
              <w:t>APPENDIX B: ABOVE GROUND IMPOUNDMENTS</w:t>
            </w:r>
            <w:r w:rsidR="009C3F0A">
              <w:rPr>
                <w:noProof/>
                <w:webHidden/>
              </w:rPr>
              <w:tab/>
            </w:r>
            <w:r w:rsidR="009C3F0A">
              <w:rPr>
                <w:noProof/>
                <w:webHidden/>
              </w:rPr>
              <w:fldChar w:fldCharType="begin"/>
            </w:r>
            <w:r w:rsidR="009C3F0A">
              <w:rPr>
                <w:noProof/>
                <w:webHidden/>
              </w:rPr>
              <w:instrText xml:space="preserve"> PAGEREF _Toc359506282 \h </w:instrText>
            </w:r>
            <w:r w:rsidR="009C3F0A">
              <w:rPr>
                <w:noProof/>
                <w:webHidden/>
              </w:rPr>
            </w:r>
            <w:r w:rsidR="009C3F0A">
              <w:rPr>
                <w:noProof/>
                <w:webHidden/>
              </w:rPr>
              <w:fldChar w:fldCharType="separate"/>
            </w:r>
            <w:r w:rsidR="009B2671">
              <w:rPr>
                <w:noProof/>
                <w:webHidden/>
              </w:rPr>
              <w:t>3</w:t>
            </w:r>
            <w:r w:rsidR="009C3F0A">
              <w:rPr>
                <w:noProof/>
                <w:webHidden/>
              </w:rPr>
              <w:fldChar w:fldCharType="end"/>
            </w:r>
          </w:hyperlink>
        </w:p>
        <w:p w:rsidR="009C3F0A" w:rsidRDefault="002B18FD">
          <w:pPr>
            <w:pStyle w:val="TOC2"/>
            <w:tabs>
              <w:tab w:val="left" w:pos="1440"/>
              <w:tab w:val="right" w:leader="dot" w:pos="9350"/>
            </w:tabs>
            <w:rPr>
              <w:rFonts w:eastAsiaTheme="minorEastAsia" w:cstheme="minorBidi"/>
              <w:smallCaps w:val="0"/>
              <w:noProof/>
              <w:sz w:val="22"/>
              <w:szCs w:val="22"/>
            </w:rPr>
          </w:pPr>
          <w:hyperlink w:anchor="_Toc359506283" w:history="1">
            <w:r w:rsidR="009C3F0A" w:rsidRPr="003E4800">
              <w:rPr>
                <w:rStyle w:val="Hyperlink"/>
                <w:rFonts w:cs="Arial"/>
                <w:b/>
                <w:noProof/>
              </w:rPr>
              <w:t>Appendix C:</w:t>
            </w:r>
            <w:r w:rsidR="009C3F0A">
              <w:rPr>
                <w:rFonts w:eastAsiaTheme="minorEastAsia" w:cstheme="minorBidi"/>
                <w:smallCaps w:val="0"/>
                <w:noProof/>
                <w:sz w:val="22"/>
                <w:szCs w:val="22"/>
              </w:rPr>
              <w:tab/>
            </w:r>
            <w:r w:rsidR="009C3F0A" w:rsidRPr="003E4800">
              <w:rPr>
                <w:rStyle w:val="Hyperlink"/>
                <w:rFonts w:cs="Arial"/>
                <w:b/>
                <w:noProof/>
              </w:rPr>
              <w:t>Isohyetal Maps</w:t>
            </w:r>
            <w:r w:rsidR="009C3F0A">
              <w:rPr>
                <w:noProof/>
                <w:webHidden/>
              </w:rPr>
              <w:tab/>
            </w:r>
            <w:r w:rsidR="009C3F0A">
              <w:rPr>
                <w:noProof/>
                <w:webHidden/>
              </w:rPr>
              <w:fldChar w:fldCharType="begin"/>
            </w:r>
            <w:r w:rsidR="009C3F0A">
              <w:rPr>
                <w:noProof/>
                <w:webHidden/>
              </w:rPr>
              <w:instrText xml:space="preserve"> PAGEREF _Toc359506283 \h </w:instrText>
            </w:r>
            <w:r w:rsidR="009C3F0A">
              <w:rPr>
                <w:noProof/>
                <w:webHidden/>
              </w:rPr>
            </w:r>
            <w:r w:rsidR="009C3F0A">
              <w:rPr>
                <w:noProof/>
                <w:webHidden/>
              </w:rPr>
              <w:fldChar w:fldCharType="separate"/>
            </w:r>
            <w:r w:rsidR="009B2671">
              <w:rPr>
                <w:noProof/>
                <w:webHidden/>
              </w:rPr>
              <w:t>11</w:t>
            </w:r>
            <w:r w:rsidR="009C3F0A">
              <w:rPr>
                <w:noProof/>
                <w:webHidden/>
              </w:rPr>
              <w:fldChar w:fldCharType="end"/>
            </w:r>
          </w:hyperlink>
        </w:p>
        <w:p w:rsidR="009C3F0A" w:rsidRDefault="002B18FD">
          <w:pPr>
            <w:pStyle w:val="TOC2"/>
            <w:tabs>
              <w:tab w:val="right" w:leader="dot" w:pos="9350"/>
            </w:tabs>
            <w:rPr>
              <w:rFonts w:eastAsiaTheme="minorEastAsia" w:cstheme="minorBidi"/>
              <w:smallCaps w:val="0"/>
              <w:noProof/>
              <w:sz w:val="22"/>
              <w:szCs w:val="22"/>
            </w:rPr>
          </w:pPr>
          <w:hyperlink w:anchor="_Toc359506284" w:history="1">
            <w:r w:rsidR="009C3F0A" w:rsidRPr="003E4800">
              <w:rPr>
                <w:rStyle w:val="Hyperlink"/>
                <w:b/>
                <w:noProof/>
              </w:rPr>
              <w:t xml:space="preserve">APPENDIX D: </w:t>
            </w:r>
            <w:r w:rsidR="009C3F0A" w:rsidRPr="003E4800">
              <w:rPr>
                <w:rStyle w:val="Hyperlink"/>
                <w:rFonts w:cs="Arial"/>
                <w:b/>
                <w:noProof/>
              </w:rPr>
              <w:t>SFWMD Basins</w:t>
            </w:r>
            <w:r w:rsidR="009C3F0A">
              <w:rPr>
                <w:noProof/>
                <w:webHidden/>
              </w:rPr>
              <w:tab/>
            </w:r>
            <w:r w:rsidR="009C3F0A">
              <w:rPr>
                <w:noProof/>
                <w:webHidden/>
              </w:rPr>
              <w:fldChar w:fldCharType="begin"/>
            </w:r>
            <w:r w:rsidR="009C3F0A">
              <w:rPr>
                <w:noProof/>
                <w:webHidden/>
              </w:rPr>
              <w:instrText xml:space="preserve"> PAGEREF _Toc359506284 \h </w:instrText>
            </w:r>
            <w:r w:rsidR="009C3F0A">
              <w:rPr>
                <w:noProof/>
                <w:webHidden/>
              </w:rPr>
            </w:r>
            <w:r w:rsidR="009C3F0A">
              <w:rPr>
                <w:noProof/>
                <w:webHidden/>
              </w:rPr>
              <w:fldChar w:fldCharType="separate"/>
            </w:r>
            <w:r w:rsidR="009B2671">
              <w:rPr>
                <w:noProof/>
                <w:webHidden/>
              </w:rPr>
              <w:t>20</w:t>
            </w:r>
            <w:r w:rsidR="009C3F0A">
              <w:rPr>
                <w:noProof/>
                <w:webHidden/>
              </w:rPr>
              <w:fldChar w:fldCharType="end"/>
            </w:r>
          </w:hyperlink>
        </w:p>
        <w:p w:rsidR="00BC5E43" w:rsidRDefault="00F2609A" w:rsidP="004957CD">
          <w:pPr>
            <w:pStyle w:val="TOC1"/>
          </w:pPr>
          <w:r>
            <w:rPr>
              <w:b w:val="0"/>
              <w:bCs w:val="0"/>
            </w:rPr>
            <w:fldChar w:fldCharType="end"/>
          </w:r>
        </w:p>
      </w:sdtContent>
    </w:sdt>
    <w:p w:rsidR="00E8068B" w:rsidRDefault="00E8068B">
      <w:pPr>
        <w:rPr>
          <w:rFonts w:ascii="Arial" w:hAnsi="Arial" w:cs="Arial"/>
          <w:b/>
          <w:snapToGrid w:val="0"/>
          <w:u w:val="single"/>
        </w:rPr>
      </w:pPr>
      <w:r>
        <w:rPr>
          <w:rFonts w:ascii="Arial" w:hAnsi="Arial" w:cs="Arial"/>
          <w:b/>
          <w:snapToGrid w:val="0"/>
          <w:u w:val="single"/>
        </w:rPr>
        <w:br w:type="page"/>
      </w:r>
    </w:p>
    <w:p w:rsidR="00E8068B" w:rsidRDefault="00E8068B">
      <w:pPr>
        <w:rPr>
          <w:rFonts w:ascii="Arial" w:hAnsi="Arial" w:cs="Arial"/>
          <w:b/>
          <w:snapToGrid w:val="0"/>
          <w:u w:val="single"/>
        </w:rPr>
      </w:pPr>
    </w:p>
    <w:p w:rsidR="00E739FA" w:rsidRPr="00F2609A" w:rsidRDefault="00E739FA" w:rsidP="00F2609A">
      <w:pPr>
        <w:pStyle w:val="Heading1"/>
        <w:rPr>
          <w:rFonts w:cs="Arial"/>
          <w:szCs w:val="24"/>
          <w:u w:val="single"/>
        </w:rPr>
      </w:pPr>
      <w:bookmarkStart w:id="0" w:name="_Toc359506209"/>
      <w:r w:rsidRPr="00F2609A">
        <w:rPr>
          <w:rFonts w:cs="Arial"/>
          <w:szCs w:val="24"/>
          <w:u w:val="single"/>
        </w:rPr>
        <w:t>PART 1 – INTRODUCTION, ORGANIZATION, APPLICABILITY</w:t>
      </w:r>
      <w:bookmarkEnd w:id="0"/>
    </w:p>
    <w:p w:rsidR="00E739FA" w:rsidRDefault="00E739FA" w:rsidP="00E739FA">
      <w:pPr>
        <w:jc w:val="center"/>
        <w:rPr>
          <w:rFonts w:ascii="Arial" w:hAnsi="Arial" w:cs="Arial"/>
          <w:b/>
          <w:snapToGrid w:val="0"/>
        </w:rPr>
      </w:pPr>
    </w:p>
    <w:p w:rsidR="00CB60E7" w:rsidRPr="00BE3CA0" w:rsidRDefault="00CB60E7" w:rsidP="00BE3CA0">
      <w:pPr>
        <w:pStyle w:val="Heading2"/>
        <w:rPr>
          <w:b/>
        </w:rPr>
      </w:pPr>
      <w:bookmarkStart w:id="1" w:name="_Toc359506210"/>
      <w:r w:rsidRPr="00BE3CA0">
        <w:rPr>
          <w:b/>
        </w:rPr>
        <w:t>1.0 INTRODUCTION</w:t>
      </w:r>
      <w:bookmarkEnd w:id="1"/>
    </w:p>
    <w:p w:rsidR="00E739FA" w:rsidRPr="002C7216" w:rsidRDefault="00E739FA">
      <w:pPr>
        <w:jc w:val="both"/>
        <w:rPr>
          <w:rFonts w:ascii="Arial" w:hAnsi="Arial" w:cs="Arial"/>
          <w:b/>
          <w:snapToGrid w:val="0"/>
        </w:rPr>
      </w:pPr>
    </w:p>
    <w:p w:rsidR="001821A4" w:rsidRPr="000D1E97" w:rsidRDefault="001821A4" w:rsidP="00EA3AD1">
      <w:pPr>
        <w:autoSpaceDE w:val="0"/>
        <w:autoSpaceDN w:val="0"/>
        <w:adjustRightInd w:val="0"/>
        <w:jc w:val="both"/>
        <w:rPr>
          <w:rFonts w:ascii="Arial" w:hAnsi="Arial" w:cs="Arial"/>
          <w:szCs w:val="24"/>
        </w:rPr>
      </w:pPr>
      <w:r w:rsidRPr="000D1E97">
        <w:rPr>
          <w:rFonts w:ascii="Arial" w:hAnsi="Arial" w:cs="Arial"/>
          <w:szCs w:val="24"/>
        </w:rPr>
        <w:t xml:space="preserve">This </w:t>
      </w:r>
      <w:r w:rsidRPr="000D1E97">
        <w:rPr>
          <w:rFonts w:ascii="Arial" w:hAnsi="Arial" w:cs="Arial"/>
          <w:b/>
          <w:bCs/>
          <w:szCs w:val="24"/>
        </w:rPr>
        <w:t xml:space="preserve">Applicant’s Handbook Volume II </w:t>
      </w:r>
      <w:r w:rsidRPr="000D1E97">
        <w:rPr>
          <w:rFonts w:ascii="Arial" w:hAnsi="Arial" w:cs="Arial"/>
          <w:szCs w:val="24"/>
        </w:rPr>
        <w:t>accompanies Chapter 62-330, Fla. Admin. Code (</w:t>
      </w:r>
      <w:proofErr w:type="spellStart"/>
      <w:r w:rsidRPr="000D1E97">
        <w:rPr>
          <w:rFonts w:ascii="Arial" w:hAnsi="Arial" w:cs="Arial"/>
          <w:szCs w:val="24"/>
        </w:rPr>
        <w:t>F.A.C</w:t>
      </w:r>
      <w:proofErr w:type="spellEnd"/>
      <w:r w:rsidRPr="000D1E97">
        <w:rPr>
          <w:rFonts w:ascii="Arial" w:hAnsi="Arial" w:cs="Arial"/>
          <w:szCs w:val="24"/>
        </w:rPr>
        <w:t>.), and the “</w:t>
      </w:r>
      <w:r w:rsidRPr="000D1E97">
        <w:rPr>
          <w:rFonts w:ascii="Arial" w:hAnsi="Arial" w:cs="Arial"/>
          <w:b/>
          <w:szCs w:val="24"/>
        </w:rPr>
        <w:t xml:space="preserve">Environmental Resource Permit </w:t>
      </w:r>
      <w:r w:rsidRPr="000D1E97">
        <w:rPr>
          <w:rFonts w:ascii="Arial" w:hAnsi="Arial" w:cs="Arial"/>
          <w:b/>
          <w:bCs/>
          <w:szCs w:val="24"/>
        </w:rPr>
        <w:t xml:space="preserve">Applicant’s Handbook Volume I </w:t>
      </w:r>
      <w:r w:rsidRPr="000D1E97">
        <w:rPr>
          <w:rFonts w:ascii="Arial" w:hAnsi="Arial" w:cs="Arial"/>
          <w:b/>
          <w:szCs w:val="24"/>
        </w:rPr>
        <w:t>(General and Environmental)</w:t>
      </w:r>
      <w:r w:rsidRPr="000D1E97">
        <w:rPr>
          <w:rFonts w:ascii="Arial" w:hAnsi="Arial" w:cs="Arial"/>
          <w:szCs w:val="24"/>
        </w:rPr>
        <w:t>”</w:t>
      </w:r>
      <w:r w:rsidRPr="000D1E97">
        <w:rPr>
          <w:rFonts w:ascii="Arial" w:hAnsi="Arial" w:cs="Arial"/>
          <w:b/>
          <w:szCs w:val="24"/>
        </w:rPr>
        <w:t xml:space="preserve"> (Applicant’s Handbook Volume I)</w:t>
      </w:r>
      <w:r w:rsidRPr="000D1E97">
        <w:rPr>
          <w:rFonts w:ascii="Arial" w:hAnsi="Arial" w:cs="Arial"/>
          <w:szCs w:val="24"/>
        </w:rPr>
        <w:t>.</w:t>
      </w:r>
      <w:r w:rsidRPr="000D1E97">
        <w:rPr>
          <w:rFonts w:ascii="Arial" w:hAnsi="Arial" w:cs="Arial"/>
          <w:strike/>
          <w:szCs w:val="24"/>
        </w:rPr>
        <w:t xml:space="preserve"> </w:t>
      </w:r>
      <w:r w:rsidRPr="000D1E97">
        <w:rPr>
          <w:rFonts w:ascii="Arial" w:hAnsi="Arial" w:cs="Arial"/>
          <w:szCs w:val="24"/>
        </w:rPr>
        <w:t xml:space="preserve"> </w:t>
      </w:r>
      <w:r w:rsidRPr="000D1E97">
        <w:rPr>
          <w:rFonts w:ascii="Arial" w:hAnsi="Arial" w:cs="Arial"/>
          <w:b/>
          <w:bCs/>
          <w:szCs w:val="24"/>
        </w:rPr>
        <w:t xml:space="preserve">Applicant’s Handbook Volume I </w:t>
      </w:r>
      <w:r w:rsidRPr="000D1E97">
        <w:rPr>
          <w:rFonts w:ascii="Arial" w:hAnsi="Arial" w:cs="Arial"/>
          <w:szCs w:val="24"/>
        </w:rPr>
        <w:t>is applicable to all environmental resource permit applications, and provides</w:t>
      </w:r>
      <w:r w:rsidR="00EA3AD1" w:rsidRPr="000D1E97">
        <w:rPr>
          <w:rFonts w:ascii="Arial" w:hAnsi="Arial" w:cs="Arial"/>
          <w:szCs w:val="24"/>
        </w:rPr>
        <w:t xml:space="preserve"> b</w:t>
      </w:r>
      <w:r w:rsidRPr="000D1E97">
        <w:rPr>
          <w:rFonts w:ascii="Arial" w:hAnsi="Arial" w:cs="Arial"/>
          <w:szCs w:val="24"/>
        </w:rPr>
        <w:t>ackground information on the environmental resource permit (</w:t>
      </w:r>
      <w:proofErr w:type="spellStart"/>
      <w:r w:rsidRPr="000D1E97">
        <w:rPr>
          <w:rFonts w:ascii="Arial" w:hAnsi="Arial" w:cs="Arial"/>
          <w:szCs w:val="24"/>
        </w:rPr>
        <w:t>ERP</w:t>
      </w:r>
      <w:proofErr w:type="spellEnd"/>
      <w:r w:rsidRPr="000D1E97">
        <w:rPr>
          <w:rFonts w:ascii="Arial" w:hAnsi="Arial" w:cs="Arial"/>
          <w:szCs w:val="24"/>
        </w:rPr>
        <w:t>) program, including</w:t>
      </w:r>
      <w:r w:rsidR="00EA3AD1" w:rsidRPr="000D1E97">
        <w:rPr>
          <w:rFonts w:ascii="Arial" w:hAnsi="Arial" w:cs="Arial"/>
          <w:szCs w:val="24"/>
        </w:rPr>
        <w:t>:</w:t>
      </w:r>
    </w:p>
    <w:p w:rsidR="00EA3AD1" w:rsidRPr="000D1E97" w:rsidRDefault="00EA3AD1" w:rsidP="001821A4">
      <w:pPr>
        <w:pStyle w:val="ListParagraph"/>
        <w:numPr>
          <w:ilvl w:val="0"/>
          <w:numId w:val="35"/>
        </w:numPr>
        <w:autoSpaceDE w:val="0"/>
        <w:autoSpaceDN w:val="0"/>
        <w:adjustRightInd w:val="0"/>
        <w:jc w:val="both"/>
        <w:rPr>
          <w:rFonts w:ascii="Arial" w:hAnsi="Arial" w:cs="Arial"/>
          <w:szCs w:val="24"/>
        </w:rPr>
      </w:pPr>
      <w:r w:rsidRPr="000D1E97">
        <w:rPr>
          <w:rFonts w:ascii="Arial" w:hAnsi="Arial" w:cs="Arial"/>
          <w:szCs w:val="24"/>
        </w:rPr>
        <w:t>Points of contact;</w:t>
      </w:r>
    </w:p>
    <w:p w:rsidR="001821A4" w:rsidRPr="000D1E97" w:rsidRDefault="001821A4" w:rsidP="001821A4">
      <w:pPr>
        <w:pStyle w:val="ListParagraph"/>
        <w:numPr>
          <w:ilvl w:val="0"/>
          <w:numId w:val="35"/>
        </w:numPr>
        <w:autoSpaceDE w:val="0"/>
        <w:autoSpaceDN w:val="0"/>
        <w:adjustRightInd w:val="0"/>
        <w:jc w:val="both"/>
        <w:rPr>
          <w:rFonts w:ascii="Arial" w:hAnsi="Arial" w:cs="Arial"/>
          <w:szCs w:val="24"/>
        </w:rPr>
      </w:pPr>
      <w:r w:rsidRPr="000D1E97">
        <w:rPr>
          <w:rFonts w:ascii="Arial" w:hAnsi="Arial" w:cs="Arial"/>
          <w:szCs w:val="24"/>
        </w:rPr>
        <w:t xml:space="preserve">A summary of the statutes and rules that are used to authorize and implement the </w:t>
      </w:r>
      <w:proofErr w:type="spellStart"/>
      <w:r w:rsidRPr="000D1E97">
        <w:rPr>
          <w:rFonts w:ascii="Arial" w:hAnsi="Arial" w:cs="Arial"/>
          <w:szCs w:val="24"/>
        </w:rPr>
        <w:t>ERP</w:t>
      </w:r>
      <w:proofErr w:type="spellEnd"/>
      <w:r w:rsidR="00EA3AD1" w:rsidRPr="000D1E97">
        <w:rPr>
          <w:rFonts w:ascii="Arial" w:hAnsi="Arial" w:cs="Arial"/>
          <w:szCs w:val="24"/>
        </w:rPr>
        <w:t xml:space="preserve"> </w:t>
      </w:r>
      <w:r w:rsidRPr="000D1E97">
        <w:rPr>
          <w:rFonts w:ascii="Arial" w:hAnsi="Arial" w:cs="Arial"/>
          <w:szCs w:val="24"/>
        </w:rPr>
        <w:t>program;</w:t>
      </w:r>
    </w:p>
    <w:p w:rsidR="001821A4" w:rsidRPr="000D1E97" w:rsidRDefault="001821A4" w:rsidP="001821A4">
      <w:pPr>
        <w:pStyle w:val="ListParagraph"/>
        <w:numPr>
          <w:ilvl w:val="0"/>
          <w:numId w:val="35"/>
        </w:numPr>
        <w:autoSpaceDE w:val="0"/>
        <w:autoSpaceDN w:val="0"/>
        <w:adjustRightInd w:val="0"/>
        <w:jc w:val="both"/>
        <w:rPr>
          <w:rFonts w:ascii="Arial" w:hAnsi="Arial" w:cs="Arial"/>
          <w:szCs w:val="24"/>
        </w:rPr>
      </w:pPr>
      <w:r w:rsidRPr="000D1E97">
        <w:rPr>
          <w:rFonts w:ascii="Arial" w:hAnsi="Arial" w:cs="Arial"/>
          <w:szCs w:val="24"/>
        </w:rPr>
        <w:t>A summary of the types of permits, permit thresholds, and exemptions;</w:t>
      </w:r>
    </w:p>
    <w:p w:rsidR="001821A4" w:rsidRPr="000D1E97" w:rsidRDefault="001821A4" w:rsidP="001821A4">
      <w:pPr>
        <w:numPr>
          <w:ilvl w:val="0"/>
          <w:numId w:val="36"/>
        </w:numPr>
        <w:tabs>
          <w:tab w:val="left" w:pos="-720"/>
          <w:tab w:val="left" w:pos="0"/>
          <w:tab w:val="left" w:pos="720"/>
          <w:tab w:val="left" w:pos="2580"/>
        </w:tabs>
        <w:suppressAutoHyphens/>
        <w:jc w:val="both"/>
        <w:rPr>
          <w:rFonts w:ascii="Arial" w:hAnsi="Arial" w:cs="Arial"/>
          <w:szCs w:val="22"/>
        </w:rPr>
      </w:pPr>
      <w:r w:rsidRPr="000D1E97">
        <w:rPr>
          <w:rFonts w:ascii="Arial" w:hAnsi="Arial" w:cs="Arial"/>
          <w:szCs w:val="22"/>
        </w:rPr>
        <w:t>Procedures used to review exemptions and permits;</w:t>
      </w:r>
    </w:p>
    <w:p w:rsidR="001821A4" w:rsidRPr="000D1E97" w:rsidRDefault="001821A4" w:rsidP="001821A4">
      <w:pPr>
        <w:numPr>
          <w:ilvl w:val="0"/>
          <w:numId w:val="36"/>
        </w:numPr>
        <w:tabs>
          <w:tab w:val="left" w:pos="-720"/>
          <w:tab w:val="left" w:pos="0"/>
          <w:tab w:val="left" w:pos="720"/>
          <w:tab w:val="left" w:pos="2580"/>
        </w:tabs>
        <w:suppressAutoHyphens/>
        <w:jc w:val="both"/>
        <w:rPr>
          <w:rFonts w:ascii="Arial" w:hAnsi="Arial" w:cs="Arial"/>
          <w:szCs w:val="22"/>
        </w:rPr>
      </w:pPr>
      <w:r w:rsidRPr="000D1E97">
        <w:rPr>
          <w:rFonts w:ascii="Arial" w:hAnsi="Arial" w:cs="Arial"/>
          <w:szCs w:val="22"/>
        </w:rPr>
        <w:t xml:space="preserve">Conditions for issuance of an </w:t>
      </w:r>
      <w:proofErr w:type="spellStart"/>
      <w:r w:rsidRPr="000D1E97">
        <w:rPr>
          <w:rFonts w:ascii="Arial" w:hAnsi="Arial" w:cs="Arial"/>
          <w:szCs w:val="22"/>
        </w:rPr>
        <w:t>ERP</w:t>
      </w:r>
      <w:proofErr w:type="spellEnd"/>
      <w:r w:rsidRPr="000D1E97">
        <w:rPr>
          <w:rFonts w:ascii="Arial" w:hAnsi="Arial" w:cs="Arial"/>
          <w:szCs w:val="22"/>
        </w:rPr>
        <w:t>, including the environmental criteria used for activities located in wetlands and other surface waters;</w:t>
      </w:r>
    </w:p>
    <w:p w:rsidR="001821A4" w:rsidRPr="000D1E97" w:rsidRDefault="001821A4" w:rsidP="001821A4">
      <w:pPr>
        <w:numPr>
          <w:ilvl w:val="0"/>
          <w:numId w:val="36"/>
        </w:numPr>
        <w:tabs>
          <w:tab w:val="left" w:pos="-720"/>
          <w:tab w:val="left" w:pos="0"/>
          <w:tab w:val="left" w:pos="720"/>
          <w:tab w:val="left" w:pos="2580"/>
        </w:tabs>
        <w:suppressAutoHyphens/>
        <w:jc w:val="both"/>
        <w:rPr>
          <w:rFonts w:ascii="Arial" w:hAnsi="Arial" w:cs="Arial"/>
          <w:szCs w:val="22"/>
        </w:rPr>
      </w:pPr>
      <w:r w:rsidRPr="000D1E97">
        <w:rPr>
          <w:rFonts w:ascii="Arial" w:hAnsi="Arial" w:cs="Arial"/>
          <w:szCs w:val="22"/>
        </w:rPr>
        <w:t>Erosion and sediment control practices to prevent water quality violations; and</w:t>
      </w:r>
    </w:p>
    <w:p w:rsidR="001821A4" w:rsidRPr="000D1E97" w:rsidRDefault="001821A4" w:rsidP="001821A4">
      <w:pPr>
        <w:numPr>
          <w:ilvl w:val="0"/>
          <w:numId w:val="35"/>
        </w:numPr>
        <w:tabs>
          <w:tab w:val="left" w:pos="-720"/>
          <w:tab w:val="left" w:pos="0"/>
          <w:tab w:val="left" w:pos="720"/>
          <w:tab w:val="left" w:pos="2580"/>
        </w:tabs>
        <w:suppressAutoHyphens/>
        <w:autoSpaceDE w:val="0"/>
        <w:autoSpaceDN w:val="0"/>
        <w:adjustRightInd w:val="0"/>
        <w:jc w:val="both"/>
        <w:rPr>
          <w:rFonts w:ascii="Arial" w:hAnsi="Arial" w:cs="Arial"/>
          <w:szCs w:val="24"/>
        </w:rPr>
      </w:pPr>
      <w:r w:rsidRPr="000D1E97">
        <w:rPr>
          <w:rFonts w:ascii="Arial" w:hAnsi="Arial" w:cs="Arial"/>
          <w:szCs w:val="22"/>
        </w:rPr>
        <w:t>Operation and maintenance requirements.</w:t>
      </w:r>
    </w:p>
    <w:p w:rsidR="001821A4" w:rsidRPr="000D1E97" w:rsidRDefault="001821A4" w:rsidP="001821A4">
      <w:pPr>
        <w:pStyle w:val="ListParagraph"/>
        <w:autoSpaceDE w:val="0"/>
        <w:autoSpaceDN w:val="0"/>
        <w:adjustRightInd w:val="0"/>
        <w:ind w:left="0"/>
        <w:jc w:val="both"/>
        <w:rPr>
          <w:rFonts w:ascii="Arial" w:hAnsi="Arial" w:cs="Arial"/>
          <w:szCs w:val="24"/>
        </w:rPr>
      </w:pPr>
    </w:p>
    <w:p w:rsidR="001821A4" w:rsidRPr="000D1E97" w:rsidRDefault="001821A4" w:rsidP="001821A4">
      <w:pPr>
        <w:autoSpaceDE w:val="0"/>
        <w:autoSpaceDN w:val="0"/>
        <w:adjustRightInd w:val="0"/>
        <w:jc w:val="both"/>
        <w:rPr>
          <w:rFonts w:ascii="Arial" w:hAnsi="Arial" w:cs="Arial"/>
          <w:szCs w:val="24"/>
        </w:rPr>
      </w:pPr>
      <w:r w:rsidRPr="000D1E97">
        <w:rPr>
          <w:rFonts w:ascii="Arial" w:hAnsi="Arial" w:cs="Arial"/>
          <w:szCs w:val="24"/>
        </w:rPr>
        <w:t xml:space="preserve">This Volume is designed to be applicable only to those </w:t>
      </w:r>
      <w:proofErr w:type="spellStart"/>
      <w:r w:rsidRPr="000D1E97">
        <w:rPr>
          <w:rFonts w:ascii="Arial" w:hAnsi="Arial" w:cs="Arial"/>
          <w:szCs w:val="24"/>
        </w:rPr>
        <w:t>ERP</w:t>
      </w:r>
      <w:proofErr w:type="spellEnd"/>
      <w:r w:rsidRPr="000D1E97">
        <w:rPr>
          <w:rFonts w:ascii="Arial" w:hAnsi="Arial" w:cs="Arial"/>
          <w:szCs w:val="24"/>
        </w:rPr>
        <w:t xml:space="preserve"> applications that involve the design of a </w:t>
      </w:r>
      <w:proofErr w:type="spellStart"/>
      <w:r w:rsidRPr="000D1E97">
        <w:rPr>
          <w:rFonts w:ascii="Arial" w:hAnsi="Arial" w:cs="Arial"/>
          <w:szCs w:val="24"/>
        </w:rPr>
        <w:t>stormwater</w:t>
      </w:r>
      <w:proofErr w:type="spellEnd"/>
      <w:r w:rsidRPr="000D1E97">
        <w:rPr>
          <w:rFonts w:ascii="Arial" w:hAnsi="Arial" w:cs="Arial"/>
          <w:szCs w:val="24"/>
        </w:rPr>
        <w:t xml:space="preserve"> management system that requires a permit as provided in Chapter 62-330, </w:t>
      </w:r>
      <w:proofErr w:type="spellStart"/>
      <w:r w:rsidRPr="000D1E97">
        <w:rPr>
          <w:rFonts w:ascii="Arial" w:hAnsi="Arial" w:cs="Arial"/>
          <w:szCs w:val="24"/>
        </w:rPr>
        <w:t>F.A.C</w:t>
      </w:r>
      <w:proofErr w:type="spellEnd"/>
      <w:r w:rsidRPr="000D1E97">
        <w:rPr>
          <w:rFonts w:ascii="Arial" w:hAnsi="Arial" w:cs="Arial"/>
          <w:szCs w:val="24"/>
        </w:rPr>
        <w:t xml:space="preserve">., or Section 403.814(12) </w:t>
      </w:r>
      <w:proofErr w:type="spellStart"/>
      <w:r w:rsidRPr="000D1E97">
        <w:rPr>
          <w:rFonts w:ascii="Arial" w:hAnsi="Arial" w:cs="Arial"/>
          <w:szCs w:val="24"/>
        </w:rPr>
        <w:t>F.S</w:t>
      </w:r>
      <w:proofErr w:type="spellEnd"/>
      <w:r w:rsidRPr="000D1E97">
        <w:rPr>
          <w:rFonts w:ascii="Arial" w:hAnsi="Arial" w:cs="Arial"/>
          <w:szCs w:val="24"/>
        </w:rPr>
        <w:t xml:space="preserve">. This volume also contains </w:t>
      </w:r>
      <w:r w:rsidR="008E499D" w:rsidRPr="000D1E97">
        <w:rPr>
          <w:rFonts w:ascii="Arial" w:hAnsi="Arial" w:cs="Arial"/>
          <w:szCs w:val="24"/>
        </w:rPr>
        <w:t>South Florida Water Management District (</w:t>
      </w:r>
      <w:r w:rsidRPr="000D1E97">
        <w:rPr>
          <w:rFonts w:ascii="Arial" w:hAnsi="Arial" w:cs="Arial"/>
          <w:szCs w:val="24"/>
        </w:rPr>
        <w:t>District</w:t>
      </w:r>
      <w:r w:rsidR="008E499D" w:rsidRPr="000D1E97">
        <w:rPr>
          <w:rFonts w:ascii="Arial" w:hAnsi="Arial" w:cs="Arial"/>
          <w:szCs w:val="24"/>
        </w:rPr>
        <w:t>)</w:t>
      </w:r>
      <w:r w:rsidRPr="000D1E97">
        <w:rPr>
          <w:rFonts w:ascii="Arial" w:hAnsi="Arial" w:cs="Arial"/>
          <w:szCs w:val="24"/>
        </w:rPr>
        <w:t xml:space="preserve"> specific appendices for regionally-specific criteria such as basin maps for cumulative impact assessments (see Applicant’s Handbook Volume I, Section 10.2.8), mitigation bank service area determination (refer to Chapter 62-342, </w:t>
      </w:r>
      <w:proofErr w:type="spellStart"/>
      <w:r w:rsidRPr="000D1E97">
        <w:rPr>
          <w:rFonts w:ascii="Arial" w:hAnsi="Arial" w:cs="Arial"/>
          <w:szCs w:val="24"/>
        </w:rPr>
        <w:t>F.A.C</w:t>
      </w:r>
      <w:proofErr w:type="spellEnd"/>
      <w:r w:rsidRPr="000D1E97">
        <w:rPr>
          <w:rFonts w:ascii="Arial" w:hAnsi="Arial" w:cs="Arial"/>
          <w:szCs w:val="24"/>
        </w:rPr>
        <w:t>), and above ground impoundments.</w:t>
      </w:r>
    </w:p>
    <w:p w:rsidR="001821A4" w:rsidRPr="000D1E97" w:rsidRDefault="001821A4" w:rsidP="001821A4">
      <w:pPr>
        <w:jc w:val="both"/>
        <w:rPr>
          <w:rFonts w:ascii="Arial" w:hAnsi="Arial" w:cs="Arial"/>
          <w:szCs w:val="22"/>
        </w:rPr>
      </w:pPr>
    </w:p>
    <w:p w:rsidR="001821A4" w:rsidRPr="000D1E97" w:rsidRDefault="00787B82" w:rsidP="001821A4">
      <w:pPr>
        <w:jc w:val="both"/>
        <w:rPr>
          <w:rFonts w:ascii="Arial" w:hAnsi="Arial" w:cs="Arial"/>
          <w:szCs w:val="22"/>
        </w:rPr>
      </w:pPr>
      <w:r w:rsidRPr="000D1E97">
        <w:rPr>
          <w:rFonts w:ascii="Arial" w:hAnsi="Arial" w:cs="Arial"/>
          <w:szCs w:val="22"/>
        </w:rPr>
        <w:t>Projects</w:t>
      </w:r>
      <w:r w:rsidR="001821A4" w:rsidRPr="000D1E97">
        <w:rPr>
          <w:rFonts w:ascii="Arial" w:hAnsi="Arial" w:cs="Arial"/>
          <w:szCs w:val="22"/>
        </w:rPr>
        <w:t xml:space="preserve"> that qualify for a general permit in Section 403.814(12), </w:t>
      </w:r>
      <w:proofErr w:type="spellStart"/>
      <w:r w:rsidR="001821A4" w:rsidRPr="000D1E97">
        <w:rPr>
          <w:rFonts w:ascii="Arial" w:hAnsi="Arial" w:cs="Arial"/>
          <w:szCs w:val="22"/>
        </w:rPr>
        <w:t>F.S</w:t>
      </w:r>
      <w:proofErr w:type="spellEnd"/>
      <w:r w:rsidR="001821A4" w:rsidRPr="000D1E97">
        <w:rPr>
          <w:rFonts w:ascii="Arial" w:hAnsi="Arial" w:cs="Arial"/>
          <w:szCs w:val="22"/>
        </w:rPr>
        <w:t xml:space="preserve">., are not regulated under Chapter 62-330, </w:t>
      </w:r>
      <w:proofErr w:type="spellStart"/>
      <w:r w:rsidR="001821A4" w:rsidRPr="000D1E97">
        <w:rPr>
          <w:rFonts w:ascii="Arial" w:hAnsi="Arial" w:cs="Arial"/>
          <w:szCs w:val="22"/>
        </w:rPr>
        <w:t>F.A.C</w:t>
      </w:r>
      <w:proofErr w:type="spellEnd"/>
      <w:r w:rsidR="001821A4" w:rsidRPr="000D1E97">
        <w:rPr>
          <w:rFonts w:ascii="Arial" w:hAnsi="Arial" w:cs="Arial"/>
          <w:szCs w:val="22"/>
        </w:rPr>
        <w:t xml:space="preserve">. However, </w:t>
      </w:r>
      <w:r w:rsidR="001821A4" w:rsidRPr="000D1E97">
        <w:rPr>
          <w:rFonts w:ascii="Arial" w:hAnsi="Arial" w:cs="Arial"/>
          <w:b/>
          <w:szCs w:val="22"/>
        </w:rPr>
        <w:t>Applicant’s Handbook Volume II</w:t>
      </w:r>
      <w:r w:rsidR="001821A4" w:rsidRPr="000D1E97">
        <w:rPr>
          <w:rFonts w:ascii="Arial" w:hAnsi="Arial" w:cs="Arial"/>
          <w:szCs w:val="22"/>
        </w:rPr>
        <w:t xml:space="preserve"> contains design and performance standards that are relevant to the design of </w:t>
      </w:r>
      <w:r w:rsidRPr="000D1E97">
        <w:rPr>
          <w:rFonts w:ascii="Arial" w:hAnsi="Arial" w:cs="Arial"/>
          <w:szCs w:val="22"/>
        </w:rPr>
        <w:t>projects</w:t>
      </w:r>
      <w:r w:rsidR="001821A4" w:rsidRPr="000D1E97">
        <w:rPr>
          <w:rFonts w:ascii="Arial" w:hAnsi="Arial" w:cs="Arial"/>
          <w:szCs w:val="22"/>
        </w:rPr>
        <w:t xml:space="preserve"> that qualify for that general permit. </w:t>
      </w:r>
    </w:p>
    <w:p w:rsidR="001821A4" w:rsidRPr="000D1E97" w:rsidRDefault="001821A4" w:rsidP="001821A4">
      <w:pPr>
        <w:autoSpaceDE w:val="0"/>
        <w:autoSpaceDN w:val="0"/>
        <w:adjustRightInd w:val="0"/>
        <w:jc w:val="both"/>
        <w:rPr>
          <w:rFonts w:ascii="Arial" w:hAnsi="Arial" w:cs="Arial"/>
          <w:szCs w:val="24"/>
        </w:rPr>
      </w:pPr>
    </w:p>
    <w:p w:rsidR="001821A4" w:rsidRPr="000D1E97" w:rsidRDefault="001821A4" w:rsidP="001821A4">
      <w:pPr>
        <w:autoSpaceDE w:val="0"/>
        <w:autoSpaceDN w:val="0"/>
        <w:adjustRightInd w:val="0"/>
        <w:jc w:val="both"/>
        <w:rPr>
          <w:rFonts w:ascii="Arial" w:hAnsi="Arial" w:cs="Arial"/>
          <w:szCs w:val="24"/>
        </w:rPr>
      </w:pPr>
      <w:r w:rsidRPr="000D1E97">
        <w:rPr>
          <w:rFonts w:ascii="Arial" w:hAnsi="Arial" w:cs="Arial"/>
          <w:szCs w:val="24"/>
        </w:rPr>
        <w:t xml:space="preserve">This Volume provides specific, detailed water quality and quantity design </w:t>
      </w:r>
      <w:r w:rsidR="00787B82" w:rsidRPr="000D1E97">
        <w:rPr>
          <w:rFonts w:ascii="Arial" w:hAnsi="Arial" w:cs="Arial"/>
          <w:szCs w:val="24"/>
        </w:rPr>
        <w:t xml:space="preserve">and performance criteria for </w:t>
      </w:r>
      <w:proofErr w:type="spellStart"/>
      <w:r w:rsidRPr="000D1E97">
        <w:rPr>
          <w:rFonts w:ascii="Arial" w:hAnsi="Arial" w:cs="Arial"/>
          <w:szCs w:val="24"/>
        </w:rPr>
        <w:t>stormwater</w:t>
      </w:r>
      <w:proofErr w:type="spellEnd"/>
      <w:r w:rsidRPr="000D1E97">
        <w:rPr>
          <w:rFonts w:ascii="Arial" w:hAnsi="Arial" w:cs="Arial"/>
          <w:szCs w:val="24"/>
        </w:rPr>
        <w:t xml:space="preserve"> management systems</w:t>
      </w:r>
      <w:r w:rsidR="00436A40" w:rsidRPr="000D1E97">
        <w:rPr>
          <w:rFonts w:ascii="Arial" w:hAnsi="Arial" w:cs="Arial"/>
          <w:szCs w:val="24"/>
        </w:rPr>
        <w:t xml:space="preserve"> </w:t>
      </w:r>
      <w:r w:rsidRPr="000D1E97">
        <w:rPr>
          <w:rFonts w:ascii="Arial" w:hAnsi="Arial" w:cs="Arial"/>
          <w:szCs w:val="24"/>
        </w:rPr>
        <w:t xml:space="preserve">regulated by the District through the </w:t>
      </w:r>
      <w:proofErr w:type="spellStart"/>
      <w:r w:rsidRPr="000D1E97">
        <w:rPr>
          <w:rFonts w:ascii="Arial" w:hAnsi="Arial" w:cs="Arial"/>
          <w:szCs w:val="24"/>
        </w:rPr>
        <w:t>ERP</w:t>
      </w:r>
      <w:proofErr w:type="spellEnd"/>
      <w:r w:rsidRPr="000D1E97">
        <w:rPr>
          <w:rFonts w:ascii="Arial" w:hAnsi="Arial" w:cs="Arial"/>
          <w:szCs w:val="24"/>
        </w:rPr>
        <w:t xml:space="preserve"> program authorized under Part IV of Chapter 373, </w:t>
      </w:r>
      <w:proofErr w:type="spellStart"/>
      <w:r w:rsidRPr="000D1E97">
        <w:rPr>
          <w:rFonts w:ascii="Arial" w:hAnsi="Arial" w:cs="Arial"/>
          <w:szCs w:val="24"/>
        </w:rPr>
        <w:t>F.S</w:t>
      </w:r>
      <w:proofErr w:type="spellEnd"/>
      <w:r w:rsidRPr="000D1E97">
        <w:rPr>
          <w:rFonts w:ascii="Arial" w:hAnsi="Arial" w:cs="Arial"/>
          <w:szCs w:val="24"/>
        </w:rPr>
        <w:t xml:space="preserve">. This Volume explains, and provides more detail on, the rule criteria for </w:t>
      </w:r>
      <w:proofErr w:type="spellStart"/>
      <w:r w:rsidRPr="000D1E97">
        <w:rPr>
          <w:rFonts w:ascii="Arial" w:hAnsi="Arial" w:cs="Arial"/>
          <w:szCs w:val="24"/>
        </w:rPr>
        <w:t>stormwater</w:t>
      </w:r>
      <w:proofErr w:type="spellEnd"/>
      <w:r w:rsidRPr="000D1E97">
        <w:rPr>
          <w:rFonts w:ascii="Arial" w:hAnsi="Arial" w:cs="Arial"/>
          <w:szCs w:val="24"/>
        </w:rPr>
        <w:t xml:space="preserve"> quality and quantity contained in Chapter 62-330, </w:t>
      </w:r>
      <w:proofErr w:type="spellStart"/>
      <w:r w:rsidRPr="000D1E97">
        <w:rPr>
          <w:rFonts w:ascii="Arial" w:hAnsi="Arial" w:cs="Arial"/>
          <w:szCs w:val="24"/>
        </w:rPr>
        <w:t>F.A.C</w:t>
      </w:r>
      <w:proofErr w:type="spellEnd"/>
      <w:r w:rsidRPr="000D1E97">
        <w:rPr>
          <w:rFonts w:ascii="Arial" w:hAnsi="Arial" w:cs="Arial"/>
          <w:szCs w:val="24"/>
        </w:rPr>
        <w:t>.  In cases where conflicting or ambiguous interpretations of the information in this Volume result</w:t>
      </w:r>
      <w:r w:rsidRPr="000D1E97">
        <w:rPr>
          <w:rFonts w:ascii="Arial" w:hAnsi="Arial" w:cs="Arial"/>
          <w:strike/>
          <w:szCs w:val="24"/>
        </w:rPr>
        <w:t>s</w:t>
      </w:r>
      <w:r w:rsidRPr="000D1E97">
        <w:rPr>
          <w:rFonts w:ascii="Arial" w:hAnsi="Arial" w:cs="Arial"/>
          <w:szCs w:val="24"/>
        </w:rPr>
        <w:t xml:space="preserve"> in uncertainty, the final determination of appropriate procedures to be followed will be made using Chapters 120 and 373, </w:t>
      </w:r>
      <w:proofErr w:type="spellStart"/>
      <w:r w:rsidRPr="000D1E97">
        <w:rPr>
          <w:rFonts w:ascii="Arial" w:hAnsi="Arial" w:cs="Arial"/>
          <w:szCs w:val="24"/>
        </w:rPr>
        <w:t>F.S</w:t>
      </w:r>
      <w:proofErr w:type="spellEnd"/>
      <w:r w:rsidRPr="000D1E97">
        <w:rPr>
          <w:rFonts w:ascii="Arial" w:hAnsi="Arial" w:cs="Arial"/>
          <w:szCs w:val="24"/>
        </w:rPr>
        <w:t xml:space="preserve">., applicable </w:t>
      </w:r>
      <w:proofErr w:type="spellStart"/>
      <w:r w:rsidRPr="000D1E97">
        <w:rPr>
          <w:rFonts w:ascii="Arial" w:hAnsi="Arial" w:cs="Arial"/>
          <w:szCs w:val="24"/>
        </w:rPr>
        <w:t>F.A.C</w:t>
      </w:r>
      <w:proofErr w:type="spellEnd"/>
      <w:r w:rsidRPr="000D1E97">
        <w:rPr>
          <w:rFonts w:ascii="Arial" w:hAnsi="Arial" w:cs="Arial"/>
          <w:szCs w:val="24"/>
        </w:rPr>
        <w:t xml:space="preserve">. rule chapters, and best professional judgment of </w:t>
      </w:r>
      <w:r w:rsidR="00854965" w:rsidRPr="000D1E97">
        <w:rPr>
          <w:rFonts w:ascii="Arial" w:hAnsi="Arial" w:cs="Arial"/>
          <w:szCs w:val="24"/>
        </w:rPr>
        <w:t>Agency</w:t>
      </w:r>
      <w:r w:rsidR="00EA3AD1" w:rsidRPr="000D1E97">
        <w:rPr>
          <w:rFonts w:ascii="Arial" w:hAnsi="Arial" w:cs="Arial"/>
          <w:szCs w:val="24"/>
        </w:rPr>
        <w:t xml:space="preserve"> </w:t>
      </w:r>
      <w:r w:rsidRPr="000D1E97">
        <w:rPr>
          <w:rFonts w:ascii="Arial" w:hAnsi="Arial" w:cs="Arial"/>
          <w:szCs w:val="24"/>
        </w:rPr>
        <w:t>staff.</w:t>
      </w:r>
    </w:p>
    <w:p w:rsidR="001821A4" w:rsidRPr="003A6635" w:rsidRDefault="001821A4" w:rsidP="001821A4">
      <w:pPr>
        <w:autoSpaceDE w:val="0"/>
        <w:autoSpaceDN w:val="0"/>
        <w:adjustRightInd w:val="0"/>
        <w:jc w:val="both"/>
        <w:rPr>
          <w:rFonts w:ascii="Arial" w:hAnsi="Arial" w:cs="Arial"/>
          <w:szCs w:val="24"/>
          <w:u w:val="single"/>
        </w:rPr>
      </w:pPr>
    </w:p>
    <w:p w:rsidR="001821A4" w:rsidRPr="000D1E97" w:rsidRDefault="001821A4" w:rsidP="001821A4">
      <w:pPr>
        <w:autoSpaceDE w:val="0"/>
        <w:autoSpaceDN w:val="0"/>
        <w:adjustRightInd w:val="0"/>
        <w:jc w:val="both"/>
        <w:rPr>
          <w:rFonts w:ascii="Arial" w:hAnsi="Arial" w:cs="Arial"/>
          <w:szCs w:val="24"/>
        </w:rPr>
      </w:pPr>
      <w:r w:rsidRPr="000D1E97">
        <w:rPr>
          <w:rFonts w:ascii="Arial" w:hAnsi="Arial" w:cs="Arial"/>
          <w:szCs w:val="24"/>
        </w:rPr>
        <w:lastRenderedPageBreak/>
        <w:t xml:space="preserve">Both Applicant’s Handbook Volumes I and II are adopted by reference in Chapter 62-330, </w:t>
      </w:r>
      <w:proofErr w:type="spellStart"/>
      <w:r w:rsidRPr="000D1E97">
        <w:rPr>
          <w:rFonts w:ascii="Arial" w:hAnsi="Arial" w:cs="Arial"/>
          <w:szCs w:val="24"/>
        </w:rPr>
        <w:t>F.A.C</w:t>
      </w:r>
      <w:proofErr w:type="spellEnd"/>
      <w:r w:rsidRPr="000D1E97">
        <w:rPr>
          <w:rFonts w:ascii="Arial" w:hAnsi="Arial" w:cs="Arial"/>
          <w:szCs w:val="24"/>
        </w:rPr>
        <w:t xml:space="preserve">. Applicant’s Handbook Volume II is also incorporated in Rule 40E-4.091, </w:t>
      </w:r>
      <w:proofErr w:type="spellStart"/>
      <w:r w:rsidRPr="000D1E97">
        <w:rPr>
          <w:rFonts w:ascii="Arial" w:hAnsi="Arial" w:cs="Arial"/>
          <w:szCs w:val="24"/>
        </w:rPr>
        <w:t>F.A.C</w:t>
      </w:r>
      <w:proofErr w:type="spellEnd"/>
      <w:r w:rsidRPr="000D1E97">
        <w:rPr>
          <w:rFonts w:ascii="Arial" w:hAnsi="Arial" w:cs="Arial"/>
          <w:szCs w:val="24"/>
        </w:rPr>
        <w:t xml:space="preserve">. Both Applicant’s Handbook Volumes I and II are rules of the Department and the District. The term “Agency,” where used in this Volume, shall apply to the Department, the District, or a delegated local government, as applicable, in accordance with </w:t>
      </w:r>
      <w:r w:rsidR="00EA3AD1" w:rsidRPr="000D1E97">
        <w:rPr>
          <w:rFonts w:ascii="Arial" w:hAnsi="Arial" w:cs="Arial"/>
          <w:szCs w:val="24"/>
        </w:rPr>
        <w:t xml:space="preserve">the </w:t>
      </w:r>
      <w:r w:rsidRPr="000D1E97">
        <w:rPr>
          <w:rFonts w:ascii="Arial" w:hAnsi="Arial" w:cs="Arial"/>
          <w:szCs w:val="24"/>
        </w:rPr>
        <w:t xml:space="preserve">division of responsibilities specified in the Operating </w:t>
      </w:r>
      <w:r w:rsidR="0042169A" w:rsidRPr="000D1E97">
        <w:rPr>
          <w:rFonts w:ascii="Arial" w:hAnsi="Arial" w:cs="Arial"/>
          <w:szCs w:val="24"/>
        </w:rPr>
        <w:t xml:space="preserve">Agreements </w:t>
      </w:r>
      <w:r w:rsidRPr="000D1E97">
        <w:rPr>
          <w:rFonts w:ascii="Arial" w:hAnsi="Arial" w:cs="Arial"/>
          <w:szCs w:val="24"/>
        </w:rPr>
        <w:t xml:space="preserve">incorporated by reference in subsection 62-330.010(5) and Rule 40E-4.091, </w:t>
      </w:r>
      <w:proofErr w:type="spellStart"/>
      <w:r w:rsidRPr="000D1E97">
        <w:rPr>
          <w:rFonts w:ascii="Arial" w:hAnsi="Arial" w:cs="Arial"/>
          <w:szCs w:val="24"/>
        </w:rPr>
        <w:t>F.A.C</w:t>
      </w:r>
      <w:proofErr w:type="spellEnd"/>
      <w:r w:rsidRPr="000D1E97">
        <w:rPr>
          <w:rFonts w:ascii="Arial" w:hAnsi="Arial" w:cs="Arial"/>
          <w:szCs w:val="24"/>
        </w:rPr>
        <w:t xml:space="preserve">., except where a specific Agency is otherwise identified. </w:t>
      </w:r>
      <w:r w:rsidRPr="000D1E97">
        <w:rPr>
          <w:rFonts w:ascii="Arial" w:hAnsi="Arial" w:cs="Arial"/>
        </w:rPr>
        <w:t xml:space="preserve">Volume II applies whether an </w:t>
      </w:r>
      <w:proofErr w:type="spellStart"/>
      <w:r w:rsidRPr="000D1E97">
        <w:rPr>
          <w:rFonts w:ascii="Arial" w:hAnsi="Arial" w:cs="Arial"/>
        </w:rPr>
        <w:t>ERP</w:t>
      </w:r>
      <w:proofErr w:type="spellEnd"/>
      <w:r w:rsidRPr="000D1E97">
        <w:rPr>
          <w:rFonts w:ascii="Arial" w:hAnsi="Arial" w:cs="Arial"/>
        </w:rPr>
        <w:t xml:space="preserve"> application is processed and acted on by the Department, a District, or a delegated local government. </w:t>
      </w:r>
      <w:r w:rsidRPr="000D1E97">
        <w:rPr>
          <w:rFonts w:ascii="Arial" w:hAnsi="Arial" w:cs="Arial"/>
          <w:szCs w:val="24"/>
        </w:rPr>
        <w:t xml:space="preserve">The Handbooks are written to provide more detail and clarity to the public in understanding the statutory and rule provisions that implement the </w:t>
      </w:r>
      <w:proofErr w:type="spellStart"/>
      <w:r w:rsidRPr="000D1E97">
        <w:rPr>
          <w:rFonts w:ascii="Arial" w:hAnsi="Arial" w:cs="Arial"/>
          <w:szCs w:val="24"/>
        </w:rPr>
        <w:t>ERP</w:t>
      </w:r>
      <w:proofErr w:type="spellEnd"/>
      <w:r w:rsidRPr="000D1E97">
        <w:rPr>
          <w:rFonts w:ascii="Arial" w:hAnsi="Arial" w:cs="Arial"/>
          <w:szCs w:val="24"/>
        </w:rPr>
        <w:t xml:space="preserve"> program. </w:t>
      </w:r>
    </w:p>
    <w:p w:rsidR="00CB60E7" w:rsidRPr="002C7216" w:rsidRDefault="00CB60E7">
      <w:pPr>
        <w:jc w:val="both"/>
        <w:rPr>
          <w:rFonts w:ascii="Arial" w:hAnsi="Arial" w:cs="Arial"/>
          <w:snapToGrid w:val="0"/>
        </w:rPr>
      </w:pPr>
    </w:p>
    <w:p w:rsidR="00CB60E7" w:rsidRPr="00BE3CA0" w:rsidRDefault="001821A4" w:rsidP="00BE3CA0">
      <w:pPr>
        <w:pStyle w:val="Heading2"/>
        <w:rPr>
          <w:b/>
          <w:u w:val="none"/>
        </w:rPr>
      </w:pPr>
      <w:bookmarkStart w:id="2" w:name="_Toc359506211"/>
      <w:r w:rsidRPr="00BE3CA0">
        <w:rPr>
          <w:b/>
          <w:u w:val="none"/>
        </w:rPr>
        <w:t>1.1</w:t>
      </w:r>
      <w:r w:rsidR="008161FE" w:rsidRPr="00BE3CA0">
        <w:rPr>
          <w:b/>
          <w:u w:val="none"/>
        </w:rPr>
        <w:t xml:space="preserve"> </w:t>
      </w:r>
      <w:r w:rsidR="00D109A1" w:rsidRPr="00BE3CA0">
        <w:rPr>
          <w:b/>
          <w:u w:val="none"/>
        </w:rPr>
        <w:t>Criteria Objectives</w:t>
      </w:r>
      <w:bookmarkEnd w:id="2"/>
    </w:p>
    <w:p w:rsidR="00CB60E7" w:rsidRPr="002C7216" w:rsidRDefault="00CB60E7">
      <w:pPr>
        <w:jc w:val="both"/>
        <w:rPr>
          <w:rFonts w:ascii="Arial" w:hAnsi="Arial" w:cs="Arial"/>
          <w:b/>
          <w:snapToGrid w:val="0"/>
        </w:rPr>
      </w:pPr>
    </w:p>
    <w:p w:rsidR="00CC2838" w:rsidRPr="00AB48AD" w:rsidRDefault="00CB60E7" w:rsidP="00312631">
      <w:pPr>
        <w:jc w:val="both"/>
        <w:rPr>
          <w:rFonts w:ascii="Arial" w:hAnsi="Arial" w:cs="Arial"/>
          <w:snapToGrid w:val="0"/>
          <w:szCs w:val="24"/>
        </w:rPr>
      </w:pPr>
      <w:r w:rsidRPr="002C7216">
        <w:rPr>
          <w:rFonts w:ascii="Arial" w:hAnsi="Arial" w:cs="Arial"/>
          <w:snapToGrid w:val="0"/>
        </w:rPr>
        <w:t>The criteria contained herein were established with the primary goal of meeting water resource objectives as set forth in</w:t>
      </w:r>
      <w:r w:rsidR="001821A4">
        <w:rPr>
          <w:rFonts w:ascii="Arial" w:hAnsi="Arial" w:cs="Arial"/>
          <w:snapToGrid w:val="0"/>
        </w:rPr>
        <w:t xml:space="preserve"> </w:t>
      </w:r>
      <w:r w:rsidR="001821A4" w:rsidRPr="000D1E97">
        <w:rPr>
          <w:rFonts w:ascii="Arial" w:hAnsi="Arial" w:cs="Arial"/>
          <w:snapToGrid w:val="0"/>
        </w:rPr>
        <w:t>Part IV of</w:t>
      </w:r>
      <w:r w:rsidRPr="002C7216">
        <w:rPr>
          <w:rFonts w:ascii="Arial" w:hAnsi="Arial" w:cs="Arial"/>
          <w:snapToGrid w:val="0"/>
        </w:rPr>
        <w:t xml:space="preserve"> Chapter 373, </w:t>
      </w:r>
      <w:proofErr w:type="spellStart"/>
      <w:r w:rsidRPr="002C7216">
        <w:rPr>
          <w:rFonts w:ascii="Arial" w:hAnsi="Arial" w:cs="Arial"/>
          <w:snapToGrid w:val="0"/>
        </w:rPr>
        <w:t>F.S</w:t>
      </w:r>
      <w:proofErr w:type="spellEnd"/>
      <w:r w:rsidRPr="002C7216">
        <w:rPr>
          <w:rFonts w:ascii="Arial" w:hAnsi="Arial" w:cs="Arial"/>
          <w:snapToGrid w:val="0"/>
        </w:rPr>
        <w:t xml:space="preserve">. Performance criteria are used where possible. Other methods of meeting overall objectives </w:t>
      </w:r>
      <w:r w:rsidR="00312631" w:rsidRPr="000D1E97">
        <w:rPr>
          <w:rFonts w:ascii="Arial" w:hAnsi="Arial" w:cs="Arial"/>
          <w:snapToGrid w:val="0"/>
        </w:rPr>
        <w:t>of the District</w:t>
      </w:r>
      <w:r w:rsidR="00312631" w:rsidRPr="00312631">
        <w:rPr>
          <w:rFonts w:ascii="Arial" w:hAnsi="Arial" w:cs="Arial"/>
          <w:snapToGrid w:val="0"/>
        </w:rPr>
        <w:t xml:space="preserve"> </w:t>
      </w:r>
      <w:r w:rsidRPr="002C7216">
        <w:rPr>
          <w:rFonts w:ascii="Arial" w:hAnsi="Arial" w:cs="Arial"/>
          <w:snapToGrid w:val="0"/>
        </w:rPr>
        <w:t>and which meet the conditions for issuance set forth in Rules</w:t>
      </w:r>
      <w:r w:rsidR="00312631">
        <w:rPr>
          <w:rFonts w:ascii="Arial" w:hAnsi="Arial" w:cs="Arial"/>
          <w:snapToGrid w:val="0"/>
        </w:rPr>
        <w:t xml:space="preserve"> </w:t>
      </w:r>
      <w:r w:rsidR="00312631" w:rsidRPr="000D1E97">
        <w:rPr>
          <w:rFonts w:ascii="Arial" w:hAnsi="Arial" w:cs="Arial"/>
          <w:snapToGrid w:val="0"/>
        </w:rPr>
        <w:t>62-330.301</w:t>
      </w:r>
      <w:r w:rsidRPr="002C7216">
        <w:rPr>
          <w:rFonts w:ascii="Arial" w:hAnsi="Arial" w:cs="Arial"/>
          <w:snapToGrid w:val="0"/>
        </w:rPr>
        <w:t xml:space="preserve"> and</w:t>
      </w:r>
      <w:r w:rsidR="00312631">
        <w:rPr>
          <w:rFonts w:ascii="Arial" w:hAnsi="Arial" w:cs="Arial"/>
          <w:snapToGrid w:val="0"/>
        </w:rPr>
        <w:t xml:space="preserve"> </w:t>
      </w:r>
      <w:r w:rsidR="00312631" w:rsidRPr="000D1E97">
        <w:rPr>
          <w:rFonts w:ascii="Arial" w:hAnsi="Arial" w:cs="Arial"/>
          <w:snapToGrid w:val="0"/>
        </w:rPr>
        <w:t>62-330.302</w:t>
      </w:r>
      <w:r w:rsidRPr="002C7216">
        <w:rPr>
          <w:rFonts w:ascii="Arial" w:hAnsi="Arial" w:cs="Arial"/>
          <w:snapToGrid w:val="0"/>
        </w:rPr>
        <w:t xml:space="preserve">, </w:t>
      </w:r>
      <w:proofErr w:type="spellStart"/>
      <w:r w:rsidRPr="002C7216">
        <w:rPr>
          <w:rFonts w:ascii="Arial" w:hAnsi="Arial" w:cs="Arial"/>
          <w:snapToGrid w:val="0"/>
        </w:rPr>
        <w:t>F.A.C</w:t>
      </w:r>
      <w:proofErr w:type="spellEnd"/>
      <w:r w:rsidRPr="002C7216">
        <w:rPr>
          <w:rFonts w:ascii="Arial" w:hAnsi="Arial" w:cs="Arial"/>
          <w:snapToGrid w:val="0"/>
        </w:rPr>
        <w:t xml:space="preserve">., will be considered. Compliance with the criteria herein constitutes a presumption that the project proposal is in conformance with the conditions for issuance set forth in </w:t>
      </w:r>
      <w:r w:rsidR="00312631" w:rsidRPr="002C7216">
        <w:rPr>
          <w:rFonts w:ascii="Arial" w:hAnsi="Arial" w:cs="Arial"/>
          <w:snapToGrid w:val="0"/>
        </w:rPr>
        <w:t>Rules</w:t>
      </w:r>
      <w:r w:rsidR="00312631">
        <w:rPr>
          <w:rFonts w:ascii="Arial" w:hAnsi="Arial" w:cs="Arial"/>
          <w:snapToGrid w:val="0"/>
        </w:rPr>
        <w:t xml:space="preserve"> </w:t>
      </w:r>
      <w:r w:rsidR="00312631" w:rsidRPr="00AB48AD">
        <w:rPr>
          <w:rFonts w:ascii="Arial" w:hAnsi="Arial" w:cs="Arial"/>
          <w:snapToGrid w:val="0"/>
        </w:rPr>
        <w:t>62-330.301</w:t>
      </w:r>
      <w:r w:rsidR="00312631" w:rsidRPr="002C7216">
        <w:rPr>
          <w:rFonts w:ascii="Arial" w:hAnsi="Arial" w:cs="Arial"/>
          <w:snapToGrid w:val="0"/>
        </w:rPr>
        <w:t xml:space="preserve"> and</w:t>
      </w:r>
      <w:r w:rsidR="00312631">
        <w:rPr>
          <w:rFonts w:ascii="Arial" w:hAnsi="Arial" w:cs="Arial"/>
          <w:snapToGrid w:val="0"/>
        </w:rPr>
        <w:t xml:space="preserve"> </w:t>
      </w:r>
      <w:r w:rsidR="00312631" w:rsidRPr="00AB48AD">
        <w:rPr>
          <w:rFonts w:ascii="Arial" w:hAnsi="Arial" w:cs="Arial"/>
          <w:snapToGrid w:val="0"/>
        </w:rPr>
        <w:t>62-330.302</w:t>
      </w:r>
      <w:r w:rsidR="00312631" w:rsidRPr="002C7216">
        <w:rPr>
          <w:rFonts w:ascii="Arial" w:hAnsi="Arial" w:cs="Arial"/>
          <w:snapToGrid w:val="0"/>
        </w:rPr>
        <w:t xml:space="preserve">, </w:t>
      </w:r>
      <w:proofErr w:type="spellStart"/>
      <w:r w:rsidR="00312631" w:rsidRPr="002C7216">
        <w:rPr>
          <w:rFonts w:ascii="Arial" w:hAnsi="Arial" w:cs="Arial"/>
          <w:snapToGrid w:val="0"/>
        </w:rPr>
        <w:t>F.A.C</w:t>
      </w:r>
      <w:proofErr w:type="spellEnd"/>
      <w:r w:rsidR="00312631" w:rsidRPr="002C7216">
        <w:rPr>
          <w:rFonts w:ascii="Arial" w:hAnsi="Arial" w:cs="Arial"/>
          <w:snapToGrid w:val="0"/>
        </w:rPr>
        <w:t>.</w:t>
      </w:r>
      <w:r w:rsidR="00312631">
        <w:rPr>
          <w:rFonts w:ascii="Arial" w:hAnsi="Arial" w:cs="Arial"/>
          <w:snapToGrid w:val="0"/>
        </w:rPr>
        <w:t xml:space="preserve">  </w:t>
      </w:r>
      <w:r w:rsidR="00312631" w:rsidRPr="00AB48AD">
        <w:rPr>
          <w:rFonts w:ascii="Arial" w:hAnsi="Arial" w:cs="Arial"/>
          <w:snapToGrid w:val="0"/>
          <w:szCs w:val="24"/>
        </w:rPr>
        <w:t xml:space="preserve">Pursuant to Section 373.4131, </w:t>
      </w:r>
      <w:proofErr w:type="spellStart"/>
      <w:r w:rsidR="00312631" w:rsidRPr="00AB48AD">
        <w:rPr>
          <w:rFonts w:ascii="Arial" w:hAnsi="Arial" w:cs="Arial"/>
          <w:snapToGrid w:val="0"/>
          <w:szCs w:val="24"/>
        </w:rPr>
        <w:t>F.S</w:t>
      </w:r>
      <w:proofErr w:type="spellEnd"/>
      <w:r w:rsidR="00312631" w:rsidRPr="00AB48AD">
        <w:rPr>
          <w:rFonts w:ascii="Arial" w:hAnsi="Arial" w:cs="Arial"/>
          <w:snapToGrid w:val="0"/>
          <w:szCs w:val="24"/>
        </w:rPr>
        <w:t xml:space="preserve">., if a </w:t>
      </w:r>
      <w:proofErr w:type="spellStart"/>
      <w:r w:rsidR="00312631" w:rsidRPr="00AB48AD">
        <w:rPr>
          <w:rFonts w:ascii="Arial" w:hAnsi="Arial" w:cs="Arial"/>
          <w:snapToGrid w:val="0"/>
          <w:szCs w:val="24"/>
        </w:rPr>
        <w:t>stormwater</w:t>
      </w:r>
      <w:proofErr w:type="spellEnd"/>
      <w:r w:rsidR="00312631" w:rsidRPr="00AB48AD">
        <w:rPr>
          <w:rFonts w:ascii="Arial" w:hAnsi="Arial" w:cs="Arial"/>
          <w:snapToGrid w:val="0"/>
          <w:szCs w:val="24"/>
        </w:rPr>
        <w:t xml:space="preserve"> management system is designed in accordance with the criteria in this Handbook or if a system is constructed, operated, and maintained for </w:t>
      </w:r>
      <w:proofErr w:type="spellStart"/>
      <w:r w:rsidR="00312631" w:rsidRPr="00AB48AD">
        <w:rPr>
          <w:rFonts w:ascii="Arial" w:hAnsi="Arial" w:cs="Arial"/>
          <w:snapToGrid w:val="0"/>
          <w:szCs w:val="24"/>
        </w:rPr>
        <w:t>stormwater</w:t>
      </w:r>
      <w:proofErr w:type="spellEnd"/>
      <w:r w:rsidR="00312631" w:rsidRPr="00AB48AD">
        <w:rPr>
          <w:rFonts w:ascii="Arial" w:hAnsi="Arial" w:cs="Arial"/>
          <w:snapToGrid w:val="0"/>
          <w:szCs w:val="24"/>
        </w:rPr>
        <w:t xml:space="preserve"> treatment in accordance with a valid Environmental Resource Permit or exemption under Part IV of Chapter 373, the discharges from the system are presumed not to violate applicable state water quality standards.</w:t>
      </w:r>
      <w:r w:rsidR="00FD0680" w:rsidRPr="00AB48AD">
        <w:rPr>
          <w:rFonts w:ascii="Arial" w:hAnsi="Arial" w:cs="Arial"/>
          <w:snapToGrid w:val="0"/>
          <w:szCs w:val="24"/>
        </w:rPr>
        <w:t xml:space="preserve"> </w:t>
      </w:r>
    </w:p>
    <w:p w:rsidR="0027024F" w:rsidRPr="00AB48AD" w:rsidRDefault="0027024F" w:rsidP="00312631">
      <w:pPr>
        <w:jc w:val="both"/>
        <w:rPr>
          <w:rFonts w:ascii="Arial" w:hAnsi="Arial" w:cs="Arial"/>
          <w:snapToGrid w:val="0"/>
          <w:szCs w:val="24"/>
        </w:rPr>
      </w:pPr>
    </w:p>
    <w:p w:rsidR="00CC2838" w:rsidRPr="00AB48AD" w:rsidRDefault="00CC2838" w:rsidP="00312631">
      <w:pPr>
        <w:jc w:val="both"/>
        <w:rPr>
          <w:rFonts w:ascii="Arial" w:hAnsi="Arial" w:cs="Arial"/>
          <w:snapToGrid w:val="0"/>
          <w:szCs w:val="24"/>
        </w:rPr>
      </w:pPr>
      <w:r w:rsidRPr="00AB48AD">
        <w:rPr>
          <w:rFonts w:ascii="Arial" w:hAnsi="Arial" w:cs="Arial"/>
          <w:snapToGrid w:val="0"/>
        </w:rPr>
        <w:t>An applicant may propose alternative designs to those provided in this Volume for consideration by the Agency.  However, reasonable assurance in the form of plans, test results, or other information must be provided by the applicant to demonstrate that the alternative design meets the conditions for issuance (Rules 62-330.301 and 62-330.302</w:t>
      </w:r>
      <w:r w:rsidR="008E499D" w:rsidRPr="00AB48AD">
        <w:rPr>
          <w:rFonts w:ascii="Arial" w:hAnsi="Arial" w:cs="Arial"/>
          <w:snapToGrid w:val="0"/>
        </w:rPr>
        <w:t xml:space="preserve">, </w:t>
      </w:r>
      <w:proofErr w:type="spellStart"/>
      <w:r w:rsidR="008E499D" w:rsidRPr="00AB48AD">
        <w:rPr>
          <w:rFonts w:ascii="Arial" w:hAnsi="Arial" w:cs="Arial"/>
          <w:snapToGrid w:val="0"/>
        </w:rPr>
        <w:t>F.A.C</w:t>
      </w:r>
      <w:proofErr w:type="spellEnd"/>
      <w:r w:rsidR="008E499D" w:rsidRPr="00AB48AD">
        <w:rPr>
          <w:rFonts w:ascii="Arial" w:hAnsi="Arial" w:cs="Arial"/>
          <w:snapToGrid w:val="0"/>
        </w:rPr>
        <w:t>.</w:t>
      </w:r>
      <w:r w:rsidRPr="00AB48AD">
        <w:rPr>
          <w:rFonts w:ascii="Arial" w:hAnsi="Arial" w:cs="Arial"/>
          <w:snapToGrid w:val="0"/>
        </w:rPr>
        <w:t>).</w:t>
      </w:r>
    </w:p>
    <w:p w:rsidR="00CB60E7" w:rsidRDefault="00CB60E7">
      <w:pPr>
        <w:jc w:val="both"/>
        <w:rPr>
          <w:rFonts w:ascii="Arial" w:hAnsi="Arial" w:cs="Arial"/>
          <w:snapToGrid w:val="0"/>
        </w:rPr>
      </w:pPr>
    </w:p>
    <w:p w:rsidR="006746F4" w:rsidRPr="00BE3CA0" w:rsidRDefault="006746F4" w:rsidP="00BE3CA0">
      <w:pPr>
        <w:pStyle w:val="Heading2"/>
        <w:rPr>
          <w:b/>
          <w:u w:val="none"/>
        </w:rPr>
      </w:pPr>
      <w:bookmarkStart w:id="3" w:name="_Toc359491843"/>
      <w:bookmarkStart w:id="4" w:name="_Toc359506212"/>
      <w:r w:rsidRPr="00BE3CA0">
        <w:rPr>
          <w:b/>
          <w:u w:val="none"/>
        </w:rPr>
        <w:t>1.2 District-Specific Thresholds</w:t>
      </w:r>
      <w:bookmarkEnd w:id="3"/>
      <w:bookmarkEnd w:id="4"/>
    </w:p>
    <w:p w:rsidR="006746F4" w:rsidRPr="00B073FB" w:rsidRDefault="006746F4" w:rsidP="006746F4">
      <w:pPr>
        <w:jc w:val="both"/>
        <w:rPr>
          <w:rFonts w:ascii="Arial" w:hAnsi="Arial" w:cs="Arial"/>
          <w:snapToGrid w:val="0"/>
          <w:szCs w:val="24"/>
        </w:rPr>
      </w:pPr>
    </w:p>
    <w:p w:rsidR="006746F4" w:rsidRPr="00B073FB" w:rsidRDefault="006746F4" w:rsidP="006746F4">
      <w:pPr>
        <w:jc w:val="both"/>
        <w:rPr>
          <w:rFonts w:ascii="Arial" w:hAnsi="Arial" w:cs="Arial"/>
          <w:noProof/>
          <w:color w:val="000000"/>
          <w:szCs w:val="24"/>
        </w:rPr>
      </w:pPr>
      <w:r w:rsidRPr="00B073FB">
        <w:rPr>
          <w:rFonts w:ascii="Arial" w:hAnsi="Arial" w:cs="Arial"/>
          <w:snapToGrid w:val="0"/>
          <w:szCs w:val="24"/>
        </w:rPr>
        <w:t xml:space="preserve">Within Miami-Dade County, an </w:t>
      </w:r>
      <w:proofErr w:type="spellStart"/>
      <w:r w:rsidRPr="00B073FB">
        <w:rPr>
          <w:rFonts w:ascii="Arial" w:hAnsi="Arial" w:cs="Arial"/>
          <w:snapToGrid w:val="0"/>
          <w:szCs w:val="24"/>
        </w:rPr>
        <w:t>ERP</w:t>
      </w:r>
      <w:proofErr w:type="spellEnd"/>
      <w:r w:rsidRPr="00B073FB">
        <w:rPr>
          <w:rFonts w:ascii="Arial" w:hAnsi="Arial" w:cs="Arial"/>
          <w:snapToGrid w:val="0"/>
          <w:szCs w:val="24"/>
        </w:rPr>
        <w:t xml:space="preserve"> is not required </w:t>
      </w:r>
      <w:r w:rsidRPr="00B073FB">
        <w:rPr>
          <w:rFonts w:ascii="Arial" w:hAnsi="Arial" w:cs="Arial"/>
          <w:noProof/>
          <w:color w:val="000000"/>
          <w:szCs w:val="24"/>
        </w:rPr>
        <w:t xml:space="preserve">for the construction, alteration or operation of a stormwater water management system in uplands </w:t>
      </w:r>
      <w:r w:rsidR="00EA3AD1" w:rsidRPr="00B073FB">
        <w:rPr>
          <w:rFonts w:ascii="Arial" w:hAnsi="Arial" w:cs="Arial"/>
          <w:noProof/>
          <w:color w:val="000000"/>
          <w:szCs w:val="24"/>
        </w:rPr>
        <w:t xml:space="preserve">provided </w:t>
      </w:r>
      <w:r w:rsidRPr="00B073FB">
        <w:rPr>
          <w:rFonts w:ascii="Arial" w:hAnsi="Arial" w:cs="Arial"/>
          <w:noProof/>
          <w:color w:val="000000"/>
          <w:szCs w:val="24"/>
        </w:rPr>
        <w:t xml:space="preserve">that </w:t>
      </w:r>
      <w:r w:rsidR="00EA3AD1" w:rsidRPr="00B073FB">
        <w:rPr>
          <w:rFonts w:ascii="Arial" w:hAnsi="Arial" w:cs="Arial"/>
          <w:noProof/>
          <w:color w:val="000000"/>
          <w:szCs w:val="24"/>
        </w:rPr>
        <w:t xml:space="preserve">system </w:t>
      </w:r>
      <w:r w:rsidRPr="00B073FB">
        <w:rPr>
          <w:rFonts w:ascii="Arial" w:hAnsi="Arial" w:cs="Arial"/>
          <w:noProof/>
          <w:color w:val="000000"/>
          <w:szCs w:val="24"/>
        </w:rPr>
        <w:t>meets all of the conditions below:</w:t>
      </w:r>
    </w:p>
    <w:p w:rsidR="006746F4" w:rsidRPr="00B073FB"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noProof/>
          <w:color w:val="000000"/>
          <w:szCs w:val="24"/>
        </w:rPr>
      </w:pPr>
      <w:r w:rsidRPr="00B073FB">
        <w:rPr>
          <w:rFonts w:ascii="Arial" w:hAnsi="Arial" w:cs="Arial"/>
          <w:noProof/>
          <w:color w:val="000000"/>
          <w:szCs w:val="24"/>
        </w:rPr>
        <w:t>1. The project area is less than 40 acres with positive stormwater outfall or the project area is less than 320 acres with less than 160 acres of impervious area, and no positive stormwater outfall;</w:t>
      </w:r>
    </w:p>
    <w:p w:rsidR="006746F4" w:rsidRPr="00B073FB"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noProof/>
          <w:color w:val="000000"/>
          <w:szCs w:val="24"/>
        </w:rPr>
      </w:pPr>
      <w:r w:rsidRPr="00B073FB">
        <w:rPr>
          <w:rFonts w:ascii="Arial" w:hAnsi="Arial" w:cs="Arial"/>
          <w:noProof/>
          <w:color w:val="000000"/>
          <w:szCs w:val="24"/>
        </w:rPr>
        <w:t>2. The design plans and calculations are signed and sealed by a registered professional;</w:t>
      </w:r>
    </w:p>
    <w:p w:rsidR="006746F4" w:rsidRPr="00B073FB"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noProof/>
          <w:color w:val="000000"/>
          <w:szCs w:val="24"/>
        </w:rPr>
      </w:pPr>
      <w:r w:rsidRPr="00B073FB">
        <w:rPr>
          <w:rFonts w:ascii="Arial" w:hAnsi="Arial" w:cs="Arial"/>
          <w:noProof/>
          <w:color w:val="000000"/>
          <w:szCs w:val="24"/>
        </w:rPr>
        <w:t>3. The system meets the criteria specified in Rules 62</w:t>
      </w:r>
      <w:r w:rsidR="000E631D" w:rsidRPr="00B073FB">
        <w:rPr>
          <w:rFonts w:ascii="Arial" w:hAnsi="Arial" w:cs="Arial"/>
          <w:noProof/>
          <w:color w:val="000000"/>
          <w:szCs w:val="24"/>
        </w:rPr>
        <w:t>-330.301 and 62-330.302, F.A.C.; and</w:t>
      </w:r>
    </w:p>
    <w:p w:rsidR="00506E5B" w:rsidRPr="00B073FB"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szCs w:val="24"/>
          <w:highlight w:val="yellow"/>
        </w:rPr>
      </w:pPr>
      <w:r w:rsidRPr="00B073FB">
        <w:rPr>
          <w:rFonts w:ascii="Arial" w:hAnsi="Arial" w:cs="Arial"/>
          <w:noProof/>
          <w:color w:val="000000"/>
          <w:szCs w:val="24"/>
        </w:rPr>
        <w:t xml:space="preserve">4. The system is not located in natural water bodies, wetlands, waters of the state, or </w:t>
      </w:r>
      <w:r w:rsidRPr="00B073FB">
        <w:rPr>
          <w:rFonts w:ascii="Arial" w:hAnsi="Arial" w:cs="Arial"/>
          <w:noProof/>
          <w:color w:val="000000"/>
          <w:szCs w:val="24"/>
        </w:rPr>
        <w:lastRenderedPageBreak/>
        <w:t>an Outstanding Florida Water as listed</w:t>
      </w:r>
      <w:r w:rsidR="000E631D" w:rsidRPr="00B073FB">
        <w:rPr>
          <w:rFonts w:ascii="Arial" w:hAnsi="Arial" w:cs="Arial"/>
          <w:noProof/>
          <w:color w:val="000000"/>
          <w:szCs w:val="24"/>
        </w:rPr>
        <w:t xml:space="preserve"> in Rule 62-302.700, F.A.C.</w:t>
      </w:r>
      <w:r w:rsidR="00673945" w:rsidRPr="00B073FB">
        <w:rPr>
          <w:rFonts w:ascii="Arial" w:hAnsi="Arial" w:cs="Arial"/>
          <w:noProof/>
          <w:color w:val="000000"/>
          <w:szCs w:val="24"/>
        </w:rPr>
        <w:t xml:space="preserve"> </w:t>
      </w:r>
    </w:p>
    <w:p w:rsidR="006746F4" w:rsidRDefault="006746F4" w:rsidP="006746F4">
      <w:pPr>
        <w:jc w:val="both"/>
        <w:rPr>
          <w:rFonts w:ascii="Arial" w:hAnsi="Arial" w:cs="Arial"/>
          <w:snapToGrid w:val="0"/>
          <w:szCs w:val="24"/>
          <w:u w:val="single"/>
        </w:rPr>
      </w:pPr>
    </w:p>
    <w:p w:rsidR="00854965" w:rsidRPr="00BE3CA0" w:rsidRDefault="00854965" w:rsidP="00BE3CA0">
      <w:pPr>
        <w:pStyle w:val="Heading2"/>
        <w:rPr>
          <w:b/>
          <w:u w:val="none"/>
        </w:rPr>
      </w:pPr>
      <w:bookmarkStart w:id="5" w:name="_Toc359491844"/>
      <w:bookmarkStart w:id="6" w:name="_Toc359506213"/>
      <w:r w:rsidRPr="00BE3CA0">
        <w:rPr>
          <w:b/>
          <w:u w:val="none"/>
        </w:rPr>
        <w:t>1.3 District-Specific Exemptions</w:t>
      </w:r>
      <w:bookmarkEnd w:id="5"/>
      <w:bookmarkEnd w:id="6"/>
    </w:p>
    <w:p w:rsidR="00854965" w:rsidRPr="00B073FB" w:rsidRDefault="00854965" w:rsidP="00854965">
      <w:pPr>
        <w:jc w:val="both"/>
        <w:rPr>
          <w:rFonts w:ascii="Arial" w:hAnsi="Arial" w:cs="Arial"/>
          <w:b/>
          <w:snapToGrid w:val="0"/>
          <w:szCs w:val="24"/>
        </w:rPr>
      </w:pPr>
    </w:p>
    <w:p w:rsidR="00854965" w:rsidRPr="00B073FB" w:rsidRDefault="00854965" w:rsidP="00854965">
      <w:pPr>
        <w:jc w:val="both"/>
        <w:rPr>
          <w:rFonts w:asciiTheme="minorHAnsi" w:hAnsiTheme="minorHAnsi" w:cstheme="minorBidi"/>
          <w:szCs w:val="22"/>
        </w:rPr>
      </w:pPr>
      <w:r w:rsidRPr="00B073FB">
        <w:rPr>
          <w:rFonts w:ascii="Arial" w:hAnsi="Arial" w:cs="Arial"/>
          <w:snapToGrid w:val="0"/>
          <w:szCs w:val="24"/>
        </w:rPr>
        <w:t xml:space="preserve">There are no exemptions specific to the South Florida Water Management District geographical area.  All applicable exemptions can be found in Rules 62-330.051-.0511, </w:t>
      </w:r>
      <w:proofErr w:type="spellStart"/>
      <w:r w:rsidRPr="00B073FB">
        <w:rPr>
          <w:rFonts w:ascii="Arial" w:hAnsi="Arial" w:cs="Arial"/>
          <w:snapToGrid w:val="0"/>
          <w:szCs w:val="24"/>
        </w:rPr>
        <w:t>F.A.C</w:t>
      </w:r>
      <w:proofErr w:type="spellEnd"/>
      <w:r w:rsidRPr="00B073FB">
        <w:rPr>
          <w:rFonts w:ascii="Arial" w:hAnsi="Arial" w:cs="Arial"/>
          <w:snapToGrid w:val="0"/>
          <w:szCs w:val="24"/>
        </w:rPr>
        <w:t>.</w:t>
      </w:r>
    </w:p>
    <w:p w:rsidR="00CB60E7" w:rsidRPr="00F2609A" w:rsidRDefault="00853A4C" w:rsidP="00F2609A">
      <w:pPr>
        <w:pStyle w:val="Heading1"/>
        <w:rPr>
          <w:rFonts w:cs="Arial"/>
          <w:szCs w:val="24"/>
          <w:u w:val="single"/>
        </w:rPr>
      </w:pPr>
      <w:bookmarkStart w:id="7" w:name="_Toc359506214"/>
      <w:r w:rsidRPr="00F2609A">
        <w:rPr>
          <w:rFonts w:cs="Arial"/>
          <w:szCs w:val="24"/>
          <w:u w:val="single"/>
        </w:rPr>
        <w:t>PART II – GENERAL CRITERIA</w:t>
      </w:r>
      <w:bookmarkEnd w:id="7"/>
    </w:p>
    <w:p w:rsidR="00853A4C" w:rsidRPr="00853A4C" w:rsidRDefault="00853A4C" w:rsidP="00853A4C">
      <w:pPr>
        <w:jc w:val="center"/>
        <w:rPr>
          <w:rFonts w:ascii="Arial" w:hAnsi="Arial" w:cs="Arial"/>
          <w:b/>
          <w:snapToGrid w:val="0"/>
          <w:u w:val="single"/>
        </w:rPr>
      </w:pPr>
    </w:p>
    <w:p w:rsidR="00312631" w:rsidRPr="00BE3CA0" w:rsidRDefault="00EF306A" w:rsidP="00BE3CA0">
      <w:pPr>
        <w:pStyle w:val="Heading2"/>
        <w:rPr>
          <w:rFonts w:cs="Arial"/>
          <w:b/>
          <w:szCs w:val="24"/>
          <w:u w:val="none"/>
        </w:rPr>
      </w:pPr>
      <w:bookmarkStart w:id="8" w:name="_Toc228181521"/>
      <w:bookmarkStart w:id="9" w:name="_Toc332726776"/>
      <w:bookmarkStart w:id="10" w:name="_Toc359491845"/>
      <w:bookmarkStart w:id="11" w:name="_Toc359506215"/>
      <w:r w:rsidRPr="00BE3CA0">
        <w:rPr>
          <w:rFonts w:cs="Arial"/>
          <w:b/>
          <w:szCs w:val="24"/>
          <w:u w:val="none"/>
        </w:rPr>
        <w:t xml:space="preserve">2.0 </w:t>
      </w:r>
      <w:r w:rsidR="00312631" w:rsidRPr="00BE3CA0">
        <w:rPr>
          <w:rFonts w:cs="Arial"/>
          <w:b/>
          <w:szCs w:val="24"/>
          <w:u w:val="none"/>
        </w:rPr>
        <w:t xml:space="preserve">General Criteria for all </w:t>
      </w:r>
      <w:proofErr w:type="spellStart"/>
      <w:r w:rsidR="00312631" w:rsidRPr="00BE3CA0">
        <w:rPr>
          <w:rFonts w:cs="Arial"/>
          <w:b/>
          <w:szCs w:val="24"/>
          <w:u w:val="none"/>
        </w:rPr>
        <w:t>Stormwater</w:t>
      </w:r>
      <w:proofErr w:type="spellEnd"/>
      <w:r w:rsidR="00312631" w:rsidRPr="00BE3CA0">
        <w:rPr>
          <w:rFonts w:cs="Arial"/>
          <w:b/>
          <w:szCs w:val="24"/>
          <w:u w:val="none"/>
        </w:rPr>
        <w:t xml:space="preserve"> Management Systems</w:t>
      </w:r>
      <w:bookmarkEnd w:id="8"/>
      <w:bookmarkEnd w:id="9"/>
      <w:bookmarkEnd w:id="10"/>
      <w:bookmarkEnd w:id="11"/>
    </w:p>
    <w:p w:rsidR="00312631" w:rsidRPr="001B5BA7" w:rsidRDefault="00312631" w:rsidP="00312631">
      <w:pPr>
        <w:numPr>
          <w:ilvl w:val="12"/>
          <w:numId w:val="0"/>
        </w:numPr>
        <w:ind w:left="720"/>
        <w:jc w:val="both"/>
        <w:rPr>
          <w:rFonts w:ascii="Arial" w:hAnsi="Arial" w:cs="Arial"/>
          <w:szCs w:val="24"/>
        </w:rPr>
      </w:pPr>
    </w:p>
    <w:p w:rsidR="00312631" w:rsidRPr="00B073FB" w:rsidRDefault="00312631" w:rsidP="00312631">
      <w:pPr>
        <w:numPr>
          <w:ilvl w:val="12"/>
          <w:numId w:val="0"/>
        </w:numPr>
        <w:jc w:val="both"/>
        <w:rPr>
          <w:rFonts w:ascii="Arial" w:hAnsi="Arial" w:cs="Arial"/>
          <w:szCs w:val="24"/>
        </w:rPr>
      </w:pPr>
      <w:r w:rsidRPr="00B073FB">
        <w:rPr>
          <w:rFonts w:ascii="Arial" w:hAnsi="Arial" w:cs="Arial"/>
          <w:szCs w:val="24"/>
        </w:rPr>
        <w:t xml:space="preserve">This Volume applies to the design of </w:t>
      </w:r>
      <w:proofErr w:type="spellStart"/>
      <w:r w:rsidRPr="00B073FB">
        <w:rPr>
          <w:rFonts w:ascii="Arial" w:hAnsi="Arial" w:cs="Arial"/>
          <w:szCs w:val="24"/>
        </w:rPr>
        <w:t>stormwater</w:t>
      </w:r>
      <w:proofErr w:type="spellEnd"/>
      <w:r w:rsidRPr="00B073FB">
        <w:rPr>
          <w:rFonts w:ascii="Arial" w:hAnsi="Arial" w:cs="Arial"/>
          <w:szCs w:val="24"/>
        </w:rPr>
        <w:t xml:space="preserve"> management systems that require a permit under Chapter 62-330, </w:t>
      </w:r>
      <w:proofErr w:type="spellStart"/>
      <w:r w:rsidRPr="00B073FB">
        <w:rPr>
          <w:rFonts w:ascii="Arial" w:hAnsi="Arial" w:cs="Arial"/>
          <w:szCs w:val="24"/>
        </w:rPr>
        <w:t>F.A.C</w:t>
      </w:r>
      <w:proofErr w:type="spellEnd"/>
      <w:r w:rsidRPr="00B073FB">
        <w:rPr>
          <w:rFonts w:ascii="Arial" w:hAnsi="Arial" w:cs="Arial"/>
          <w:szCs w:val="24"/>
        </w:rPr>
        <w:t xml:space="preserve">., or </w:t>
      </w:r>
      <w:r w:rsidR="00EA3AD1" w:rsidRPr="00B073FB">
        <w:rPr>
          <w:rFonts w:ascii="Arial" w:hAnsi="Arial" w:cs="Arial"/>
          <w:szCs w:val="24"/>
        </w:rPr>
        <w:t>a</w:t>
      </w:r>
      <w:r w:rsidRPr="00B073FB">
        <w:rPr>
          <w:rFonts w:ascii="Arial" w:hAnsi="Arial" w:cs="Arial"/>
          <w:szCs w:val="24"/>
        </w:rPr>
        <w:t xml:space="preserve"> general permit as provided under Section 403.814(12), </w:t>
      </w:r>
      <w:proofErr w:type="spellStart"/>
      <w:r w:rsidRPr="00B073FB">
        <w:rPr>
          <w:rFonts w:ascii="Arial" w:hAnsi="Arial" w:cs="Arial"/>
          <w:szCs w:val="24"/>
        </w:rPr>
        <w:t>F.S</w:t>
      </w:r>
      <w:proofErr w:type="spellEnd"/>
      <w:r w:rsidRPr="00B073FB">
        <w:rPr>
          <w:rFonts w:ascii="Arial" w:hAnsi="Arial" w:cs="Arial"/>
          <w:szCs w:val="24"/>
        </w:rPr>
        <w:t xml:space="preserve">. Additional special basin criteria within SFWMD can be found in Chapter 40E-41, </w:t>
      </w:r>
      <w:proofErr w:type="spellStart"/>
      <w:r w:rsidRPr="00B073FB">
        <w:rPr>
          <w:rFonts w:ascii="Arial" w:hAnsi="Arial" w:cs="Arial"/>
          <w:szCs w:val="24"/>
        </w:rPr>
        <w:t>F.A.C</w:t>
      </w:r>
      <w:proofErr w:type="spellEnd"/>
      <w:r w:rsidRPr="00B073FB">
        <w:rPr>
          <w:rFonts w:ascii="Arial" w:hAnsi="Arial" w:cs="Arial"/>
          <w:szCs w:val="24"/>
        </w:rPr>
        <w:t xml:space="preserve"> (for Western C-9 Basin, Kissimmee River Basin, C-51 Basin, and the Water Preserve Area Basins of Palm Beach and Broward Counties), Chapter 40E-61 </w:t>
      </w:r>
      <w:proofErr w:type="spellStart"/>
      <w:r w:rsidRPr="00B073FB">
        <w:rPr>
          <w:rFonts w:ascii="Arial" w:hAnsi="Arial" w:cs="Arial"/>
          <w:szCs w:val="24"/>
        </w:rPr>
        <w:t>F.A.C</w:t>
      </w:r>
      <w:proofErr w:type="spellEnd"/>
      <w:r w:rsidRPr="00B073FB">
        <w:rPr>
          <w:rFonts w:ascii="Arial" w:hAnsi="Arial" w:cs="Arial"/>
          <w:szCs w:val="24"/>
        </w:rPr>
        <w:t xml:space="preserve"> ( for the Lake Okeechobee Basin), and Chapter 40E-63, </w:t>
      </w:r>
      <w:proofErr w:type="spellStart"/>
      <w:r w:rsidRPr="00B073FB">
        <w:rPr>
          <w:rFonts w:ascii="Arial" w:hAnsi="Arial" w:cs="Arial"/>
          <w:szCs w:val="24"/>
        </w:rPr>
        <w:t>F.A.C</w:t>
      </w:r>
      <w:proofErr w:type="spellEnd"/>
      <w:r w:rsidRPr="00B073FB">
        <w:rPr>
          <w:rFonts w:ascii="Arial" w:hAnsi="Arial" w:cs="Arial"/>
          <w:szCs w:val="24"/>
        </w:rPr>
        <w:t xml:space="preserve"> (for the Everglades Agricultural Area).</w:t>
      </w:r>
    </w:p>
    <w:p w:rsidR="00CB60E7" w:rsidRPr="002C7216" w:rsidRDefault="00CB60E7">
      <w:pPr>
        <w:jc w:val="both"/>
        <w:rPr>
          <w:rFonts w:ascii="Arial" w:hAnsi="Arial" w:cs="Arial"/>
          <w:snapToGrid w:val="0"/>
        </w:rPr>
      </w:pPr>
    </w:p>
    <w:p w:rsidR="00C267D0" w:rsidRPr="00BE3CA0" w:rsidRDefault="00312631" w:rsidP="00BE3CA0">
      <w:pPr>
        <w:pStyle w:val="Heading2"/>
        <w:rPr>
          <w:rFonts w:cs="Arial"/>
          <w:b/>
          <w:u w:val="none"/>
        </w:rPr>
      </w:pPr>
      <w:bookmarkStart w:id="12" w:name="_Toc359506216"/>
      <w:r w:rsidRPr="00BE3CA0">
        <w:rPr>
          <w:rFonts w:cs="Arial"/>
          <w:b/>
          <w:u w:val="none"/>
        </w:rPr>
        <w:t xml:space="preserve">2.1 </w:t>
      </w:r>
      <w:r w:rsidR="00F92207" w:rsidRPr="00BE3CA0">
        <w:rPr>
          <w:rFonts w:cs="Arial"/>
          <w:b/>
          <w:u w:val="none"/>
        </w:rPr>
        <w:t>Definitions</w:t>
      </w:r>
      <w:bookmarkEnd w:id="12"/>
      <w:r w:rsidR="00F92207" w:rsidRPr="00BE3CA0">
        <w:rPr>
          <w:rFonts w:cs="Arial"/>
          <w:b/>
          <w:u w:val="none"/>
        </w:rPr>
        <w:t xml:space="preserve"> </w:t>
      </w:r>
    </w:p>
    <w:p w:rsidR="002F32BA" w:rsidRDefault="002F32BA" w:rsidP="00C267D0">
      <w:pPr>
        <w:jc w:val="both"/>
        <w:rPr>
          <w:rFonts w:ascii="Arial" w:hAnsi="Arial" w:cs="Arial"/>
          <w:snapToGrid w:val="0"/>
          <w:szCs w:val="24"/>
        </w:rPr>
      </w:pPr>
    </w:p>
    <w:p w:rsidR="00C267D0" w:rsidRPr="00781B4A" w:rsidRDefault="00C267D0" w:rsidP="00C267D0">
      <w:pPr>
        <w:jc w:val="both"/>
        <w:rPr>
          <w:rFonts w:ascii="Arial" w:hAnsi="Arial" w:cs="Arial"/>
          <w:snapToGrid w:val="0"/>
          <w:szCs w:val="24"/>
        </w:rPr>
      </w:pPr>
      <w:r w:rsidRPr="00781B4A">
        <w:rPr>
          <w:rFonts w:ascii="Arial" w:hAnsi="Arial" w:cs="Arial"/>
          <w:snapToGrid w:val="0"/>
          <w:szCs w:val="24"/>
        </w:rPr>
        <w:t xml:space="preserve">The definitions set forth in Applicant’s Handbook Volume I, </w:t>
      </w:r>
      <w:r w:rsidR="008E499D" w:rsidRPr="00781B4A">
        <w:rPr>
          <w:rFonts w:ascii="Arial" w:hAnsi="Arial" w:cs="Arial"/>
          <w:snapToGrid w:val="0"/>
          <w:szCs w:val="24"/>
        </w:rPr>
        <w:t>S</w:t>
      </w:r>
      <w:r w:rsidRPr="00781B4A">
        <w:rPr>
          <w:rFonts w:ascii="Arial" w:hAnsi="Arial" w:cs="Arial"/>
          <w:snapToGrid w:val="0"/>
          <w:szCs w:val="24"/>
        </w:rPr>
        <w:t>ection 2.0(a) are applicable to Volume II.</w:t>
      </w:r>
    </w:p>
    <w:p w:rsidR="00C267D0" w:rsidRPr="00781B4A" w:rsidRDefault="00C267D0" w:rsidP="00C267D0">
      <w:pPr>
        <w:jc w:val="both"/>
        <w:rPr>
          <w:rFonts w:ascii="Arial" w:hAnsi="Arial" w:cs="Arial"/>
          <w:snapToGrid w:val="0"/>
          <w:szCs w:val="24"/>
        </w:rPr>
      </w:pPr>
    </w:p>
    <w:p w:rsidR="00D421CF" w:rsidRPr="00781B4A" w:rsidRDefault="00C267D0" w:rsidP="00D421CF">
      <w:pPr>
        <w:jc w:val="both"/>
        <w:rPr>
          <w:rFonts w:ascii="Arial" w:hAnsi="Arial" w:cs="Arial"/>
          <w:strike/>
          <w:snapToGrid w:val="0"/>
        </w:rPr>
      </w:pPr>
      <w:r w:rsidRPr="00781B4A">
        <w:rPr>
          <w:rFonts w:ascii="Arial" w:hAnsi="Arial" w:cs="Arial"/>
          <w:b/>
          <w:snapToGrid w:val="0"/>
        </w:rPr>
        <w:t>2.1.1</w:t>
      </w:r>
      <w:r w:rsidR="00202103" w:rsidRPr="00781B4A">
        <w:rPr>
          <w:rFonts w:ascii="Arial" w:hAnsi="Arial" w:cs="Arial"/>
          <w:b/>
          <w:snapToGrid w:val="0"/>
        </w:rPr>
        <w:t xml:space="preserve">  </w:t>
      </w:r>
      <w:r w:rsidRPr="00781B4A">
        <w:rPr>
          <w:rFonts w:ascii="Arial" w:hAnsi="Arial" w:cs="Arial"/>
          <w:b/>
          <w:snapToGrid w:val="0"/>
        </w:rPr>
        <w:t>“Agency”</w:t>
      </w:r>
      <w:r w:rsidRPr="00781B4A">
        <w:rPr>
          <w:rFonts w:ascii="Arial" w:hAnsi="Arial" w:cs="Arial"/>
          <w:snapToGrid w:val="0"/>
        </w:rPr>
        <w:t xml:space="preserve"> </w:t>
      </w:r>
      <w:r w:rsidRPr="00781B4A">
        <w:rPr>
          <w:rFonts w:ascii="Arial" w:hAnsi="Arial" w:cs="Arial"/>
          <w:b/>
          <w:snapToGrid w:val="0"/>
        </w:rPr>
        <w:t>-</w:t>
      </w:r>
      <w:r w:rsidR="00202103" w:rsidRPr="00781B4A">
        <w:rPr>
          <w:rFonts w:ascii="Arial" w:hAnsi="Arial" w:cs="Arial"/>
          <w:snapToGrid w:val="0"/>
        </w:rPr>
        <w:t xml:space="preserve"> </w:t>
      </w:r>
      <w:r w:rsidRPr="00781B4A">
        <w:rPr>
          <w:rFonts w:ascii="Arial" w:hAnsi="Arial" w:cs="Arial"/>
          <w:snapToGrid w:val="0"/>
        </w:rPr>
        <w:t xml:space="preserve">The Department of Environmental Protection or South Florida Water Management District </w:t>
      </w:r>
      <w:r w:rsidRPr="00781B4A">
        <w:rPr>
          <w:rFonts w:ascii="Arial" w:hAnsi="Arial" w:cs="Arial"/>
          <w:szCs w:val="24"/>
        </w:rPr>
        <w:t>or a delegated local government, as applicable, in accordance with division of responsibilities specified in the Operating Agreements</w:t>
      </w:r>
      <w:r w:rsidR="0042169A" w:rsidRPr="00781B4A">
        <w:rPr>
          <w:rFonts w:ascii="Arial" w:hAnsi="Arial" w:cs="Arial"/>
          <w:szCs w:val="24"/>
        </w:rPr>
        <w:t xml:space="preserve"> </w:t>
      </w:r>
      <w:r w:rsidRPr="00781B4A">
        <w:rPr>
          <w:rFonts w:ascii="Arial" w:hAnsi="Arial" w:cs="Arial"/>
          <w:szCs w:val="24"/>
        </w:rPr>
        <w:t>incorporated by reference</w:t>
      </w:r>
      <w:r w:rsidR="00D421CF" w:rsidRPr="00781B4A">
        <w:rPr>
          <w:rFonts w:ascii="Arial" w:hAnsi="Arial" w:cs="Arial"/>
          <w:szCs w:val="24"/>
        </w:rPr>
        <w:t xml:space="preserve"> </w:t>
      </w:r>
      <w:r w:rsidRPr="00781B4A">
        <w:rPr>
          <w:rFonts w:ascii="Arial" w:hAnsi="Arial" w:cs="Arial"/>
          <w:szCs w:val="24"/>
        </w:rPr>
        <w:t xml:space="preserve">in subsection 62-330.010(5), </w:t>
      </w:r>
      <w:r w:rsidR="00EA3AD1" w:rsidRPr="00781B4A">
        <w:rPr>
          <w:rFonts w:ascii="Arial" w:hAnsi="Arial" w:cs="Arial"/>
          <w:snapToGrid w:val="0"/>
        </w:rPr>
        <w:t xml:space="preserve">and </w:t>
      </w:r>
      <w:r w:rsidR="006B4C36" w:rsidRPr="00781B4A">
        <w:rPr>
          <w:rFonts w:ascii="Arial" w:hAnsi="Arial" w:cs="Arial"/>
          <w:snapToGrid w:val="0"/>
        </w:rPr>
        <w:t>R</w:t>
      </w:r>
      <w:r w:rsidR="00EA3AD1" w:rsidRPr="00781B4A">
        <w:rPr>
          <w:rFonts w:ascii="Arial" w:hAnsi="Arial" w:cs="Arial"/>
          <w:snapToGrid w:val="0"/>
        </w:rPr>
        <w:t xml:space="preserve">ule 40E-4.091, </w:t>
      </w:r>
      <w:proofErr w:type="spellStart"/>
      <w:r w:rsidR="00EA3AD1" w:rsidRPr="00781B4A">
        <w:rPr>
          <w:rFonts w:ascii="Arial" w:hAnsi="Arial" w:cs="Arial"/>
          <w:snapToGrid w:val="0"/>
        </w:rPr>
        <w:t>F.A.C</w:t>
      </w:r>
      <w:proofErr w:type="spellEnd"/>
      <w:r w:rsidR="00EA3AD1" w:rsidRPr="00781B4A">
        <w:rPr>
          <w:rFonts w:ascii="Arial" w:hAnsi="Arial" w:cs="Arial"/>
          <w:snapToGrid w:val="0"/>
        </w:rPr>
        <w:t>.</w:t>
      </w:r>
    </w:p>
    <w:p w:rsidR="00C267D0" w:rsidRPr="00781B4A" w:rsidRDefault="00C267D0" w:rsidP="00C267D0">
      <w:pPr>
        <w:jc w:val="both"/>
        <w:rPr>
          <w:rFonts w:ascii="Arial" w:hAnsi="Arial" w:cs="Arial"/>
          <w:snapToGrid w:val="0"/>
        </w:rPr>
      </w:pPr>
    </w:p>
    <w:p w:rsidR="00CB60E7" w:rsidRPr="002C7216" w:rsidRDefault="00C267D0">
      <w:pPr>
        <w:jc w:val="both"/>
        <w:rPr>
          <w:rFonts w:ascii="Arial" w:hAnsi="Arial" w:cs="Arial"/>
          <w:snapToGrid w:val="0"/>
        </w:rPr>
      </w:pPr>
      <w:r w:rsidRPr="00781B4A">
        <w:rPr>
          <w:rFonts w:ascii="Arial" w:hAnsi="Arial" w:cs="Arial"/>
          <w:b/>
          <w:snapToGrid w:val="0"/>
        </w:rPr>
        <w:t>2.1.2</w:t>
      </w:r>
      <w:r>
        <w:rPr>
          <w:rFonts w:ascii="Arial" w:hAnsi="Arial" w:cs="Arial"/>
          <w:b/>
          <w:snapToGrid w:val="0"/>
        </w:rPr>
        <w:t xml:space="preserve"> </w:t>
      </w:r>
      <w:r w:rsidR="00CB60E7" w:rsidRPr="002C7216">
        <w:rPr>
          <w:rFonts w:ascii="Arial" w:hAnsi="Arial" w:cs="Arial"/>
          <w:b/>
          <w:snapToGrid w:val="0"/>
        </w:rPr>
        <w:t>"Control device" -</w:t>
      </w:r>
      <w:r w:rsidR="00CB60E7" w:rsidRPr="002C7216">
        <w:rPr>
          <w:rFonts w:ascii="Arial" w:hAnsi="Arial" w:cs="Arial"/>
          <w:snapToGrid w:val="0"/>
        </w:rPr>
        <w:t xml:space="preserve"> Element of a discharge structure which allows the gradual release of water under controlled conditions</w:t>
      </w:r>
      <w:r w:rsidR="00CB60E7" w:rsidRPr="00781B4A">
        <w:rPr>
          <w:rFonts w:ascii="Arial" w:hAnsi="Arial" w:cs="Arial"/>
          <w:snapToGrid w:val="0"/>
        </w:rPr>
        <w:t xml:space="preserve">. </w:t>
      </w:r>
      <w:r w:rsidRPr="00781B4A">
        <w:rPr>
          <w:rFonts w:ascii="Arial" w:hAnsi="Arial" w:cs="Arial"/>
          <w:snapToGrid w:val="0"/>
        </w:rPr>
        <w:t>It is</w:t>
      </w:r>
      <w:r w:rsidR="00781B4A">
        <w:rPr>
          <w:rFonts w:ascii="Arial" w:hAnsi="Arial" w:cs="Arial"/>
          <w:snapToGrid w:val="0"/>
        </w:rPr>
        <w:t xml:space="preserve"> </w:t>
      </w:r>
      <w:r w:rsidRPr="00781B4A">
        <w:rPr>
          <w:rFonts w:ascii="Arial" w:hAnsi="Arial" w:cs="Arial"/>
          <w:snapToGrid w:val="0"/>
        </w:rPr>
        <w:t>s</w:t>
      </w:r>
      <w:r w:rsidR="00CB60E7" w:rsidRPr="002C7216">
        <w:rPr>
          <w:rFonts w:ascii="Arial" w:hAnsi="Arial" w:cs="Arial"/>
          <w:snapToGrid w:val="0"/>
        </w:rPr>
        <w:t>ometimes referred to as the bleed-down mechanism, or "bleeder".</w:t>
      </w:r>
    </w:p>
    <w:p w:rsidR="00CB60E7" w:rsidRPr="002C7216" w:rsidRDefault="00CB60E7">
      <w:pPr>
        <w:jc w:val="both"/>
        <w:rPr>
          <w:rFonts w:ascii="Arial" w:hAnsi="Arial" w:cs="Arial"/>
          <w:snapToGrid w:val="0"/>
        </w:rPr>
      </w:pPr>
    </w:p>
    <w:p w:rsidR="00CB60E7" w:rsidRPr="002C7216" w:rsidRDefault="00C267D0">
      <w:pPr>
        <w:jc w:val="both"/>
        <w:rPr>
          <w:rFonts w:ascii="Arial" w:hAnsi="Arial" w:cs="Arial"/>
          <w:snapToGrid w:val="0"/>
        </w:rPr>
      </w:pPr>
      <w:r w:rsidRPr="00D27D83">
        <w:rPr>
          <w:rFonts w:ascii="Arial" w:hAnsi="Arial" w:cs="Arial"/>
          <w:b/>
          <w:snapToGrid w:val="0"/>
        </w:rPr>
        <w:t>2.1.3</w:t>
      </w:r>
      <w:r>
        <w:rPr>
          <w:rFonts w:ascii="Arial" w:hAnsi="Arial" w:cs="Arial"/>
          <w:b/>
          <w:snapToGrid w:val="0"/>
        </w:rPr>
        <w:t xml:space="preserve"> </w:t>
      </w:r>
      <w:r w:rsidR="00CB60E7" w:rsidRPr="002C7216">
        <w:rPr>
          <w:rFonts w:ascii="Arial" w:hAnsi="Arial" w:cs="Arial"/>
          <w:b/>
          <w:snapToGrid w:val="0"/>
        </w:rPr>
        <w:t>"Control elevation" -</w:t>
      </w:r>
      <w:r w:rsidR="00CB60E7" w:rsidRPr="002C7216">
        <w:rPr>
          <w:rFonts w:ascii="Arial" w:hAnsi="Arial" w:cs="Arial"/>
          <w:snapToGrid w:val="0"/>
        </w:rPr>
        <w:t xml:space="preserve"> The lowest elevation at which water can be released through the control device.</w:t>
      </w:r>
    </w:p>
    <w:p w:rsidR="00CB60E7" w:rsidRPr="002C7216" w:rsidRDefault="00CB60E7">
      <w:pPr>
        <w:jc w:val="both"/>
        <w:rPr>
          <w:rFonts w:ascii="Arial" w:hAnsi="Arial" w:cs="Arial"/>
          <w:snapToGrid w:val="0"/>
        </w:rPr>
      </w:pPr>
    </w:p>
    <w:p w:rsidR="00CB60E7" w:rsidRPr="002C7216" w:rsidRDefault="00C267D0">
      <w:pPr>
        <w:jc w:val="both"/>
        <w:rPr>
          <w:rFonts w:ascii="Arial" w:hAnsi="Arial" w:cs="Arial"/>
          <w:snapToGrid w:val="0"/>
        </w:rPr>
      </w:pPr>
      <w:r w:rsidRPr="00D27D83">
        <w:rPr>
          <w:rFonts w:ascii="Arial" w:hAnsi="Arial" w:cs="Arial"/>
          <w:b/>
          <w:snapToGrid w:val="0"/>
        </w:rPr>
        <w:t>2.1.4</w:t>
      </w:r>
      <w:r>
        <w:rPr>
          <w:rFonts w:ascii="Arial" w:hAnsi="Arial" w:cs="Arial"/>
          <w:b/>
          <w:snapToGrid w:val="0"/>
        </w:rPr>
        <w:t xml:space="preserve"> </w:t>
      </w:r>
      <w:r w:rsidR="00CB60E7" w:rsidRPr="002C7216">
        <w:rPr>
          <w:rFonts w:ascii="Arial" w:hAnsi="Arial" w:cs="Arial"/>
          <w:b/>
          <w:snapToGrid w:val="0"/>
        </w:rPr>
        <w:t>"Department" -</w:t>
      </w:r>
      <w:r w:rsidR="00CB60E7" w:rsidRPr="002C7216">
        <w:rPr>
          <w:rFonts w:ascii="Arial" w:hAnsi="Arial" w:cs="Arial"/>
          <w:snapToGrid w:val="0"/>
        </w:rPr>
        <w:t xml:space="preserve"> The Department of Environmental Protection.</w:t>
      </w:r>
    </w:p>
    <w:p w:rsidR="00CB60E7" w:rsidRPr="002C7216" w:rsidRDefault="00CB60E7">
      <w:pPr>
        <w:jc w:val="both"/>
        <w:rPr>
          <w:rFonts w:ascii="Arial" w:hAnsi="Arial" w:cs="Arial"/>
          <w:snapToGrid w:val="0"/>
        </w:rPr>
      </w:pPr>
    </w:p>
    <w:p w:rsidR="00CB60E7" w:rsidRPr="002C7216" w:rsidRDefault="00C267D0">
      <w:pPr>
        <w:jc w:val="both"/>
        <w:rPr>
          <w:rFonts w:ascii="Arial" w:hAnsi="Arial" w:cs="Arial"/>
          <w:snapToGrid w:val="0"/>
        </w:rPr>
      </w:pPr>
      <w:r w:rsidRPr="00D27D83">
        <w:rPr>
          <w:rFonts w:ascii="Arial" w:hAnsi="Arial" w:cs="Arial"/>
          <w:b/>
          <w:snapToGrid w:val="0"/>
        </w:rPr>
        <w:t>2.1.5</w:t>
      </w:r>
      <w:r>
        <w:rPr>
          <w:rFonts w:ascii="Arial" w:hAnsi="Arial" w:cs="Arial"/>
          <w:b/>
          <w:snapToGrid w:val="0"/>
        </w:rPr>
        <w:t xml:space="preserve"> </w:t>
      </w:r>
      <w:r w:rsidR="00CB60E7" w:rsidRPr="002C7216">
        <w:rPr>
          <w:rFonts w:ascii="Arial" w:hAnsi="Arial" w:cs="Arial"/>
          <w:b/>
          <w:snapToGrid w:val="0"/>
        </w:rPr>
        <w:t xml:space="preserve">"Detention" - </w:t>
      </w:r>
      <w:r w:rsidR="00CB60E7" w:rsidRPr="002C7216">
        <w:rPr>
          <w:rFonts w:ascii="Arial" w:hAnsi="Arial" w:cs="Arial"/>
          <w:snapToGrid w:val="0"/>
        </w:rPr>
        <w:t xml:space="preserve">The delay of </w:t>
      </w:r>
      <w:proofErr w:type="spellStart"/>
      <w:r w:rsidR="00CB60E7" w:rsidRPr="002C7216">
        <w:rPr>
          <w:rFonts w:ascii="Arial" w:hAnsi="Arial" w:cs="Arial"/>
          <w:snapToGrid w:val="0"/>
        </w:rPr>
        <w:t>stormwater</w:t>
      </w:r>
      <w:proofErr w:type="spellEnd"/>
      <w:r w:rsidR="00CB60E7" w:rsidRPr="002C7216">
        <w:rPr>
          <w:rFonts w:ascii="Arial" w:hAnsi="Arial" w:cs="Arial"/>
          <w:snapToGrid w:val="0"/>
        </w:rPr>
        <w:t xml:space="preserve"> runoff prior to discharge into receiving waters.</w:t>
      </w:r>
    </w:p>
    <w:p w:rsidR="00CB60E7" w:rsidRPr="002C7216" w:rsidRDefault="00CB60E7">
      <w:pPr>
        <w:jc w:val="both"/>
        <w:rPr>
          <w:rFonts w:ascii="Arial" w:hAnsi="Arial" w:cs="Arial"/>
          <w:snapToGrid w:val="0"/>
        </w:rPr>
      </w:pPr>
    </w:p>
    <w:p w:rsidR="00CB60E7" w:rsidRDefault="00C267D0">
      <w:pPr>
        <w:jc w:val="both"/>
        <w:rPr>
          <w:rFonts w:ascii="Arial" w:hAnsi="Arial" w:cs="Arial"/>
          <w:snapToGrid w:val="0"/>
        </w:rPr>
      </w:pPr>
      <w:r w:rsidRPr="00D27D83">
        <w:rPr>
          <w:rFonts w:ascii="Arial" w:hAnsi="Arial" w:cs="Arial"/>
          <w:b/>
          <w:snapToGrid w:val="0"/>
        </w:rPr>
        <w:t>2.1.6</w:t>
      </w:r>
      <w:r>
        <w:rPr>
          <w:rFonts w:ascii="Arial" w:hAnsi="Arial" w:cs="Arial"/>
          <w:b/>
          <w:snapToGrid w:val="0"/>
        </w:rPr>
        <w:t xml:space="preserve"> </w:t>
      </w:r>
      <w:r w:rsidR="00CB60E7" w:rsidRPr="002C7216">
        <w:rPr>
          <w:rFonts w:ascii="Arial" w:hAnsi="Arial" w:cs="Arial"/>
          <w:b/>
          <w:snapToGrid w:val="0"/>
        </w:rPr>
        <w:t>"Detention volume" -</w:t>
      </w:r>
      <w:r w:rsidR="00CB60E7" w:rsidRPr="002C7216">
        <w:rPr>
          <w:rFonts w:ascii="Arial" w:hAnsi="Arial" w:cs="Arial"/>
          <w:snapToGrid w:val="0"/>
        </w:rPr>
        <w:t xml:space="preserve"> The volume of open surface storage behind the discharge structure between the overflow elevation and control elevation.</w:t>
      </w:r>
    </w:p>
    <w:p w:rsidR="001042FD" w:rsidRDefault="001042FD">
      <w:pPr>
        <w:jc w:val="both"/>
        <w:rPr>
          <w:rFonts w:ascii="Arial" w:hAnsi="Arial" w:cs="Arial"/>
          <w:snapToGrid w:val="0"/>
        </w:rPr>
      </w:pPr>
    </w:p>
    <w:p w:rsidR="001042FD" w:rsidRPr="00D27D83" w:rsidRDefault="001042FD">
      <w:pPr>
        <w:jc w:val="both"/>
        <w:rPr>
          <w:rFonts w:ascii="Arial" w:hAnsi="Arial" w:cs="Arial"/>
          <w:b/>
          <w:snapToGrid w:val="0"/>
        </w:rPr>
      </w:pPr>
      <w:r w:rsidRPr="00D27D83">
        <w:rPr>
          <w:rFonts w:ascii="Arial" w:hAnsi="Arial" w:cs="Arial"/>
          <w:b/>
          <w:snapToGrid w:val="0"/>
        </w:rPr>
        <w:t>2.1.7</w:t>
      </w:r>
      <w:r w:rsidRPr="00D27D83">
        <w:rPr>
          <w:rFonts w:ascii="Arial" w:hAnsi="Arial" w:cs="Arial"/>
          <w:snapToGrid w:val="0"/>
        </w:rPr>
        <w:t xml:space="preserve"> </w:t>
      </w:r>
      <w:r w:rsidR="00202103" w:rsidRPr="00D27D83">
        <w:rPr>
          <w:rFonts w:ascii="Arial" w:hAnsi="Arial" w:cs="Arial"/>
          <w:b/>
          <w:snapToGrid w:val="0"/>
        </w:rPr>
        <w:t>“District” -</w:t>
      </w:r>
      <w:r w:rsidRPr="00D27D83">
        <w:rPr>
          <w:rFonts w:ascii="Arial" w:hAnsi="Arial" w:cs="Arial"/>
          <w:b/>
          <w:snapToGrid w:val="0"/>
        </w:rPr>
        <w:t xml:space="preserve"> </w:t>
      </w:r>
      <w:r w:rsidRPr="00D27D83">
        <w:rPr>
          <w:rFonts w:ascii="Arial" w:hAnsi="Arial" w:cs="Arial"/>
          <w:snapToGrid w:val="0"/>
        </w:rPr>
        <w:t>The South Florida Water Management District</w:t>
      </w:r>
      <w:r w:rsidR="00F92207" w:rsidRPr="00D27D83">
        <w:rPr>
          <w:rFonts w:ascii="Arial" w:hAnsi="Arial" w:cs="Arial"/>
          <w:snapToGrid w:val="0"/>
        </w:rPr>
        <w:t>.</w:t>
      </w:r>
    </w:p>
    <w:p w:rsidR="00CB60E7" w:rsidRPr="002C7216" w:rsidRDefault="00CB60E7">
      <w:pPr>
        <w:jc w:val="both"/>
        <w:rPr>
          <w:rFonts w:ascii="Arial" w:hAnsi="Arial" w:cs="Arial"/>
          <w:snapToGrid w:val="0"/>
        </w:rPr>
      </w:pPr>
    </w:p>
    <w:p w:rsidR="00CB60E7" w:rsidRPr="00D27D83" w:rsidRDefault="001042FD">
      <w:pPr>
        <w:jc w:val="both"/>
        <w:rPr>
          <w:rFonts w:ascii="Arial" w:hAnsi="Arial" w:cs="Arial"/>
          <w:snapToGrid w:val="0"/>
        </w:rPr>
      </w:pPr>
      <w:r w:rsidRPr="00D27D83">
        <w:rPr>
          <w:rFonts w:ascii="Arial" w:hAnsi="Arial" w:cs="Arial"/>
          <w:b/>
          <w:snapToGrid w:val="0"/>
        </w:rPr>
        <w:lastRenderedPageBreak/>
        <w:t>2.1.8</w:t>
      </w:r>
      <w:r>
        <w:rPr>
          <w:rFonts w:ascii="Arial" w:hAnsi="Arial" w:cs="Arial"/>
          <w:b/>
          <w:snapToGrid w:val="0"/>
        </w:rPr>
        <w:t xml:space="preserve"> </w:t>
      </w:r>
      <w:r w:rsidR="00CB60E7" w:rsidRPr="002C7216">
        <w:rPr>
          <w:rFonts w:ascii="Arial" w:hAnsi="Arial" w:cs="Arial"/>
          <w:b/>
          <w:snapToGrid w:val="0"/>
        </w:rPr>
        <w:t>"Elevation" -</w:t>
      </w:r>
      <w:r w:rsidR="00CB60E7" w:rsidRPr="002C7216">
        <w:rPr>
          <w:rFonts w:ascii="Arial" w:hAnsi="Arial" w:cs="Arial"/>
          <w:snapToGrid w:val="0"/>
        </w:rPr>
        <w:t xml:space="preserve"> Height in feet above mean sea level according to National Geodetic Vertical Datum (</w:t>
      </w:r>
      <w:proofErr w:type="spellStart"/>
      <w:r w:rsidR="00CB60E7" w:rsidRPr="002C7216">
        <w:rPr>
          <w:rFonts w:ascii="Arial" w:hAnsi="Arial" w:cs="Arial"/>
          <w:snapToGrid w:val="0"/>
        </w:rPr>
        <w:t>NGVD</w:t>
      </w:r>
      <w:proofErr w:type="spellEnd"/>
      <w:r w:rsidR="00CB60E7" w:rsidRPr="002C7216">
        <w:rPr>
          <w:rFonts w:ascii="Arial" w:hAnsi="Arial" w:cs="Arial"/>
          <w:snapToGrid w:val="0"/>
        </w:rPr>
        <w:t>)</w:t>
      </w:r>
      <w:r>
        <w:rPr>
          <w:rFonts w:ascii="Arial" w:hAnsi="Arial" w:cs="Arial"/>
          <w:snapToGrid w:val="0"/>
        </w:rPr>
        <w:t xml:space="preserve"> </w:t>
      </w:r>
      <w:r w:rsidRPr="00D27D83">
        <w:rPr>
          <w:rFonts w:ascii="Arial" w:hAnsi="Arial" w:cs="Arial"/>
          <w:snapToGrid w:val="0"/>
        </w:rPr>
        <w:t>or North American Vertical Datum 88 (</w:t>
      </w:r>
      <w:proofErr w:type="spellStart"/>
      <w:r w:rsidRPr="00D27D83">
        <w:rPr>
          <w:rFonts w:ascii="Arial" w:hAnsi="Arial" w:cs="Arial"/>
          <w:snapToGrid w:val="0"/>
        </w:rPr>
        <w:t>NAVD</w:t>
      </w:r>
      <w:proofErr w:type="spellEnd"/>
      <w:r w:rsidRPr="00D27D83">
        <w:rPr>
          <w:rFonts w:ascii="Arial" w:hAnsi="Arial" w:cs="Arial"/>
          <w:snapToGrid w:val="0"/>
        </w:rPr>
        <w:t>)</w:t>
      </w:r>
      <w:r w:rsidR="00CB60E7" w:rsidRPr="00D27D83">
        <w:rPr>
          <w:rFonts w:ascii="Arial" w:hAnsi="Arial" w:cs="Arial"/>
          <w:snapToGrid w:val="0"/>
        </w:rPr>
        <w:t>.</w:t>
      </w:r>
    </w:p>
    <w:p w:rsidR="00202103" w:rsidRDefault="00202103">
      <w:pPr>
        <w:jc w:val="both"/>
        <w:rPr>
          <w:rFonts w:ascii="Arial" w:hAnsi="Arial" w:cs="Arial"/>
          <w:snapToGrid w:val="0"/>
        </w:rPr>
      </w:pPr>
    </w:p>
    <w:p w:rsidR="00202103" w:rsidRPr="00CB6D88" w:rsidRDefault="00202103">
      <w:pPr>
        <w:jc w:val="both"/>
        <w:rPr>
          <w:rFonts w:ascii="Arial" w:hAnsi="Arial" w:cs="Arial"/>
          <w:b/>
          <w:snapToGrid w:val="0"/>
        </w:rPr>
      </w:pPr>
      <w:r w:rsidRPr="00CB6D88">
        <w:rPr>
          <w:rFonts w:ascii="Arial" w:hAnsi="Arial" w:cs="Arial"/>
          <w:b/>
          <w:snapToGrid w:val="0"/>
        </w:rPr>
        <w:t xml:space="preserve">2.1.9  </w:t>
      </w:r>
      <w:r w:rsidR="00CB6D88">
        <w:rPr>
          <w:rFonts w:ascii="Arial" w:hAnsi="Arial" w:cs="Arial"/>
          <w:b/>
          <w:snapToGrid w:val="0"/>
        </w:rPr>
        <w:t>“</w:t>
      </w:r>
      <w:r w:rsidRPr="00CB6D88">
        <w:rPr>
          <w:rFonts w:ascii="Arial" w:hAnsi="Arial" w:cs="Arial"/>
          <w:b/>
          <w:snapToGrid w:val="0"/>
        </w:rPr>
        <w:t>Exfiltration trench</w:t>
      </w:r>
      <w:r w:rsidR="00CB6D88">
        <w:rPr>
          <w:rFonts w:ascii="Arial" w:hAnsi="Arial" w:cs="Arial"/>
          <w:b/>
          <w:snapToGrid w:val="0"/>
        </w:rPr>
        <w:t>”</w:t>
      </w:r>
      <w:r w:rsidRPr="00CB6D88">
        <w:rPr>
          <w:rFonts w:ascii="Arial" w:hAnsi="Arial" w:cs="Arial"/>
          <w:b/>
          <w:snapToGrid w:val="0"/>
        </w:rPr>
        <w:t xml:space="preserve"> - </w:t>
      </w:r>
      <w:r w:rsidRPr="00CB6D88">
        <w:rPr>
          <w:rFonts w:ascii="Arial" w:hAnsi="Arial" w:cs="Arial"/>
          <w:snapToGrid w:val="0"/>
        </w:rPr>
        <w:t>A</w:t>
      </w:r>
      <w:r w:rsidRPr="00CB6D88">
        <w:rPr>
          <w:rFonts w:ascii="Arial" w:hAnsi="Arial" w:cs="Arial"/>
          <w:spacing w:val="-3"/>
          <w:szCs w:val="24"/>
        </w:rPr>
        <w:t xml:space="preserve"> subsurface retention system consisting of a conduit such as perforated pipe surrounded by natural or artificial aggregate which temporarily stores and infiltrates </w:t>
      </w:r>
      <w:proofErr w:type="spellStart"/>
      <w:r w:rsidRPr="00CB6D88">
        <w:rPr>
          <w:rFonts w:ascii="Arial" w:hAnsi="Arial" w:cs="Arial"/>
          <w:spacing w:val="-3"/>
          <w:szCs w:val="24"/>
        </w:rPr>
        <w:t>stormwater</w:t>
      </w:r>
      <w:proofErr w:type="spellEnd"/>
      <w:r w:rsidRPr="00CB6D88">
        <w:rPr>
          <w:rFonts w:ascii="Arial" w:hAnsi="Arial" w:cs="Arial"/>
          <w:spacing w:val="-3"/>
          <w:szCs w:val="24"/>
        </w:rPr>
        <w:t xml:space="preserve"> runoff.</w:t>
      </w:r>
    </w:p>
    <w:p w:rsidR="00CB60E7" w:rsidRPr="002C7216" w:rsidRDefault="00CB60E7">
      <w:pPr>
        <w:jc w:val="both"/>
        <w:rPr>
          <w:rFonts w:ascii="Arial" w:hAnsi="Arial" w:cs="Arial"/>
          <w:snapToGrid w:val="0"/>
        </w:rPr>
      </w:pPr>
    </w:p>
    <w:p w:rsidR="00CB60E7" w:rsidRPr="002C7216" w:rsidRDefault="001042FD">
      <w:pPr>
        <w:jc w:val="both"/>
        <w:rPr>
          <w:rFonts w:ascii="Arial" w:hAnsi="Arial" w:cs="Arial"/>
          <w:snapToGrid w:val="0"/>
        </w:rPr>
      </w:pPr>
      <w:r w:rsidRPr="00CB6D88">
        <w:rPr>
          <w:rFonts w:ascii="Arial" w:hAnsi="Arial" w:cs="Arial"/>
          <w:b/>
          <w:snapToGrid w:val="0"/>
        </w:rPr>
        <w:t>2.1.</w:t>
      </w:r>
      <w:r w:rsidR="00202103" w:rsidRPr="00CB6D88">
        <w:rPr>
          <w:rFonts w:ascii="Arial" w:hAnsi="Arial" w:cs="Arial"/>
          <w:b/>
          <w:snapToGrid w:val="0"/>
        </w:rPr>
        <w:t>10</w:t>
      </w:r>
      <w:r>
        <w:rPr>
          <w:rFonts w:ascii="Arial" w:hAnsi="Arial" w:cs="Arial"/>
          <w:b/>
          <w:snapToGrid w:val="0"/>
        </w:rPr>
        <w:t xml:space="preserve"> </w:t>
      </w:r>
      <w:r w:rsidR="00CB60E7" w:rsidRPr="002C7216">
        <w:rPr>
          <w:rFonts w:ascii="Arial" w:hAnsi="Arial" w:cs="Arial"/>
          <w:b/>
          <w:snapToGrid w:val="0"/>
        </w:rPr>
        <w:t>"Historic discharge" -</w:t>
      </w:r>
      <w:r w:rsidR="00CB60E7" w:rsidRPr="002C7216">
        <w:rPr>
          <w:rFonts w:ascii="Arial" w:hAnsi="Arial" w:cs="Arial"/>
          <w:snapToGrid w:val="0"/>
        </w:rPr>
        <w:t xml:space="preserve"> The peak rate at which runoff leaves a parcel of land by gravity in an undisturbed</w:t>
      </w:r>
      <w:r w:rsidR="00CB60E7" w:rsidRPr="005733AB">
        <w:rPr>
          <w:rFonts w:ascii="Arial" w:hAnsi="Arial" w:cs="Arial"/>
          <w:strike/>
          <w:snapToGrid w:val="0"/>
        </w:rPr>
        <w:t>/</w:t>
      </w:r>
      <w:r w:rsidR="00CB60E7" w:rsidRPr="002C7216">
        <w:rPr>
          <w:rFonts w:ascii="Arial" w:hAnsi="Arial" w:cs="Arial"/>
          <w:snapToGrid w:val="0"/>
        </w:rPr>
        <w:t>natural state, or the legally allowable discharge in effect at the time of permit application.</w:t>
      </w:r>
    </w:p>
    <w:p w:rsidR="00CB60E7" w:rsidRPr="002C7216" w:rsidRDefault="00CB60E7">
      <w:pPr>
        <w:jc w:val="both"/>
        <w:rPr>
          <w:rFonts w:ascii="Arial" w:hAnsi="Arial" w:cs="Arial"/>
          <w:snapToGrid w:val="0"/>
        </w:rPr>
      </w:pPr>
    </w:p>
    <w:p w:rsidR="00CB60E7" w:rsidRPr="002C7216" w:rsidRDefault="001042FD">
      <w:pPr>
        <w:jc w:val="both"/>
        <w:rPr>
          <w:rFonts w:ascii="Arial" w:hAnsi="Arial" w:cs="Arial"/>
          <w:snapToGrid w:val="0"/>
        </w:rPr>
      </w:pPr>
      <w:r w:rsidRPr="0092724F">
        <w:rPr>
          <w:rFonts w:ascii="Arial" w:hAnsi="Arial" w:cs="Arial"/>
          <w:b/>
          <w:snapToGrid w:val="0"/>
        </w:rPr>
        <w:t>2.1.1</w:t>
      </w:r>
      <w:r w:rsidR="00202103" w:rsidRPr="0092724F">
        <w:rPr>
          <w:rFonts w:ascii="Arial" w:hAnsi="Arial" w:cs="Arial"/>
          <w:b/>
          <w:snapToGrid w:val="0"/>
        </w:rPr>
        <w:t>1</w:t>
      </w:r>
      <w:r>
        <w:rPr>
          <w:rFonts w:ascii="Arial" w:hAnsi="Arial" w:cs="Arial"/>
          <w:b/>
          <w:snapToGrid w:val="0"/>
        </w:rPr>
        <w:t xml:space="preserve"> </w:t>
      </w:r>
      <w:r w:rsidR="00CB60E7" w:rsidRPr="002C7216">
        <w:rPr>
          <w:rFonts w:ascii="Arial" w:hAnsi="Arial" w:cs="Arial"/>
          <w:b/>
          <w:snapToGrid w:val="0"/>
        </w:rPr>
        <w:t>"Impervious" -</w:t>
      </w:r>
      <w:r w:rsidR="00CB60E7" w:rsidRPr="002C7216">
        <w:rPr>
          <w:rFonts w:ascii="Arial" w:hAnsi="Arial" w:cs="Arial"/>
          <w:snapToGrid w:val="0"/>
        </w:rPr>
        <w:t xml:space="preserve"> Land surfaces which do not allow, or minimally allow, the penetration of water. Examples include building roofs, normal concrete and asphalt pavements, and some fine grained soils such as clays.</w:t>
      </w:r>
    </w:p>
    <w:p w:rsidR="00CB60E7" w:rsidRDefault="00CB60E7">
      <w:pPr>
        <w:jc w:val="both"/>
        <w:rPr>
          <w:rFonts w:ascii="Arial" w:hAnsi="Arial" w:cs="Arial"/>
          <w:snapToGrid w:val="0"/>
        </w:rPr>
      </w:pPr>
    </w:p>
    <w:p w:rsidR="001042FD" w:rsidRPr="0003563E" w:rsidRDefault="001042FD">
      <w:pPr>
        <w:jc w:val="both"/>
        <w:rPr>
          <w:rFonts w:ascii="Arial" w:hAnsi="Arial" w:cs="Arial"/>
          <w:snapToGrid w:val="0"/>
          <w:szCs w:val="24"/>
        </w:rPr>
      </w:pPr>
      <w:proofErr w:type="gramStart"/>
      <w:r w:rsidRPr="0003563E">
        <w:rPr>
          <w:rFonts w:ascii="Arial" w:hAnsi="Arial" w:cs="Arial"/>
          <w:b/>
          <w:snapToGrid w:val="0"/>
          <w:szCs w:val="24"/>
        </w:rPr>
        <w:t>2.1.1</w:t>
      </w:r>
      <w:r w:rsidR="00202103" w:rsidRPr="0003563E">
        <w:rPr>
          <w:rFonts w:ascii="Arial" w:hAnsi="Arial" w:cs="Arial"/>
          <w:b/>
          <w:snapToGrid w:val="0"/>
          <w:szCs w:val="24"/>
        </w:rPr>
        <w:t>2</w:t>
      </w:r>
      <w:r w:rsidRPr="0003563E">
        <w:rPr>
          <w:rFonts w:ascii="Arial" w:hAnsi="Arial" w:cs="Arial"/>
          <w:b/>
          <w:snapToGrid w:val="0"/>
          <w:szCs w:val="24"/>
        </w:rPr>
        <w:t xml:space="preserve">  “</w:t>
      </w:r>
      <w:proofErr w:type="gramEnd"/>
      <w:r w:rsidRPr="0003563E">
        <w:rPr>
          <w:rFonts w:ascii="Arial" w:hAnsi="Arial" w:cs="Arial"/>
          <w:b/>
          <w:snapToGrid w:val="0"/>
          <w:szCs w:val="24"/>
        </w:rPr>
        <w:t>Mean annual higher high tide” -</w:t>
      </w:r>
      <w:r w:rsidRPr="0003563E">
        <w:rPr>
          <w:rFonts w:ascii="Arial" w:hAnsi="Arial" w:cs="Arial"/>
          <w:snapToGrid w:val="0"/>
          <w:szCs w:val="24"/>
        </w:rPr>
        <w:t xml:space="preserve"> The arithmetic mean of the higher high water elevations observed at a location or tidal station over the National Tidal Datum Epoch.  Only the higher high water of each pair of high waters of the tidal day is included in the mean.</w:t>
      </w:r>
    </w:p>
    <w:p w:rsidR="001042FD" w:rsidRPr="002C7216" w:rsidRDefault="001042FD">
      <w:pPr>
        <w:jc w:val="both"/>
        <w:rPr>
          <w:rFonts w:ascii="Arial" w:hAnsi="Arial" w:cs="Arial"/>
          <w:snapToGrid w:val="0"/>
        </w:rPr>
      </w:pPr>
    </w:p>
    <w:p w:rsidR="00CB60E7" w:rsidRPr="002C7216" w:rsidRDefault="001042FD">
      <w:pPr>
        <w:jc w:val="both"/>
        <w:rPr>
          <w:rFonts w:ascii="Arial" w:hAnsi="Arial" w:cs="Arial"/>
          <w:snapToGrid w:val="0"/>
        </w:rPr>
      </w:pPr>
      <w:r w:rsidRPr="0003563E">
        <w:rPr>
          <w:rFonts w:ascii="Arial" w:hAnsi="Arial" w:cs="Arial"/>
          <w:b/>
          <w:snapToGrid w:val="0"/>
        </w:rPr>
        <w:t>2.1.1</w:t>
      </w:r>
      <w:r w:rsidR="00202103" w:rsidRPr="0003563E">
        <w:rPr>
          <w:rFonts w:ascii="Arial" w:hAnsi="Arial" w:cs="Arial"/>
          <w:b/>
          <w:snapToGrid w:val="0"/>
        </w:rPr>
        <w:t>3</w:t>
      </w:r>
      <w:r>
        <w:rPr>
          <w:rFonts w:ascii="Arial" w:hAnsi="Arial" w:cs="Arial"/>
          <w:b/>
          <w:snapToGrid w:val="0"/>
        </w:rPr>
        <w:t xml:space="preserve"> </w:t>
      </w:r>
      <w:r w:rsidR="00CB60E7" w:rsidRPr="002C7216">
        <w:rPr>
          <w:rFonts w:ascii="Arial" w:hAnsi="Arial" w:cs="Arial"/>
          <w:b/>
          <w:snapToGrid w:val="0"/>
        </w:rPr>
        <w:t>"Overflow elevation" -</w:t>
      </w:r>
      <w:r w:rsidR="00CB60E7" w:rsidRPr="002C7216">
        <w:rPr>
          <w:rFonts w:ascii="Arial" w:hAnsi="Arial" w:cs="Arial"/>
          <w:snapToGrid w:val="0"/>
        </w:rPr>
        <w:t xml:space="preserve"> Design elevation of a discharge structure at which, or below which, water is contained behind the structure, except for that which leaks out, or bleeds out, through a control device down to the control elevation.</w:t>
      </w:r>
    </w:p>
    <w:p w:rsidR="00CB60E7" w:rsidRPr="002C7216" w:rsidRDefault="00CB60E7">
      <w:pPr>
        <w:jc w:val="both"/>
        <w:rPr>
          <w:rFonts w:ascii="Arial" w:hAnsi="Arial" w:cs="Arial"/>
          <w:snapToGrid w:val="0"/>
        </w:rPr>
      </w:pPr>
    </w:p>
    <w:p w:rsidR="00CB60E7" w:rsidRPr="002C7216" w:rsidRDefault="00ED4F6A">
      <w:pPr>
        <w:jc w:val="both"/>
        <w:rPr>
          <w:rFonts w:ascii="Arial" w:hAnsi="Arial" w:cs="Arial"/>
          <w:snapToGrid w:val="0"/>
        </w:rPr>
      </w:pPr>
      <w:r w:rsidRPr="0003563E">
        <w:rPr>
          <w:rFonts w:ascii="Arial" w:hAnsi="Arial" w:cs="Arial"/>
          <w:b/>
          <w:snapToGrid w:val="0"/>
        </w:rPr>
        <w:t>2.1.1</w:t>
      </w:r>
      <w:r w:rsidR="00202103" w:rsidRPr="0003563E">
        <w:rPr>
          <w:rFonts w:ascii="Arial" w:hAnsi="Arial" w:cs="Arial"/>
          <w:b/>
          <w:snapToGrid w:val="0"/>
        </w:rPr>
        <w:t>4</w:t>
      </w:r>
      <w:r>
        <w:rPr>
          <w:rFonts w:ascii="Arial" w:hAnsi="Arial" w:cs="Arial"/>
          <w:b/>
          <w:snapToGrid w:val="0"/>
        </w:rPr>
        <w:t xml:space="preserve"> </w:t>
      </w:r>
      <w:r w:rsidR="00CB60E7" w:rsidRPr="002C7216">
        <w:rPr>
          <w:rFonts w:ascii="Arial" w:hAnsi="Arial" w:cs="Arial"/>
          <w:b/>
          <w:snapToGrid w:val="0"/>
        </w:rPr>
        <w:t>"Regulated activity" -</w:t>
      </w:r>
      <w:r w:rsidR="00CB60E7" w:rsidRPr="002C7216">
        <w:rPr>
          <w:rFonts w:ascii="Arial" w:hAnsi="Arial" w:cs="Arial"/>
          <w:snapToGrid w:val="0"/>
        </w:rPr>
        <w:t xml:space="preserve"> The construction, alteration, operation, maintenance,</w:t>
      </w:r>
      <w:r w:rsidR="005733AB">
        <w:rPr>
          <w:rFonts w:ascii="Arial" w:hAnsi="Arial" w:cs="Arial"/>
          <w:snapToGrid w:val="0"/>
        </w:rPr>
        <w:t xml:space="preserve"> </w:t>
      </w:r>
      <w:r w:rsidR="00CB60E7" w:rsidRPr="002C7216">
        <w:rPr>
          <w:rFonts w:ascii="Arial" w:hAnsi="Arial" w:cs="Arial"/>
          <w:snapToGrid w:val="0"/>
        </w:rPr>
        <w:t xml:space="preserve">abandonment or removal of a surface water management system, including dredging and filling, regulated pursuant to Part IV, Chapter 373, </w:t>
      </w:r>
      <w:proofErr w:type="spellStart"/>
      <w:r w:rsidR="00CB60E7" w:rsidRPr="002C7216">
        <w:rPr>
          <w:rFonts w:ascii="Arial" w:hAnsi="Arial" w:cs="Arial"/>
          <w:snapToGrid w:val="0"/>
        </w:rPr>
        <w:t>F.S</w:t>
      </w:r>
      <w:proofErr w:type="spellEnd"/>
      <w:r w:rsidR="00CB60E7" w:rsidRPr="002C7216">
        <w:rPr>
          <w:rFonts w:ascii="Arial" w:hAnsi="Arial" w:cs="Arial"/>
          <w:snapToGrid w:val="0"/>
        </w:rPr>
        <w:t>.</w:t>
      </w:r>
    </w:p>
    <w:p w:rsidR="00CB60E7" w:rsidRPr="002C7216" w:rsidRDefault="00CB60E7">
      <w:pPr>
        <w:jc w:val="both"/>
        <w:rPr>
          <w:rFonts w:ascii="Arial" w:hAnsi="Arial" w:cs="Arial"/>
          <w:snapToGrid w:val="0"/>
        </w:rPr>
      </w:pPr>
    </w:p>
    <w:p w:rsidR="00CB60E7" w:rsidRPr="002C7216" w:rsidRDefault="00ED4F6A">
      <w:pPr>
        <w:jc w:val="both"/>
        <w:rPr>
          <w:rFonts w:ascii="Arial" w:hAnsi="Arial" w:cs="Arial"/>
          <w:snapToGrid w:val="0"/>
        </w:rPr>
      </w:pPr>
      <w:proofErr w:type="gramStart"/>
      <w:r w:rsidRPr="0003563E">
        <w:rPr>
          <w:rFonts w:ascii="Arial" w:hAnsi="Arial" w:cs="Arial"/>
          <w:b/>
          <w:snapToGrid w:val="0"/>
        </w:rPr>
        <w:t>2.1.1</w:t>
      </w:r>
      <w:r w:rsidR="00202103" w:rsidRPr="0003563E">
        <w:rPr>
          <w:rFonts w:ascii="Arial" w:hAnsi="Arial" w:cs="Arial"/>
          <w:b/>
          <w:snapToGrid w:val="0"/>
        </w:rPr>
        <w:t>5</w:t>
      </w:r>
      <w:r>
        <w:rPr>
          <w:rFonts w:ascii="Arial" w:hAnsi="Arial" w:cs="Arial"/>
          <w:b/>
          <w:snapToGrid w:val="0"/>
        </w:rPr>
        <w:t xml:space="preserve"> </w:t>
      </w:r>
      <w:r w:rsidR="00CB60E7" w:rsidRPr="002C7216">
        <w:rPr>
          <w:rFonts w:ascii="Arial" w:hAnsi="Arial" w:cs="Arial"/>
          <w:b/>
          <w:snapToGrid w:val="0"/>
        </w:rPr>
        <w:t>"Retention" -</w:t>
      </w:r>
      <w:r w:rsidR="00CB60E7" w:rsidRPr="002C7216">
        <w:rPr>
          <w:rFonts w:ascii="Arial" w:hAnsi="Arial" w:cs="Arial"/>
          <w:snapToGrid w:val="0"/>
        </w:rPr>
        <w:t xml:space="preserve"> The prevention of </w:t>
      </w:r>
      <w:proofErr w:type="spellStart"/>
      <w:r w:rsidR="00CB60E7" w:rsidRPr="002C7216">
        <w:rPr>
          <w:rFonts w:ascii="Arial" w:hAnsi="Arial" w:cs="Arial"/>
          <w:snapToGrid w:val="0"/>
        </w:rPr>
        <w:t>stormwater</w:t>
      </w:r>
      <w:proofErr w:type="spellEnd"/>
      <w:r w:rsidR="00CB60E7" w:rsidRPr="002C7216">
        <w:rPr>
          <w:rFonts w:ascii="Arial" w:hAnsi="Arial" w:cs="Arial"/>
          <w:snapToGrid w:val="0"/>
        </w:rPr>
        <w:t xml:space="preserve"> runoff from direct discharge into receiving waters</w:t>
      </w:r>
      <w:r w:rsidR="00D109A1" w:rsidRPr="0003563E">
        <w:rPr>
          <w:rFonts w:ascii="Arial" w:hAnsi="Arial" w:cs="Arial"/>
          <w:snapToGrid w:val="0"/>
        </w:rPr>
        <w:t>.</w:t>
      </w:r>
      <w:proofErr w:type="gramEnd"/>
      <w:r w:rsidR="0003563E">
        <w:rPr>
          <w:rFonts w:ascii="Arial" w:hAnsi="Arial" w:cs="Arial"/>
          <w:snapToGrid w:val="0"/>
        </w:rPr>
        <w:t xml:space="preserve"> </w:t>
      </w:r>
      <w:r w:rsidRPr="0003563E">
        <w:rPr>
          <w:rFonts w:ascii="Arial" w:hAnsi="Arial" w:cs="Arial"/>
          <w:snapToGrid w:val="0"/>
        </w:rPr>
        <w:t>E</w:t>
      </w:r>
      <w:r w:rsidR="00CB60E7" w:rsidRPr="002C7216">
        <w:rPr>
          <w:rFonts w:ascii="Arial" w:hAnsi="Arial" w:cs="Arial"/>
          <w:snapToGrid w:val="0"/>
        </w:rPr>
        <w:t>xamples</w:t>
      </w:r>
      <w:r>
        <w:rPr>
          <w:rFonts w:ascii="Arial" w:hAnsi="Arial" w:cs="Arial"/>
          <w:snapToGrid w:val="0"/>
        </w:rPr>
        <w:t xml:space="preserve"> </w:t>
      </w:r>
      <w:r w:rsidRPr="0003563E">
        <w:rPr>
          <w:rFonts w:ascii="Arial" w:hAnsi="Arial" w:cs="Arial"/>
          <w:snapToGrid w:val="0"/>
        </w:rPr>
        <w:t>include</w:t>
      </w:r>
      <w:r w:rsidR="00CB60E7" w:rsidRPr="002C7216">
        <w:rPr>
          <w:rFonts w:ascii="Arial" w:hAnsi="Arial" w:cs="Arial"/>
          <w:snapToGrid w:val="0"/>
        </w:rPr>
        <w:t xml:space="preserve"> systems which discharge through percolation, exfiltration, filtered bleed-down and evapotranspiration processes.</w:t>
      </w:r>
    </w:p>
    <w:p w:rsidR="00CB60E7" w:rsidRPr="002C7216" w:rsidRDefault="00CB60E7">
      <w:pPr>
        <w:jc w:val="both"/>
        <w:rPr>
          <w:rFonts w:ascii="Arial" w:hAnsi="Arial" w:cs="Arial"/>
          <w:snapToGrid w:val="0"/>
        </w:rPr>
      </w:pPr>
    </w:p>
    <w:p w:rsidR="00CB60E7" w:rsidRPr="002C7216" w:rsidRDefault="00ED4F6A">
      <w:pPr>
        <w:jc w:val="both"/>
        <w:rPr>
          <w:rFonts w:ascii="Arial" w:hAnsi="Arial" w:cs="Arial"/>
          <w:snapToGrid w:val="0"/>
        </w:rPr>
      </w:pPr>
      <w:proofErr w:type="gramStart"/>
      <w:r w:rsidRPr="0003563E">
        <w:rPr>
          <w:rFonts w:ascii="Arial" w:hAnsi="Arial" w:cs="Arial"/>
          <w:b/>
          <w:snapToGrid w:val="0"/>
        </w:rPr>
        <w:t>2.1.1</w:t>
      </w:r>
      <w:r w:rsidR="00202103" w:rsidRPr="0003563E">
        <w:rPr>
          <w:rFonts w:ascii="Arial" w:hAnsi="Arial" w:cs="Arial"/>
          <w:b/>
          <w:snapToGrid w:val="0"/>
        </w:rPr>
        <w:t>6</w:t>
      </w:r>
      <w:r>
        <w:rPr>
          <w:rFonts w:ascii="Arial" w:hAnsi="Arial" w:cs="Arial"/>
          <w:b/>
          <w:snapToGrid w:val="0"/>
        </w:rPr>
        <w:t xml:space="preserve"> </w:t>
      </w:r>
      <w:r w:rsidR="00CB60E7" w:rsidRPr="002C7216">
        <w:rPr>
          <w:rFonts w:ascii="Arial" w:hAnsi="Arial" w:cs="Arial"/>
          <w:b/>
          <w:snapToGrid w:val="0"/>
        </w:rPr>
        <w:t>"Retention/detention area (dry)" -</w:t>
      </w:r>
      <w:r w:rsidR="00CB60E7" w:rsidRPr="002C7216">
        <w:rPr>
          <w:rFonts w:ascii="Arial" w:hAnsi="Arial" w:cs="Arial"/>
          <w:snapToGrid w:val="0"/>
        </w:rPr>
        <w:t xml:space="preserve"> Water storage area with bottom elevation at least one foot above the control elevation of the area.</w:t>
      </w:r>
      <w:proofErr w:type="gramEnd"/>
      <w:r w:rsidR="00CB60E7" w:rsidRPr="002C7216">
        <w:rPr>
          <w:rFonts w:ascii="Arial" w:hAnsi="Arial" w:cs="Arial"/>
          <w:snapToGrid w:val="0"/>
        </w:rPr>
        <w:t xml:space="preserve"> Sumps, mosquito control swales and other minor features may be at a lower elevation.</w:t>
      </w:r>
    </w:p>
    <w:p w:rsidR="00CB60E7" w:rsidRPr="002C7216" w:rsidRDefault="00CB60E7">
      <w:pPr>
        <w:jc w:val="both"/>
        <w:rPr>
          <w:rFonts w:ascii="Arial" w:hAnsi="Arial" w:cs="Arial"/>
          <w:snapToGrid w:val="0"/>
        </w:rPr>
      </w:pPr>
    </w:p>
    <w:p w:rsidR="00CB60E7" w:rsidRPr="002C7216" w:rsidRDefault="00ED4F6A">
      <w:pPr>
        <w:jc w:val="both"/>
        <w:rPr>
          <w:rFonts w:ascii="Arial" w:hAnsi="Arial" w:cs="Arial"/>
          <w:snapToGrid w:val="0"/>
        </w:rPr>
      </w:pPr>
      <w:r w:rsidRPr="0003563E">
        <w:rPr>
          <w:rFonts w:ascii="Arial" w:hAnsi="Arial" w:cs="Arial"/>
          <w:b/>
          <w:snapToGrid w:val="0"/>
        </w:rPr>
        <w:t>2.1.1</w:t>
      </w:r>
      <w:r w:rsidR="00202103" w:rsidRPr="0003563E">
        <w:rPr>
          <w:rFonts w:ascii="Arial" w:hAnsi="Arial" w:cs="Arial"/>
          <w:b/>
          <w:snapToGrid w:val="0"/>
        </w:rPr>
        <w:t>7</w:t>
      </w:r>
      <w:r>
        <w:rPr>
          <w:rFonts w:ascii="Arial" w:hAnsi="Arial" w:cs="Arial"/>
          <w:b/>
          <w:snapToGrid w:val="0"/>
        </w:rPr>
        <w:t xml:space="preserve"> </w:t>
      </w:r>
      <w:r w:rsidR="00CB60E7" w:rsidRPr="002C7216">
        <w:rPr>
          <w:rFonts w:ascii="Arial" w:hAnsi="Arial" w:cs="Arial"/>
          <w:b/>
          <w:snapToGrid w:val="0"/>
        </w:rPr>
        <w:t>"Retention/detention area (wet)" -</w:t>
      </w:r>
      <w:r w:rsidR="00CB60E7" w:rsidRPr="002C7216">
        <w:rPr>
          <w:rFonts w:ascii="Arial" w:hAnsi="Arial" w:cs="Arial"/>
          <w:snapToGrid w:val="0"/>
        </w:rPr>
        <w:t xml:space="preserve"> A water storage area with bottom elevation lower than one foot above the control elevation of the area.</w:t>
      </w:r>
    </w:p>
    <w:p w:rsidR="00CB60E7" w:rsidRPr="002C7216" w:rsidRDefault="00CB60E7">
      <w:pPr>
        <w:jc w:val="both"/>
        <w:rPr>
          <w:rFonts w:ascii="Arial" w:hAnsi="Arial" w:cs="Arial"/>
          <w:snapToGrid w:val="0"/>
        </w:rPr>
      </w:pPr>
    </w:p>
    <w:p w:rsidR="00CB60E7" w:rsidRPr="000D52C8" w:rsidRDefault="00F36F3A">
      <w:pPr>
        <w:jc w:val="both"/>
        <w:rPr>
          <w:rFonts w:ascii="Arial" w:hAnsi="Arial" w:cs="Arial"/>
          <w:snapToGrid w:val="0"/>
        </w:rPr>
      </w:pPr>
      <w:proofErr w:type="gramStart"/>
      <w:r w:rsidRPr="0003563E">
        <w:rPr>
          <w:rFonts w:ascii="Arial" w:hAnsi="Arial" w:cs="Arial"/>
          <w:b/>
          <w:snapToGrid w:val="0"/>
        </w:rPr>
        <w:t>2.1.1</w:t>
      </w:r>
      <w:r w:rsidR="00202103" w:rsidRPr="0003563E">
        <w:rPr>
          <w:rFonts w:ascii="Arial" w:hAnsi="Arial" w:cs="Arial"/>
          <w:b/>
          <w:snapToGrid w:val="0"/>
        </w:rPr>
        <w:t>8</w:t>
      </w:r>
      <w:r>
        <w:rPr>
          <w:rFonts w:ascii="Arial" w:hAnsi="Arial" w:cs="Arial"/>
          <w:b/>
          <w:snapToGrid w:val="0"/>
        </w:rPr>
        <w:t xml:space="preserve"> </w:t>
      </w:r>
      <w:r w:rsidR="00CB60E7" w:rsidRPr="002C7216">
        <w:rPr>
          <w:rFonts w:ascii="Arial" w:hAnsi="Arial" w:cs="Arial"/>
          <w:b/>
          <w:snapToGrid w:val="0"/>
        </w:rPr>
        <w:t>"</w:t>
      </w:r>
      <w:r w:rsidR="00CB60E7" w:rsidRPr="0003563E">
        <w:rPr>
          <w:rFonts w:ascii="Arial" w:hAnsi="Arial" w:cs="Arial"/>
          <w:b/>
          <w:snapToGrid w:val="0"/>
        </w:rPr>
        <w:t>Staff</w:t>
      </w:r>
      <w:r w:rsidR="00CB60E7" w:rsidRPr="002C7216">
        <w:rPr>
          <w:rFonts w:ascii="Arial" w:hAnsi="Arial" w:cs="Arial"/>
          <w:b/>
          <w:snapToGrid w:val="0"/>
        </w:rPr>
        <w:t xml:space="preserve"> Report" -</w:t>
      </w:r>
      <w:r w:rsidR="00CB60E7" w:rsidRPr="002C7216">
        <w:rPr>
          <w:rFonts w:ascii="Arial" w:hAnsi="Arial" w:cs="Arial"/>
          <w:snapToGrid w:val="0"/>
        </w:rPr>
        <w:t xml:space="preserve"> A written report prepared by</w:t>
      </w:r>
      <w:r>
        <w:rPr>
          <w:rFonts w:ascii="Arial" w:hAnsi="Arial" w:cs="Arial"/>
          <w:snapToGrid w:val="0"/>
        </w:rPr>
        <w:t xml:space="preserve"> </w:t>
      </w:r>
      <w:r w:rsidRPr="0003563E">
        <w:rPr>
          <w:rFonts w:ascii="Arial" w:hAnsi="Arial" w:cs="Arial"/>
          <w:snapToGrid w:val="0"/>
        </w:rPr>
        <w:t>Agency</w:t>
      </w:r>
      <w:r w:rsidR="00CB60E7" w:rsidRPr="0003563E">
        <w:rPr>
          <w:rFonts w:ascii="Arial" w:hAnsi="Arial" w:cs="Arial"/>
          <w:snapToGrid w:val="0"/>
        </w:rPr>
        <w:t xml:space="preserve"> </w:t>
      </w:r>
      <w:r w:rsidR="006B4C36" w:rsidRPr="0003563E">
        <w:rPr>
          <w:rFonts w:ascii="Arial" w:hAnsi="Arial" w:cs="Arial"/>
          <w:snapToGrid w:val="0"/>
        </w:rPr>
        <w:t>s</w:t>
      </w:r>
      <w:r w:rsidR="00CB60E7" w:rsidRPr="002C7216">
        <w:rPr>
          <w:rFonts w:ascii="Arial" w:hAnsi="Arial" w:cs="Arial"/>
          <w:snapToGrid w:val="0"/>
        </w:rPr>
        <w:t xml:space="preserve">taff </w:t>
      </w:r>
      <w:r w:rsidRPr="0003563E">
        <w:rPr>
          <w:rFonts w:ascii="Arial" w:hAnsi="Arial" w:cs="Arial"/>
          <w:snapToGrid w:val="0"/>
        </w:rPr>
        <w:t xml:space="preserve">setting forth </w:t>
      </w:r>
      <w:r w:rsidR="006B4C36" w:rsidRPr="0003563E">
        <w:rPr>
          <w:rFonts w:ascii="Arial" w:hAnsi="Arial" w:cs="Arial"/>
          <w:snapToGrid w:val="0"/>
        </w:rPr>
        <w:t>s</w:t>
      </w:r>
      <w:r w:rsidRPr="0003563E">
        <w:rPr>
          <w:rFonts w:ascii="Arial" w:hAnsi="Arial" w:cs="Arial"/>
          <w:snapToGrid w:val="0"/>
        </w:rPr>
        <w:t>taff’s</w:t>
      </w:r>
      <w:r>
        <w:rPr>
          <w:rFonts w:ascii="Arial" w:hAnsi="Arial" w:cs="Arial"/>
          <w:snapToGrid w:val="0"/>
        </w:rPr>
        <w:t xml:space="preserve"> </w:t>
      </w:r>
      <w:r w:rsidR="00CB60E7" w:rsidRPr="002C7216">
        <w:rPr>
          <w:rFonts w:ascii="Arial" w:hAnsi="Arial" w:cs="Arial"/>
          <w:snapToGrid w:val="0"/>
        </w:rPr>
        <w:t>conclusions and recommendations based on review of an application.</w:t>
      </w:r>
      <w:proofErr w:type="gramEnd"/>
      <w:r w:rsidR="00CB60E7" w:rsidRPr="002C7216">
        <w:rPr>
          <w:rFonts w:ascii="Arial" w:hAnsi="Arial" w:cs="Arial"/>
          <w:snapToGrid w:val="0"/>
        </w:rPr>
        <w:t xml:space="preserve"> The description of the project in the </w:t>
      </w:r>
      <w:r w:rsidR="006B4C36" w:rsidRPr="0003563E">
        <w:rPr>
          <w:rFonts w:ascii="Arial" w:hAnsi="Arial" w:cs="Arial"/>
          <w:snapToGrid w:val="0"/>
        </w:rPr>
        <w:t>S</w:t>
      </w:r>
      <w:r w:rsidR="00CB60E7" w:rsidRPr="002C7216">
        <w:rPr>
          <w:rFonts w:ascii="Arial" w:hAnsi="Arial" w:cs="Arial"/>
          <w:snapToGrid w:val="0"/>
        </w:rPr>
        <w:t xml:space="preserve">taff </w:t>
      </w:r>
      <w:r w:rsidR="006B4C36" w:rsidRPr="0003563E">
        <w:rPr>
          <w:rFonts w:ascii="Arial" w:hAnsi="Arial" w:cs="Arial"/>
          <w:snapToGrid w:val="0"/>
        </w:rPr>
        <w:t>R</w:t>
      </w:r>
      <w:r w:rsidR="00CB60E7" w:rsidRPr="002C7216">
        <w:rPr>
          <w:rFonts w:ascii="Arial" w:hAnsi="Arial" w:cs="Arial"/>
          <w:snapToGrid w:val="0"/>
        </w:rPr>
        <w:t>eport shall take precedence over application data contained in</w:t>
      </w:r>
      <w:r>
        <w:rPr>
          <w:rFonts w:ascii="Arial" w:hAnsi="Arial" w:cs="Arial"/>
          <w:snapToGrid w:val="0"/>
        </w:rPr>
        <w:t xml:space="preserve"> </w:t>
      </w:r>
      <w:r w:rsidRPr="0003563E">
        <w:rPr>
          <w:rFonts w:ascii="Arial" w:hAnsi="Arial" w:cs="Arial"/>
          <w:snapToGrid w:val="0"/>
        </w:rPr>
        <w:t>Agency</w:t>
      </w:r>
      <w:r w:rsidR="00CB60E7" w:rsidRPr="002C7216">
        <w:rPr>
          <w:rFonts w:ascii="Arial" w:hAnsi="Arial" w:cs="Arial"/>
          <w:snapToGrid w:val="0"/>
        </w:rPr>
        <w:t xml:space="preserve"> permit files, since numerous project changes are often made by applicants during application processing, the results of which may only be reflected in the </w:t>
      </w:r>
      <w:r w:rsidR="006B4C36" w:rsidRPr="0003563E">
        <w:rPr>
          <w:rFonts w:ascii="Arial" w:hAnsi="Arial" w:cs="Arial"/>
          <w:snapToGrid w:val="0"/>
        </w:rPr>
        <w:t>S</w:t>
      </w:r>
      <w:r w:rsidR="00CB60E7" w:rsidRPr="002C7216">
        <w:rPr>
          <w:rFonts w:ascii="Arial" w:hAnsi="Arial" w:cs="Arial"/>
          <w:snapToGrid w:val="0"/>
        </w:rPr>
        <w:t xml:space="preserve">taff </w:t>
      </w:r>
      <w:r w:rsidR="006B4C36" w:rsidRPr="0003563E">
        <w:rPr>
          <w:rFonts w:ascii="Arial" w:hAnsi="Arial" w:cs="Arial"/>
          <w:snapToGrid w:val="0"/>
        </w:rPr>
        <w:t>R</w:t>
      </w:r>
      <w:r w:rsidR="00CB60E7" w:rsidRPr="000D52C8">
        <w:rPr>
          <w:rFonts w:ascii="Arial" w:hAnsi="Arial" w:cs="Arial"/>
          <w:snapToGrid w:val="0"/>
        </w:rPr>
        <w:t xml:space="preserve">eport. </w:t>
      </w:r>
      <w:r w:rsidRPr="0003563E">
        <w:rPr>
          <w:rFonts w:ascii="Arial" w:hAnsi="Arial" w:cs="Arial"/>
          <w:snapToGrid w:val="0"/>
        </w:rPr>
        <w:t>S</w:t>
      </w:r>
      <w:r w:rsidR="00CB60E7" w:rsidRPr="000D52C8">
        <w:rPr>
          <w:rFonts w:ascii="Arial" w:hAnsi="Arial" w:cs="Arial"/>
          <w:snapToGrid w:val="0"/>
        </w:rPr>
        <w:t xml:space="preserve">taff </w:t>
      </w:r>
      <w:r w:rsidR="006B4C36" w:rsidRPr="0003563E">
        <w:rPr>
          <w:rFonts w:ascii="Arial" w:hAnsi="Arial" w:cs="Arial"/>
          <w:snapToGrid w:val="0"/>
        </w:rPr>
        <w:t>R</w:t>
      </w:r>
      <w:r w:rsidR="00CB60E7" w:rsidRPr="000D52C8">
        <w:rPr>
          <w:rFonts w:ascii="Arial" w:hAnsi="Arial" w:cs="Arial"/>
          <w:snapToGrid w:val="0"/>
        </w:rPr>
        <w:t>eports serve as notice of proposed agency action.</w:t>
      </w:r>
    </w:p>
    <w:p w:rsidR="00CB60E7" w:rsidRPr="000D52C8" w:rsidRDefault="00CB60E7">
      <w:pPr>
        <w:jc w:val="both"/>
        <w:rPr>
          <w:rFonts w:ascii="Arial" w:hAnsi="Arial" w:cs="Arial"/>
          <w:snapToGrid w:val="0"/>
        </w:rPr>
      </w:pPr>
    </w:p>
    <w:p w:rsidR="00F76AC9" w:rsidRPr="0003563E" w:rsidRDefault="0027024F" w:rsidP="00F76AC9">
      <w:pPr>
        <w:jc w:val="both"/>
        <w:rPr>
          <w:rFonts w:ascii="Arial" w:hAnsi="Arial" w:cs="Arial"/>
          <w:strike/>
          <w:snapToGrid w:val="0"/>
        </w:rPr>
      </w:pPr>
      <w:r w:rsidRPr="0003563E">
        <w:rPr>
          <w:rFonts w:ascii="Arial" w:hAnsi="Arial" w:cs="Arial"/>
          <w:b/>
          <w:snapToGrid w:val="0"/>
        </w:rPr>
        <w:lastRenderedPageBreak/>
        <w:t xml:space="preserve">2.1.19 “State water quality standards” </w:t>
      </w:r>
      <w:r w:rsidRPr="0003563E">
        <w:rPr>
          <w:rFonts w:ascii="Arial" w:hAnsi="Arial" w:cs="Arial"/>
          <w:snapToGrid w:val="0"/>
        </w:rPr>
        <w:t xml:space="preserve">– </w:t>
      </w:r>
      <w:r w:rsidR="00AA7E7D" w:rsidRPr="0003563E">
        <w:rPr>
          <w:rFonts w:ascii="Arial" w:hAnsi="Arial" w:cs="Arial"/>
          <w:snapToGrid w:val="0"/>
        </w:rPr>
        <w:t xml:space="preserve">Water quality standards adopted pursuant to Chapter 403, </w:t>
      </w:r>
      <w:proofErr w:type="spellStart"/>
      <w:r w:rsidR="00AA7E7D" w:rsidRPr="0003563E">
        <w:rPr>
          <w:rFonts w:ascii="Arial" w:hAnsi="Arial" w:cs="Arial"/>
          <w:snapToGrid w:val="0"/>
        </w:rPr>
        <w:t>F.S</w:t>
      </w:r>
      <w:proofErr w:type="spellEnd"/>
      <w:r w:rsidR="00AA7E7D" w:rsidRPr="0003563E">
        <w:rPr>
          <w:rFonts w:ascii="Arial" w:hAnsi="Arial" w:cs="Arial"/>
          <w:snapToGrid w:val="0"/>
        </w:rPr>
        <w:t xml:space="preserve">. [Section 373.403(11), </w:t>
      </w:r>
      <w:proofErr w:type="spellStart"/>
      <w:r w:rsidR="00AA7E7D" w:rsidRPr="0003563E">
        <w:rPr>
          <w:rFonts w:ascii="Arial" w:hAnsi="Arial" w:cs="Arial"/>
          <w:snapToGrid w:val="0"/>
        </w:rPr>
        <w:t>F.S</w:t>
      </w:r>
      <w:proofErr w:type="spellEnd"/>
      <w:r w:rsidR="00AA7E7D" w:rsidRPr="0003563E">
        <w:rPr>
          <w:rFonts w:ascii="Arial" w:hAnsi="Arial" w:cs="Arial"/>
          <w:snapToGrid w:val="0"/>
        </w:rPr>
        <w:t>.], including standards composed of designated most beneficial uses (classification of waters), the numerical and narrative criteria applied to the specific wat</w:t>
      </w:r>
      <w:r w:rsidR="00D30089" w:rsidRPr="0003563E">
        <w:rPr>
          <w:rFonts w:ascii="Arial" w:hAnsi="Arial" w:cs="Arial"/>
          <w:snapToGrid w:val="0"/>
        </w:rPr>
        <w:t>e</w:t>
      </w:r>
      <w:r w:rsidR="00AA7E7D" w:rsidRPr="0003563E">
        <w:rPr>
          <w:rFonts w:ascii="Arial" w:hAnsi="Arial" w:cs="Arial"/>
          <w:snapToGrid w:val="0"/>
        </w:rPr>
        <w:t xml:space="preserve">r use or classification, the Florida anti-degradation policy (Rules 62-4.242, 62-302.300, </w:t>
      </w:r>
      <w:proofErr w:type="spellStart"/>
      <w:r w:rsidR="00AA7E7D" w:rsidRPr="0003563E">
        <w:rPr>
          <w:rFonts w:ascii="Arial" w:hAnsi="Arial" w:cs="Arial"/>
          <w:snapToGrid w:val="0"/>
        </w:rPr>
        <w:t>F.A.C</w:t>
      </w:r>
      <w:proofErr w:type="spellEnd"/>
      <w:r w:rsidR="00AA7E7D" w:rsidRPr="0003563E">
        <w:rPr>
          <w:rFonts w:ascii="Arial" w:hAnsi="Arial" w:cs="Arial"/>
          <w:snapToGrid w:val="0"/>
        </w:rPr>
        <w:t xml:space="preserve">.), and the moderating provisions contained in Chapters </w:t>
      </w:r>
      <w:r w:rsidRPr="0003563E">
        <w:rPr>
          <w:rFonts w:ascii="Arial" w:hAnsi="Arial" w:cs="Arial"/>
          <w:snapToGrid w:val="0"/>
        </w:rPr>
        <w:t>62-4 (</w:t>
      </w:r>
      <w:r w:rsidR="00C369D7" w:rsidRPr="0003563E">
        <w:rPr>
          <w:rFonts w:ascii="Arial" w:hAnsi="Arial" w:cs="Arial"/>
          <w:snapToGrid w:val="0"/>
        </w:rPr>
        <w:t>5/9/2013</w:t>
      </w:r>
      <w:r w:rsidRPr="0003563E">
        <w:rPr>
          <w:rFonts w:ascii="Arial" w:hAnsi="Arial" w:cs="Arial"/>
          <w:snapToGrid w:val="0"/>
        </w:rPr>
        <w:t xml:space="preserve">) </w:t>
      </w:r>
      <w:hyperlink r:id="rId11" w:history="1">
        <w:r w:rsidR="00707EC6" w:rsidRPr="004441DC">
          <w:rPr>
            <w:rStyle w:val="Hyperlink"/>
            <w:rFonts w:ascii="Arial" w:hAnsi="Arial" w:cs="Arial"/>
            <w:snapToGrid w:val="0"/>
          </w:rPr>
          <w:t>http://www.flrules.org/Gateway/reference.asp?No=02976</w:t>
        </w:r>
      </w:hyperlink>
      <w:r w:rsidRPr="0003563E">
        <w:rPr>
          <w:rFonts w:ascii="Arial" w:hAnsi="Arial" w:cs="Arial"/>
          <w:snapToGrid w:val="0"/>
        </w:rPr>
        <w:t>, 62-302 (</w:t>
      </w:r>
      <w:r w:rsidR="00BC2619">
        <w:rPr>
          <w:rFonts w:ascii="Arial" w:hAnsi="Arial" w:cs="Arial"/>
          <w:snapToGrid w:val="0"/>
        </w:rPr>
        <w:t>7</w:t>
      </w:r>
      <w:r w:rsidR="00C369D7" w:rsidRPr="0003563E">
        <w:rPr>
          <w:rFonts w:ascii="Arial" w:hAnsi="Arial" w:cs="Arial"/>
          <w:snapToGrid w:val="0"/>
        </w:rPr>
        <w:t>/</w:t>
      </w:r>
      <w:r w:rsidR="00BC2619">
        <w:rPr>
          <w:rFonts w:ascii="Arial" w:hAnsi="Arial" w:cs="Arial"/>
          <w:snapToGrid w:val="0"/>
        </w:rPr>
        <w:t>17</w:t>
      </w:r>
      <w:r w:rsidR="00C369D7" w:rsidRPr="0003563E">
        <w:rPr>
          <w:rFonts w:ascii="Arial" w:hAnsi="Arial" w:cs="Arial"/>
          <w:snapToGrid w:val="0"/>
        </w:rPr>
        <w:t>/201</w:t>
      </w:r>
      <w:r w:rsidR="00BC2619">
        <w:rPr>
          <w:rFonts w:ascii="Arial" w:hAnsi="Arial" w:cs="Arial"/>
          <w:snapToGrid w:val="0"/>
        </w:rPr>
        <w:t>3</w:t>
      </w:r>
      <w:r w:rsidR="00C369D7" w:rsidRPr="0003563E">
        <w:rPr>
          <w:rFonts w:ascii="Arial" w:hAnsi="Arial" w:cs="Arial"/>
          <w:snapToGrid w:val="0"/>
        </w:rPr>
        <w:t>)</w:t>
      </w:r>
      <w:r w:rsidRPr="000A2911">
        <w:rPr>
          <w:rFonts w:ascii="Arial" w:hAnsi="Arial" w:cs="Arial"/>
          <w:snapToGrid w:val="0"/>
        </w:rPr>
        <w:t>,</w:t>
      </w:r>
      <w:r w:rsidR="000A2911">
        <w:rPr>
          <w:rFonts w:ascii="Arial" w:hAnsi="Arial" w:cs="Arial"/>
          <w:snapToGrid w:val="0"/>
        </w:rPr>
        <w:t xml:space="preserve"> </w:t>
      </w:r>
      <w:hyperlink r:id="rId12" w:history="1">
        <w:r w:rsidR="00C55399" w:rsidRPr="001A719F">
          <w:rPr>
            <w:rStyle w:val="Hyperlink"/>
            <w:rFonts w:ascii="Arial" w:hAnsi="Arial" w:cs="Arial"/>
            <w:snapToGrid w:val="0"/>
          </w:rPr>
          <w:t>http://www.flrules.org/Gateway/reference.asp?No=02982</w:t>
        </w:r>
      </w:hyperlink>
      <w:r w:rsidR="000A2911">
        <w:rPr>
          <w:rStyle w:val="Hyperlink"/>
          <w:rFonts w:ascii="Arial" w:hAnsi="Arial" w:cs="Arial"/>
          <w:snapToGrid w:val="0"/>
        </w:rPr>
        <w:t>,</w:t>
      </w:r>
      <w:r w:rsidRPr="0003563E">
        <w:rPr>
          <w:rFonts w:ascii="Arial" w:hAnsi="Arial" w:cs="Arial"/>
          <w:snapToGrid w:val="0"/>
        </w:rPr>
        <w:t xml:space="preserve"> 62-520 (</w:t>
      </w:r>
      <w:r w:rsidR="00C369D7" w:rsidRPr="0003563E">
        <w:rPr>
          <w:rFonts w:ascii="Arial" w:hAnsi="Arial" w:cs="Arial"/>
          <w:snapToGrid w:val="0"/>
        </w:rPr>
        <w:t>7/12/2</w:t>
      </w:r>
      <w:r w:rsidRPr="0003563E">
        <w:rPr>
          <w:rFonts w:ascii="Arial" w:hAnsi="Arial" w:cs="Arial"/>
          <w:snapToGrid w:val="0"/>
        </w:rPr>
        <w:t xml:space="preserve">009) </w:t>
      </w:r>
      <w:hyperlink r:id="rId13" w:history="1">
        <w:r w:rsidR="002864CD" w:rsidRPr="0036273C">
          <w:rPr>
            <w:rStyle w:val="Hyperlink"/>
            <w:rFonts w:ascii="Arial" w:hAnsi="Arial" w:cs="Arial"/>
            <w:snapToGrid w:val="0"/>
          </w:rPr>
          <w:t>http://www.flrules.org/Gateway/reference.asp?=No02977</w:t>
        </w:r>
      </w:hyperlink>
      <w:r w:rsidRPr="0003563E">
        <w:rPr>
          <w:rFonts w:ascii="Arial" w:hAnsi="Arial" w:cs="Arial"/>
          <w:snapToGrid w:val="0"/>
        </w:rPr>
        <w:t xml:space="preserve">, and 62-550, </w:t>
      </w:r>
      <w:proofErr w:type="spellStart"/>
      <w:r w:rsidRPr="0003563E">
        <w:rPr>
          <w:rFonts w:ascii="Arial" w:hAnsi="Arial" w:cs="Arial"/>
          <w:snapToGrid w:val="0"/>
        </w:rPr>
        <w:t>F.A.C</w:t>
      </w:r>
      <w:proofErr w:type="spellEnd"/>
      <w:r w:rsidRPr="0003563E">
        <w:rPr>
          <w:rFonts w:ascii="Arial" w:hAnsi="Arial" w:cs="Arial"/>
          <w:snapToGrid w:val="0"/>
        </w:rPr>
        <w:t>. (</w:t>
      </w:r>
      <w:r w:rsidR="00C369D7" w:rsidRPr="0003563E">
        <w:rPr>
          <w:rFonts w:ascii="Arial" w:hAnsi="Arial" w:cs="Arial"/>
          <w:snapToGrid w:val="0"/>
        </w:rPr>
        <w:t>2/16/2012</w:t>
      </w:r>
      <w:r w:rsidRPr="0003563E">
        <w:rPr>
          <w:rFonts w:ascii="Arial" w:hAnsi="Arial" w:cs="Arial"/>
          <w:snapToGrid w:val="0"/>
        </w:rPr>
        <w:t xml:space="preserve">) </w:t>
      </w:r>
      <w:hyperlink r:id="rId14" w:history="1">
        <w:r w:rsidR="001070C1" w:rsidRPr="004441DC">
          <w:rPr>
            <w:rStyle w:val="Hyperlink"/>
            <w:rFonts w:ascii="Arial" w:hAnsi="Arial" w:cs="Arial"/>
            <w:snapToGrid w:val="0"/>
          </w:rPr>
          <w:t>http://www.flrules.org/Gateway/reference.asp?=No02978</w:t>
        </w:r>
      </w:hyperlink>
      <w:r w:rsidRPr="0003563E">
        <w:rPr>
          <w:rFonts w:ascii="Arial" w:hAnsi="Arial" w:cs="Arial"/>
          <w:snapToGrid w:val="0"/>
        </w:rPr>
        <w:t xml:space="preserve">.  </w:t>
      </w:r>
      <w:proofErr w:type="gramStart"/>
      <w:r w:rsidRPr="0003563E">
        <w:rPr>
          <w:rFonts w:ascii="Arial" w:hAnsi="Arial" w:cs="Arial"/>
          <w:snapToGrid w:val="0"/>
        </w:rPr>
        <w:t xml:space="preserve">Incorporated by reference </w:t>
      </w:r>
      <w:r w:rsidR="003931DD" w:rsidRPr="0003563E">
        <w:rPr>
          <w:rFonts w:ascii="Arial" w:hAnsi="Arial" w:cs="Arial"/>
          <w:snapToGrid w:val="0"/>
        </w:rPr>
        <w:t xml:space="preserve">herein and </w:t>
      </w:r>
      <w:r w:rsidRPr="0003563E">
        <w:rPr>
          <w:rFonts w:ascii="Arial" w:hAnsi="Arial" w:cs="Arial"/>
          <w:snapToGrid w:val="0"/>
        </w:rPr>
        <w:t xml:space="preserve">in Rule 40E-4.091, </w:t>
      </w:r>
      <w:proofErr w:type="spellStart"/>
      <w:r w:rsidRPr="0003563E">
        <w:rPr>
          <w:rFonts w:ascii="Arial" w:hAnsi="Arial" w:cs="Arial"/>
          <w:snapToGrid w:val="0"/>
        </w:rPr>
        <w:t>F.A.C</w:t>
      </w:r>
      <w:proofErr w:type="spellEnd"/>
      <w:r w:rsidRPr="0003563E">
        <w:rPr>
          <w:rFonts w:ascii="Arial" w:hAnsi="Arial" w:cs="Arial"/>
          <w:snapToGrid w:val="0"/>
        </w:rPr>
        <w:t>.</w:t>
      </w:r>
      <w:proofErr w:type="gramEnd"/>
      <w:r w:rsidRPr="0003563E">
        <w:rPr>
          <w:rFonts w:ascii="Arial" w:hAnsi="Arial" w:cs="Arial"/>
          <w:snapToGrid w:val="0"/>
        </w:rPr>
        <w:t xml:space="preserve">  </w:t>
      </w:r>
      <w:r w:rsidR="00F76AC9" w:rsidRPr="0003563E">
        <w:rPr>
          <w:rFonts w:ascii="Arial" w:hAnsi="Arial" w:cs="Arial"/>
          <w:snapToGrid w:val="0"/>
        </w:rPr>
        <w:t xml:space="preserve">Copies of Chapters 62-4, 62-302, 62-520 and 62-550, </w:t>
      </w:r>
      <w:proofErr w:type="spellStart"/>
      <w:r w:rsidR="00F76AC9" w:rsidRPr="0003563E">
        <w:rPr>
          <w:rFonts w:ascii="Arial" w:hAnsi="Arial" w:cs="Arial"/>
          <w:snapToGrid w:val="0"/>
        </w:rPr>
        <w:t>F.A.C</w:t>
      </w:r>
      <w:proofErr w:type="spellEnd"/>
      <w:r w:rsidR="00F76AC9" w:rsidRPr="0003563E">
        <w:rPr>
          <w:rFonts w:ascii="Arial" w:hAnsi="Arial" w:cs="Arial"/>
          <w:snapToGrid w:val="0"/>
        </w:rPr>
        <w:t>., are available at no cost by contacting the South Florida Water Management District Clerk’s Office, 3301 Gun Club Road, West Palm Beach, FL  33406 (800) 432-2045, ext. 2087, or (561) 682-2087.</w:t>
      </w:r>
    </w:p>
    <w:p w:rsidR="0027024F" w:rsidRPr="000D52C8" w:rsidRDefault="0027024F">
      <w:pPr>
        <w:jc w:val="both"/>
        <w:rPr>
          <w:rFonts w:ascii="Arial" w:hAnsi="Arial" w:cs="Arial"/>
          <w:b/>
          <w:snapToGrid w:val="0"/>
          <w:u w:val="single"/>
        </w:rPr>
      </w:pPr>
    </w:p>
    <w:p w:rsidR="00CB60E7" w:rsidRPr="000D52C8" w:rsidRDefault="00F36F3A">
      <w:pPr>
        <w:jc w:val="both"/>
        <w:rPr>
          <w:rFonts w:ascii="Arial" w:hAnsi="Arial" w:cs="Arial"/>
          <w:snapToGrid w:val="0"/>
        </w:rPr>
      </w:pPr>
      <w:proofErr w:type="gramStart"/>
      <w:r w:rsidRPr="0003563E">
        <w:rPr>
          <w:rFonts w:ascii="Arial" w:hAnsi="Arial" w:cs="Arial"/>
          <w:b/>
          <w:snapToGrid w:val="0"/>
        </w:rPr>
        <w:t>2.1.</w:t>
      </w:r>
      <w:r w:rsidR="0027024F" w:rsidRPr="0003563E">
        <w:rPr>
          <w:rFonts w:ascii="Arial" w:hAnsi="Arial" w:cs="Arial"/>
          <w:b/>
          <w:snapToGrid w:val="0"/>
        </w:rPr>
        <w:t>20</w:t>
      </w:r>
      <w:r w:rsidRPr="000D52C8">
        <w:rPr>
          <w:rFonts w:ascii="Arial" w:hAnsi="Arial" w:cs="Arial"/>
          <w:b/>
          <w:snapToGrid w:val="0"/>
        </w:rPr>
        <w:t xml:space="preserve"> </w:t>
      </w:r>
      <w:r w:rsidR="00CB60E7" w:rsidRPr="000D52C8">
        <w:rPr>
          <w:rFonts w:ascii="Arial" w:hAnsi="Arial" w:cs="Arial"/>
          <w:b/>
          <w:snapToGrid w:val="0"/>
        </w:rPr>
        <w:t>"Surface Water Management System" or "System" -</w:t>
      </w:r>
      <w:r w:rsidR="00CB60E7" w:rsidRPr="000D52C8">
        <w:rPr>
          <w:rFonts w:ascii="Arial" w:hAnsi="Arial" w:cs="Arial"/>
          <w:snapToGrid w:val="0"/>
        </w:rPr>
        <w:t xml:space="preserve"> A </w:t>
      </w:r>
      <w:proofErr w:type="spellStart"/>
      <w:r w:rsidR="00CB60E7" w:rsidRPr="000D52C8">
        <w:rPr>
          <w:rFonts w:ascii="Arial" w:hAnsi="Arial" w:cs="Arial"/>
          <w:snapToGrid w:val="0"/>
        </w:rPr>
        <w:t>stormwater</w:t>
      </w:r>
      <w:proofErr w:type="spellEnd"/>
      <w:r w:rsidR="00CB60E7" w:rsidRPr="000D52C8">
        <w:rPr>
          <w:rFonts w:ascii="Arial" w:hAnsi="Arial" w:cs="Arial"/>
          <w:snapToGrid w:val="0"/>
        </w:rPr>
        <w:t xml:space="preserve"> management system, dam, impoundment, reservoir, appurtenant work or works, or any combination thereof.</w:t>
      </w:r>
      <w:proofErr w:type="gramEnd"/>
      <w:r w:rsidR="00CB60E7" w:rsidRPr="000D52C8">
        <w:rPr>
          <w:rFonts w:ascii="Arial" w:hAnsi="Arial" w:cs="Arial"/>
          <w:snapToGrid w:val="0"/>
        </w:rPr>
        <w:t xml:space="preserve">  The terms "surface water management system" </w:t>
      </w:r>
      <w:r w:rsidR="00436A40" w:rsidRPr="000D52C8">
        <w:rPr>
          <w:rFonts w:ascii="Arial" w:hAnsi="Arial" w:cs="Arial"/>
          <w:snapToGrid w:val="0"/>
          <w:u w:val="single"/>
        </w:rPr>
        <w:t>or</w:t>
      </w:r>
      <w:r w:rsidR="00436A40" w:rsidRPr="000D52C8">
        <w:rPr>
          <w:rFonts w:ascii="Arial" w:hAnsi="Arial" w:cs="Arial"/>
          <w:snapToGrid w:val="0"/>
        </w:rPr>
        <w:t xml:space="preserve"> </w:t>
      </w:r>
      <w:r w:rsidR="00CB60E7" w:rsidRPr="000D52C8">
        <w:rPr>
          <w:rFonts w:ascii="Arial" w:hAnsi="Arial" w:cs="Arial"/>
          <w:strike/>
          <w:snapToGrid w:val="0"/>
        </w:rPr>
        <w:t>of</w:t>
      </w:r>
      <w:r w:rsidR="00CB60E7" w:rsidRPr="000D52C8">
        <w:rPr>
          <w:rFonts w:ascii="Arial" w:hAnsi="Arial" w:cs="Arial"/>
          <w:snapToGrid w:val="0"/>
        </w:rPr>
        <w:t xml:space="preserve"> "system" include areas of dredging or filling as defined by Section 373.403(13) and (14), </w:t>
      </w:r>
      <w:proofErr w:type="spellStart"/>
      <w:r w:rsidR="00CB60E7" w:rsidRPr="000D52C8">
        <w:rPr>
          <w:rFonts w:ascii="Arial" w:hAnsi="Arial" w:cs="Arial"/>
          <w:snapToGrid w:val="0"/>
        </w:rPr>
        <w:t>F.S</w:t>
      </w:r>
      <w:proofErr w:type="spellEnd"/>
      <w:r w:rsidR="00CB60E7" w:rsidRPr="000D52C8">
        <w:rPr>
          <w:rFonts w:ascii="Arial" w:hAnsi="Arial" w:cs="Arial"/>
          <w:snapToGrid w:val="0"/>
        </w:rPr>
        <w:t>., respectively.</w:t>
      </w:r>
    </w:p>
    <w:p w:rsidR="00F36F3A" w:rsidRPr="000D52C8" w:rsidRDefault="00F36F3A">
      <w:pPr>
        <w:jc w:val="both"/>
        <w:rPr>
          <w:rFonts w:ascii="Arial" w:hAnsi="Arial" w:cs="Arial"/>
          <w:snapToGrid w:val="0"/>
        </w:rPr>
      </w:pPr>
    </w:p>
    <w:p w:rsidR="00F36F3A" w:rsidRPr="0003563E" w:rsidRDefault="00202103">
      <w:pPr>
        <w:jc w:val="both"/>
        <w:rPr>
          <w:rFonts w:ascii="Arial" w:hAnsi="Arial" w:cs="Arial"/>
          <w:snapToGrid w:val="0"/>
        </w:rPr>
      </w:pPr>
      <w:proofErr w:type="gramStart"/>
      <w:r w:rsidRPr="0003563E">
        <w:rPr>
          <w:rFonts w:ascii="Arial" w:hAnsi="Arial" w:cs="Arial"/>
          <w:b/>
          <w:snapToGrid w:val="0"/>
          <w:szCs w:val="24"/>
        </w:rPr>
        <w:t>2.1.2</w:t>
      </w:r>
      <w:r w:rsidR="0027024F" w:rsidRPr="0003563E">
        <w:rPr>
          <w:rFonts w:ascii="Arial" w:hAnsi="Arial" w:cs="Arial"/>
          <w:b/>
          <w:snapToGrid w:val="0"/>
          <w:szCs w:val="24"/>
        </w:rPr>
        <w:t>1</w:t>
      </w:r>
      <w:r w:rsidR="00F36F3A" w:rsidRPr="0003563E">
        <w:rPr>
          <w:rFonts w:ascii="Arial" w:hAnsi="Arial" w:cs="Arial"/>
          <w:b/>
          <w:snapToGrid w:val="0"/>
          <w:szCs w:val="24"/>
        </w:rPr>
        <w:t xml:space="preserve"> </w:t>
      </w:r>
      <w:r w:rsidRPr="0003563E">
        <w:rPr>
          <w:rFonts w:ascii="Arial" w:hAnsi="Arial" w:cs="Arial"/>
          <w:b/>
          <w:snapToGrid w:val="0"/>
          <w:szCs w:val="24"/>
        </w:rPr>
        <w:t xml:space="preserve"> </w:t>
      </w:r>
      <w:r w:rsidR="00F36F3A" w:rsidRPr="0003563E">
        <w:rPr>
          <w:rFonts w:ascii="Arial" w:hAnsi="Arial" w:cs="Arial"/>
          <w:b/>
          <w:snapToGrid w:val="0"/>
          <w:szCs w:val="24"/>
        </w:rPr>
        <w:t>“</w:t>
      </w:r>
      <w:proofErr w:type="spellStart"/>
      <w:proofErr w:type="gramEnd"/>
      <w:r w:rsidR="00F36F3A" w:rsidRPr="0003563E">
        <w:rPr>
          <w:rFonts w:ascii="Arial" w:hAnsi="Arial" w:cs="Arial"/>
          <w:b/>
          <w:snapToGrid w:val="0"/>
          <w:szCs w:val="24"/>
        </w:rPr>
        <w:t>Tailwater</w:t>
      </w:r>
      <w:proofErr w:type="spellEnd"/>
      <w:r w:rsidR="00F36F3A" w:rsidRPr="0003563E">
        <w:rPr>
          <w:rFonts w:ascii="Arial" w:hAnsi="Arial" w:cs="Arial"/>
          <w:b/>
          <w:snapToGrid w:val="0"/>
          <w:szCs w:val="24"/>
        </w:rPr>
        <w:t xml:space="preserve">” - </w:t>
      </w:r>
      <w:r w:rsidR="00F36F3A" w:rsidRPr="0003563E">
        <w:rPr>
          <w:rFonts w:ascii="Arial" w:hAnsi="Arial" w:cs="Arial"/>
          <w:szCs w:val="24"/>
        </w:rPr>
        <w:t xml:space="preserve">The receiving water elevation (or pressure) at the final discharge point of the </w:t>
      </w:r>
      <w:proofErr w:type="spellStart"/>
      <w:r w:rsidR="00F36F3A" w:rsidRPr="0003563E">
        <w:rPr>
          <w:rFonts w:ascii="Arial" w:hAnsi="Arial" w:cs="Arial"/>
          <w:szCs w:val="24"/>
        </w:rPr>
        <w:t>stormwater</w:t>
      </w:r>
      <w:proofErr w:type="spellEnd"/>
      <w:r w:rsidR="00F36F3A" w:rsidRPr="0003563E">
        <w:rPr>
          <w:rFonts w:ascii="Arial" w:hAnsi="Arial" w:cs="Arial"/>
          <w:szCs w:val="24"/>
        </w:rPr>
        <w:t xml:space="preserve"> management system.</w:t>
      </w:r>
    </w:p>
    <w:p w:rsidR="00CB60E7" w:rsidRPr="000D52C8" w:rsidRDefault="00CB60E7">
      <w:pPr>
        <w:jc w:val="both"/>
        <w:rPr>
          <w:rFonts w:ascii="Arial" w:hAnsi="Arial" w:cs="Arial"/>
          <w:snapToGrid w:val="0"/>
        </w:rPr>
      </w:pPr>
    </w:p>
    <w:p w:rsidR="00CB60E7" w:rsidRPr="000D52C8" w:rsidRDefault="00F36F3A">
      <w:pPr>
        <w:jc w:val="both"/>
        <w:rPr>
          <w:rFonts w:ascii="Arial" w:hAnsi="Arial" w:cs="Arial"/>
          <w:snapToGrid w:val="0"/>
        </w:rPr>
      </w:pPr>
      <w:proofErr w:type="gramStart"/>
      <w:r w:rsidRPr="0003563E">
        <w:rPr>
          <w:rFonts w:ascii="Arial" w:hAnsi="Arial" w:cs="Arial"/>
          <w:b/>
          <w:snapToGrid w:val="0"/>
        </w:rPr>
        <w:t>2.1.2</w:t>
      </w:r>
      <w:r w:rsidR="0027024F" w:rsidRPr="0003563E">
        <w:rPr>
          <w:rFonts w:ascii="Arial" w:hAnsi="Arial" w:cs="Arial"/>
          <w:b/>
          <w:snapToGrid w:val="0"/>
        </w:rPr>
        <w:t>2</w:t>
      </w:r>
      <w:r w:rsidRPr="000D52C8">
        <w:rPr>
          <w:rFonts w:ascii="Arial" w:hAnsi="Arial" w:cs="Arial"/>
          <w:b/>
          <w:snapToGrid w:val="0"/>
        </w:rPr>
        <w:t xml:space="preserve"> </w:t>
      </w:r>
      <w:r w:rsidR="0003563E">
        <w:rPr>
          <w:rFonts w:ascii="Arial" w:hAnsi="Arial" w:cs="Arial"/>
          <w:b/>
          <w:snapToGrid w:val="0"/>
        </w:rPr>
        <w:t>“</w:t>
      </w:r>
      <w:r w:rsidR="00CB60E7" w:rsidRPr="000D52C8">
        <w:rPr>
          <w:rFonts w:ascii="Arial" w:hAnsi="Arial" w:cs="Arial"/>
          <w:b/>
          <w:snapToGrid w:val="0"/>
        </w:rPr>
        <w:t>Water management areas" -</w:t>
      </w:r>
      <w:r w:rsidR="00CB60E7" w:rsidRPr="000D52C8">
        <w:rPr>
          <w:rFonts w:ascii="Arial" w:hAnsi="Arial" w:cs="Arial"/>
          <w:snapToGrid w:val="0"/>
        </w:rPr>
        <w:t xml:space="preserve"> Areas to be utilized for the conveyance, treatment or storage of </w:t>
      </w:r>
      <w:proofErr w:type="spellStart"/>
      <w:r w:rsidR="00632E5F" w:rsidRPr="0003563E">
        <w:rPr>
          <w:rFonts w:ascii="Arial" w:hAnsi="Arial" w:cs="Arial"/>
          <w:snapToGrid w:val="0"/>
        </w:rPr>
        <w:t>stormwater</w:t>
      </w:r>
      <w:proofErr w:type="spellEnd"/>
      <w:r w:rsidR="00CB60E7" w:rsidRPr="000D52C8">
        <w:rPr>
          <w:rFonts w:ascii="Arial" w:hAnsi="Arial" w:cs="Arial"/>
          <w:snapToGrid w:val="0"/>
        </w:rPr>
        <w:t>.</w:t>
      </w:r>
      <w:proofErr w:type="gramEnd"/>
    </w:p>
    <w:p w:rsidR="00F36F3A" w:rsidRPr="000D52C8" w:rsidRDefault="00F36F3A">
      <w:pPr>
        <w:jc w:val="both"/>
        <w:rPr>
          <w:rFonts w:ascii="Arial" w:hAnsi="Arial" w:cs="Arial"/>
          <w:snapToGrid w:val="0"/>
        </w:rPr>
      </w:pPr>
    </w:p>
    <w:p w:rsidR="00F36F3A" w:rsidRPr="0003563E" w:rsidRDefault="00F36F3A" w:rsidP="00F36F3A">
      <w:pPr>
        <w:jc w:val="both"/>
        <w:rPr>
          <w:rFonts w:ascii="Arial" w:hAnsi="Arial" w:cs="Arial"/>
          <w:spacing w:val="-3"/>
          <w:szCs w:val="24"/>
        </w:rPr>
      </w:pPr>
      <w:proofErr w:type="gramStart"/>
      <w:r w:rsidRPr="0003563E">
        <w:rPr>
          <w:rFonts w:ascii="Arial" w:hAnsi="Arial" w:cs="Arial"/>
          <w:b/>
          <w:snapToGrid w:val="0"/>
          <w:szCs w:val="24"/>
        </w:rPr>
        <w:t>2.1</w:t>
      </w:r>
      <w:r w:rsidR="00202103" w:rsidRPr="0003563E">
        <w:rPr>
          <w:rFonts w:ascii="Arial" w:hAnsi="Arial" w:cs="Arial"/>
          <w:b/>
          <w:snapToGrid w:val="0"/>
          <w:szCs w:val="24"/>
        </w:rPr>
        <w:t>.2</w:t>
      </w:r>
      <w:r w:rsidR="0027024F" w:rsidRPr="0003563E">
        <w:rPr>
          <w:rFonts w:ascii="Arial" w:hAnsi="Arial" w:cs="Arial"/>
          <w:b/>
          <w:snapToGrid w:val="0"/>
          <w:szCs w:val="24"/>
        </w:rPr>
        <w:t>3</w:t>
      </w:r>
      <w:r w:rsidR="00202103" w:rsidRPr="0003563E">
        <w:rPr>
          <w:rFonts w:ascii="Arial" w:hAnsi="Arial" w:cs="Arial"/>
          <w:b/>
          <w:snapToGrid w:val="0"/>
          <w:szCs w:val="24"/>
        </w:rPr>
        <w:t xml:space="preserve"> </w:t>
      </w:r>
      <w:r w:rsidRPr="0003563E">
        <w:rPr>
          <w:rFonts w:ascii="Arial" w:hAnsi="Arial" w:cs="Arial"/>
          <w:b/>
          <w:snapToGrid w:val="0"/>
          <w:szCs w:val="24"/>
        </w:rPr>
        <w:t xml:space="preserve"> “</w:t>
      </w:r>
      <w:proofErr w:type="gramEnd"/>
      <w:r w:rsidRPr="0003563E">
        <w:rPr>
          <w:rFonts w:ascii="Arial" w:hAnsi="Arial" w:cs="Arial"/>
          <w:b/>
          <w:snapToGrid w:val="0"/>
          <w:szCs w:val="24"/>
        </w:rPr>
        <w:t xml:space="preserve">Wet detention systems” - </w:t>
      </w:r>
      <w:r w:rsidRPr="0003563E">
        <w:rPr>
          <w:rFonts w:ascii="Arial" w:hAnsi="Arial" w:cs="Arial"/>
          <w:snapToGrid w:val="0"/>
          <w:szCs w:val="24"/>
        </w:rPr>
        <w:t>P</w:t>
      </w:r>
      <w:r w:rsidRPr="0003563E">
        <w:rPr>
          <w:rFonts w:ascii="Arial" w:hAnsi="Arial" w:cs="Arial"/>
          <w:spacing w:val="-3"/>
          <w:szCs w:val="24"/>
        </w:rPr>
        <w:t xml:space="preserve">ermanently wet ponds which are designed to slowly release collected </w:t>
      </w:r>
      <w:proofErr w:type="spellStart"/>
      <w:r w:rsidRPr="0003563E">
        <w:rPr>
          <w:rFonts w:ascii="Arial" w:hAnsi="Arial" w:cs="Arial"/>
          <w:spacing w:val="-3"/>
          <w:szCs w:val="24"/>
        </w:rPr>
        <w:t>stormwater</w:t>
      </w:r>
      <w:proofErr w:type="spellEnd"/>
      <w:r w:rsidRPr="0003563E">
        <w:rPr>
          <w:rFonts w:ascii="Arial" w:hAnsi="Arial" w:cs="Arial"/>
          <w:spacing w:val="-3"/>
          <w:szCs w:val="24"/>
        </w:rPr>
        <w:t xml:space="preserve"> runoff through an outlet structure.</w:t>
      </w:r>
    </w:p>
    <w:p w:rsidR="00CB60E7" w:rsidRPr="000D52C8" w:rsidRDefault="00CB60E7">
      <w:pPr>
        <w:jc w:val="both"/>
        <w:rPr>
          <w:rFonts w:ascii="Arial" w:hAnsi="Arial" w:cs="Arial"/>
          <w:snapToGrid w:val="0"/>
        </w:rPr>
      </w:pPr>
    </w:p>
    <w:p w:rsidR="00BD4B98" w:rsidRPr="00BE3CA0" w:rsidRDefault="00BD4B98" w:rsidP="00BE3CA0">
      <w:pPr>
        <w:pStyle w:val="Heading2"/>
        <w:rPr>
          <w:rFonts w:cs="Arial"/>
          <w:b/>
          <w:szCs w:val="24"/>
          <w:u w:val="none"/>
        </w:rPr>
      </w:pPr>
      <w:bookmarkStart w:id="13" w:name="_Toc359491846"/>
      <w:bookmarkStart w:id="14" w:name="_Toc359506217"/>
      <w:r w:rsidRPr="00BE3CA0">
        <w:rPr>
          <w:rFonts w:cs="Arial"/>
          <w:b/>
          <w:szCs w:val="24"/>
          <w:u w:val="none"/>
        </w:rPr>
        <w:t>2.2 Professional Certification</w:t>
      </w:r>
      <w:bookmarkEnd w:id="13"/>
      <w:bookmarkEnd w:id="14"/>
    </w:p>
    <w:p w:rsidR="008161FE" w:rsidRDefault="008161FE" w:rsidP="00BD4B98">
      <w:pPr>
        <w:tabs>
          <w:tab w:val="left" w:pos="-720"/>
          <w:tab w:val="left" w:pos="0"/>
          <w:tab w:val="left" w:pos="1440"/>
        </w:tabs>
        <w:suppressAutoHyphens/>
        <w:jc w:val="both"/>
        <w:rPr>
          <w:rFonts w:ascii="Arial" w:hAnsi="Arial" w:cs="Arial"/>
          <w:szCs w:val="24"/>
        </w:rPr>
      </w:pPr>
    </w:p>
    <w:p w:rsidR="00BD4B98" w:rsidRPr="0003563E" w:rsidRDefault="00BD4B98" w:rsidP="00BD4B98">
      <w:pPr>
        <w:tabs>
          <w:tab w:val="left" w:pos="-720"/>
          <w:tab w:val="left" w:pos="0"/>
          <w:tab w:val="left" w:pos="1440"/>
        </w:tabs>
        <w:suppressAutoHyphens/>
        <w:jc w:val="both"/>
        <w:rPr>
          <w:rFonts w:ascii="Arial" w:hAnsi="Arial" w:cs="Arial"/>
          <w:strike/>
          <w:spacing w:val="-3"/>
          <w:szCs w:val="24"/>
        </w:rPr>
      </w:pPr>
      <w:r w:rsidRPr="0003563E">
        <w:rPr>
          <w:rFonts w:ascii="Arial" w:hAnsi="Arial" w:cs="Arial"/>
          <w:szCs w:val="24"/>
        </w:rPr>
        <w:t xml:space="preserve">All construction plans and supporting calculations submitted to the Agency for surface water management systems that require the services of a registered professional must be signed, sealed, and dated by a registered professional.  </w:t>
      </w:r>
    </w:p>
    <w:p w:rsidR="00BD4B98" w:rsidRPr="001B5BA7" w:rsidRDefault="00BD4B98" w:rsidP="00BD4B98">
      <w:pPr>
        <w:tabs>
          <w:tab w:val="left" w:pos="-720"/>
          <w:tab w:val="left" w:pos="720"/>
          <w:tab w:val="left" w:pos="1440"/>
        </w:tabs>
        <w:suppressAutoHyphens/>
        <w:ind w:left="720"/>
        <w:jc w:val="both"/>
        <w:rPr>
          <w:rFonts w:ascii="Arial" w:hAnsi="Arial" w:cs="Arial"/>
          <w:spacing w:val="-3"/>
          <w:szCs w:val="24"/>
        </w:rPr>
      </w:pPr>
    </w:p>
    <w:p w:rsidR="00CB60E7" w:rsidRPr="00BE3CA0" w:rsidRDefault="00BD4B98" w:rsidP="00BE3CA0">
      <w:pPr>
        <w:pStyle w:val="Heading2"/>
        <w:rPr>
          <w:rFonts w:cs="Arial"/>
          <w:b/>
          <w:u w:val="none"/>
        </w:rPr>
      </w:pPr>
      <w:bookmarkStart w:id="15" w:name="_Toc359506218"/>
      <w:r w:rsidRPr="00BE3CA0">
        <w:rPr>
          <w:rFonts w:cs="Arial"/>
          <w:b/>
          <w:u w:val="none"/>
        </w:rPr>
        <w:t xml:space="preserve">2.3 </w:t>
      </w:r>
      <w:r w:rsidR="00CB60E7" w:rsidRPr="00BE3CA0">
        <w:rPr>
          <w:rFonts w:cs="Arial"/>
          <w:b/>
          <w:u w:val="none"/>
        </w:rPr>
        <w:t xml:space="preserve">Water and Wastewater Service </w:t>
      </w:r>
      <w:r w:rsidRPr="00BE3CA0">
        <w:rPr>
          <w:rFonts w:cs="Arial"/>
          <w:b/>
          <w:u w:val="none"/>
        </w:rPr>
        <w:t>and Concurrent Processing</w:t>
      </w:r>
      <w:bookmarkEnd w:id="15"/>
      <w:r w:rsidRPr="00BE3CA0">
        <w:rPr>
          <w:rFonts w:cs="Arial"/>
          <w:b/>
          <w:u w:val="none"/>
        </w:rPr>
        <w:t xml:space="preserve"> </w:t>
      </w:r>
    </w:p>
    <w:p w:rsidR="00CB60E7" w:rsidRPr="002C7216" w:rsidRDefault="00CB60E7">
      <w:pPr>
        <w:jc w:val="both"/>
        <w:rPr>
          <w:rFonts w:ascii="Arial" w:hAnsi="Arial" w:cs="Arial"/>
          <w:b/>
          <w:snapToGrid w:val="0"/>
        </w:rPr>
      </w:pP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Potable water, irrigation and wastewater facilities must be identified. An applicant for an environmental resource permit must provide</w:t>
      </w:r>
      <w:r w:rsidR="00BD4B98">
        <w:rPr>
          <w:rFonts w:ascii="Arial" w:hAnsi="Arial" w:cs="Arial"/>
          <w:snapToGrid w:val="0"/>
        </w:rPr>
        <w:t xml:space="preserve"> </w:t>
      </w:r>
      <w:r w:rsidR="00BD4B98" w:rsidRPr="0031321B">
        <w:rPr>
          <w:rFonts w:ascii="Arial" w:hAnsi="Arial" w:cs="Arial"/>
          <w:snapToGrid w:val="0"/>
        </w:rPr>
        <w:t>documentation</w:t>
      </w:r>
      <w:r w:rsidRPr="002C7216">
        <w:rPr>
          <w:rFonts w:ascii="Arial" w:hAnsi="Arial" w:cs="Arial"/>
          <w:snapToGrid w:val="0"/>
        </w:rPr>
        <w:t xml:space="preserve"> on how these services are to be provided. If wastewater disposal is accomplished on-site, additional information shall be requested regarding separation of waste and</w:t>
      </w:r>
      <w:r w:rsidR="00BD4B98">
        <w:rPr>
          <w:rFonts w:ascii="Arial" w:hAnsi="Arial" w:cs="Arial"/>
          <w:snapToGrid w:val="0"/>
        </w:rPr>
        <w:t xml:space="preserve"> </w:t>
      </w:r>
      <w:proofErr w:type="spellStart"/>
      <w:r w:rsidR="00BD4B98" w:rsidRPr="0031321B">
        <w:rPr>
          <w:rFonts w:ascii="Arial" w:hAnsi="Arial" w:cs="Arial"/>
          <w:snapToGrid w:val="0"/>
        </w:rPr>
        <w:t>stormwater</w:t>
      </w:r>
      <w:proofErr w:type="spellEnd"/>
      <w:r w:rsidRPr="002C7216">
        <w:rPr>
          <w:rFonts w:ascii="Arial" w:hAnsi="Arial" w:cs="Arial"/>
          <w:snapToGrid w:val="0"/>
        </w:rPr>
        <w:t xml:space="preserve"> management systems.</w:t>
      </w:r>
    </w:p>
    <w:p w:rsidR="00CB60E7" w:rsidRPr="002C7216" w:rsidRDefault="00CB60E7">
      <w:pPr>
        <w:ind w:left="1440" w:hanging="720"/>
        <w:jc w:val="both"/>
        <w:rPr>
          <w:rFonts w:ascii="Arial" w:hAnsi="Arial" w:cs="Arial"/>
          <w:snapToGrid w:val="0"/>
        </w:rPr>
      </w:pPr>
    </w:p>
    <w:p w:rsidR="00CB60E7" w:rsidRDefault="00CB60E7">
      <w:pPr>
        <w:pStyle w:val="BodyTextIndent"/>
        <w:ind w:left="1440" w:hanging="720"/>
        <w:rPr>
          <w:rFonts w:cs="Arial"/>
        </w:rPr>
      </w:pPr>
      <w:r w:rsidRPr="002C7216">
        <w:rPr>
          <w:rFonts w:cs="Arial"/>
        </w:rPr>
        <w:t xml:space="preserve">(b) </w:t>
      </w:r>
      <w:r w:rsidRPr="002C7216">
        <w:rPr>
          <w:rFonts w:cs="Arial"/>
        </w:rPr>
        <w:tab/>
        <w:t xml:space="preserve">For environmental resource permits, if on-site consumptive water use withdrawals are also proposed for which a District water use permit is </w:t>
      </w:r>
      <w:proofErr w:type="gramStart"/>
      <w:r w:rsidRPr="002C7216">
        <w:rPr>
          <w:rFonts w:cs="Arial"/>
        </w:rPr>
        <w:t>required,</w:t>
      </w:r>
      <w:proofErr w:type="gramEnd"/>
      <w:r w:rsidRPr="002C7216">
        <w:rPr>
          <w:rFonts w:cs="Arial"/>
        </w:rPr>
        <w:t xml:space="preserve"> the environmental resource and water use permits must be </w:t>
      </w:r>
      <w:r w:rsidRPr="002C7216">
        <w:rPr>
          <w:rFonts w:cs="Arial"/>
        </w:rPr>
        <w:lastRenderedPageBreak/>
        <w:t>processed simultaneously.  These requirements are dependent upon site specific water resource limitations. It is recommended that the applicant contact</w:t>
      </w:r>
      <w:r w:rsidR="00BD4B98">
        <w:rPr>
          <w:rFonts w:cs="Arial"/>
        </w:rPr>
        <w:t xml:space="preserve"> </w:t>
      </w:r>
      <w:r w:rsidR="00BD4B98" w:rsidRPr="008A65E2">
        <w:rPr>
          <w:rFonts w:cs="Arial"/>
        </w:rPr>
        <w:t>Agency</w:t>
      </w:r>
      <w:r w:rsidRPr="002C7216">
        <w:rPr>
          <w:rFonts w:cs="Arial"/>
        </w:rPr>
        <w:t xml:space="preserve"> staff prior to filing an application to determine whether the proposed project necessitates simultaneous environmental resource and water use permitting.</w:t>
      </w:r>
    </w:p>
    <w:p w:rsidR="00BD4B98" w:rsidRPr="002C7216" w:rsidRDefault="00BD4B98" w:rsidP="00BD4B98">
      <w:pPr>
        <w:pStyle w:val="BodyTextIndent"/>
        <w:ind w:left="0" w:firstLine="0"/>
        <w:rPr>
          <w:rFonts w:cs="Arial"/>
        </w:rPr>
      </w:pPr>
    </w:p>
    <w:p w:rsidR="00BD4B98" w:rsidRPr="00BE3CA0" w:rsidRDefault="00BD4B98" w:rsidP="00BE3CA0">
      <w:pPr>
        <w:pStyle w:val="Heading2"/>
        <w:rPr>
          <w:rFonts w:cs="Arial"/>
          <w:b/>
          <w:bCs/>
          <w:color w:val="000000"/>
          <w:szCs w:val="24"/>
        </w:rPr>
      </w:pPr>
      <w:bookmarkStart w:id="16" w:name="_Toc359506219"/>
      <w:proofErr w:type="gramStart"/>
      <w:r w:rsidRPr="00BE3CA0">
        <w:rPr>
          <w:rFonts w:cs="Arial"/>
          <w:b/>
          <w:szCs w:val="24"/>
        </w:rPr>
        <w:t>2.4</w:t>
      </w:r>
      <w:r w:rsidRPr="00BE3CA0">
        <w:rPr>
          <w:rFonts w:cs="Arial"/>
          <w:b/>
          <w:bCs/>
          <w:color w:val="000000"/>
          <w:szCs w:val="24"/>
        </w:rPr>
        <w:t xml:space="preserve">  Retrofits</w:t>
      </w:r>
      <w:proofErr w:type="gramEnd"/>
      <w:r w:rsidRPr="00BE3CA0">
        <w:rPr>
          <w:rFonts w:cs="Arial"/>
          <w:b/>
          <w:bCs/>
          <w:color w:val="000000"/>
          <w:szCs w:val="24"/>
        </w:rPr>
        <w:t xml:space="preserve"> of Existing </w:t>
      </w:r>
      <w:proofErr w:type="spellStart"/>
      <w:r w:rsidRPr="00BE3CA0">
        <w:rPr>
          <w:rFonts w:cs="Arial"/>
          <w:b/>
          <w:bCs/>
          <w:color w:val="000000"/>
          <w:szCs w:val="24"/>
        </w:rPr>
        <w:t>Stormwater</w:t>
      </w:r>
      <w:proofErr w:type="spellEnd"/>
      <w:r w:rsidRPr="00BE3CA0">
        <w:rPr>
          <w:rFonts w:cs="Arial"/>
          <w:b/>
          <w:bCs/>
          <w:color w:val="000000"/>
          <w:szCs w:val="24"/>
        </w:rPr>
        <w:t xml:space="preserve"> Management Systems</w:t>
      </w:r>
      <w:bookmarkEnd w:id="16"/>
    </w:p>
    <w:p w:rsidR="00BD4B98" w:rsidRPr="008A65E2" w:rsidRDefault="00BD4B98" w:rsidP="00BD4B98">
      <w:pPr>
        <w:autoSpaceDE w:val="0"/>
        <w:autoSpaceDN w:val="0"/>
        <w:rPr>
          <w:rFonts w:ascii="Arial" w:hAnsi="Arial" w:cs="Arial"/>
          <w:szCs w:val="24"/>
        </w:rPr>
      </w:pPr>
    </w:p>
    <w:p w:rsidR="007A441F" w:rsidRPr="008A65E2" w:rsidRDefault="007A441F" w:rsidP="007A441F">
      <w:pPr>
        <w:ind w:left="1440" w:hanging="720"/>
        <w:jc w:val="both"/>
        <w:rPr>
          <w:highlight w:val="yellow"/>
        </w:rPr>
      </w:pPr>
      <w:r w:rsidRPr="008A65E2">
        <w:t>(a)</w:t>
      </w:r>
      <w:r w:rsidRPr="008A65E2">
        <w:tab/>
        <w:t xml:space="preserve">A </w:t>
      </w:r>
      <w:proofErr w:type="spellStart"/>
      <w:r w:rsidRPr="008A65E2">
        <w:t>stormwater</w:t>
      </w:r>
      <w:proofErr w:type="spellEnd"/>
      <w:r w:rsidRPr="008A65E2">
        <w:t xml:space="preserve"> retrofit project is typically proposed by a county, municipality, state agency, or water management district to provide new or additional treatment or attenuation capacity, or improved flood control to an existing </w:t>
      </w:r>
      <w:proofErr w:type="spellStart"/>
      <w:r w:rsidRPr="008A65E2">
        <w:t>stormwater</w:t>
      </w:r>
      <w:proofErr w:type="spellEnd"/>
      <w:r w:rsidRPr="008A65E2">
        <w:t xml:space="preserve"> management system or systems.  </w:t>
      </w:r>
      <w:proofErr w:type="spellStart"/>
      <w:r w:rsidRPr="008A65E2">
        <w:t>Stormwater</w:t>
      </w:r>
      <w:proofErr w:type="spellEnd"/>
      <w:r w:rsidRPr="008A65E2">
        <w:t xml:space="preserve"> retrofit projects shall not be proposed or implemented for the purpose of providing the water quality treatment or flood control needed to serve new development or redevelopment.</w:t>
      </w:r>
    </w:p>
    <w:p w:rsidR="007A441F" w:rsidRPr="008A65E2" w:rsidRDefault="007A441F" w:rsidP="007A441F">
      <w:pPr>
        <w:jc w:val="both"/>
      </w:pPr>
    </w:p>
    <w:p w:rsidR="007A441F" w:rsidRPr="008A65E2" w:rsidRDefault="007A441F" w:rsidP="007A441F">
      <w:pPr>
        <w:ind w:left="720" w:firstLine="720"/>
        <w:jc w:val="both"/>
      </w:pPr>
      <w:r w:rsidRPr="008A65E2">
        <w:t xml:space="preserve">Example components of </w:t>
      </w:r>
      <w:proofErr w:type="spellStart"/>
      <w:r w:rsidRPr="008A65E2">
        <w:t>stormwater</w:t>
      </w:r>
      <w:proofErr w:type="spellEnd"/>
      <w:r w:rsidRPr="008A65E2">
        <w:t xml:space="preserve"> retrofit projects are:</w:t>
      </w:r>
    </w:p>
    <w:p w:rsidR="007A441F" w:rsidRPr="008A65E2" w:rsidRDefault="007A441F" w:rsidP="007A441F">
      <w:pPr>
        <w:ind w:left="720" w:firstLine="720"/>
        <w:jc w:val="both"/>
      </w:pPr>
    </w:p>
    <w:p w:rsidR="007A441F" w:rsidRPr="008A65E2" w:rsidRDefault="007A441F" w:rsidP="007A441F">
      <w:pPr>
        <w:ind w:left="2160" w:hanging="720"/>
        <w:jc w:val="both"/>
      </w:pPr>
      <w:r w:rsidRPr="008A65E2">
        <w:t>1.</w:t>
      </w:r>
      <w:r w:rsidRPr="008A65E2">
        <w:tab/>
        <w:t xml:space="preserve">Construction or alteration that will add additional treatment or attenuation capacity and capability to an existing </w:t>
      </w:r>
      <w:proofErr w:type="spellStart"/>
      <w:r w:rsidRPr="008A65E2">
        <w:t>stormwater</w:t>
      </w:r>
      <w:proofErr w:type="spellEnd"/>
      <w:r w:rsidRPr="008A65E2">
        <w:t xml:space="preserve"> management system;</w:t>
      </w:r>
    </w:p>
    <w:p w:rsidR="007A441F" w:rsidRPr="008A65E2" w:rsidRDefault="007A441F" w:rsidP="007A441F">
      <w:pPr>
        <w:ind w:left="2160" w:hanging="720"/>
        <w:jc w:val="both"/>
      </w:pPr>
      <w:r w:rsidRPr="008A65E2">
        <w:t>2.</w:t>
      </w:r>
      <w:r w:rsidRPr="008A65E2">
        <w:tab/>
        <w:t xml:space="preserve">Modification, reconstruction, or relocation of an existing </w:t>
      </w:r>
      <w:proofErr w:type="spellStart"/>
      <w:r w:rsidRPr="008A65E2">
        <w:t>stormwater</w:t>
      </w:r>
      <w:proofErr w:type="spellEnd"/>
      <w:r w:rsidRPr="008A65E2">
        <w:t xml:space="preserve"> management system or </w:t>
      </w:r>
      <w:proofErr w:type="spellStart"/>
      <w:r w:rsidRPr="008A65E2">
        <w:t>stormwater</w:t>
      </w:r>
      <w:proofErr w:type="spellEnd"/>
      <w:r w:rsidRPr="008A65E2">
        <w:t xml:space="preserve"> discharge facility;</w:t>
      </w:r>
    </w:p>
    <w:p w:rsidR="007A441F" w:rsidRPr="008A65E2" w:rsidRDefault="007A441F" w:rsidP="007A441F">
      <w:pPr>
        <w:ind w:left="2160" w:hanging="720"/>
        <w:jc w:val="both"/>
      </w:pPr>
      <w:r w:rsidRPr="008A65E2">
        <w:t>3.</w:t>
      </w:r>
      <w:r w:rsidRPr="008A65E2">
        <w:tab/>
        <w:t>Stabilization of eroding banks through measures such as adding attenuation capacity to reduce flow velocities, planting of sod or other vegetation, and installation of rip rap boulders;</w:t>
      </w:r>
    </w:p>
    <w:p w:rsidR="007A441F" w:rsidRPr="008A65E2" w:rsidRDefault="007A441F" w:rsidP="007A441F">
      <w:pPr>
        <w:ind w:left="2160" w:hanging="720"/>
        <w:jc w:val="both"/>
      </w:pPr>
      <w:r w:rsidRPr="008A65E2">
        <w:t>4.</w:t>
      </w:r>
      <w:r w:rsidRPr="008A65E2">
        <w:tab/>
        <w:t xml:space="preserve">Excavation or dredging of sediments or other pollutants that have accumulated as a result of </w:t>
      </w:r>
      <w:proofErr w:type="spellStart"/>
      <w:r w:rsidRPr="008A65E2">
        <w:t>stormwater</w:t>
      </w:r>
      <w:proofErr w:type="spellEnd"/>
      <w:r w:rsidRPr="008A65E2">
        <w:t xml:space="preserve"> runoff and </w:t>
      </w:r>
      <w:proofErr w:type="spellStart"/>
      <w:r w:rsidRPr="008A65E2">
        <w:t>stormwater</w:t>
      </w:r>
      <w:proofErr w:type="spellEnd"/>
      <w:r w:rsidRPr="008A65E2">
        <w:t xml:space="preserve"> discharges.</w:t>
      </w:r>
    </w:p>
    <w:p w:rsidR="007A441F" w:rsidRPr="008A65E2" w:rsidRDefault="007A441F" w:rsidP="007A441F">
      <w:pPr>
        <w:ind w:left="1440" w:hanging="720"/>
        <w:jc w:val="both"/>
      </w:pPr>
    </w:p>
    <w:p w:rsidR="007A441F" w:rsidRPr="008A65E2" w:rsidRDefault="007A441F" w:rsidP="007A441F">
      <w:pPr>
        <w:ind w:left="1440" w:hanging="720"/>
        <w:jc w:val="both"/>
      </w:pPr>
      <w:r w:rsidRPr="008A65E2">
        <w:t>(b)</w:t>
      </w:r>
      <w:r w:rsidRPr="008A65E2">
        <w:tab/>
      </w:r>
      <w:proofErr w:type="spellStart"/>
      <w:r w:rsidRPr="008A65E2">
        <w:t>Stormwater</w:t>
      </w:r>
      <w:proofErr w:type="spellEnd"/>
      <w:r w:rsidRPr="008A65E2">
        <w:t xml:space="preserve"> Quality Retrofits</w:t>
      </w:r>
    </w:p>
    <w:p w:rsidR="007A441F" w:rsidRPr="008A65E2" w:rsidRDefault="007A441F" w:rsidP="007A441F">
      <w:pPr>
        <w:ind w:left="2160" w:hanging="1440"/>
        <w:jc w:val="both"/>
      </w:pPr>
    </w:p>
    <w:p w:rsidR="007A441F" w:rsidRPr="008A65E2" w:rsidRDefault="007A441F" w:rsidP="007A441F">
      <w:pPr>
        <w:ind w:left="2160" w:hanging="720"/>
        <w:jc w:val="both"/>
      </w:pPr>
      <w:r w:rsidRPr="008A65E2">
        <w:t>1.</w:t>
      </w:r>
      <w:r w:rsidRPr="008A65E2">
        <w:tab/>
        <w:t xml:space="preserve">The applicant for a </w:t>
      </w:r>
      <w:proofErr w:type="spellStart"/>
      <w:r w:rsidRPr="008A65E2">
        <w:t>stormwater</w:t>
      </w:r>
      <w:proofErr w:type="spellEnd"/>
      <w:r w:rsidRPr="008A65E2">
        <w:t xml:space="preserve"> quality retrofit project must provide reasonable assurance that the retrofit project itself will, at a minimum provide additional water quality treatment such that there is a net reduction of the </w:t>
      </w:r>
      <w:proofErr w:type="spellStart"/>
      <w:r w:rsidRPr="008A65E2">
        <w:t>stormwater</w:t>
      </w:r>
      <w:proofErr w:type="spellEnd"/>
      <w:r w:rsidRPr="008A65E2">
        <w:t xml:space="preserve"> pollutant loading into receiving waters.  Examples are:</w:t>
      </w:r>
    </w:p>
    <w:p w:rsidR="007A441F" w:rsidRPr="008A65E2" w:rsidRDefault="007A441F" w:rsidP="007A441F">
      <w:pPr>
        <w:ind w:left="2880" w:hanging="720"/>
        <w:jc w:val="both"/>
      </w:pPr>
    </w:p>
    <w:p w:rsidR="007A441F" w:rsidRDefault="007A441F" w:rsidP="007A441F">
      <w:pPr>
        <w:ind w:left="2880" w:hanging="720"/>
        <w:jc w:val="both"/>
        <w:rPr>
          <w:u w:val="single"/>
        </w:rPr>
      </w:pPr>
      <w:r w:rsidRPr="008A65E2">
        <w:t>a.</w:t>
      </w:r>
      <w:r w:rsidRPr="008A65E2">
        <w:tab/>
        <w:t xml:space="preserve">Addition of treatment capacity to an existing </w:t>
      </w:r>
      <w:proofErr w:type="spellStart"/>
      <w:r w:rsidRPr="008A65E2">
        <w:t>stormwater</w:t>
      </w:r>
      <w:proofErr w:type="spellEnd"/>
      <w:r w:rsidRPr="008A65E2">
        <w:t xml:space="preserve"> management system such that it reduces loadings </w:t>
      </w:r>
      <w:r w:rsidR="003A2E32" w:rsidRPr="008A65E2">
        <w:t xml:space="preserve">of </w:t>
      </w:r>
      <w:proofErr w:type="spellStart"/>
      <w:r w:rsidR="003A2E32" w:rsidRPr="008A65E2">
        <w:t>stormwater</w:t>
      </w:r>
      <w:proofErr w:type="spellEnd"/>
      <w:r w:rsidR="003A2E32" w:rsidRPr="008A65E2">
        <w:t xml:space="preserve"> pollutants of concern </w:t>
      </w:r>
      <w:r w:rsidRPr="008A65E2">
        <w:t>to receiving waters;</w:t>
      </w:r>
    </w:p>
    <w:p w:rsidR="007A441F" w:rsidRPr="008A65E2" w:rsidRDefault="007A441F" w:rsidP="007A441F">
      <w:pPr>
        <w:ind w:left="2880" w:hanging="720"/>
        <w:jc w:val="both"/>
      </w:pPr>
      <w:r w:rsidRPr="008A65E2">
        <w:t>b.</w:t>
      </w:r>
      <w:r w:rsidRPr="008A65E2">
        <w:tab/>
        <w:t xml:space="preserve">Adding treatment or attenuation capability to an existing developed area when either the existing </w:t>
      </w:r>
      <w:proofErr w:type="spellStart"/>
      <w:r w:rsidRPr="008A65E2">
        <w:t>stormwater</w:t>
      </w:r>
      <w:proofErr w:type="spellEnd"/>
      <w:r w:rsidRPr="008A65E2">
        <w:t xml:space="preserve"> management system or the developed area has substandard </w:t>
      </w:r>
      <w:proofErr w:type="spellStart"/>
      <w:r w:rsidRPr="008A65E2">
        <w:t>stormwater</w:t>
      </w:r>
      <w:proofErr w:type="spellEnd"/>
      <w:r w:rsidRPr="008A65E2">
        <w:t xml:space="preserve"> treatment and attenuation capabilities, compared </w:t>
      </w:r>
      <w:r w:rsidRPr="008A65E2">
        <w:lastRenderedPageBreak/>
        <w:t xml:space="preserve">to what would be required for a new system requiring a permit under Part IV of Chapter 373, </w:t>
      </w:r>
      <w:proofErr w:type="spellStart"/>
      <w:r w:rsidRPr="008A65E2">
        <w:t>F.S</w:t>
      </w:r>
      <w:proofErr w:type="spellEnd"/>
      <w:r w:rsidRPr="008A65E2">
        <w:t>.; or</w:t>
      </w:r>
    </w:p>
    <w:p w:rsidR="007A441F" w:rsidRPr="008A65E2" w:rsidRDefault="007A441F" w:rsidP="007A441F">
      <w:pPr>
        <w:ind w:left="2880" w:hanging="720"/>
        <w:jc w:val="both"/>
      </w:pPr>
      <w:r w:rsidRPr="008A65E2">
        <w:t>c.</w:t>
      </w:r>
      <w:r w:rsidRPr="008A65E2">
        <w:tab/>
        <w:t xml:space="preserve">Removing pollutants generated by, or resulting from, previous </w:t>
      </w:r>
      <w:proofErr w:type="spellStart"/>
      <w:r w:rsidRPr="008A65E2">
        <w:t>stormwater</w:t>
      </w:r>
      <w:proofErr w:type="spellEnd"/>
      <w:r w:rsidRPr="008A65E2">
        <w:t xml:space="preserve"> discharges.</w:t>
      </w:r>
    </w:p>
    <w:p w:rsidR="007A441F" w:rsidRPr="008A65E2" w:rsidRDefault="007A441F" w:rsidP="007A441F">
      <w:pPr>
        <w:ind w:left="2160" w:hanging="1440"/>
        <w:jc w:val="both"/>
      </w:pPr>
    </w:p>
    <w:p w:rsidR="007A441F" w:rsidRPr="008A65E2" w:rsidRDefault="007A441F" w:rsidP="007A441F">
      <w:pPr>
        <w:ind w:left="2160" w:hanging="720"/>
        <w:jc w:val="both"/>
      </w:pPr>
      <w:r w:rsidRPr="008A65E2">
        <w:t>2.</w:t>
      </w:r>
      <w:r w:rsidRPr="008A65E2">
        <w:tab/>
        <w:t xml:space="preserve">If the applicant has conducted, and the Agency has approved, an analysis that provides reasonable assurance that the proposed </w:t>
      </w:r>
      <w:proofErr w:type="spellStart"/>
      <w:r w:rsidRPr="008A65E2">
        <w:t>stormwater</w:t>
      </w:r>
      <w:proofErr w:type="spellEnd"/>
      <w:r w:rsidRPr="008A65E2">
        <w:t xml:space="preserve"> quality retrofit will provide the intended pollutant load reduction from the existing system or systems, the project will be presumed to comply with the requirements in </w:t>
      </w:r>
      <w:r w:rsidR="00F24097" w:rsidRPr="008A65E2">
        <w:rPr>
          <w:bCs/>
        </w:rPr>
        <w:t>Part IV</w:t>
      </w:r>
      <w:r w:rsidRPr="008A65E2">
        <w:rPr>
          <w:b/>
          <w:bCs/>
        </w:rPr>
        <w:t xml:space="preserve"> </w:t>
      </w:r>
      <w:r w:rsidRPr="008A65E2">
        <w:t>of this Volume.</w:t>
      </w:r>
    </w:p>
    <w:p w:rsidR="007A441F" w:rsidRPr="008A65E2" w:rsidRDefault="007A441F" w:rsidP="007A441F">
      <w:pPr>
        <w:ind w:left="2160" w:hanging="720"/>
        <w:jc w:val="both"/>
      </w:pPr>
    </w:p>
    <w:p w:rsidR="007A441F" w:rsidRPr="008A65E2" w:rsidRDefault="007A441F" w:rsidP="007A441F">
      <w:pPr>
        <w:ind w:left="2160" w:hanging="720"/>
        <w:jc w:val="both"/>
      </w:pPr>
      <w:r w:rsidRPr="008A65E2">
        <w:t>3.</w:t>
      </w:r>
      <w:r w:rsidRPr="008A65E2">
        <w:tab/>
        <w:t>The pollutants of concern will be determined on a case-by-case basis during the permit application review based upon factors such as the type and intensity of land use, existing water quality data within the area subject to the retrofit, and the degree of impairment or water quality violations in the receiving waters.</w:t>
      </w:r>
    </w:p>
    <w:p w:rsidR="007A441F" w:rsidRPr="008A65E2" w:rsidRDefault="007A441F" w:rsidP="007A441F">
      <w:pPr>
        <w:ind w:left="1440" w:hanging="720"/>
        <w:jc w:val="both"/>
      </w:pPr>
    </w:p>
    <w:p w:rsidR="007A441F" w:rsidRPr="008A65E2" w:rsidRDefault="007A441F" w:rsidP="007A441F">
      <w:pPr>
        <w:ind w:left="1440" w:hanging="720"/>
        <w:jc w:val="both"/>
      </w:pPr>
      <w:r w:rsidRPr="008A65E2">
        <w:t>(</w:t>
      </w:r>
      <w:proofErr w:type="gramStart"/>
      <w:r w:rsidRPr="008A65E2">
        <w:t>c</w:t>
      </w:r>
      <w:proofErr w:type="gramEnd"/>
      <w:r w:rsidRPr="008A65E2">
        <w:t>)</w:t>
      </w:r>
      <w:r w:rsidRPr="008A65E2">
        <w:tab/>
      </w:r>
      <w:proofErr w:type="spellStart"/>
      <w:r w:rsidRPr="008A65E2">
        <w:t>Stormwater</w:t>
      </w:r>
      <w:proofErr w:type="spellEnd"/>
      <w:r w:rsidRPr="008A65E2">
        <w:t xml:space="preserve"> Quantity (Flood Control) Retrofits</w:t>
      </w:r>
    </w:p>
    <w:p w:rsidR="007A441F" w:rsidRPr="008A65E2" w:rsidRDefault="007A441F" w:rsidP="007A441F">
      <w:pPr>
        <w:ind w:left="1440" w:hanging="720"/>
        <w:jc w:val="both"/>
      </w:pPr>
    </w:p>
    <w:p w:rsidR="007A441F" w:rsidRPr="008A65E2" w:rsidRDefault="007A441F" w:rsidP="007A441F">
      <w:pPr>
        <w:ind w:left="1440"/>
        <w:jc w:val="both"/>
      </w:pPr>
      <w:r w:rsidRPr="008A65E2">
        <w:t xml:space="preserve">The applicant for a </w:t>
      </w:r>
      <w:proofErr w:type="spellStart"/>
      <w:r w:rsidRPr="008A65E2">
        <w:t>stormwater</w:t>
      </w:r>
      <w:proofErr w:type="spellEnd"/>
      <w:r w:rsidRPr="008A65E2">
        <w:t xml:space="preserve"> quantity retrofit project must provide reasonable assurance that the retrofit project will reduce existing flooding problems in such a way that it does not cause any of the following:</w:t>
      </w:r>
    </w:p>
    <w:p w:rsidR="007A441F" w:rsidRPr="008A65E2" w:rsidRDefault="007A441F" w:rsidP="007A441F">
      <w:pPr>
        <w:ind w:left="1440"/>
        <w:jc w:val="both"/>
      </w:pPr>
    </w:p>
    <w:p w:rsidR="007A441F" w:rsidRPr="008A65E2" w:rsidRDefault="007A441F" w:rsidP="007A441F">
      <w:pPr>
        <w:ind w:left="2160" w:hanging="720"/>
        <w:jc w:val="both"/>
      </w:pPr>
      <w:r w:rsidRPr="008A65E2">
        <w:t>1.</w:t>
      </w:r>
      <w:r w:rsidRPr="008A65E2">
        <w:tab/>
        <w:t xml:space="preserve">A net reduction in water quality treatment provided by the existing </w:t>
      </w:r>
      <w:proofErr w:type="spellStart"/>
      <w:r w:rsidRPr="008A65E2">
        <w:t>stormwater</w:t>
      </w:r>
      <w:proofErr w:type="spellEnd"/>
      <w:r w:rsidRPr="008A65E2">
        <w:t xml:space="preserve"> management system or systems;</w:t>
      </w:r>
    </w:p>
    <w:p w:rsidR="007A441F" w:rsidRPr="008A65E2" w:rsidRDefault="007A441F" w:rsidP="007A441F">
      <w:pPr>
        <w:numPr>
          <w:ilvl w:val="12"/>
          <w:numId w:val="0"/>
        </w:numPr>
        <w:ind w:left="2160" w:hanging="720"/>
        <w:jc w:val="both"/>
      </w:pPr>
      <w:r w:rsidRPr="008A65E2">
        <w:t>2.</w:t>
      </w:r>
      <w:r w:rsidRPr="008A65E2">
        <w:tab/>
        <w:t xml:space="preserve">Increased discharges of untreated </w:t>
      </w:r>
      <w:proofErr w:type="spellStart"/>
      <w:r w:rsidRPr="008A65E2">
        <w:t>stormwater</w:t>
      </w:r>
      <w:proofErr w:type="spellEnd"/>
      <w:r w:rsidRPr="008A65E2">
        <w:t xml:space="preserve"> entering adjacent or receiving waters;</w:t>
      </w:r>
    </w:p>
    <w:p w:rsidR="007A441F" w:rsidRPr="008A65E2" w:rsidRDefault="007A441F" w:rsidP="007A441F">
      <w:pPr>
        <w:numPr>
          <w:ilvl w:val="12"/>
          <w:numId w:val="0"/>
        </w:numPr>
        <w:ind w:left="2160" w:hanging="720"/>
        <w:jc w:val="both"/>
      </w:pPr>
    </w:p>
    <w:p w:rsidR="007A441F" w:rsidRPr="008A65E2" w:rsidRDefault="007A441F" w:rsidP="007A441F">
      <w:pPr>
        <w:ind w:left="1440"/>
        <w:jc w:val="both"/>
      </w:pPr>
      <w:r w:rsidRPr="008A65E2">
        <w:t xml:space="preserve">If the applicant has conducted, and the Agency has approved, an analysis that provides reasonable assurance that the </w:t>
      </w:r>
      <w:proofErr w:type="spellStart"/>
      <w:r w:rsidRPr="008A65E2">
        <w:t>stormwater</w:t>
      </w:r>
      <w:proofErr w:type="spellEnd"/>
      <w:r w:rsidRPr="008A65E2">
        <w:t xml:space="preserve"> quantity retrofit project will comply with the above, the project will be presumed to comply with the requirements in </w:t>
      </w:r>
      <w:r w:rsidR="00CB6C71" w:rsidRPr="008A65E2">
        <w:rPr>
          <w:bCs/>
        </w:rPr>
        <w:t>Part III</w:t>
      </w:r>
      <w:r w:rsidRPr="008A65E2">
        <w:rPr>
          <w:b/>
          <w:bCs/>
        </w:rPr>
        <w:t xml:space="preserve"> </w:t>
      </w:r>
      <w:r w:rsidRPr="008A65E2">
        <w:t>of this Volume.</w:t>
      </w:r>
    </w:p>
    <w:p w:rsidR="007A441F" w:rsidRPr="000D52C8" w:rsidRDefault="007A441F" w:rsidP="007A441F">
      <w:pPr>
        <w:ind w:left="1440"/>
        <w:jc w:val="both"/>
        <w:rPr>
          <w:u w:val="single"/>
        </w:rPr>
      </w:pPr>
    </w:p>
    <w:p w:rsidR="007A441F" w:rsidRPr="008A65E2" w:rsidRDefault="007A441F" w:rsidP="007A441F">
      <w:pPr>
        <w:numPr>
          <w:ilvl w:val="12"/>
          <w:numId w:val="0"/>
        </w:numPr>
        <w:ind w:left="1440" w:hanging="720"/>
        <w:jc w:val="both"/>
      </w:pPr>
      <w:r w:rsidRPr="008A65E2">
        <w:t>(d)</w:t>
      </w:r>
      <w:r w:rsidRPr="008A65E2">
        <w:tab/>
        <w:t xml:space="preserve">The applicant for any </w:t>
      </w:r>
      <w:proofErr w:type="spellStart"/>
      <w:r w:rsidRPr="008A65E2">
        <w:t>stormwater</w:t>
      </w:r>
      <w:proofErr w:type="spellEnd"/>
      <w:r w:rsidRPr="008A65E2">
        <w:t xml:space="preserve"> retrofit project must design, </w:t>
      </w:r>
      <w:r w:rsidR="003A2E32" w:rsidRPr="008A65E2">
        <w:t>construct,</w:t>
      </w:r>
      <w:r w:rsidR="008A65E2" w:rsidRPr="008A65E2">
        <w:t xml:space="preserve"> </w:t>
      </w:r>
      <w:r w:rsidRPr="008A65E2">
        <w:t>operate</w:t>
      </w:r>
      <w:r w:rsidR="003A2E32" w:rsidRPr="008A65E2">
        <w:t xml:space="preserve">, and maintain </w:t>
      </w:r>
      <w:r w:rsidRPr="008A65E2">
        <w:t>the project so that it:</w:t>
      </w:r>
    </w:p>
    <w:p w:rsidR="007A441F" w:rsidRPr="008A65E2" w:rsidRDefault="007A441F" w:rsidP="007A441F">
      <w:pPr>
        <w:numPr>
          <w:ilvl w:val="12"/>
          <w:numId w:val="0"/>
        </w:numPr>
        <w:ind w:left="2160" w:hanging="1440"/>
        <w:jc w:val="both"/>
      </w:pPr>
    </w:p>
    <w:p w:rsidR="007A441F" w:rsidRPr="008A65E2" w:rsidRDefault="007A441F" w:rsidP="007A441F">
      <w:pPr>
        <w:numPr>
          <w:ilvl w:val="12"/>
          <w:numId w:val="0"/>
        </w:numPr>
        <w:ind w:left="2160" w:hanging="720"/>
        <w:jc w:val="both"/>
      </w:pPr>
      <w:r w:rsidRPr="008A65E2">
        <w:t>1.</w:t>
      </w:r>
      <w:r w:rsidRPr="008A65E2">
        <w:tab/>
        <w:t>Will not cause or contribute to a water quality violation;</w:t>
      </w:r>
    </w:p>
    <w:p w:rsidR="007A441F" w:rsidRPr="008A65E2" w:rsidRDefault="007A441F" w:rsidP="007A441F">
      <w:pPr>
        <w:numPr>
          <w:ilvl w:val="12"/>
          <w:numId w:val="0"/>
        </w:numPr>
        <w:ind w:left="2160" w:hanging="720"/>
        <w:jc w:val="both"/>
      </w:pPr>
      <w:r w:rsidRPr="008A65E2">
        <w:t>2.</w:t>
      </w:r>
      <w:r w:rsidRPr="008A65E2">
        <w:tab/>
        <w:t xml:space="preserve">Does not reduce </w:t>
      </w:r>
      <w:proofErr w:type="spellStart"/>
      <w:r w:rsidRPr="008A65E2">
        <w:t>stormwater</w:t>
      </w:r>
      <w:proofErr w:type="spellEnd"/>
      <w:r w:rsidRPr="008A65E2">
        <w:t xml:space="preserve"> treatment capacity or increase discharges of untreated </w:t>
      </w:r>
      <w:proofErr w:type="spellStart"/>
      <w:r w:rsidRPr="008A65E2">
        <w:t>stormwater</w:t>
      </w:r>
      <w:proofErr w:type="spellEnd"/>
      <w:r w:rsidRPr="008A65E2">
        <w:t>.  Where existing ambient water quality does not meet water quality standards the applicant must demonstrate that the proposed activities will not cause or contribute to a water quality violation.  If the proposed activities will contribute to the existing violation, measures shall be proposed that will provide a net improvement of the water quality in the receiving waters for those parameters that do not meet standards.</w:t>
      </w:r>
    </w:p>
    <w:p w:rsidR="007A441F" w:rsidRPr="008A65E2" w:rsidRDefault="007A441F" w:rsidP="007A441F">
      <w:pPr>
        <w:numPr>
          <w:ilvl w:val="12"/>
          <w:numId w:val="0"/>
        </w:numPr>
        <w:ind w:left="2160" w:hanging="720"/>
        <w:jc w:val="both"/>
      </w:pPr>
    </w:p>
    <w:p w:rsidR="007A441F" w:rsidRPr="008A65E2" w:rsidRDefault="007A441F" w:rsidP="007A441F">
      <w:pPr>
        <w:ind w:left="2160" w:hanging="720"/>
        <w:jc w:val="both"/>
      </w:pPr>
      <w:r w:rsidRPr="008A65E2">
        <w:t>3.</w:t>
      </w:r>
      <w:r w:rsidRPr="008A65E2">
        <w:tab/>
        <w:t>Does not cause any adverse water quality impacts in receiving waters; or</w:t>
      </w:r>
    </w:p>
    <w:p w:rsidR="007A441F" w:rsidRPr="008A65E2" w:rsidRDefault="007A441F" w:rsidP="007A441F">
      <w:pPr>
        <w:numPr>
          <w:ilvl w:val="12"/>
          <w:numId w:val="0"/>
        </w:numPr>
        <w:ind w:left="2160" w:hanging="720"/>
        <w:jc w:val="both"/>
      </w:pPr>
      <w:r w:rsidRPr="008A65E2">
        <w:t>4.</w:t>
      </w:r>
      <w:r w:rsidRPr="008A65E2">
        <w:tab/>
        <w:t xml:space="preserve">Will not cause or contribute to </w:t>
      </w:r>
      <w:proofErr w:type="gramStart"/>
      <w:r w:rsidRPr="008A65E2">
        <w:t>increased</w:t>
      </w:r>
      <w:proofErr w:type="gramEnd"/>
      <w:r w:rsidRPr="008A65E2">
        <w:t xml:space="preserve"> flooding of adjacent lands or cause new adverse water quantity impacts to receiving waters.</w:t>
      </w:r>
    </w:p>
    <w:p w:rsidR="007B2D32" w:rsidRPr="008A65E2" w:rsidRDefault="007B2D32" w:rsidP="007A441F">
      <w:pPr>
        <w:autoSpaceDE w:val="0"/>
        <w:autoSpaceDN w:val="0"/>
        <w:jc w:val="both"/>
        <w:rPr>
          <w:rFonts w:ascii="Arial" w:hAnsi="Arial" w:cs="Arial"/>
          <w:szCs w:val="24"/>
        </w:rPr>
      </w:pPr>
    </w:p>
    <w:p w:rsidR="00F75672" w:rsidRPr="00BE3CA0" w:rsidRDefault="008161FE" w:rsidP="00BE3CA0">
      <w:pPr>
        <w:pStyle w:val="Heading2"/>
        <w:rPr>
          <w:rFonts w:cs="Arial"/>
          <w:b/>
          <w:bCs/>
        </w:rPr>
      </w:pPr>
      <w:bookmarkStart w:id="17" w:name="_Toc359506220"/>
      <w:r w:rsidRPr="00BE3CA0">
        <w:rPr>
          <w:rFonts w:cs="Arial"/>
          <w:b/>
          <w:bCs/>
        </w:rPr>
        <w:t xml:space="preserve">2.5 </w:t>
      </w:r>
      <w:r w:rsidR="00F75672" w:rsidRPr="00BE3CA0">
        <w:rPr>
          <w:rFonts w:cs="Arial"/>
          <w:b/>
          <w:bCs/>
        </w:rPr>
        <w:t>Flexibility for State Transportation Projects and Facilities</w:t>
      </w:r>
      <w:bookmarkEnd w:id="17"/>
    </w:p>
    <w:p w:rsidR="00E72207" w:rsidRPr="008A65E2" w:rsidRDefault="00E72207" w:rsidP="00E72207">
      <w:pPr>
        <w:jc w:val="both"/>
        <w:rPr>
          <w:rFonts w:eastAsiaTheme="minorHAnsi"/>
          <w:spacing w:val="-3"/>
        </w:rPr>
      </w:pPr>
    </w:p>
    <w:p w:rsidR="00F24097" w:rsidRPr="008A65E2" w:rsidRDefault="00F24097">
      <w:pPr>
        <w:jc w:val="both"/>
      </w:pPr>
      <w:r w:rsidRPr="008A65E2">
        <w:t xml:space="preserve">With regard to state linear transportation projects and facilities the Agencies shall be governed by subsection 373.413(6), </w:t>
      </w:r>
      <w:proofErr w:type="spellStart"/>
      <w:r w:rsidRPr="008A65E2">
        <w:t>F.S</w:t>
      </w:r>
      <w:proofErr w:type="spellEnd"/>
      <w:r w:rsidRPr="008A65E2">
        <w:t>. (2012).</w:t>
      </w:r>
    </w:p>
    <w:p w:rsidR="00B514F5" w:rsidRDefault="00B514F5">
      <w:pPr>
        <w:rPr>
          <w:rFonts w:ascii="Arial" w:hAnsi="Arial" w:cs="Arial"/>
          <w:b/>
          <w:snapToGrid w:val="0"/>
        </w:rPr>
      </w:pPr>
    </w:p>
    <w:p w:rsidR="00853A4C" w:rsidRPr="00F2609A" w:rsidRDefault="00853A4C" w:rsidP="00F2609A">
      <w:pPr>
        <w:pStyle w:val="Heading1"/>
        <w:rPr>
          <w:rFonts w:cs="Arial"/>
          <w:szCs w:val="24"/>
          <w:u w:val="single"/>
        </w:rPr>
      </w:pPr>
      <w:bookmarkStart w:id="18" w:name="_Toc359506221"/>
      <w:r w:rsidRPr="00F2609A">
        <w:rPr>
          <w:rFonts w:cs="Arial"/>
          <w:szCs w:val="24"/>
          <w:u w:val="single"/>
        </w:rPr>
        <w:t xml:space="preserve">PART III – </w:t>
      </w:r>
      <w:proofErr w:type="spellStart"/>
      <w:r w:rsidRPr="00F2609A">
        <w:rPr>
          <w:rFonts w:cs="Arial"/>
          <w:szCs w:val="24"/>
          <w:u w:val="single"/>
        </w:rPr>
        <w:t>STORMWATER</w:t>
      </w:r>
      <w:proofErr w:type="spellEnd"/>
      <w:r w:rsidRPr="00F2609A">
        <w:rPr>
          <w:rFonts w:cs="Arial"/>
          <w:szCs w:val="24"/>
          <w:u w:val="single"/>
        </w:rPr>
        <w:t xml:space="preserve"> QUANTITY/FLOOD CONTROL</w:t>
      </w:r>
      <w:bookmarkEnd w:id="18"/>
    </w:p>
    <w:p w:rsidR="00853A4C" w:rsidRPr="00853A4C" w:rsidRDefault="00853A4C" w:rsidP="00853A4C">
      <w:pPr>
        <w:jc w:val="center"/>
        <w:rPr>
          <w:rFonts w:ascii="Arial" w:hAnsi="Arial" w:cs="Arial"/>
          <w:b/>
          <w:snapToGrid w:val="0"/>
          <w:u w:val="single"/>
        </w:rPr>
      </w:pPr>
    </w:p>
    <w:p w:rsidR="00853A4C" w:rsidRPr="00BE3CA0" w:rsidRDefault="00150CDD" w:rsidP="00BE3CA0">
      <w:pPr>
        <w:pStyle w:val="Heading2"/>
        <w:rPr>
          <w:rFonts w:cs="Arial"/>
          <w:b/>
        </w:rPr>
      </w:pPr>
      <w:bookmarkStart w:id="19" w:name="_Toc359506222"/>
      <w:r w:rsidRPr="00BE3CA0">
        <w:rPr>
          <w:rFonts w:cs="Arial"/>
          <w:b/>
        </w:rPr>
        <w:t xml:space="preserve">3.1 </w:t>
      </w:r>
      <w:r w:rsidR="00853A4C" w:rsidRPr="00BE3CA0">
        <w:rPr>
          <w:rFonts w:cs="Arial"/>
          <w:b/>
        </w:rPr>
        <w:t>Ge</w:t>
      </w:r>
      <w:r w:rsidRPr="00BE3CA0">
        <w:rPr>
          <w:rFonts w:cs="Arial"/>
          <w:b/>
        </w:rPr>
        <w:t>neral</w:t>
      </w:r>
      <w:bookmarkEnd w:id="19"/>
      <w:r w:rsidRPr="00BE3CA0">
        <w:rPr>
          <w:rFonts w:cs="Arial"/>
          <w:b/>
        </w:rPr>
        <w:t xml:space="preserve"> </w:t>
      </w:r>
    </w:p>
    <w:p w:rsidR="00853A4C" w:rsidRPr="002C7216" w:rsidRDefault="00853A4C" w:rsidP="00853A4C">
      <w:pPr>
        <w:jc w:val="both"/>
        <w:rPr>
          <w:rFonts w:ascii="Arial" w:hAnsi="Arial" w:cs="Arial"/>
          <w:snapToGrid w:val="0"/>
        </w:rPr>
      </w:pPr>
    </w:p>
    <w:p w:rsidR="00853A4C" w:rsidRPr="002C7216" w:rsidRDefault="00853A4C" w:rsidP="00853A4C">
      <w:pPr>
        <w:pStyle w:val="BodyText2"/>
        <w:rPr>
          <w:rFonts w:cs="Arial"/>
        </w:rPr>
      </w:pPr>
      <w:r w:rsidRPr="002C7216">
        <w:rPr>
          <w:rFonts w:cs="Arial"/>
        </w:rPr>
        <w:t xml:space="preserve">This document refers to flood and drought frequency impacts interchangeably with rainfall frequency. </w:t>
      </w:r>
      <w:r w:rsidR="0090751D" w:rsidRPr="0020226E">
        <w:rPr>
          <w:rFonts w:cs="Arial"/>
        </w:rPr>
        <w:t>A</w:t>
      </w:r>
      <w:r w:rsidRPr="002C7216">
        <w:rPr>
          <w:rFonts w:cs="Arial"/>
        </w:rPr>
        <w:t>dditional calculations may be required to identify other combinations of site conditions and rainfall frequencies which might result in impacts of the specified frequency. Examples include designs affected by spring tides, fluctuating tides and fluctuating receiving water stages.</w:t>
      </w:r>
    </w:p>
    <w:p w:rsidR="00853A4C" w:rsidRPr="002C7216" w:rsidRDefault="00853A4C" w:rsidP="00853A4C">
      <w:pPr>
        <w:jc w:val="both"/>
        <w:rPr>
          <w:rFonts w:ascii="Arial" w:hAnsi="Arial" w:cs="Arial"/>
          <w:snapToGrid w:val="0"/>
        </w:rPr>
      </w:pPr>
    </w:p>
    <w:p w:rsidR="00853A4C" w:rsidRPr="00BE3CA0" w:rsidRDefault="00150CDD" w:rsidP="00BE3CA0">
      <w:pPr>
        <w:pStyle w:val="Heading2"/>
        <w:rPr>
          <w:rFonts w:cs="Arial"/>
          <w:b/>
        </w:rPr>
      </w:pPr>
      <w:bookmarkStart w:id="20" w:name="_Toc359506223"/>
      <w:r w:rsidRPr="00BE3CA0">
        <w:rPr>
          <w:rFonts w:cs="Arial"/>
          <w:b/>
        </w:rPr>
        <w:t>3.2 Discharge Rate</w:t>
      </w:r>
      <w:bookmarkEnd w:id="20"/>
      <w:r w:rsidRPr="00BE3CA0">
        <w:rPr>
          <w:rFonts w:cs="Arial"/>
          <w:b/>
        </w:rPr>
        <w:t xml:space="preserve"> </w:t>
      </w:r>
    </w:p>
    <w:p w:rsidR="00853A4C" w:rsidRPr="002C7216" w:rsidRDefault="00853A4C" w:rsidP="00853A4C">
      <w:pPr>
        <w:jc w:val="both"/>
        <w:rPr>
          <w:rFonts w:ascii="Arial" w:hAnsi="Arial" w:cs="Arial"/>
          <w:snapToGrid w:val="0"/>
        </w:rPr>
      </w:pPr>
    </w:p>
    <w:p w:rsidR="00853A4C" w:rsidRPr="002C7216" w:rsidRDefault="00853A4C" w:rsidP="00853A4C">
      <w:pPr>
        <w:pStyle w:val="BodyText2"/>
        <w:rPr>
          <w:rFonts w:cs="Arial"/>
        </w:rPr>
      </w:pPr>
      <w:r w:rsidRPr="002C7216">
        <w:rPr>
          <w:rFonts w:cs="Arial"/>
        </w:rPr>
        <w:t>Off-site discharge rate is limited to rates not causing adverse impacts to existing off-site properties, and:</w:t>
      </w:r>
    </w:p>
    <w:p w:rsidR="00853A4C" w:rsidRPr="002C7216" w:rsidRDefault="00853A4C" w:rsidP="00853A4C">
      <w:pPr>
        <w:jc w:val="both"/>
        <w:rPr>
          <w:rFonts w:ascii="Arial" w:hAnsi="Arial" w:cs="Arial"/>
          <w:snapToGrid w:val="0"/>
        </w:rPr>
      </w:pPr>
    </w:p>
    <w:p w:rsidR="00853A4C" w:rsidRPr="002C7216" w:rsidRDefault="00853A4C" w:rsidP="00853A4C">
      <w:pPr>
        <w:numPr>
          <w:ilvl w:val="0"/>
          <w:numId w:val="15"/>
        </w:numPr>
        <w:jc w:val="both"/>
        <w:rPr>
          <w:rFonts w:ascii="Arial" w:hAnsi="Arial" w:cs="Arial"/>
          <w:snapToGrid w:val="0"/>
        </w:rPr>
      </w:pPr>
      <w:r w:rsidRPr="002C7216">
        <w:rPr>
          <w:rFonts w:ascii="Arial" w:hAnsi="Arial" w:cs="Arial"/>
          <w:snapToGrid w:val="0"/>
        </w:rPr>
        <w:t xml:space="preserve"> </w:t>
      </w:r>
      <w:r w:rsidRPr="002C7216">
        <w:rPr>
          <w:rFonts w:ascii="Arial" w:hAnsi="Arial" w:cs="Arial"/>
          <w:snapToGrid w:val="0"/>
        </w:rPr>
        <w:tab/>
        <w:t>Historic discharge rates</w:t>
      </w:r>
      <w:r w:rsidR="0090751D">
        <w:rPr>
          <w:rFonts w:ascii="Arial" w:hAnsi="Arial" w:cs="Arial"/>
          <w:snapToGrid w:val="0"/>
        </w:rPr>
        <w:t>;</w:t>
      </w:r>
      <w:r w:rsidRPr="002C7216">
        <w:rPr>
          <w:rFonts w:ascii="Arial" w:hAnsi="Arial" w:cs="Arial"/>
          <w:snapToGrid w:val="0"/>
        </w:rPr>
        <w:t xml:space="preserve"> or</w:t>
      </w:r>
    </w:p>
    <w:p w:rsidR="00853A4C" w:rsidRPr="002C7216" w:rsidRDefault="00853A4C" w:rsidP="00853A4C">
      <w:pPr>
        <w:ind w:left="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 xml:space="preserve">Rates determined in previous </w:t>
      </w:r>
      <w:r w:rsidR="00150CDD" w:rsidRPr="0020226E">
        <w:rPr>
          <w:rFonts w:ascii="Arial" w:hAnsi="Arial" w:cs="Arial"/>
          <w:snapToGrid w:val="0"/>
        </w:rPr>
        <w:t>Agency</w:t>
      </w:r>
      <w:r w:rsidR="00150CDD">
        <w:rPr>
          <w:rFonts w:ascii="Arial" w:hAnsi="Arial" w:cs="Arial"/>
          <w:snapToGrid w:val="0"/>
        </w:rPr>
        <w:t xml:space="preserve"> </w:t>
      </w:r>
      <w:r w:rsidRPr="002C7216">
        <w:rPr>
          <w:rFonts w:ascii="Arial" w:hAnsi="Arial" w:cs="Arial"/>
          <w:snapToGrid w:val="0"/>
        </w:rPr>
        <w:t>permit actions</w:t>
      </w:r>
      <w:r w:rsidR="0090751D">
        <w:rPr>
          <w:rFonts w:ascii="Arial" w:hAnsi="Arial" w:cs="Arial"/>
          <w:snapToGrid w:val="0"/>
        </w:rPr>
        <w:t>;</w:t>
      </w:r>
      <w:r w:rsidRPr="002C7216">
        <w:rPr>
          <w:rFonts w:ascii="Arial" w:hAnsi="Arial" w:cs="Arial"/>
          <w:snapToGrid w:val="0"/>
        </w:rPr>
        <w:t xml:space="preserve"> or</w:t>
      </w:r>
    </w:p>
    <w:p w:rsidR="00853A4C" w:rsidRPr="002C7216" w:rsidRDefault="00853A4C" w:rsidP="00853A4C">
      <w:pPr>
        <w:ind w:left="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 xml:space="preserve">Rates specified in District criteria (see Appendix </w:t>
      </w:r>
      <w:r w:rsidR="00150CDD" w:rsidRPr="0020226E">
        <w:rPr>
          <w:rFonts w:ascii="Arial" w:hAnsi="Arial" w:cs="Arial"/>
          <w:snapToGrid w:val="0"/>
        </w:rPr>
        <w:t>A</w:t>
      </w:r>
      <w:r w:rsidR="00150CDD" w:rsidRPr="00150CDD">
        <w:rPr>
          <w:rFonts w:ascii="Arial" w:hAnsi="Arial" w:cs="Arial"/>
          <w:snapToGrid w:val="0"/>
        </w:rPr>
        <w:t xml:space="preserve"> </w:t>
      </w:r>
      <w:r w:rsidR="00150CDD" w:rsidRPr="0020226E">
        <w:rPr>
          <w:rFonts w:ascii="Arial" w:hAnsi="Arial" w:cs="Arial"/>
          <w:snapToGrid w:val="0"/>
        </w:rPr>
        <w:t>to this Volume</w:t>
      </w:r>
      <w:r w:rsidRPr="002C7216">
        <w:rPr>
          <w:rFonts w:ascii="Arial" w:hAnsi="Arial" w:cs="Arial"/>
          <w:snapToGrid w:val="0"/>
        </w:rPr>
        <w:t>).</w:t>
      </w:r>
    </w:p>
    <w:p w:rsidR="00853A4C" w:rsidRPr="002C7216" w:rsidRDefault="00853A4C" w:rsidP="00853A4C">
      <w:pPr>
        <w:jc w:val="both"/>
        <w:rPr>
          <w:rFonts w:ascii="Arial" w:hAnsi="Arial" w:cs="Arial"/>
          <w:snapToGrid w:val="0"/>
        </w:rPr>
      </w:pPr>
    </w:p>
    <w:p w:rsidR="00853A4C" w:rsidRPr="00BE3CA0" w:rsidRDefault="00150CDD" w:rsidP="00BE3CA0">
      <w:pPr>
        <w:pStyle w:val="Heading2"/>
        <w:rPr>
          <w:rFonts w:cs="Arial"/>
          <w:b/>
        </w:rPr>
      </w:pPr>
      <w:bookmarkStart w:id="21" w:name="_Toc359506224"/>
      <w:r w:rsidRPr="00BE3CA0">
        <w:rPr>
          <w:rFonts w:cs="Arial"/>
          <w:b/>
        </w:rPr>
        <w:t xml:space="preserve">3.3 </w:t>
      </w:r>
      <w:r w:rsidR="0090751D" w:rsidRPr="00BE3CA0">
        <w:rPr>
          <w:rFonts w:cs="Arial"/>
          <w:b/>
        </w:rPr>
        <w:t>Design Storm</w:t>
      </w:r>
      <w:bookmarkEnd w:id="21"/>
    </w:p>
    <w:p w:rsidR="00853A4C" w:rsidRPr="002C7216" w:rsidRDefault="00853A4C" w:rsidP="00853A4C">
      <w:pPr>
        <w:jc w:val="both"/>
        <w:rPr>
          <w:rFonts w:ascii="Arial" w:hAnsi="Arial" w:cs="Arial"/>
          <w:snapToGrid w:val="0"/>
        </w:rPr>
      </w:pPr>
    </w:p>
    <w:p w:rsidR="00853A4C" w:rsidRDefault="00853A4C" w:rsidP="00853A4C">
      <w:pPr>
        <w:jc w:val="both"/>
        <w:rPr>
          <w:rFonts w:ascii="Arial" w:hAnsi="Arial" w:cs="Arial"/>
          <w:snapToGrid w:val="0"/>
        </w:rPr>
      </w:pPr>
      <w:r w:rsidRPr="002C7216">
        <w:rPr>
          <w:rFonts w:ascii="Arial" w:hAnsi="Arial" w:cs="Arial"/>
          <w:snapToGrid w:val="0"/>
        </w:rPr>
        <w:t>Unless otherwise specified by previous</w:t>
      </w:r>
      <w:r w:rsidR="00150CDD">
        <w:rPr>
          <w:rFonts w:ascii="Arial" w:hAnsi="Arial" w:cs="Arial"/>
          <w:snapToGrid w:val="0"/>
        </w:rPr>
        <w:t xml:space="preserve"> </w:t>
      </w:r>
      <w:r w:rsidR="00150CDD" w:rsidRPr="0020226E">
        <w:rPr>
          <w:rFonts w:ascii="Arial" w:hAnsi="Arial" w:cs="Arial"/>
          <w:snapToGrid w:val="0"/>
        </w:rPr>
        <w:t>Agency</w:t>
      </w:r>
      <w:r w:rsidRPr="002C7216">
        <w:rPr>
          <w:rFonts w:ascii="Arial" w:hAnsi="Arial" w:cs="Arial"/>
          <w:snapToGrid w:val="0"/>
        </w:rPr>
        <w:t xml:space="preserve"> permits or criteria, a storm event of 3 day duration and 25 year return frequency shall be used in computing off-site discharge rates.  Applicants are advised that local drainage districts or local governments may require more stringent design storm criteria. An applicant who</w:t>
      </w:r>
      <w:r w:rsidR="00150CDD">
        <w:rPr>
          <w:rFonts w:ascii="Arial" w:hAnsi="Arial" w:cs="Arial"/>
          <w:snapToGrid w:val="0"/>
        </w:rPr>
        <w:t xml:space="preserve"> </w:t>
      </w:r>
      <w:r w:rsidR="00150CDD" w:rsidRPr="0020226E">
        <w:rPr>
          <w:rFonts w:ascii="Arial" w:hAnsi="Arial" w:cs="Arial"/>
          <w:snapToGrid w:val="0"/>
        </w:rPr>
        <w:t>demonstrates</w:t>
      </w:r>
      <w:r w:rsidRPr="002C7216">
        <w:rPr>
          <w:rFonts w:ascii="Arial" w:hAnsi="Arial" w:cs="Arial"/>
          <w:snapToGrid w:val="0"/>
        </w:rPr>
        <w:t xml:space="preserve"> its project is subject to unusual site specific conditions may, as a part of the permit application process, request an alternate discharge rate.</w:t>
      </w:r>
    </w:p>
    <w:p w:rsidR="00150CDD" w:rsidRDefault="00150CDD" w:rsidP="00853A4C">
      <w:pPr>
        <w:jc w:val="both"/>
        <w:rPr>
          <w:rFonts w:ascii="Arial" w:hAnsi="Arial" w:cs="Arial"/>
          <w:snapToGrid w:val="0"/>
        </w:rPr>
      </w:pPr>
    </w:p>
    <w:p w:rsidR="00150CDD" w:rsidRPr="008161FE" w:rsidRDefault="00150CDD" w:rsidP="008161FE">
      <w:pPr>
        <w:pStyle w:val="Heading3"/>
        <w:rPr>
          <w:rFonts w:cs="Arial"/>
          <w:szCs w:val="24"/>
        </w:rPr>
      </w:pPr>
      <w:bookmarkStart w:id="22" w:name="_Toc332726783"/>
      <w:bookmarkStart w:id="23" w:name="_Toc359491847"/>
      <w:bookmarkStart w:id="24" w:name="_Toc359506225"/>
      <w:proofErr w:type="gramStart"/>
      <w:r w:rsidRPr="008161FE">
        <w:rPr>
          <w:rFonts w:cs="Arial"/>
          <w:szCs w:val="24"/>
        </w:rPr>
        <w:t>3.3.1  Methodologies</w:t>
      </w:r>
      <w:bookmarkEnd w:id="22"/>
      <w:bookmarkEnd w:id="23"/>
      <w:bookmarkEnd w:id="24"/>
      <w:proofErr w:type="gramEnd"/>
    </w:p>
    <w:p w:rsidR="00150CDD" w:rsidRPr="00A60F87" w:rsidRDefault="00150CDD" w:rsidP="00150CDD">
      <w:pPr>
        <w:numPr>
          <w:ilvl w:val="12"/>
          <w:numId w:val="0"/>
        </w:numPr>
        <w:tabs>
          <w:tab w:val="left" w:pos="-1440"/>
          <w:tab w:val="left" w:pos="-720"/>
          <w:tab w:val="left" w:pos="1440"/>
          <w:tab w:val="left" w:pos="2160"/>
          <w:tab w:val="left" w:pos="2880"/>
          <w:tab w:val="left" w:pos="3600"/>
          <w:tab w:val="left" w:pos="4320"/>
        </w:tabs>
        <w:suppressAutoHyphens/>
        <w:ind w:left="1440"/>
        <w:jc w:val="both"/>
        <w:rPr>
          <w:rFonts w:ascii="Arial" w:hAnsi="Arial" w:cs="Arial"/>
          <w:spacing w:val="-3"/>
          <w:szCs w:val="24"/>
        </w:rPr>
      </w:pPr>
    </w:p>
    <w:p w:rsidR="00150CDD" w:rsidRPr="00A60F87" w:rsidRDefault="00150CDD" w:rsidP="00150CDD">
      <w:pPr>
        <w:numPr>
          <w:ilvl w:val="12"/>
          <w:numId w:val="0"/>
        </w:numPr>
        <w:tabs>
          <w:tab w:val="left" w:pos="-1440"/>
          <w:tab w:val="left" w:pos="-720"/>
          <w:tab w:val="left" w:pos="1440"/>
          <w:tab w:val="left" w:pos="2160"/>
          <w:tab w:val="left" w:pos="2880"/>
          <w:tab w:val="left" w:pos="3600"/>
          <w:tab w:val="left" w:pos="4320"/>
        </w:tabs>
        <w:suppressAutoHyphens/>
        <w:jc w:val="both"/>
        <w:rPr>
          <w:rFonts w:ascii="Arial" w:hAnsi="Arial" w:cs="Arial"/>
          <w:spacing w:val="-3"/>
          <w:szCs w:val="24"/>
        </w:rPr>
      </w:pPr>
      <w:r w:rsidRPr="00A60F87">
        <w:rPr>
          <w:rFonts w:ascii="Arial" w:hAnsi="Arial" w:cs="Arial"/>
          <w:spacing w:val="-3"/>
          <w:szCs w:val="24"/>
        </w:rPr>
        <w:t>A</w:t>
      </w:r>
      <w:r w:rsidR="00EA3AD1" w:rsidRPr="00A60F87">
        <w:rPr>
          <w:rFonts w:ascii="Arial" w:hAnsi="Arial" w:cs="Arial"/>
          <w:spacing w:val="-3"/>
          <w:szCs w:val="24"/>
        </w:rPr>
        <w:t>n acceptable</w:t>
      </w:r>
      <w:r w:rsidRPr="00A60F87">
        <w:rPr>
          <w:rFonts w:ascii="Arial" w:hAnsi="Arial" w:cs="Arial"/>
          <w:spacing w:val="-3"/>
          <w:szCs w:val="24"/>
        </w:rPr>
        <w:t xml:space="preserve"> peak discharge analysis typically consists of generating pre-development and post-development runoff hydrographs, routing the post-development hydrograph through a detention basin, and sizing an overflow structure to control post-development discharges at or </w:t>
      </w:r>
      <w:r w:rsidRPr="00A60F87">
        <w:rPr>
          <w:rFonts w:ascii="Arial" w:hAnsi="Arial" w:cs="Arial"/>
          <w:color w:val="000000"/>
          <w:spacing w:val="-3"/>
          <w:szCs w:val="24"/>
        </w:rPr>
        <w:t>below pre-development</w:t>
      </w:r>
      <w:r w:rsidRPr="00A60F87">
        <w:rPr>
          <w:rFonts w:ascii="Arial" w:hAnsi="Arial" w:cs="Arial"/>
          <w:spacing w:val="-3"/>
          <w:szCs w:val="24"/>
        </w:rPr>
        <w:t xml:space="preserve"> rates.  </w:t>
      </w:r>
      <w:r w:rsidRPr="00A60F87">
        <w:rPr>
          <w:rFonts w:ascii="Arial" w:hAnsi="Arial" w:cs="Arial"/>
          <w:szCs w:val="24"/>
        </w:rPr>
        <w:t xml:space="preserve">Acceptable design techniques also </w:t>
      </w:r>
      <w:r w:rsidRPr="00A60F87">
        <w:rPr>
          <w:rFonts w:ascii="Arial" w:hAnsi="Arial" w:cs="Arial"/>
          <w:szCs w:val="24"/>
        </w:rPr>
        <w:lastRenderedPageBreak/>
        <w:t>include the use of grassed waterways, and any other storage capability that the particular system may have.</w:t>
      </w:r>
    </w:p>
    <w:p w:rsidR="00150CDD" w:rsidRPr="00A60F87" w:rsidRDefault="00150CDD" w:rsidP="00150CDD">
      <w:pPr>
        <w:numPr>
          <w:ilvl w:val="12"/>
          <w:numId w:val="0"/>
        </w:numPr>
        <w:tabs>
          <w:tab w:val="left" w:pos="-720"/>
        </w:tabs>
        <w:suppressAutoHyphens/>
        <w:jc w:val="both"/>
        <w:rPr>
          <w:rFonts w:ascii="Arial" w:hAnsi="Arial" w:cs="Arial"/>
          <w:spacing w:val="-3"/>
          <w:szCs w:val="24"/>
        </w:rPr>
      </w:pPr>
    </w:p>
    <w:p w:rsidR="00150CDD" w:rsidRPr="000D52C8" w:rsidRDefault="00150CDD" w:rsidP="00A60F87">
      <w:pPr>
        <w:pStyle w:val="BodyText25"/>
        <w:numPr>
          <w:ilvl w:val="12"/>
          <w:numId w:val="0"/>
        </w:numPr>
        <w:jc w:val="both"/>
        <w:rPr>
          <w:rFonts w:ascii="Arial" w:hAnsi="Arial" w:cs="Arial"/>
          <w:strike/>
          <w:spacing w:val="-3"/>
          <w:sz w:val="24"/>
          <w:szCs w:val="24"/>
        </w:rPr>
      </w:pPr>
      <w:r w:rsidRPr="00A60F87">
        <w:rPr>
          <w:rFonts w:ascii="Arial" w:hAnsi="Arial" w:cs="Arial"/>
          <w:sz w:val="24"/>
          <w:szCs w:val="24"/>
        </w:rPr>
        <w:t xml:space="preserve">Peak discharge computations shall consider the duration, frequency, and intensity of rainfall, the antecedent moisture conditions, upper soil zone and surface storage, time of concentration, </w:t>
      </w:r>
      <w:proofErr w:type="spellStart"/>
      <w:r w:rsidRPr="00A60F87">
        <w:rPr>
          <w:rFonts w:ascii="Arial" w:hAnsi="Arial" w:cs="Arial"/>
          <w:sz w:val="24"/>
          <w:szCs w:val="24"/>
        </w:rPr>
        <w:t>tailwater</w:t>
      </w:r>
      <w:proofErr w:type="spellEnd"/>
      <w:r w:rsidRPr="00A60F87">
        <w:rPr>
          <w:rFonts w:ascii="Arial" w:hAnsi="Arial" w:cs="Arial"/>
          <w:sz w:val="24"/>
          <w:szCs w:val="24"/>
        </w:rPr>
        <w:t xml:space="preserve"> conditions, changes in land use or land cover, and any other changes in topographic and hydrologic characteristics.  Large systems </w:t>
      </w:r>
      <w:r w:rsidR="00EA3AD1" w:rsidRPr="00A60F87">
        <w:rPr>
          <w:rFonts w:ascii="Arial" w:hAnsi="Arial" w:cs="Arial"/>
          <w:sz w:val="24"/>
          <w:szCs w:val="24"/>
        </w:rPr>
        <w:t>shall</w:t>
      </w:r>
      <w:r w:rsidRPr="00A60F87">
        <w:rPr>
          <w:rFonts w:ascii="Arial" w:hAnsi="Arial" w:cs="Arial"/>
          <w:sz w:val="24"/>
          <w:szCs w:val="24"/>
        </w:rPr>
        <w:t xml:space="preserve"> be divided into sub-basins according to artificial or natural drainage divides to allow for more accurate hydrologic simulations.</w:t>
      </w:r>
      <w:r w:rsidR="00A60F87">
        <w:rPr>
          <w:rFonts w:ascii="Arial" w:hAnsi="Arial" w:cs="Arial"/>
          <w:sz w:val="24"/>
          <w:szCs w:val="24"/>
        </w:rPr>
        <w:t xml:space="preserve"> </w:t>
      </w:r>
    </w:p>
    <w:p w:rsidR="00150CDD" w:rsidRPr="000D52C8" w:rsidRDefault="00150CDD" w:rsidP="00150CDD">
      <w:pPr>
        <w:pStyle w:val="BodyText25"/>
        <w:numPr>
          <w:ilvl w:val="12"/>
          <w:numId w:val="0"/>
        </w:numPr>
        <w:ind w:left="720"/>
        <w:jc w:val="both"/>
        <w:rPr>
          <w:rFonts w:ascii="Arial" w:hAnsi="Arial" w:cs="Arial"/>
          <w:spacing w:val="-3"/>
          <w:sz w:val="24"/>
          <w:szCs w:val="24"/>
          <w:u w:val="single"/>
        </w:rPr>
      </w:pPr>
    </w:p>
    <w:p w:rsidR="00150CDD" w:rsidRPr="00A60F87" w:rsidRDefault="00150CDD" w:rsidP="00150CDD">
      <w:pPr>
        <w:pStyle w:val="BodyText25"/>
        <w:numPr>
          <w:ilvl w:val="12"/>
          <w:numId w:val="0"/>
        </w:numPr>
        <w:jc w:val="both"/>
        <w:rPr>
          <w:rFonts w:ascii="Arial" w:hAnsi="Arial" w:cs="Arial"/>
          <w:spacing w:val="-3"/>
          <w:sz w:val="24"/>
          <w:szCs w:val="24"/>
        </w:rPr>
      </w:pPr>
      <w:r w:rsidRPr="00A60F87">
        <w:rPr>
          <w:rFonts w:ascii="Arial" w:hAnsi="Arial" w:cs="Arial"/>
          <w:spacing w:val="-3"/>
          <w:sz w:val="24"/>
          <w:szCs w:val="24"/>
        </w:rPr>
        <w:t xml:space="preserve">Peak discharge calculations must make proper use of the </w:t>
      </w:r>
      <w:proofErr w:type="spellStart"/>
      <w:r w:rsidRPr="00A60F87">
        <w:rPr>
          <w:rFonts w:ascii="Arial" w:hAnsi="Arial" w:cs="Arial"/>
          <w:spacing w:val="-3"/>
          <w:sz w:val="24"/>
          <w:szCs w:val="24"/>
        </w:rPr>
        <w:t>SCS</w:t>
      </w:r>
      <w:proofErr w:type="spellEnd"/>
      <w:r w:rsidRPr="00A60F87">
        <w:rPr>
          <w:rFonts w:ascii="Arial" w:hAnsi="Arial" w:cs="Arial"/>
          <w:spacing w:val="-3"/>
          <w:sz w:val="24"/>
          <w:szCs w:val="24"/>
        </w:rPr>
        <w:t xml:space="preserve"> Peak Rate Factor or K’ Factor.  The Peak Rate Factor reflects the effect of watershed storage on the hydrograph shape and directly and significantly impacts the peak discharge value.  As such, K’ must be based on the true watershed storage of runoff, and not on the slope of the landscape which is more accurately accounted for in the time of concentration.  However, the average slope of natural watersheds is highly interrelated with the surface storage potential.  Land development will generally result in a reduction of natural storage.  As a result, the K’ value should either increase or remain constant, but never decrease.  In most cases, post-development conditions will include detention storage areas; this storage should be accounted for by routing the hydrograph based on a defined stage-storage-discharge relationship and should therefore not be considered in determining K’.    However, in some cases where surface storage is maintained, K’ may be reduced to same value used in the pre-development condition.</w:t>
      </w:r>
    </w:p>
    <w:p w:rsidR="00150CDD" w:rsidRPr="000D52C8" w:rsidRDefault="00150CDD" w:rsidP="00150CDD">
      <w:pPr>
        <w:jc w:val="both"/>
        <w:rPr>
          <w:rFonts w:ascii="Arial" w:hAnsi="Arial" w:cs="Arial"/>
          <w:snapToGrid w:val="0"/>
          <w:szCs w:val="24"/>
          <w:u w:val="single"/>
        </w:rPr>
      </w:pPr>
    </w:p>
    <w:p w:rsidR="00150CDD" w:rsidRPr="008161FE" w:rsidRDefault="00150CDD" w:rsidP="008161FE">
      <w:pPr>
        <w:pStyle w:val="Heading3"/>
        <w:rPr>
          <w:rFonts w:cs="Arial"/>
          <w:szCs w:val="24"/>
        </w:rPr>
      </w:pPr>
      <w:bookmarkStart w:id="25" w:name="_Toc332726784"/>
      <w:bookmarkStart w:id="26" w:name="_Toc359491848"/>
      <w:bookmarkStart w:id="27" w:name="_Toc359506226"/>
      <w:proofErr w:type="gramStart"/>
      <w:r w:rsidRPr="008161FE">
        <w:rPr>
          <w:rFonts w:cs="Arial"/>
          <w:szCs w:val="24"/>
        </w:rPr>
        <w:t>3.3.2  Aggregate</w:t>
      </w:r>
      <w:proofErr w:type="gramEnd"/>
      <w:r w:rsidRPr="008161FE">
        <w:rPr>
          <w:rFonts w:cs="Arial"/>
          <w:szCs w:val="24"/>
        </w:rPr>
        <w:t xml:space="preserve"> Discharge</w:t>
      </w:r>
      <w:bookmarkEnd w:id="25"/>
      <w:bookmarkEnd w:id="26"/>
      <w:bookmarkEnd w:id="27"/>
    </w:p>
    <w:p w:rsidR="00150CDD" w:rsidRPr="00A60F87" w:rsidRDefault="00150CDD" w:rsidP="00150CDD">
      <w:pPr>
        <w:numPr>
          <w:ilvl w:val="12"/>
          <w:numId w:val="0"/>
        </w:numPr>
        <w:tabs>
          <w:tab w:val="left" w:pos="-720"/>
          <w:tab w:val="left" w:pos="0"/>
          <w:tab w:val="left" w:pos="720"/>
        </w:tabs>
        <w:suppressAutoHyphens/>
        <w:ind w:left="720"/>
        <w:jc w:val="both"/>
        <w:rPr>
          <w:rFonts w:ascii="Arial" w:hAnsi="Arial" w:cs="Arial"/>
          <w:spacing w:val="-3"/>
          <w:szCs w:val="24"/>
        </w:rPr>
      </w:pPr>
    </w:p>
    <w:p w:rsidR="00150CDD" w:rsidRPr="00A60F87" w:rsidRDefault="00150CDD" w:rsidP="00150CDD">
      <w:pPr>
        <w:numPr>
          <w:ilvl w:val="12"/>
          <w:numId w:val="0"/>
        </w:numPr>
        <w:tabs>
          <w:tab w:val="left" w:pos="-720"/>
          <w:tab w:val="left" w:pos="0"/>
        </w:tabs>
        <w:suppressAutoHyphens/>
        <w:jc w:val="both"/>
        <w:rPr>
          <w:rFonts w:ascii="Arial" w:hAnsi="Arial" w:cs="Arial"/>
          <w:spacing w:val="-3"/>
          <w:szCs w:val="24"/>
        </w:rPr>
      </w:pPr>
      <w:r w:rsidRPr="00A60F87">
        <w:rPr>
          <w:rFonts w:ascii="Arial" w:hAnsi="Arial" w:cs="Arial"/>
          <w:spacing w:val="-3"/>
          <w:szCs w:val="24"/>
        </w:rPr>
        <w:t xml:space="preserve">Where multiple off-site discharges are designed to occur, if the combined discharges meet all other requirements of Chapter 62-330, </w:t>
      </w:r>
      <w:proofErr w:type="spellStart"/>
      <w:r w:rsidRPr="00A60F87">
        <w:rPr>
          <w:rFonts w:ascii="Arial" w:hAnsi="Arial" w:cs="Arial"/>
          <w:spacing w:val="-3"/>
          <w:szCs w:val="24"/>
        </w:rPr>
        <w:t>F.A.C</w:t>
      </w:r>
      <w:proofErr w:type="spellEnd"/>
      <w:r w:rsidRPr="00A60F87">
        <w:rPr>
          <w:rFonts w:ascii="Arial" w:hAnsi="Arial" w:cs="Arial"/>
          <w:spacing w:val="-3"/>
          <w:szCs w:val="24"/>
        </w:rPr>
        <w:t xml:space="preserve">., and discharge to the same receiving </w:t>
      </w:r>
      <w:proofErr w:type="spellStart"/>
      <w:r w:rsidRPr="00A60F87">
        <w:rPr>
          <w:rFonts w:ascii="Arial" w:hAnsi="Arial" w:cs="Arial"/>
          <w:spacing w:val="-3"/>
          <w:szCs w:val="24"/>
        </w:rPr>
        <w:t>waterbody</w:t>
      </w:r>
      <w:proofErr w:type="spellEnd"/>
      <w:r w:rsidRPr="00A60F87">
        <w:rPr>
          <w:rFonts w:ascii="Arial" w:hAnsi="Arial" w:cs="Arial"/>
          <w:spacing w:val="-3"/>
          <w:szCs w:val="24"/>
        </w:rPr>
        <w:t>, the Agency will allow the total post-development peak discharge not to exceed the pre-development peak discharge for the combined discharges rather than for each individual discharge.</w:t>
      </w:r>
    </w:p>
    <w:p w:rsidR="00150CDD" w:rsidRPr="001B5BA7" w:rsidRDefault="00150CDD" w:rsidP="00150CDD">
      <w:pPr>
        <w:numPr>
          <w:ilvl w:val="12"/>
          <w:numId w:val="0"/>
        </w:numPr>
        <w:tabs>
          <w:tab w:val="left" w:pos="-720"/>
          <w:tab w:val="left" w:pos="0"/>
          <w:tab w:val="left" w:pos="720"/>
        </w:tabs>
        <w:suppressAutoHyphens/>
        <w:ind w:left="720"/>
        <w:jc w:val="both"/>
        <w:rPr>
          <w:rFonts w:ascii="Arial" w:hAnsi="Arial" w:cs="Arial"/>
          <w:spacing w:val="-3"/>
          <w:szCs w:val="24"/>
        </w:rPr>
      </w:pPr>
    </w:p>
    <w:p w:rsidR="00150CDD" w:rsidRPr="008161FE" w:rsidRDefault="00150CDD" w:rsidP="008161FE">
      <w:pPr>
        <w:pStyle w:val="Heading3"/>
        <w:rPr>
          <w:rFonts w:cs="Arial"/>
          <w:szCs w:val="24"/>
        </w:rPr>
      </w:pPr>
      <w:bookmarkStart w:id="28" w:name="_Toc332726785"/>
      <w:bookmarkStart w:id="29" w:name="_Toc359491849"/>
      <w:bookmarkStart w:id="30" w:name="_Toc359506227"/>
      <w:proofErr w:type="gramStart"/>
      <w:r w:rsidRPr="008161FE">
        <w:rPr>
          <w:rFonts w:cs="Arial"/>
          <w:szCs w:val="24"/>
        </w:rPr>
        <w:t>3.3.3  Upper</w:t>
      </w:r>
      <w:proofErr w:type="gramEnd"/>
      <w:r w:rsidRPr="008161FE">
        <w:rPr>
          <w:rFonts w:cs="Arial"/>
          <w:szCs w:val="24"/>
        </w:rPr>
        <w:t xml:space="preserve"> Soil Zone Storage and Surface Storage</w:t>
      </w:r>
      <w:bookmarkEnd w:id="28"/>
      <w:bookmarkEnd w:id="29"/>
      <w:bookmarkEnd w:id="30"/>
    </w:p>
    <w:p w:rsidR="00150CDD" w:rsidRPr="00757824" w:rsidRDefault="00150CDD" w:rsidP="00150CDD">
      <w:pPr>
        <w:pStyle w:val="BodyText25"/>
        <w:numPr>
          <w:ilvl w:val="12"/>
          <w:numId w:val="0"/>
        </w:numPr>
        <w:jc w:val="both"/>
        <w:rPr>
          <w:rFonts w:ascii="Arial" w:hAnsi="Arial" w:cs="Arial"/>
          <w:sz w:val="24"/>
          <w:szCs w:val="24"/>
        </w:rPr>
      </w:pPr>
    </w:p>
    <w:p w:rsidR="00150CDD" w:rsidRPr="00757824" w:rsidRDefault="00150CDD" w:rsidP="00150CDD">
      <w:pPr>
        <w:pStyle w:val="BodyText25"/>
        <w:numPr>
          <w:ilvl w:val="12"/>
          <w:numId w:val="0"/>
        </w:numPr>
        <w:jc w:val="both"/>
        <w:rPr>
          <w:rFonts w:ascii="Arial" w:hAnsi="Arial" w:cs="Arial"/>
          <w:sz w:val="24"/>
          <w:szCs w:val="24"/>
        </w:rPr>
      </w:pPr>
      <w:r w:rsidRPr="00757824">
        <w:rPr>
          <w:rFonts w:ascii="Arial" w:hAnsi="Arial" w:cs="Arial"/>
          <w:sz w:val="24"/>
          <w:szCs w:val="24"/>
        </w:rPr>
        <w:t xml:space="preserve">In most instances, the upper soil zone storage and surface storage capacities will have an effect on the pre-development and post-development peak discharges and </w:t>
      </w:r>
      <w:r w:rsidR="00EA3AD1" w:rsidRPr="00757824">
        <w:rPr>
          <w:rFonts w:ascii="Arial" w:hAnsi="Arial" w:cs="Arial"/>
          <w:sz w:val="24"/>
          <w:szCs w:val="24"/>
        </w:rPr>
        <w:t>shall</w:t>
      </w:r>
      <w:r w:rsidRPr="00757824">
        <w:rPr>
          <w:rFonts w:ascii="Arial" w:hAnsi="Arial" w:cs="Arial"/>
          <w:sz w:val="24"/>
          <w:szCs w:val="24"/>
        </w:rPr>
        <w:t xml:space="preserve"> be considered in these computations.  Any generally accepted and well-documented method may be used to develop the upper soil zone storage and surface storage values.</w:t>
      </w:r>
    </w:p>
    <w:p w:rsidR="00150CDD" w:rsidRPr="00150CDD" w:rsidRDefault="00150CDD" w:rsidP="00150CDD">
      <w:pPr>
        <w:numPr>
          <w:ilvl w:val="12"/>
          <w:numId w:val="0"/>
        </w:numPr>
        <w:tabs>
          <w:tab w:val="left" w:pos="-720"/>
          <w:tab w:val="left" w:pos="0"/>
          <w:tab w:val="left" w:pos="720"/>
          <w:tab w:val="left" w:pos="1440"/>
        </w:tabs>
        <w:suppressAutoHyphens/>
        <w:jc w:val="both"/>
        <w:rPr>
          <w:rFonts w:ascii="Arial" w:hAnsi="Arial" w:cs="Arial"/>
          <w:spacing w:val="-3"/>
          <w:szCs w:val="24"/>
          <w:u w:val="single"/>
        </w:rPr>
      </w:pPr>
    </w:p>
    <w:p w:rsidR="00150CDD" w:rsidRPr="00757824" w:rsidRDefault="00150CDD" w:rsidP="00150CDD">
      <w:pPr>
        <w:numPr>
          <w:ilvl w:val="12"/>
          <w:numId w:val="0"/>
        </w:numPr>
        <w:tabs>
          <w:tab w:val="left" w:pos="-720"/>
          <w:tab w:val="left" w:pos="0"/>
          <w:tab w:val="left" w:pos="720"/>
          <w:tab w:val="left" w:pos="1440"/>
        </w:tabs>
        <w:suppressAutoHyphens/>
        <w:ind w:left="1440" w:hanging="720"/>
        <w:jc w:val="both"/>
        <w:rPr>
          <w:rFonts w:ascii="Arial" w:hAnsi="Arial" w:cs="Arial"/>
          <w:spacing w:val="-3"/>
          <w:szCs w:val="24"/>
        </w:rPr>
      </w:pPr>
      <w:r w:rsidRPr="00757824">
        <w:rPr>
          <w:rFonts w:ascii="Arial" w:hAnsi="Arial" w:cs="Arial"/>
          <w:spacing w:val="-3"/>
          <w:szCs w:val="24"/>
        </w:rPr>
        <w:t>(a)</w:t>
      </w:r>
      <w:r w:rsidRPr="00757824">
        <w:rPr>
          <w:rFonts w:ascii="Arial" w:hAnsi="Arial" w:cs="Arial"/>
          <w:spacing w:val="-3"/>
          <w:szCs w:val="24"/>
        </w:rPr>
        <w:tab/>
        <w:t xml:space="preserve">The soil zone storage at the beginning of a storm shall be estimated by using reasonable and appropriate parameters consistent with generally accepted engineering and scientific principles to reflect drainage practices, average wet season water table elevation, the antecedent moisture condition (generally AMC II) and any underlying soil characteristics that would limit or prevent percolation of storm water into the entire soil column.  </w:t>
      </w:r>
      <w:r w:rsidRPr="00757824">
        <w:rPr>
          <w:rFonts w:ascii="Arial" w:hAnsi="Arial" w:cs="Arial"/>
          <w:spacing w:val="-3"/>
          <w:szCs w:val="24"/>
        </w:rPr>
        <w:lastRenderedPageBreak/>
        <w:t>The soil storage used in the computation shall not exceed the difference between the maximum soil water capacity and the field capacity (for example, gravitational water) for the soil columns above any impe</w:t>
      </w:r>
      <w:r w:rsidR="00553CC4" w:rsidRPr="00757824">
        <w:rPr>
          <w:rFonts w:ascii="Arial" w:hAnsi="Arial" w:cs="Arial"/>
          <w:spacing w:val="-3"/>
          <w:szCs w:val="24"/>
        </w:rPr>
        <w:t>rvious layer or seasonal ground</w:t>
      </w:r>
      <w:r w:rsidRPr="00757824">
        <w:rPr>
          <w:rFonts w:ascii="Arial" w:hAnsi="Arial" w:cs="Arial"/>
          <w:spacing w:val="-3"/>
          <w:szCs w:val="24"/>
        </w:rPr>
        <w:t>water table. Refer to Section 5.7.4.2 for additional soil storage criteria.</w:t>
      </w:r>
    </w:p>
    <w:p w:rsidR="00150CDD" w:rsidRPr="00757824" w:rsidRDefault="00150CDD" w:rsidP="00150CDD">
      <w:pPr>
        <w:numPr>
          <w:ilvl w:val="12"/>
          <w:numId w:val="0"/>
        </w:numPr>
        <w:tabs>
          <w:tab w:val="left" w:pos="-720"/>
          <w:tab w:val="left" w:pos="0"/>
          <w:tab w:val="left" w:pos="720"/>
          <w:tab w:val="left" w:pos="1440"/>
        </w:tabs>
        <w:suppressAutoHyphens/>
        <w:ind w:left="1440" w:hanging="720"/>
        <w:jc w:val="both"/>
        <w:rPr>
          <w:rFonts w:ascii="Arial" w:hAnsi="Arial" w:cs="Arial"/>
          <w:spacing w:val="-3"/>
          <w:szCs w:val="24"/>
        </w:rPr>
      </w:pPr>
      <w:r w:rsidRPr="00757824">
        <w:rPr>
          <w:rFonts w:ascii="Arial" w:hAnsi="Arial" w:cs="Arial"/>
          <w:spacing w:val="-3"/>
          <w:szCs w:val="24"/>
        </w:rPr>
        <w:t>(b)</w:t>
      </w:r>
      <w:r w:rsidRPr="00757824">
        <w:rPr>
          <w:rFonts w:ascii="Arial" w:hAnsi="Arial" w:cs="Arial"/>
          <w:spacing w:val="-3"/>
          <w:szCs w:val="24"/>
        </w:rPr>
        <w:tab/>
        <w:t>Surface storage, including that available in wetlands and low-lying areas, shall be considered as depression storage.  Depression storage shall be analyzed for its effect on peak discharge and the time of concentration.  Depression storage can also be considered in post-development storage routing which requires development of stage-storage relationships. If depression storage is considered, then both pre-development and post-development storage routing must be considered.</w:t>
      </w:r>
    </w:p>
    <w:p w:rsidR="00150CDD" w:rsidRPr="001B5BA7" w:rsidRDefault="00150CDD" w:rsidP="00150CDD">
      <w:pPr>
        <w:numPr>
          <w:ilvl w:val="12"/>
          <w:numId w:val="0"/>
        </w:numPr>
        <w:tabs>
          <w:tab w:val="left" w:pos="-720"/>
          <w:tab w:val="left" w:pos="0"/>
          <w:tab w:val="left" w:pos="720"/>
          <w:tab w:val="left" w:pos="1440"/>
        </w:tabs>
        <w:suppressAutoHyphens/>
        <w:jc w:val="both"/>
        <w:rPr>
          <w:rFonts w:ascii="Arial" w:hAnsi="Arial" w:cs="Arial"/>
          <w:snapToGrid w:val="0"/>
          <w:szCs w:val="24"/>
        </w:rPr>
      </w:pPr>
    </w:p>
    <w:p w:rsidR="00853A4C" w:rsidRPr="00F2609A" w:rsidRDefault="00D1530C" w:rsidP="00F2609A">
      <w:pPr>
        <w:pStyle w:val="Heading2"/>
        <w:rPr>
          <w:rFonts w:cs="Arial"/>
          <w:b/>
        </w:rPr>
      </w:pPr>
      <w:bookmarkStart w:id="31" w:name="_Toc359506228"/>
      <w:r w:rsidRPr="00F2609A">
        <w:rPr>
          <w:rFonts w:cs="Arial"/>
          <w:b/>
        </w:rPr>
        <w:t xml:space="preserve">3.4 </w:t>
      </w:r>
      <w:r w:rsidR="00853A4C" w:rsidRPr="00F2609A">
        <w:rPr>
          <w:rFonts w:cs="Arial"/>
          <w:b/>
        </w:rPr>
        <w:t>Flood Protection of Building Floors</w:t>
      </w:r>
      <w:bookmarkEnd w:id="31"/>
      <w:r w:rsidR="00853A4C" w:rsidRPr="00F2609A">
        <w:rPr>
          <w:rFonts w:cs="Arial"/>
          <w:b/>
        </w:rPr>
        <w:t xml:space="preserve"> </w:t>
      </w:r>
    </w:p>
    <w:p w:rsidR="00853A4C" w:rsidRPr="002C7216" w:rsidRDefault="00853A4C" w:rsidP="00853A4C">
      <w:pPr>
        <w:jc w:val="both"/>
        <w:rPr>
          <w:rFonts w:ascii="Arial" w:hAnsi="Arial" w:cs="Arial"/>
          <w:snapToGrid w:val="0"/>
        </w:rPr>
      </w:pPr>
    </w:p>
    <w:p w:rsidR="00853A4C" w:rsidRPr="002C7216" w:rsidRDefault="00853A4C" w:rsidP="00853A4C">
      <w:pPr>
        <w:jc w:val="both"/>
        <w:rPr>
          <w:rFonts w:ascii="Arial" w:hAnsi="Arial" w:cs="Arial"/>
          <w:snapToGrid w:val="0"/>
        </w:rPr>
      </w:pPr>
      <w:r w:rsidRPr="002C7216">
        <w:rPr>
          <w:rFonts w:ascii="Arial" w:hAnsi="Arial" w:cs="Arial"/>
          <w:snapToGrid w:val="0"/>
        </w:rPr>
        <w:t>Building floors shall be at or above the 100 year flood elevations, as determined from the most appropriate information, including Federal Flood Insurance Rate Maps. Both tidal flooding and the 100 year, 3 day storm event shall be considered in determining elevations.</w:t>
      </w:r>
    </w:p>
    <w:p w:rsidR="00853A4C" w:rsidRPr="002C7216" w:rsidRDefault="00853A4C" w:rsidP="00853A4C">
      <w:pPr>
        <w:jc w:val="both"/>
        <w:rPr>
          <w:rFonts w:ascii="Arial" w:hAnsi="Arial" w:cs="Arial"/>
          <w:snapToGrid w:val="0"/>
        </w:rPr>
      </w:pPr>
    </w:p>
    <w:p w:rsidR="00853A4C" w:rsidRPr="002C7216" w:rsidRDefault="00853A4C" w:rsidP="00853A4C">
      <w:pPr>
        <w:jc w:val="both"/>
        <w:rPr>
          <w:rFonts w:ascii="Arial" w:hAnsi="Arial" w:cs="Arial"/>
          <w:snapToGrid w:val="0"/>
        </w:rPr>
      </w:pPr>
      <w:r w:rsidRPr="002C7216">
        <w:rPr>
          <w:rFonts w:ascii="Arial" w:hAnsi="Arial" w:cs="Arial"/>
          <w:snapToGrid w:val="0"/>
        </w:rPr>
        <w:t xml:space="preserve">Lower floor elevations will be considered for agricultural buildings which are non-residential and are not routinely accessed by the public. For example, agricultural structures such as barns or equipment sheds </w:t>
      </w:r>
      <w:r w:rsidRPr="0067195D">
        <w:rPr>
          <w:rFonts w:ascii="Arial" w:hAnsi="Arial" w:cs="Arial"/>
          <w:strike/>
          <w:snapToGrid w:val="0"/>
        </w:rPr>
        <w:t>would</w:t>
      </w:r>
      <w:r w:rsidRPr="002C7216">
        <w:rPr>
          <w:rFonts w:ascii="Arial" w:hAnsi="Arial" w:cs="Arial"/>
          <w:snapToGrid w:val="0"/>
        </w:rPr>
        <w:t xml:space="preserve"> normally qualify for a lower finished floor elevation. Applicants are cautioned that potential water quality impacts caused by flooding of contents housed in a structure will be considered in allowing a reduced finished floor elevation.</w:t>
      </w:r>
    </w:p>
    <w:p w:rsidR="00D30089" w:rsidRDefault="00D30089" w:rsidP="00853A4C">
      <w:pPr>
        <w:jc w:val="both"/>
        <w:rPr>
          <w:rFonts w:ascii="Arial" w:hAnsi="Arial" w:cs="Arial"/>
          <w:b/>
          <w:snapToGrid w:val="0"/>
          <w:u w:val="single"/>
        </w:rPr>
      </w:pPr>
    </w:p>
    <w:p w:rsidR="00853A4C" w:rsidRPr="00F2609A" w:rsidRDefault="0067195D" w:rsidP="00F2609A">
      <w:pPr>
        <w:pStyle w:val="Heading2"/>
        <w:rPr>
          <w:rFonts w:cs="Arial"/>
          <w:b/>
        </w:rPr>
      </w:pPr>
      <w:bookmarkStart w:id="32" w:name="_Toc359506229"/>
      <w:r w:rsidRPr="00F2609A">
        <w:rPr>
          <w:rFonts w:cs="Arial"/>
          <w:b/>
        </w:rPr>
        <w:t xml:space="preserve">3.5 </w:t>
      </w:r>
      <w:r w:rsidR="00853A4C" w:rsidRPr="00F2609A">
        <w:rPr>
          <w:rFonts w:cs="Arial"/>
          <w:b/>
        </w:rPr>
        <w:t>Flood Protec</w:t>
      </w:r>
      <w:r w:rsidRPr="00F2609A">
        <w:rPr>
          <w:rFonts w:cs="Arial"/>
          <w:b/>
        </w:rPr>
        <w:t>tion of Roads and Parking Lots</w:t>
      </w:r>
      <w:bookmarkEnd w:id="32"/>
    </w:p>
    <w:p w:rsidR="00853A4C" w:rsidRPr="002C7216" w:rsidRDefault="00853A4C" w:rsidP="00853A4C">
      <w:pPr>
        <w:jc w:val="both"/>
        <w:rPr>
          <w:rFonts w:ascii="Arial" w:hAnsi="Arial" w:cs="Arial"/>
          <w:snapToGrid w:val="0"/>
        </w:rPr>
      </w:pPr>
    </w:p>
    <w:p w:rsidR="00853A4C" w:rsidRPr="002C7216" w:rsidRDefault="00853A4C" w:rsidP="00853A4C">
      <w:pPr>
        <w:jc w:val="both"/>
        <w:rPr>
          <w:rFonts w:ascii="Arial" w:hAnsi="Arial" w:cs="Arial"/>
          <w:snapToGrid w:val="0"/>
        </w:rPr>
      </w:pPr>
      <w:r w:rsidRPr="002C7216">
        <w:rPr>
          <w:rFonts w:ascii="Arial" w:hAnsi="Arial" w:cs="Arial"/>
          <w:snapToGrid w:val="0"/>
        </w:rPr>
        <w:t>Many local governments have criteria for the protection of roads and parking lots from flooding.</w:t>
      </w:r>
    </w:p>
    <w:p w:rsidR="00853A4C" w:rsidRPr="002C7216" w:rsidRDefault="00853A4C" w:rsidP="00853A4C">
      <w:pPr>
        <w:jc w:val="both"/>
        <w:rPr>
          <w:rFonts w:ascii="Arial" w:hAnsi="Arial" w:cs="Arial"/>
          <w:snapToGrid w:val="0"/>
        </w:rPr>
      </w:pPr>
    </w:p>
    <w:p w:rsidR="00853A4C" w:rsidRPr="002C7216" w:rsidRDefault="00853A4C" w:rsidP="00853A4C">
      <w:pPr>
        <w:numPr>
          <w:ilvl w:val="0"/>
          <w:numId w:val="1"/>
        </w:numPr>
        <w:ind w:left="1440" w:hanging="720"/>
        <w:jc w:val="both"/>
        <w:rPr>
          <w:rFonts w:ascii="Arial" w:hAnsi="Arial" w:cs="Arial"/>
          <w:snapToGrid w:val="0"/>
        </w:rPr>
      </w:pPr>
      <w:r w:rsidRPr="002C7216">
        <w:rPr>
          <w:rFonts w:ascii="Arial" w:hAnsi="Arial" w:cs="Arial"/>
          <w:snapToGrid w:val="0"/>
        </w:rPr>
        <w:t xml:space="preserve">In cases where criteria are not specified by the local government with jurisdiction, the following design criteria for drainage and flood protection shall be used: </w:t>
      </w:r>
    </w:p>
    <w:p w:rsidR="00853A4C" w:rsidRPr="002C7216" w:rsidRDefault="00853A4C" w:rsidP="00853A4C">
      <w:pPr>
        <w:ind w:left="2160"/>
        <w:jc w:val="both"/>
        <w:rPr>
          <w:rFonts w:ascii="Arial" w:hAnsi="Arial" w:cs="Arial"/>
          <w:snapToGrid w:val="0"/>
        </w:rPr>
      </w:pPr>
      <w:proofErr w:type="gramStart"/>
      <w:r w:rsidRPr="002C7216">
        <w:rPr>
          <w:rFonts w:ascii="Arial" w:hAnsi="Arial" w:cs="Arial"/>
          <w:snapToGrid w:val="0"/>
        </w:rPr>
        <w:t>frequency</w:t>
      </w:r>
      <w:proofErr w:type="gramEnd"/>
      <w:r w:rsidRPr="002C7216">
        <w:rPr>
          <w:rFonts w:ascii="Arial" w:hAnsi="Arial" w:cs="Arial"/>
          <w:snapToGrid w:val="0"/>
        </w:rPr>
        <w:t xml:space="preserve"> -</w:t>
      </w:r>
      <w:r w:rsidRPr="002C7216">
        <w:rPr>
          <w:rFonts w:ascii="Arial" w:hAnsi="Arial" w:cs="Arial"/>
          <w:snapToGrid w:val="0"/>
        </w:rPr>
        <w:tab/>
        <w:t>5 years</w:t>
      </w:r>
    </w:p>
    <w:p w:rsidR="00853A4C" w:rsidRPr="002C7216" w:rsidRDefault="00853A4C" w:rsidP="00853A4C">
      <w:pPr>
        <w:ind w:left="2160"/>
        <w:jc w:val="both"/>
        <w:rPr>
          <w:rFonts w:ascii="Arial" w:hAnsi="Arial" w:cs="Arial"/>
          <w:snapToGrid w:val="0"/>
        </w:rPr>
      </w:pPr>
      <w:proofErr w:type="gramStart"/>
      <w:r w:rsidRPr="002C7216">
        <w:rPr>
          <w:rFonts w:ascii="Arial" w:hAnsi="Arial" w:cs="Arial"/>
          <w:snapToGrid w:val="0"/>
        </w:rPr>
        <w:t>duration</w:t>
      </w:r>
      <w:proofErr w:type="gramEnd"/>
      <w:r w:rsidRPr="002C7216">
        <w:rPr>
          <w:rFonts w:ascii="Arial" w:hAnsi="Arial" w:cs="Arial"/>
          <w:snapToGrid w:val="0"/>
        </w:rPr>
        <w:t xml:space="preserve"> - </w:t>
      </w:r>
      <w:r w:rsidRPr="002C7216">
        <w:rPr>
          <w:rFonts w:ascii="Arial" w:hAnsi="Arial" w:cs="Arial"/>
          <w:snapToGrid w:val="0"/>
        </w:rPr>
        <w:tab/>
        <w:t>1 day (road centerlines)</w:t>
      </w:r>
    </w:p>
    <w:p w:rsidR="00853A4C" w:rsidRPr="002C7216" w:rsidRDefault="00853A4C" w:rsidP="00853A4C">
      <w:pPr>
        <w:ind w:left="2880" w:firstLine="720"/>
        <w:jc w:val="both"/>
        <w:rPr>
          <w:rFonts w:ascii="Arial" w:hAnsi="Arial" w:cs="Arial"/>
          <w:snapToGrid w:val="0"/>
        </w:rPr>
      </w:pPr>
      <w:r w:rsidRPr="002C7216">
        <w:rPr>
          <w:rFonts w:ascii="Arial" w:hAnsi="Arial" w:cs="Arial"/>
          <w:snapToGrid w:val="0"/>
        </w:rPr>
        <w:t>1 hour (parking lots served by exfiltration systems)</w:t>
      </w:r>
    </w:p>
    <w:p w:rsidR="00853A4C" w:rsidRPr="002C7216" w:rsidRDefault="00853A4C" w:rsidP="00853A4C">
      <w:pPr>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If the local government with jurisdiction has set flood protection criteria for roads and parking lots within commercial projects, the</w:t>
      </w:r>
      <w:r w:rsidR="0067195D">
        <w:rPr>
          <w:rFonts w:ascii="Arial" w:hAnsi="Arial" w:cs="Arial"/>
          <w:snapToGrid w:val="0"/>
        </w:rPr>
        <w:t xml:space="preserve"> </w:t>
      </w:r>
      <w:r w:rsidR="0067195D" w:rsidRPr="00EA63E1">
        <w:rPr>
          <w:rFonts w:ascii="Arial" w:hAnsi="Arial" w:cs="Arial"/>
          <w:snapToGrid w:val="0"/>
        </w:rPr>
        <w:t>Agency</w:t>
      </w:r>
      <w:r w:rsidRPr="002C7216">
        <w:rPr>
          <w:rFonts w:ascii="Arial" w:hAnsi="Arial" w:cs="Arial"/>
          <w:snapToGrid w:val="0"/>
        </w:rPr>
        <w:t xml:space="preserve"> will not require the applicant to </w:t>
      </w:r>
      <w:r w:rsidRPr="00EA63E1">
        <w:rPr>
          <w:rFonts w:ascii="Arial" w:hAnsi="Arial" w:cs="Arial"/>
          <w:snapToGrid w:val="0"/>
        </w:rPr>
        <w:t>meet</w:t>
      </w:r>
      <w:r w:rsidR="0067195D" w:rsidRPr="00EA63E1">
        <w:rPr>
          <w:rFonts w:ascii="Arial" w:hAnsi="Arial" w:cs="Arial"/>
          <w:snapToGrid w:val="0"/>
        </w:rPr>
        <w:t xml:space="preserve"> Agency</w:t>
      </w:r>
      <w:r w:rsidRPr="002C7216">
        <w:rPr>
          <w:rFonts w:ascii="Arial" w:hAnsi="Arial" w:cs="Arial"/>
          <w:snapToGrid w:val="0"/>
        </w:rPr>
        <w:t xml:space="preserve"> road and parking lot flood protection criteria. This shall only be allowed for commercial projects which are to remain single owner projects.  Such criteria may provide lesser degrees of flood protection than required under</w:t>
      </w:r>
      <w:r w:rsidR="0067195D">
        <w:rPr>
          <w:rFonts w:ascii="Arial" w:hAnsi="Arial" w:cs="Arial"/>
          <w:snapToGrid w:val="0"/>
        </w:rPr>
        <w:t xml:space="preserve"> </w:t>
      </w:r>
      <w:r w:rsidR="0067195D" w:rsidRPr="00EA63E1">
        <w:rPr>
          <w:rFonts w:ascii="Arial" w:hAnsi="Arial" w:cs="Arial"/>
          <w:snapToGrid w:val="0"/>
        </w:rPr>
        <w:t>Agency</w:t>
      </w:r>
      <w:r w:rsidRPr="002C7216">
        <w:rPr>
          <w:rFonts w:ascii="Arial" w:hAnsi="Arial" w:cs="Arial"/>
          <w:snapToGrid w:val="0"/>
        </w:rPr>
        <w:t xml:space="preserve"> criteria. Projects which are not permitted pursuant to</w:t>
      </w:r>
      <w:r w:rsidR="0067195D">
        <w:rPr>
          <w:rFonts w:ascii="Arial" w:hAnsi="Arial" w:cs="Arial"/>
          <w:snapToGrid w:val="0"/>
        </w:rPr>
        <w:t xml:space="preserve"> </w:t>
      </w:r>
      <w:r w:rsidR="0067195D" w:rsidRPr="00EA63E1">
        <w:rPr>
          <w:rFonts w:ascii="Arial" w:hAnsi="Arial" w:cs="Arial"/>
          <w:snapToGrid w:val="0"/>
        </w:rPr>
        <w:t>Agency</w:t>
      </w:r>
      <w:r w:rsidRPr="002C7216">
        <w:rPr>
          <w:rFonts w:ascii="Arial" w:hAnsi="Arial" w:cs="Arial"/>
          <w:snapToGrid w:val="0"/>
        </w:rPr>
        <w:t xml:space="preserve"> </w:t>
      </w:r>
      <w:r w:rsidRPr="0067195D">
        <w:rPr>
          <w:rFonts w:ascii="Arial" w:hAnsi="Arial" w:cs="Arial"/>
          <w:strike/>
          <w:snapToGrid w:val="0"/>
        </w:rPr>
        <w:t>District</w:t>
      </w:r>
      <w:r w:rsidRPr="002C7216">
        <w:rPr>
          <w:rFonts w:ascii="Arial" w:hAnsi="Arial" w:cs="Arial"/>
          <w:snapToGrid w:val="0"/>
        </w:rPr>
        <w:t xml:space="preserve"> criteria will be special conditioned, as notice to the </w:t>
      </w:r>
      <w:proofErr w:type="spellStart"/>
      <w:r w:rsidR="00872679" w:rsidRPr="00EA63E1">
        <w:rPr>
          <w:rFonts w:ascii="Arial" w:hAnsi="Arial" w:cs="Arial"/>
          <w:snapToGrid w:val="0"/>
        </w:rPr>
        <w:t>p</w:t>
      </w:r>
      <w:r w:rsidRPr="002C7216">
        <w:rPr>
          <w:rFonts w:ascii="Arial" w:hAnsi="Arial" w:cs="Arial"/>
          <w:snapToGrid w:val="0"/>
        </w:rPr>
        <w:t>ermittee</w:t>
      </w:r>
      <w:proofErr w:type="spellEnd"/>
      <w:r w:rsidRPr="002C7216">
        <w:rPr>
          <w:rFonts w:ascii="Arial" w:hAnsi="Arial" w:cs="Arial"/>
          <w:snapToGrid w:val="0"/>
        </w:rPr>
        <w:t xml:space="preserve"> and local government, that a </w:t>
      </w:r>
      <w:r w:rsidRPr="002C7216">
        <w:rPr>
          <w:rFonts w:ascii="Arial" w:hAnsi="Arial" w:cs="Arial"/>
          <w:snapToGrid w:val="0"/>
        </w:rPr>
        <w:lastRenderedPageBreak/>
        <w:t>substandard design has been permitted. The applicant shall, however, meet</w:t>
      </w:r>
      <w:r w:rsidR="0067195D">
        <w:rPr>
          <w:rFonts w:ascii="Arial" w:hAnsi="Arial" w:cs="Arial"/>
          <w:snapToGrid w:val="0"/>
        </w:rPr>
        <w:t xml:space="preserve"> </w:t>
      </w:r>
      <w:r w:rsidR="0067195D" w:rsidRPr="00EA63E1">
        <w:rPr>
          <w:rFonts w:ascii="Arial" w:hAnsi="Arial" w:cs="Arial"/>
          <w:snapToGrid w:val="0"/>
        </w:rPr>
        <w:t>Agency</w:t>
      </w:r>
      <w:r w:rsidRPr="002C7216">
        <w:rPr>
          <w:rFonts w:ascii="Arial" w:hAnsi="Arial" w:cs="Arial"/>
          <w:snapToGrid w:val="0"/>
        </w:rPr>
        <w:t xml:space="preserve"> criteria for water quality, off-site discharge and building floor elevations.</w:t>
      </w:r>
    </w:p>
    <w:p w:rsidR="00853A4C" w:rsidRPr="002C7216" w:rsidRDefault="00853A4C" w:rsidP="00853A4C">
      <w:pPr>
        <w:ind w:left="1440" w:hanging="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In each basin, the minimum roadway crown elevation shall be at least 2 feet higher than the control elevation, in order to protect the road subgrade.</w:t>
      </w:r>
    </w:p>
    <w:p w:rsidR="00853A4C" w:rsidRPr="002C7216" w:rsidRDefault="00853A4C" w:rsidP="00853A4C">
      <w:pPr>
        <w:jc w:val="both"/>
        <w:rPr>
          <w:rFonts w:ascii="Arial" w:hAnsi="Arial" w:cs="Arial"/>
          <w:snapToGrid w:val="0"/>
        </w:rPr>
      </w:pPr>
    </w:p>
    <w:p w:rsidR="00853A4C" w:rsidRPr="00F2609A" w:rsidRDefault="0067195D" w:rsidP="00F2609A">
      <w:pPr>
        <w:pStyle w:val="Heading2"/>
        <w:rPr>
          <w:rFonts w:cs="Arial"/>
          <w:b/>
        </w:rPr>
      </w:pPr>
      <w:bookmarkStart w:id="33" w:name="_Toc359506230"/>
      <w:r w:rsidRPr="00F2609A">
        <w:rPr>
          <w:rFonts w:cs="Arial"/>
          <w:b/>
        </w:rPr>
        <w:t>3.6 Flood Plain Encroachment</w:t>
      </w:r>
      <w:bookmarkEnd w:id="33"/>
    </w:p>
    <w:p w:rsidR="00853A4C" w:rsidRPr="002C7216" w:rsidRDefault="00853A4C" w:rsidP="00853A4C">
      <w:pPr>
        <w:jc w:val="both"/>
        <w:rPr>
          <w:rFonts w:ascii="Arial" w:hAnsi="Arial" w:cs="Arial"/>
          <w:snapToGrid w:val="0"/>
        </w:rPr>
      </w:pPr>
    </w:p>
    <w:p w:rsidR="00853A4C" w:rsidRPr="002C7216" w:rsidRDefault="00853A4C" w:rsidP="00853A4C">
      <w:pPr>
        <w:jc w:val="both"/>
        <w:rPr>
          <w:rFonts w:ascii="Arial" w:hAnsi="Arial" w:cs="Arial"/>
          <w:snapToGrid w:val="0"/>
        </w:rPr>
      </w:pPr>
      <w:r w:rsidRPr="002C7216">
        <w:rPr>
          <w:rFonts w:ascii="Arial" w:hAnsi="Arial" w:cs="Arial"/>
          <w:snapToGrid w:val="0"/>
        </w:rPr>
        <w:t>No net encroachment into the floodplain, between the average wet season water table and that encompassed by the 100 year event, which will adversely affect the existing rights of others, will be allowed.</w:t>
      </w:r>
    </w:p>
    <w:p w:rsidR="00853A4C" w:rsidRPr="002C7216" w:rsidRDefault="00853A4C" w:rsidP="00853A4C">
      <w:pPr>
        <w:jc w:val="both"/>
        <w:rPr>
          <w:rFonts w:ascii="Arial" w:hAnsi="Arial" w:cs="Arial"/>
          <w:snapToGrid w:val="0"/>
        </w:rPr>
      </w:pPr>
    </w:p>
    <w:p w:rsidR="00853A4C" w:rsidRPr="00F2609A" w:rsidRDefault="0067195D" w:rsidP="00F2609A">
      <w:pPr>
        <w:pStyle w:val="Heading2"/>
        <w:rPr>
          <w:rFonts w:cs="Arial"/>
          <w:b/>
        </w:rPr>
      </w:pPr>
      <w:bookmarkStart w:id="34" w:name="_Toc359506231"/>
      <w:r w:rsidRPr="00F2609A">
        <w:rPr>
          <w:rFonts w:cs="Arial"/>
          <w:b/>
        </w:rPr>
        <w:t>3.7 Historic Basin Storage</w:t>
      </w:r>
      <w:bookmarkEnd w:id="34"/>
    </w:p>
    <w:p w:rsidR="00853A4C" w:rsidRPr="002C7216" w:rsidRDefault="00853A4C" w:rsidP="00853A4C">
      <w:pPr>
        <w:jc w:val="both"/>
        <w:rPr>
          <w:rFonts w:ascii="Arial" w:hAnsi="Arial" w:cs="Arial"/>
          <w:snapToGrid w:val="0"/>
        </w:rPr>
      </w:pPr>
    </w:p>
    <w:p w:rsidR="00853A4C" w:rsidRPr="002C7216" w:rsidRDefault="00853A4C" w:rsidP="00853A4C">
      <w:pPr>
        <w:jc w:val="both"/>
        <w:rPr>
          <w:rFonts w:ascii="Arial" w:hAnsi="Arial" w:cs="Arial"/>
          <w:snapToGrid w:val="0"/>
        </w:rPr>
      </w:pPr>
      <w:r w:rsidRPr="002C7216">
        <w:rPr>
          <w:rFonts w:ascii="Arial" w:hAnsi="Arial" w:cs="Arial"/>
          <w:snapToGrid w:val="0"/>
        </w:rPr>
        <w:t>Provision must be made to replace or otherwise mitigate the loss of historic basin storage provided by the project site.</w:t>
      </w:r>
    </w:p>
    <w:p w:rsidR="00853A4C" w:rsidRPr="002C7216" w:rsidRDefault="00853A4C" w:rsidP="00853A4C">
      <w:pPr>
        <w:jc w:val="both"/>
        <w:rPr>
          <w:rFonts w:ascii="Arial" w:hAnsi="Arial" w:cs="Arial"/>
          <w:b/>
          <w:snapToGrid w:val="0"/>
        </w:rPr>
      </w:pPr>
    </w:p>
    <w:p w:rsidR="00853A4C" w:rsidRPr="00F2609A" w:rsidRDefault="0067195D" w:rsidP="00F2609A">
      <w:pPr>
        <w:pStyle w:val="Heading2"/>
        <w:rPr>
          <w:rFonts w:cs="Arial"/>
          <w:b/>
        </w:rPr>
      </w:pPr>
      <w:bookmarkStart w:id="35" w:name="_Toc359506232"/>
      <w:r w:rsidRPr="00F2609A">
        <w:rPr>
          <w:rFonts w:cs="Arial"/>
          <w:b/>
        </w:rPr>
        <w:t>3.8 Offsite Lands</w:t>
      </w:r>
      <w:bookmarkEnd w:id="35"/>
    </w:p>
    <w:p w:rsidR="00853A4C" w:rsidRPr="002C7216" w:rsidRDefault="00853A4C" w:rsidP="00853A4C">
      <w:pPr>
        <w:jc w:val="both"/>
        <w:rPr>
          <w:rFonts w:ascii="Arial" w:hAnsi="Arial" w:cs="Arial"/>
          <w:snapToGrid w:val="0"/>
        </w:rPr>
      </w:pPr>
    </w:p>
    <w:p w:rsidR="00853A4C" w:rsidRPr="002C7216" w:rsidRDefault="00853A4C" w:rsidP="00853A4C">
      <w:pPr>
        <w:jc w:val="both"/>
        <w:rPr>
          <w:rFonts w:ascii="Arial" w:hAnsi="Arial" w:cs="Arial"/>
          <w:snapToGrid w:val="0"/>
        </w:rPr>
      </w:pPr>
      <w:r w:rsidRPr="002C7216">
        <w:rPr>
          <w:rFonts w:ascii="Arial" w:hAnsi="Arial" w:cs="Arial"/>
          <w:snapToGrid w:val="0"/>
        </w:rPr>
        <w:t>Onsite works such as swales and dikes shall be used to allow the passage of drainage from offsite areas to downstream areas. Diking of project development areas or other equivalent methods shall be used to contain water at or above stages identified in the project discharge computations.</w:t>
      </w:r>
    </w:p>
    <w:p w:rsidR="00853A4C" w:rsidRPr="002C7216" w:rsidRDefault="00853A4C" w:rsidP="00853A4C">
      <w:pPr>
        <w:jc w:val="both"/>
        <w:rPr>
          <w:rFonts w:ascii="Arial" w:hAnsi="Arial" w:cs="Arial"/>
          <w:snapToGrid w:val="0"/>
        </w:rPr>
      </w:pPr>
    </w:p>
    <w:p w:rsidR="00853A4C" w:rsidRPr="00F2609A" w:rsidRDefault="0067195D" w:rsidP="00F2609A">
      <w:pPr>
        <w:pStyle w:val="Heading2"/>
        <w:rPr>
          <w:rFonts w:cs="Arial"/>
          <w:b/>
        </w:rPr>
      </w:pPr>
      <w:bookmarkStart w:id="36" w:name="_Toc359506233"/>
      <w:r w:rsidRPr="00F2609A">
        <w:rPr>
          <w:rFonts w:cs="Arial"/>
          <w:b/>
        </w:rPr>
        <w:t>3.9 Minimum Drainage</w:t>
      </w:r>
      <w:bookmarkEnd w:id="36"/>
    </w:p>
    <w:p w:rsidR="00853A4C" w:rsidRPr="002C7216" w:rsidRDefault="00853A4C" w:rsidP="00853A4C">
      <w:pPr>
        <w:jc w:val="both"/>
        <w:rPr>
          <w:rFonts w:ascii="Arial" w:hAnsi="Arial" w:cs="Arial"/>
          <w:snapToGrid w:val="0"/>
        </w:rPr>
      </w:pPr>
    </w:p>
    <w:p w:rsidR="00853A4C" w:rsidRPr="002C7216" w:rsidRDefault="00853A4C" w:rsidP="00853A4C">
      <w:pPr>
        <w:tabs>
          <w:tab w:val="left" w:pos="360"/>
        </w:tabs>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 xml:space="preserve">Residential projects shall have systems with the calculated ability to discharge by surface flow or subsurface percolation at least 3/8 inch per day during or subsequent to the storm of the allowable discharge frequency and duration, so that lowering of the water surface elevations within the water management system to the maximum depth compatible with the environmental protection or other constraints as described in </w:t>
      </w:r>
      <w:r w:rsidR="0067195D" w:rsidRPr="00EA63E1">
        <w:rPr>
          <w:rFonts w:ascii="Arial" w:hAnsi="Arial" w:cs="Arial"/>
          <w:snapToGrid w:val="0"/>
        </w:rPr>
        <w:t>3.10</w:t>
      </w:r>
      <w:r w:rsidRPr="002C7216">
        <w:rPr>
          <w:rFonts w:ascii="Arial" w:hAnsi="Arial" w:cs="Arial"/>
          <w:snapToGrid w:val="0"/>
        </w:rPr>
        <w:t>, will occur in 12 days or less.</w:t>
      </w:r>
    </w:p>
    <w:p w:rsidR="00853A4C" w:rsidRPr="002C7216" w:rsidRDefault="00853A4C" w:rsidP="00853A4C">
      <w:pPr>
        <w:numPr>
          <w:ilvl w:val="0"/>
          <w:numId w:val="28"/>
        </w:numPr>
        <w:jc w:val="both"/>
        <w:rPr>
          <w:rFonts w:ascii="Arial" w:hAnsi="Arial" w:cs="Arial"/>
          <w:snapToGrid w:val="0"/>
        </w:rPr>
      </w:pPr>
      <w:r w:rsidRPr="002C7216">
        <w:rPr>
          <w:rFonts w:ascii="Arial" w:hAnsi="Arial" w:cs="Arial"/>
          <w:snapToGrid w:val="0"/>
        </w:rPr>
        <w:t>(b)</w:t>
      </w:r>
      <w:r w:rsidRPr="002C7216">
        <w:rPr>
          <w:rFonts w:ascii="Arial" w:hAnsi="Arial" w:cs="Arial"/>
          <w:snapToGrid w:val="0"/>
        </w:rPr>
        <w:tab/>
        <w:t xml:space="preserve">1. </w:t>
      </w:r>
      <w:r w:rsidRPr="002C7216">
        <w:rPr>
          <w:rFonts w:ascii="Arial" w:hAnsi="Arial" w:cs="Arial"/>
          <w:snapToGrid w:val="0"/>
        </w:rPr>
        <w:tab/>
        <w:t xml:space="preserve">Commercial and industrial projects to be subdivided for sale, where </w:t>
      </w:r>
    </w:p>
    <w:p w:rsidR="00853A4C" w:rsidRPr="002C7216" w:rsidRDefault="00853A4C" w:rsidP="00853A4C">
      <w:pPr>
        <w:numPr>
          <w:ilvl w:val="0"/>
          <w:numId w:val="28"/>
        </w:numPr>
        <w:tabs>
          <w:tab w:val="clear" w:pos="900"/>
          <w:tab w:val="num" w:pos="2160"/>
        </w:tabs>
        <w:ind w:left="2160" w:hanging="720"/>
        <w:jc w:val="both"/>
        <w:rPr>
          <w:rFonts w:ascii="Arial" w:hAnsi="Arial" w:cs="Arial"/>
          <w:snapToGrid w:val="0"/>
        </w:rPr>
      </w:pPr>
      <w:r w:rsidRPr="002C7216">
        <w:rPr>
          <w:rFonts w:ascii="Arial" w:hAnsi="Arial" w:cs="Arial"/>
          <w:snapToGrid w:val="0"/>
        </w:rPr>
        <w:t xml:space="preserve">the initial </w:t>
      </w:r>
      <w:proofErr w:type="spellStart"/>
      <w:r w:rsidRPr="002C7216">
        <w:rPr>
          <w:rFonts w:ascii="Arial" w:hAnsi="Arial" w:cs="Arial"/>
          <w:snapToGrid w:val="0"/>
        </w:rPr>
        <w:t>permittee</w:t>
      </w:r>
      <w:proofErr w:type="spellEnd"/>
      <w:r w:rsidRPr="002C7216">
        <w:rPr>
          <w:rFonts w:ascii="Arial" w:hAnsi="Arial" w:cs="Arial"/>
          <w:snapToGrid w:val="0"/>
        </w:rPr>
        <w:t xml:space="preserve"> will not build the entire system, are required to have installed by the initial </w:t>
      </w:r>
      <w:proofErr w:type="spellStart"/>
      <w:r w:rsidRPr="002C7216">
        <w:rPr>
          <w:rFonts w:ascii="Arial" w:hAnsi="Arial" w:cs="Arial"/>
          <w:snapToGrid w:val="0"/>
        </w:rPr>
        <w:t>permittee</w:t>
      </w:r>
      <w:proofErr w:type="spellEnd"/>
      <w:r w:rsidRPr="002C7216">
        <w:rPr>
          <w:rFonts w:ascii="Arial" w:hAnsi="Arial" w:cs="Arial"/>
          <w:snapToGrid w:val="0"/>
        </w:rPr>
        <w:t>, as a minimum,</w:t>
      </w:r>
    </w:p>
    <w:p w:rsidR="00853A4C" w:rsidRPr="002C7216" w:rsidRDefault="00853A4C" w:rsidP="00853A4C">
      <w:pPr>
        <w:ind w:left="288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The required water quality system for one inch of runoff detention or one half inch of runoff retention in the master system for the total developed site. The individual sites must provide the remainder (2.5" x % impervious - one inch) which may be in exfiltration trench. The master system must be in a legally defined common area. The master system cannot utilize exfiltration trench.</w:t>
      </w:r>
    </w:p>
    <w:p w:rsidR="00853A4C" w:rsidRPr="002C7216" w:rsidRDefault="00853A4C" w:rsidP="00853A4C">
      <w:pPr>
        <w:ind w:left="2880" w:hanging="720"/>
        <w:jc w:val="both"/>
        <w:rPr>
          <w:rFonts w:ascii="Arial" w:hAnsi="Arial" w:cs="Arial"/>
          <w:snapToGrid w:val="0"/>
        </w:rPr>
      </w:pPr>
    </w:p>
    <w:p w:rsidR="00853A4C" w:rsidRPr="002C7216" w:rsidRDefault="00853A4C" w:rsidP="00853A4C">
      <w:pPr>
        <w:ind w:left="2880" w:hanging="720"/>
        <w:jc w:val="both"/>
        <w:rPr>
          <w:rFonts w:ascii="Arial" w:hAnsi="Arial" w:cs="Arial"/>
          <w:snapToGrid w:val="0"/>
        </w:rPr>
      </w:pPr>
      <w:r w:rsidRPr="002C7216">
        <w:rPr>
          <w:rFonts w:ascii="Arial" w:hAnsi="Arial" w:cs="Arial"/>
          <w:snapToGrid w:val="0"/>
        </w:rPr>
        <w:lastRenderedPageBreak/>
        <w:t xml:space="preserve">b. </w:t>
      </w:r>
      <w:r w:rsidRPr="002C7216">
        <w:rPr>
          <w:rFonts w:ascii="Arial" w:hAnsi="Arial" w:cs="Arial"/>
          <w:snapToGrid w:val="0"/>
        </w:rPr>
        <w:tab/>
        <w:t xml:space="preserve">A </w:t>
      </w:r>
      <w:proofErr w:type="spellStart"/>
      <w:r w:rsidRPr="002C7216">
        <w:rPr>
          <w:rFonts w:ascii="Arial" w:hAnsi="Arial" w:cs="Arial"/>
          <w:snapToGrid w:val="0"/>
        </w:rPr>
        <w:t>stormwater</w:t>
      </w:r>
      <w:proofErr w:type="spellEnd"/>
      <w:r w:rsidRPr="002C7216">
        <w:rPr>
          <w:rFonts w:ascii="Arial" w:hAnsi="Arial" w:cs="Arial"/>
          <w:snapToGrid w:val="0"/>
        </w:rPr>
        <w:t xml:space="preserve"> collection and conveyance system to interconnect the retention/detention system with the outfall, with access points to the system available to each individual lot or tract. The system shall be sized to limit discharge under design conditions to the allowable discharge.</w:t>
      </w:r>
    </w:p>
    <w:p w:rsidR="00853A4C" w:rsidRPr="002C7216" w:rsidRDefault="00853A4C" w:rsidP="00853A4C">
      <w:pPr>
        <w:ind w:left="2160" w:hanging="720"/>
        <w:jc w:val="both"/>
        <w:rPr>
          <w:rFonts w:ascii="Arial" w:hAnsi="Arial" w:cs="Arial"/>
          <w:snapToGrid w:val="0"/>
        </w:rPr>
      </w:pPr>
      <w:r w:rsidRPr="002C7216">
        <w:rPr>
          <w:rFonts w:ascii="Arial" w:hAnsi="Arial" w:cs="Arial"/>
          <w:snapToGrid w:val="0"/>
        </w:rPr>
        <w:t xml:space="preserve">2. </w:t>
      </w:r>
      <w:r w:rsidRPr="002C7216">
        <w:rPr>
          <w:rFonts w:ascii="Arial" w:hAnsi="Arial" w:cs="Arial"/>
          <w:snapToGrid w:val="0"/>
        </w:rPr>
        <w:tab/>
        <w:t>Projects permitted in such manner will require deed restrictions which identify to lot or tract purchasers:</w:t>
      </w:r>
    </w:p>
    <w:p w:rsidR="00853A4C" w:rsidRPr="002C7216" w:rsidRDefault="00853A4C" w:rsidP="00853A4C">
      <w:pPr>
        <w:ind w:left="288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The amount of additional on-site storm water management system necessary to provide flood protection for specific design events,</w:t>
      </w:r>
    </w:p>
    <w:p w:rsidR="00853A4C" w:rsidRPr="002C7216" w:rsidRDefault="00853A4C" w:rsidP="00853A4C">
      <w:pPr>
        <w:ind w:left="288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Any additional retention/detention required for water quality purposes, and</w:t>
      </w:r>
    </w:p>
    <w:p w:rsidR="00853A4C" w:rsidRPr="002C7216" w:rsidRDefault="000340AC" w:rsidP="00853A4C">
      <w:pPr>
        <w:ind w:left="2880" w:hanging="720"/>
        <w:jc w:val="both"/>
        <w:rPr>
          <w:rFonts w:ascii="Arial" w:hAnsi="Arial" w:cs="Arial"/>
          <w:snapToGrid w:val="0"/>
        </w:rPr>
      </w:pPr>
      <w:r>
        <w:rPr>
          <w:rFonts w:ascii="Arial" w:hAnsi="Arial" w:cs="Arial"/>
          <w:snapToGrid w:val="0"/>
        </w:rPr>
        <w:t xml:space="preserve">c. </w:t>
      </w:r>
      <w:r>
        <w:rPr>
          <w:rFonts w:ascii="Arial" w:hAnsi="Arial" w:cs="Arial"/>
          <w:snapToGrid w:val="0"/>
        </w:rPr>
        <w:tab/>
        <w:t>The assumed per</w:t>
      </w:r>
      <w:r w:rsidR="00853A4C" w:rsidRPr="002C7216">
        <w:rPr>
          <w:rFonts w:ascii="Arial" w:hAnsi="Arial" w:cs="Arial"/>
          <w:snapToGrid w:val="0"/>
        </w:rPr>
        <w:t>cent impervious, or impervious area used in design calculations.</w:t>
      </w:r>
    </w:p>
    <w:p w:rsidR="00853A4C" w:rsidRPr="002C7216" w:rsidRDefault="00853A4C" w:rsidP="00853A4C">
      <w:pPr>
        <w:jc w:val="both"/>
        <w:rPr>
          <w:rFonts w:ascii="Arial" w:hAnsi="Arial" w:cs="Arial"/>
          <w:snapToGrid w:val="0"/>
        </w:rPr>
      </w:pPr>
    </w:p>
    <w:p w:rsidR="00853A4C" w:rsidRPr="00D20D2E" w:rsidRDefault="0067195D" w:rsidP="00F2609A">
      <w:pPr>
        <w:pStyle w:val="Heading2"/>
        <w:rPr>
          <w:rFonts w:cs="Arial"/>
          <w:b/>
          <w:u w:val="none"/>
        </w:rPr>
      </w:pPr>
      <w:bookmarkStart w:id="37" w:name="_Toc359506234"/>
      <w:r w:rsidRPr="00D20D2E">
        <w:rPr>
          <w:rFonts w:cs="Arial"/>
          <w:b/>
          <w:u w:val="none"/>
        </w:rPr>
        <w:t xml:space="preserve">3.10 </w:t>
      </w:r>
      <w:proofErr w:type="spellStart"/>
      <w:r w:rsidR="00853A4C" w:rsidRPr="00D20D2E">
        <w:rPr>
          <w:rFonts w:cs="Arial"/>
          <w:b/>
          <w:u w:val="none"/>
        </w:rPr>
        <w:t>Overd</w:t>
      </w:r>
      <w:r w:rsidRPr="00D20D2E">
        <w:rPr>
          <w:rFonts w:cs="Arial"/>
          <w:b/>
          <w:u w:val="none"/>
        </w:rPr>
        <w:t>rainage</w:t>
      </w:r>
      <w:proofErr w:type="spellEnd"/>
      <w:r w:rsidRPr="00D20D2E">
        <w:rPr>
          <w:rFonts w:cs="Arial"/>
          <w:b/>
          <w:u w:val="none"/>
        </w:rPr>
        <w:t xml:space="preserve"> and Water Conservation</w:t>
      </w:r>
      <w:bookmarkEnd w:id="37"/>
    </w:p>
    <w:p w:rsidR="00853A4C" w:rsidRPr="002C7216" w:rsidRDefault="00853A4C" w:rsidP="00853A4C">
      <w:pPr>
        <w:jc w:val="both"/>
        <w:rPr>
          <w:rFonts w:ascii="Arial" w:hAnsi="Arial" w:cs="Arial"/>
          <w:snapToGrid w:val="0"/>
        </w:rPr>
      </w:pPr>
    </w:p>
    <w:p w:rsidR="00853A4C" w:rsidRPr="002C7216" w:rsidRDefault="00853A4C" w:rsidP="00853A4C">
      <w:pPr>
        <w:jc w:val="both"/>
        <w:rPr>
          <w:rFonts w:ascii="Arial" w:hAnsi="Arial" w:cs="Arial"/>
          <w:snapToGrid w:val="0"/>
        </w:rPr>
      </w:pPr>
      <w:r w:rsidRPr="002C7216">
        <w:rPr>
          <w:rFonts w:ascii="Arial" w:hAnsi="Arial" w:cs="Arial"/>
          <w:snapToGrid w:val="0"/>
        </w:rPr>
        <w:t>Systems shall be designed to:</w:t>
      </w:r>
    </w:p>
    <w:p w:rsidR="0046758D" w:rsidRDefault="0046758D" w:rsidP="00853A4C">
      <w:pPr>
        <w:tabs>
          <w:tab w:val="left" w:pos="360"/>
        </w:tabs>
        <w:ind w:left="1440" w:hanging="720"/>
        <w:jc w:val="both"/>
        <w:rPr>
          <w:rFonts w:ascii="Arial" w:hAnsi="Arial" w:cs="Arial"/>
          <w:snapToGrid w:val="0"/>
        </w:rPr>
      </w:pPr>
    </w:p>
    <w:p w:rsidR="00900B41" w:rsidRPr="002C7216" w:rsidRDefault="00853A4C" w:rsidP="00853A4C">
      <w:pPr>
        <w:tabs>
          <w:tab w:val="left" w:pos="360"/>
        </w:tabs>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r>
      <w:proofErr w:type="gramStart"/>
      <w:r w:rsidR="0067195D" w:rsidRPr="00900B41">
        <w:rPr>
          <w:rFonts w:ascii="Arial" w:hAnsi="Arial" w:cs="Arial"/>
          <w:snapToGrid w:val="0"/>
        </w:rPr>
        <w:t>m</w:t>
      </w:r>
      <w:r w:rsidRPr="002C7216">
        <w:rPr>
          <w:rFonts w:ascii="Arial" w:hAnsi="Arial" w:cs="Arial"/>
          <w:snapToGrid w:val="0"/>
        </w:rPr>
        <w:t>aintain</w:t>
      </w:r>
      <w:proofErr w:type="gramEnd"/>
      <w:r w:rsidRPr="002C7216">
        <w:rPr>
          <w:rFonts w:ascii="Arial" w:hAnsi="Arial" w:cs="Arial"/>
          <w:snapToGrid w:val="0"/>
        </w:rPr>
        <w:t xml:space="preserve"> existing water table elevations in existing </w:t>
      </w:r>
      <w:proofErr w:type="spellStart"/>
      <w:r w:rsidRPr="002C7216">
        <w:rPr>
          <w:rFonts w:ascii="Arial" w:hAnsi="Arial" w:cs="Arial"/>
          <w:snapToGrid w:val="0"/>
        </w:rPr>
        <w:t>wellfield</w:t>
      </w:r>
      <w:proofErr w:type="spellEnd"/>
      <w:r w:rsidRPr="002C7216">
        <w:rPr>
          <w:rFonts w:ascii="Arial" w:hAnsi="Arial" w:cs="Arial"/>
          <w:snapToGrid w:val="0"/>
        </w:rPr>
        <w:t xml:space="preserve"> cones of  depression</w:t>
      </w:r>
      <w:r w:rsidR="00BC0735" w:rsidRPr="0090751D">
        <w:rPr>
          <w:rFonts w:ascii="Arial" w:hAnsi="Arial" w:cs="Arial"/>
          <w:snapToGrid w:val="0"/>
        </w:rPr>
        <w:t>;</w:t>
      </w:r>
      <w:r w:rsidRPr="002C7216">
        <w:rPr>
          <w:rFonts w:ascii="Arial" w:hAnsi="Arial" w:cs="Arial"/>
          <w:snapToGrid w:val="0"/>
        </w:rPr>
        <w:t xml:space="preserve"> </w:t>
      </w:r>
    </w:p>
    <w:p w:rsidR="00853A4C" w:rsidRPr="002C7216" w:rsidRDefault="00853A4C" w:rsidP="00853A4C">
      <w:pPr>
        <w:tabs>
          <w:tab w:val="left" w:pos="360"/>
        </w:tabs>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r>
      <w:proofErr w:type="gramStart"/>
      <w:r w:rsidR="0067195D" w:rsidRPr="00900B41">
        <w:rPr>
          <w:rFonts w:ascii="Arial" w:hAnsi="Arial" w:cs="Arial"/>
          <w:snapToGrid w:val="0"/>
        </w:rPr>
        <w:t>p</w:t>
      </w:r>
      <w:r w:rsidRPr="002C7216">
        <w:rPr>
          <w:rFonts w:ascii="Arial" w:hAnsi="Arial" w:cs="Arial"/>
          <w:snapToGrid w:val="0"/>
        </w:rPr>
        <w:t>reserve</w:t>
      </w:r>
      <w:proofErr w:type="gramEnd"/>
      <w:r w:rsidRPr="002C7216">
        <w:rPr>
          <w:rFonts w:ascii="Arial" w:hAnsi="Arial" w:cs="Arial"/>
          <w:snapToGrid w:val="0"/>
        </w:rPr>
        <w:t xml:space="preserve"> site environmental values (see Section</w:t>
      </w:r>
      <w:r w:rsidR="0067195D">
        <w:rPr>
          <w:rFonts w:ascii="Arial" w:hAnsi="Arial" w:cs="Arial"/>
          <w:snapToGrid w:val="0"/>
        </w:rPr>
        <w:t xml:space="preserve"> </w:t>
      </w:r>
      <w:r w:rsidR="0067195D" w:rsidRPr="00900B41">
        <w:rPr>
          <w:rFonts w:ascii="Arial" w:hAnsi="Arial" w:cs="Arial"/>
          <w:snapToGrid w:val="0"/>
        </w:rPr>
        <w:t>10.0</w:t>
      </w:r>
      <w:r w:rsidRPr="002C7216">
        <w:rPr>
          <w:rFonts w:ascii="Arial" w:hAnsi="Arial" w:cs="Arial"/>
          <w:snapToGrid w:val="0"/>
        </w:rPr>
        <w:t xml:space="preserve"> </w:t>
      </w:r>
      <w:r w:rsidR="0067195D" w:rsidRPr="00900B41">
        <w:rPr>
          <w:rFonts w:ascii="Arial" w:hAnsi="Arial" w:cs="Arial"/>
          <w:snapToGrid w:val="0"/>
        </w:rPr>
        <w:t>of Applicant’s Handbook Volume I</w:t>
      </w:r>
      <w:r w:rsidRPr="002C7216">
        <w:rPr>
          <w:rFonts w:ascii="Arial" w:hAnsi="Arial" w:cs="Arial"/>
          <w:snapToGrid w:val="0"/>
        </w:rPr>
        <w:t>)</w:t>
      </w:r>
      <w:r w:rsidR="00BC0735" w:rsidRPr="0090751D">
        <w:rPr>
          <w:rFonts w:ascii="Arial" w:hAnsi="Arial" w:cs="Arial"/>
          <w:snapToGrid w:val="0"/>
        </w:rPr>
        <w:t>;</w:t>
      </w:r>
      <w:r w:rsidRPr="002C7216">
        <w:rPr>
          <w:rFonts w:ascii="Arial" w:hAnsi="Arial" w:cs="Arial"/>
          <w:snapToGrid w:val="0"/>
        </w:rPr>
        <w:t xml:space="preserve"> </w:t>
      </w:r>
    </w:p>
    <w:p w:rsidR="00853A4C" w:rsidRPr="002C7216" w:rsidRDefault="00853A4C" w:rsidP="00853A4C">
      <w:pPr>
        <w:tabs>
          <w:tab w:val="left" w:pos="360"/>
        </w:tabs>
        <w:ind w:left="1440" w:hanging="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r>
      <w:proofErr w:type="gramStart"/>
      <w:r w:rsidR="0067195D" w:rsidRPr="00900B41">
        <w:rPr>
          <w:rFonts w:ascii="Arial" w:hAnsi="Arial" w:cs="Arial"/>
          <w:snapToGrid w:val="0"/>
        </w:rPr>
        <w:t>n</w:t>
      </w:r>
      <w:r w:rsidRPr="002C7216">
        <w:rPr>
          <w:rFonts w:ascii="Arial" w:hAnsi="Arial" w:cs="Arial"/>
          <w:snapToGrid w:val="0"/>
        </w:rPr>
        <w:t>ot</w:t>
      </w:r>
      <w:proofErr w:type="gramEnd"/>
      <w:r w:rsidRPr="002C7216">
        <w:rPr>
          <w:rFonts w:ascii="Arial" w:hAnsi="Arial" w:cs="Arial"/>
          <w:snapToGrid w:val="0"/>
        </w:rPr>
        <w:t xml:space="preserve"> waste freshwater</w:t>
      </w:r>
      <w:r w:rsidR="00BC0735" w:rsidRPr="0090751D">
        <w:rPr>
          <w:rFonts w:ascii="Arial" w:hAnsi="Arial" w:cs="Arial"/>
          <w:snapToGrid w:val="0"/>
        </w:rPr>
        <w:t>;</w:t>
      </w:r>
      <w:r w:rsidRPr="002C7216">
        <w:rPr>
          <w:rFonts w:ascii="Arial" w:hAnsi="Arial" w:cs="Arial"/>
          <w:snapToGrid w:val="0"/>
        </w:rPr>
        <w:t xml:space="preserve"> </w:t>
      </w:r>
    </w:p>
    <w:p w:rsidR="00853A4C" w:rsidRPr="002C7216" w:rsidRDefault="00853A4C" w:rsidP="00853A4C">
      <w:pPr>
        <w:tabs>
          <w:tab w:val="left" w:pos="360"/>
        </w:tabs>
        <w:ind w:left="1440" w:hanging="720"/>
        <w:jc w:val="both"/>
        <w:rPr>
          <w:rFonts w:ascii="Arial" w:hAnsi="Arial" w:cs="Arial"/>
          <w:snapToGrid w:val="0"/>
        </w:rPr>
      </w:pPr>
      <w:r w:rsidRPr="002C7216">
        <w:rPr>
          <w:rFonts w:ascii="Arial" w:hAnsi="Arial" w:cs="Arial"/>
          <w:snapToGrid w:val="0"/>
        </w:rPr>
        <w:t xml:space="preserve">(d) </w:t>
      </w:r>
      <w:r w:rsidRPr="002C7216">
        <w:rPr>
          <w:rFonts w:ascii="Arial" w:hAnsi="Arial" w:cs="Arial"/>
          <w:snapToGrid w:val="0"/>
        </w:rPr>
        <w:tab/>
      </w:r>
      <w:proofErr w:type="gramStart"/>
      <w:r w:rsidR="0067195D" w:rsidRPr="00900B41">
        <w:rPr>
          <w:rFonts w:ascii="Arial" w:hAnsi="Arial" w:cs="Arial"/>
          <w:snapToGrid w:val="0"/>
        </w:rPr>
        <w:t>n</w:t>
      </w:r>
      <w:r w:rsidRPr="002C7216">
        <w:rPr>
          <w:rFonts w:ascii="Arial" w:hAnsi="Arial" w:cs="Arial"/>
          <w:snapToGrid w:val="0"/>
        </w:rPr>
        <w:t>ot</w:t>
      </w:r>
      <w:proofErr w:type="gramEnd"/>
      <w:r w:rsidRPr="002C7216">
        <w:rPr>
          <w:rFonts w:ascii="Arial" w:hAnsi="Arial" w:cs="Arial"/>
          <w:snapToGrid w:val="0"/>
        </w:rPr>
        <w:t xml:space="preserve"> lower water tables which would adversely affect the existing rights of  others</w:t>
      </w:r>
      <w:r w:rsidR="00BC0735" w:rsidRPr="00155635">
        <w:rPr>
          <w:rFonts w:ascii="Arial" w:hAnsi="Arial" w:cs="Arial"/>
          <w:snapToGrid w:val="0"/>
        </w:rPr>
        <w:t>;</w:t>
      </w:r>
      <w:r w:rsidRPr="002C7216">
        <w:rPr>
          <w:rFonts w:ascii="Arial" w:hAnsi="Arial" w:cs="Arial"/>
          <w:snapToGrid w:val="0"/>
        </w:rPr>
        <w:t xml:space="preserve"> and</w:t>
      </w:r>
    </w:p>
    <w:p w:rsidR="00853A4C" w:rsidRPr="002C7216" w:rsidRDefault="00853A4C" w:rsidP="00853A4C">
      <w:pPr>
        <w:tabs>
          <w:tab w:val="left" w:pos="360"/>
        </w:tabs>
        <w:ind w:left="1440" w:hanging="720"/>
        <w:jc w:val="both"/>
        <w:rPr>
          <w:rFonts w:ascii="Arial" w:hAnsi="Arial" w:cs="Arial"/>
          <w:snapToGrid w:val="0"/>
        </w:rPr>
      </w:pPr>
      <w:r w:rsidRPr="002C7216">
        <w:rPr>
          <w:rFonts w:ascii="Arial" w:hAnsi="Arial" w:cs="Arial"/>
          <w:snapToGrid w:val="0"/>
        </w:rPr>
        <w:t xml:space="preserve">(e) </w:t>
      </w:r>
      <w:r w:rsidRPr="002C7216">
        <w:rPr>
          <w:rFonts w:ascii="Arial" w:hAnsi="Arial" w:cs="Arial"/>
          <w:snapToGrid w:val="0"/>
        </w:rPr>
        <w:tab/>
      </w:r>
      <w:proofErr w:type="gramStart"/>
      <w:r w:rsidR="0067195D" w:rsidRPr="00155635">
        <w:rPr>
          <w:rFonts w:ascii="Arial" w:hAnsi="Arial" w:cs="Arial"/>
          <w:snapToGrid w:val="0"/>
        </w:rPr>
        <w:t>p</w:t>
      </w:r>
      <w:r w:rsidRPr="002C7216">
        <w:rPr>
          <w:rFonts w:ascii="Arial" w:hAnsi="Arial" w:cs="Arial"/>
          <w:snapToGrid w:val="0"/>
        </w:rPr>
        <w:t>reserve</w:t>
      </w:r>
      <w:proofErr w:type="gramEnd"/>
      <w:r w:rsidRPr="002C7216">
        <w:rPr>
          <w:rFonts w:ascii="Arial" w:hAnsi="Arial" w:cs="Arial"/>
          <w:snapToGrid w:val="0"/>
        </w:rPr>
        <w:t xml:space="preserve"> site ground water recharge characteristics.</w:t>
      </w:r>
    </w:p>
    <w:p w:rsidR="00853A4C" w:rsidRPr="002C7216" w:rsidRDefault="00853A4C" w:rsidP="00853A4C">
      <w:pPr>
        <w:jc w:val="both"/>
        <w:rPr>
          <w:rFonts w:ascii="Arial" w:hAnsi="Arial" w:cs="Arial"/>
          <w:snapToGrid w:val="0"/>
        </w:rPr>
      </w:pPr>
    </w:p>
    <w:p w:rsidR="00853A4C" w:rsidRPr="00D20D2E" w:rsidRDefault="00BC0735" w:rsidP="00F2609A">
      <w:pPr>
        <w:pStyle w:val="Heading2"/>
        <w:rPr>
          <w:rFonts w:cs="Arial"/>
          <w:b/>
          <w:u w:val="none"/>
        </w:rPr>
      </w:pPr>
      <w:bookmarkStart w:id="38" w:name="_Toc359506235"/>
      <w:r w:rsidRPr="00D20D2E">
        <w:rPr>
          <w:rFonts w:cs="Arial"/>
          <w:b/>
          <w:u w:val="none"/>
        </w:rPr>
        <w:t xml:space="preserve">3.11 </w:t>
      </w:r>
      <w:r w:rsidR="00853A4C" w:rsidRPr="00D20D2E">
        <w:rPr>
          <w:rFonts w:cs="Arial"/>
          <w:b/>
          <w:u w:val="none"/>
        </w:rPr>
        <w:t>De</w:t>
      </w:r>
      <w:r w:rsidRPr="00D20D2E">
        <w:rPr>
          <w:rFonts w:cs="Arial"/>
          <w:b/>
          <w:u w:val="none"/>
        </w:rPr>
        <w:t>tention and Control Elevations</w:t>
      </w:r>
      <w:bookmarkEnd w:id="38"/>
    </w:p>
    <w:p w:rsidR="00853A4C" w:rsidRPr="002C7216" w:rsidRDefault="00853A4C" w:rsidP="00853A4C">
      <w:pPr>
        <w:jc w:val="both"/>
        <w:rPr>
          <w:rFonts w:ascii="Arial" w:hAnsi="Arial" w:cs="Arial"/>
          <w:snapToGrid w:val="0"/>
        </w:rPr>
      </w:pPr>
    </w:p>
    <w:p w:rsidR="00853A4C" w:rsidRPr="002C7216" w:rsidRDefault="00853A4C" w:rsidP="00853A4C">
      <w:pPr>
        <w:jc w:val="both"/>
        <w:rPr>
          <w:rFonts w:ascii="Arial" w:hAnsi="Arial" w:cs="Arial"/>
          <w:snapToGrid w:val="0"/>
        </w:rPr>
      </w:pPr>
      <w:r w:rsidRPr="002C7216">
        <w:rPr>
          <w:rFonts w:ascii="Arial" w:hAnsi="Arial" w:cs="Arial"/>
          <w:snapToGrid w:val="0"/>
        </w:rPr>
        <w:t>Detention and control elevations shall be set to accomplish</w:t>
      </w:r>
      <w:r w:rsidR="00BC0735">
        <w:rPr>
          <w:rFonts w:ascii="Arial" w:hAnsi="Arial" w:cs="Arial"/>
          <w:snapToGrid w:val="0"/>
        </w:rPr>
        <w:t xml:space="preserve"> </w:t>
      </w:r>
      <w:r w:rsidR="00BC0735" w:rsidRPr="002F32BA">
        <w:rPr>
          <w:rFonts w:ascii="Arial" w:hAnsi="Arial" w:cs="Arial"/>
          <w:snapToGrid w:val="0"/>
        </w:rPr>
        <w:t>3.10</w:t>
      </w:r>
      <w:r w:rsidRPr="002C7216">
        <w:rPr>
          <w:rFonts w:ascii="Arial" w:hAnsi="Arial" w:cs="Arial"/>
          <w:snapToGrid w:val="0"/>
        </w:rPr>
        <w:t xml:space="preserve"> and are subject to the following criteria:</w:t>
      </w:r>
    </w:p>
    <w:p w:rsidR="00853A4C" w:rsidRPr="002C7216" w:rsidRDefault="00853A4C" w:rsidP="00853A4C">
      <w:pPr>
        <w:jc w:val="both"/>
        <w:rPr>
          <w:rFonts w:ascii="Arial" w:hAnsi="Arial" w:cs="Arial"/>
          <w:snapToGrid w:val="0"/>
        </w:rPr>
      </w:pPr>
    </w:p>
    <w:p w:rsidR="00853A4C" w:rsidRPr="002C7216" w:rsidRDefault="00853A4C" w:rsidP="00853A4C">
      <w:pPr>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Wetland protection elevations</w:t>
      </w:r>
      <w:r w:rsidR="003D6615" w:rsidRPr="007C46A1">
        <w:rPr>
          <w:rFonts w:ascii="Arial" w:hAnsi="Arial" w:cs="Arial"/>
          <w:snapToGrid w:val="0"/>
        </w:rPr>
        <w:t>;</w:t>
      </w:r>
    </w:p>
    <w:p w:rsidR="00853A4C" w:rsidRPr="002C7216" w:rsidRDefault="00853A4C" w:rsidP="00853A4C">
      <w:pPr>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Consistency with surrounding land and project control elevations and water tables</w:t>
      </w:r>
      <w:r w:rsidR="003D6615" w:rsidRPr="007C46A1">
        <w:rPr>
          <w:rFonts w:ascii="Arial" w:hAnsi="Arial" w:cs="Arial"/>
          <w:snapToGrid w:val="0"/>
        </w:rPr>
        <w:t>;</w:t>
      </w:r>
    </w:p>
    <w:p w:rsidR="00853A4C" w:rsidRPr="002C7216" w:rsidRDefault="00853A4C" w:rsidP="00853A4C">
      <w:pPr>
        <w:ind w:left="1440" w:hanging="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Possible restrictions by other agencies to include tree protection and landscape ordinances</w:t>
      </w:r>
      <w:r w:rsidR="003D6615" w:rsidRPr="007C46A1">
        <w:rPr>
          <w:rFonts w:ascii="Arial" w:hAnsi="Arial" w:cs="Arial"/>
          <w:snapToGrid w:val="0"/>
        </w:rPr>
        <w:t>;</w:t>
      </w:r>
    </w:p>
    <w:p w:rsidR="00853A4C" w:rsidRPr="002C7216" w:rsidRDefault="00853A4C" w:rsidP="00853A4C">
      <w:pPr>
        <w:ind w:left="1440" w:hanging="720"/>
        <w:jc w:val="both"/>
        <w:rPr>
          <w:rFonts w:ascii="Arial" w:hAnsi="Arial" w:cs="Arial"/>
          <w:snapToGrid w:val="0"/>
        </w:rPr>
      </w:pPr>
      <w:r w:rsidRPr="002C7216">
        <w:rPr>
          <w:rFonts w:ascii="Arial" w:hAnsi="Arial" w:cs="Arial"/>
          <w:snapToGrid w:val="0"/>
        </w:rPr>
        <w:t xml:space="preserve">(d) </w:t>
      </w:r>
      <w:r w:rsidRPr="002C7216">
        <w:rPr>
          <w:rFonts w:ascii="Arial" w:hAnsi="Arial" w:cs="Arial"/>
          <w:snapToGrid w:val="0"/>
        </w:rPr>
        <w:tab/>
        <w:t>Consistency with water use permits</w:t>
      </w:r>
      <w:r w:rsidR="003D6615" w:rsidRPr="007C46A1">
        <w:rPr>
          <w:rFonts w:ascii="Arial" w:hAnsi="Arial" w:cs="Arial"/>
          <w:snapToGrid w:val="0"/>
        </w:rPr>
        <w:t>;</w:t>
      </w:r>
      <w:r w:rsidRPr="002C7216">
        <w:rPr>
          <w:rFonts w:ascii="Arial" w:hAnsi="Arial" w:cs="Arial"/>
          <w:snapToGrid w:val="0"/>
        </w:rPr>
        <w:t xml:space="preserve"> and</w:t>
      </w:r>
    </w:p>
    <w:p w:rsidR="00853A4C" w:rsidRPr="002C7216" w:rsidRDefault="00853A4C" w:rsidP="00853A4C">
      <w:pPr>
        <w:ind w:left="1440" w:hanging="720"/>
        <w:jc w:val="both"/>
        <w:rPr>
          <w:rFonts w:ascii="Arial" w:hAnsi="Arial" w:cs="Arial"/>
          <w:snapToGrid w:val="0"/>
        </w:rPr>
      </w:pPr>
      <w:r w:rsidRPr="002C7216">
        <w:rPr>
          <w:rFonts w:ascii="Arial" w:hAnsi="Arial" w:cs="Arial"/>
          <w:snapToGrid w:val="0"/>
        </w:rPr>
        <w:t xml:space="preserve">(e) </w:t>
      </w:r>
      <w:r w:rsidRPr="002C7216">
        <w:rPr>
          <w:rFonts w:ascii="Arial" w:hAnsi="Arial" w:cs="Arial"/>
          <w:snapToGrid w:val="0"/>
        </w:rPr>
        <w:tab/>
        <w:t>A maximum depth of six feet below natural ground.</w:t>
      </w:r>
    </w:p>
    <w:p w:rsidR="00853A4C" w:rsidRPr="002C7216" w:rsidRDefault="00853A4C" w:rsidP="00853A4C">
      <w:pPr>
        <w:jc w:val="both"/>
        <w:rPr>
          <w:rFonts w:ascii="Arial" w:hAnsi="Arial" w:cs="Arial"/>
          <w:snapToGrid w:val="0"/>
        </w:rPr>
      </w:pPr>
    </w:p>
    <w:p w:rsidR="00853A4C" w:rsidRPr="00D20D2E" w:rsidRDefault="00BC0735" w:rsidP="00F2609A">
      <w:pPr>
        <w:pStyle w:val="Heading2"/>
        <w:rPr>
          <w:rFonts w:cs="Arial"/>
          <w:b/>
          <w:u w:val="none"/>
        </w:rPr>
      </w:pPr>
      <w:bookmarkStart w:id="39" w:name="_Toc359506236"/>
      <w:r w:rsidRPr="00D20D2E">
        <w:rPr>
          <w:rFonts w:cs="Arial"/>
          <w:b/>
          <w:u w:val="none"/>
        </w:rPr>
        <w:t>3.12 Lake-Wetland Separation</w:t>
      </w:r>
      <w:bookmarkEnd w:id="39"/>
    </w:p>
    <w:p w:rsidR="00853A4C" w:rsidRPr="002C7216" w:rsidRDefault="00853A4C" w:rsidP="00853A4C">
      <w:pPr>
        <w:jc w:val="both"/>
        <w:rPr>
          <w:rFonts w:ascii="Arial" w:hAnsi="Arial" w:cs="Arial"/>
          <w:snapToGrid w:val="0"/>
        </w:rPr>
      </w:pPr>
    </w:p>
    <w:p w:rsidR="00853A4C" w:rsidRPr="002C7216" w:rsidRDefault="00853A4C" w:rsidP="00853A4C">
      <w:pPr>
        <w:jc w:val="both"/>
        <w:rPr>
          <w:rFonts w:ascii="Arial" w:hAnsi="Arial" w:cs="Arial"/>
          <w:snapToGrid w:val="0"/>
        </w:rPr>
      </w:pPr>
      <w:r w:rsidRPr="002C7216">
        <w:rPr>
          <w:rFonts w:ascii="Arial" w:hAnsi="Arial" w:cs="Arial"/>
          <w:snapToGrid w:val="0"/>
        </w:rPr>
        <w:t>Lakes which potentially may adversely affect wetland areas shall be separated from the wetland preservation, creation, or restoration areas by a minimum distance as determined by the following criteria:</w:t>
      </w:r>
    </w:p>
    <w:p w:rsidR="00853A4C" w:rsidRPr="002C7216" w:rsidRDefault="00853A4C" w:rsidP="00853A4C">
      <w:pPr>
        <w:jc w:val="both"/>
        <w:rPr>
          <w:rFonts w:ascii="Arial" w:hAnsi="Arial" w:cs="Arial"/>
          <w:snapToGrid w:val="0"/>
        </w:rPr>
      </w:pPr>
    </w:p>
    <w:p w:rsidR="00853A4C" w:rsidRPr="002C7216" w:rsidRDefault="00853A4C" w:rsidP="00853A4C">
      <w:pPr>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 xml:space="preserve">A separation distance (shortest distance between the wetland jurisdictional line and the edge of water in the proposed </w:t>
      </w:r>
      <w:proofErr w:type="spellStart"/>
      <w:r w:rsidR="003D6615" w:rsidRPr="00AB28D5">
        <w:rPr>
          <w:rFonts w:ascii="Arial" w:hAnsi="Arial" w:cs="Arial"/>
          <w:snapToGrid w:val="0"/>
        </w:rPr>
        <w:t>waterbody</w:t>
      </w:r>
      <w:proofErr w:type="spellEnd"/>
      <w:r w:rsidR="003D6615" w:rsidRPr="003D6615">
        <w:rPr>
          <w:rFonts w:ascii="Arial" w:hAnsi="Arial" w:cs="Arial"/>
          <w:snapToGrid w:val="0"/>
        </w:rPr>
        <w:t xml:space="preserve"> </w:t>
      </w:r>
      <w:r w:rsidRPr="002C7216">
        <w:rPr>
          <w:rFonts w:ascii="Arial" w:hAnsi="Arial" w:cs="Arial"/>
          <w:snapToGrid w:val="0"/>
        </w:rPr>
        <w:t>at the proposed control elevation) producing a gradient less than or equal to 0.005 using the difference in the elevation of the jurisdictional boundary of the wetland and the basin control elevation to calculate the driving head. Staff will consider elevations differing from the jurisdictional boundary of the wetland to calculate the driving head. The applicant will be required to submit monitoring data or other relevant hydrologic data from the site to substantiate the reason for using a different starting elevation.  Existing conditions alone will not be considered sufficient reason to use a different elevation if there is evidence that activities on or adjacent to the project site may be responsible for lowering water tables which may be currently having an adverse impact on the subject wetlands. In these cases, preservation of the wetlands cannot be assured by simply maintaining the existing conditions.</w:t>
      </w:r>
    </w:p>
    <w:p w:rsidR="00853A4C" w:rsidRPr="002C7216" w:rsidRDefault="00853A4C" w:rsidP="00853A4C">
      <w:pPr>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If the gradient resulting from any separation distance and the driving head as defined above is between 0.005 and 0.015, then calculations will be required which demonstrate that the drawdown in the adjacent wetland(s) will be of a magnitude which will not result in adverse impacts on the wetland. A drawdown of more than 12 vertical inches in a 90-day period with no recharge shall be presumed to be an adverse impact.</w:t>
      </w:r>
    </w:p>
    <w:p w:rsidR="00853A4C" w:rsidRPr="002C7216" w:rsidRDefault="00853A4C" w:rsidP="00853A4C">
      <w:pPr>
        <w:ind w:left="1440" w:hanging="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If the gradient is equal to or greater than 0.015, then construction of an impermeable barrier or other equivalent action must be taken to mitigate for the impact of the proposed excavation between the wetland and the excavation.</w:t>
      </w:r>
    </w:p>
    <w:p w:rsidR="00853A4C" w:rsidRPr="002C7216" w:rsidRDefault="00853A4C" w:rsidP="00853A4C">
      <w:pPr>
        <w:ind w:left="1440" w:hanging="720"/>
        <w:jc w:val="both"/>
        <w:rPr>
          <w:rFonts w:ascii="Arial" w:hAnsi="Arial" w:cs="Arial"/>
          <w:snapToGrid w:val="0"/>
        </w:rPr>
      </w:pPr>
      <w:r w:rsidRPr="002C7216">
        <w:rPr>
          <w:rFonts w:ascii="Arial" w:hAnsi="Arial" w:cs="Arial"/>
          <w:snapToGrid w:val="0"/>
        </w:rPr>
        <w:t xml:space="preserve">(d) </w:t>
      </w:r>
      <w:r w:rsidRPr="002C7216">
        <w:rPr>
          <w:rFonts w:ascii="Arial" w:hAnsi="Arial" w:cs="Arial"/>
          <w:snapToGrid w:val="0"/>
        </w:rPr>
        <w:tab/>
        <w:t>The</w:t>
      </w:r>
      <w:r w:rsidR="00BC0735">
        <w:rPr>
          <w:rFonts w:ascii="Arial" w:hAnsi="Arial" w:cs="Arial"/>
          <w:snapToGrid w:val="0"/>
        </w:rPr>
        <w:t xml:space="preserve"> </w:t>
      </w:r>
      <w:r w:rsidR="00BC0735" w:rsidRPr="00AB28D5">
        <w:rPr>
          <w:rFonts w:ascii="Arial" w:hAnsi="Arial" w:cs="Arial"/>
          <w:snapToGrid w:val="0"/>
        </w:rPr>
        <w:t>Agency</w:t>
      </w:r>
      <w:r w:rsidRPr="002C7216">
        <w:rPr>
          <w:rFonts w:ascii="Arial" w:hAnsi="Arial" w:cs="Arial"/>
          <w:snapToGrid w:val="0"/>
        </w:rPr>
        <w:t xml:space="preserve"> will review modeling results which demonstrate that a gradient equal to or greater than 0.015 will not have an adverse impact on the adjacent wetland.  Model input data shall be derived from a detailed soil profile constructed from a minimum of three separate sampling locations with permeability testing results on selected samples. Two-dimensional modeling may be necessary to represent the site geometry.</w:t>
      </w:r>
    </w:p>
    <w:p w:rsidR="00853A4C" w:rsidRPr="002C7216" w:rsidRDefault="00853A4C" w:rsidP="00853A4C">
      <w:pPr>
        <w:ind w:left="1440" w:hanging="720"/>
        <w:jc w:val="both"/>
        <w:rPr>
          <w:rFonts w:ascii="Arial" w:hAnsi="Arial" w:cs="Arial"/>
          <w:snapToGrid w:val="0"/>
        </w:rPr>
      </w:pPr>
    </w:p>
    <w:p w:rsidR="00853A4C" w:rsidRPr="00D20D2E" w:rsidRDefault="00BC0735" w:rsidP="00F2609A">
      <w:pPr>
        <w:pStyle w:val="Heading2"/>
        <w:rPr>
          <w:rFonts w:cs="Arial"/>
          <w:b/>
          <w:u w:val="none"/>
        </w:rPr>
      </w:pPr>
      <w:bookmarkStart w:id="40" w:name="_Toc359506237"/>
      <w:r w:rsidRPr="00D20D2E">
        <w:rPr>
          <w:rFonts w:cs="Arial"/>
          <w:b/>
          <w:u w:val="none"/>
        </w:rPr>
        <w:t xml:space="preserve">3.13 </w:t>
      </w:r>
      <w:r w:rsidR="00853A4C" w:rsidRPr="00D20D2E">
        <w:rPr>
          <w:rFonts w:cs="Arial"/>
          <w:b/>
          <w:u w:val="none"/>
        </w:rPr>
        <w:t>Water Supply</w:t>
      </w:r>
      <w:r w:rsidRPr="00D20D2E">
        <w:rPr>
          <w:rFonts w:cs="Arial"/>
          <w:b/>
          <w:u w:val="none"/>
        </w:rPr>
        <w:t xml:space="preserve"> Sources</w:t>
      </w:r>
      <w:bookmarkEnd w:id="40"/>
    </w:p>
    <w:p w:rsidR="00853A4C" w:rsidRPr="002C7216" w:rsidRDefault="00853A4C" w:rsidP="00853A4C">
      <w:pPr>
        <w:ind w:left="1440" w:hanging="720"/>
        <w:jc w:val="both"/>
        <w:rPr>
          <w:rFonts w:ascii="Arial" w:hAnsi="Arial" w:cs="Arial"/>
          <w:snapToGrid w:val="0"/>
        </w:rPr>
      </w:pPr>
    </w:p>
    <w:p w:rsidR="00853A4C" w:rsidRPr="002C7216" w:rsidRDefault="00853A4C" w:rsidP="00BC0735">
      <w:pPr>
        <w:jc w:val="both"/>
        <w:rPr>
          <w:rFonts w:ascii="Arial" w:hAnsi="Arial" w:cs="Arial"/>
          <w:snapToGrid w:val="0"/>
        </w:rPr>
      </w:pPr>
      <w:r w:rsidRPr="002C7216">
        <w:rPr>
          <w:rFonts w:ascii="Arial" w:hAnsi="Arial" w:cs="Arial"/>
          <w:snapToGrid w:val="0"/>
        </w:rPr>
        <w:t>An evaluation of the impact of the proposed surface water management system on sources of water supply must be submitted with the surface water management application. Cumulative impacts which may result from the construction and operation of the proposed surface water management system must be evaluated in conjunction with the cumulative withdrawals of existing legal uses of water.</w:t>
      </w:r>
    </w:p>
    <w:p w:rsidR="008B71BA" w:rsidRDefault="008B71BA">
      <w:pPr>
        <w:rPr>
          <w:rFonts w:ascii="Arial" w:hAnsi="Arial" w:cs="Arial"/>
          <w:b/>
          <w:snapToGrid w:val="0"/>
        </w:rPr>
      </w:pPr>
    </w:p>
    <w:p w:rsidR="00C10D62" w:rsidRDefault="00C10D62" w:rsidP="00F2609A">
      <w:pPr>
        <w:pStyle w:val="Heading1"/>
        <w:rPr>
          <w:rFonts w:cs="Arial"/>
          <w:szCs w:val="24"/>
          <w:u w:val="single"/>
        </w:rPr>
      </w:pPr>
      <w:bookmarkStart w:id="41" w:name="_Toc359506238"/>
    </w:p>
    <w:p w:rsidR="00C10D62" w:rsidRDefault="00C10D62" w:rsidP="00F2609A">
      <w:pPr>
        <w:pStyle w:val="Heading1"/>
        <w:rPr>
          <w:rFonts w:cs="Arial"/>
          <w:szCs w:val="24"/>
          <w:u w:val="single"/>
        </w:rPr>
      </w:pPr>
    </w:p>
    <w:p w:rsidR="00C10D62" w:rsidRDefault="00C10D62" w:rsidP="00F2609A">
      <w:pPr>
        <w:pStyle w:val="Heading1"/>
        <w:rPr>
          <w:rFonts w:cs="Arial"/>
          <w:szCs w:val="24"/>
          <w:u w:val="single"/>
        </w:rPr>
      </w:pPr>
    </w:p>
    <w:p w:rsidR="00C10D62" w:rsidRDefault="00C10D62" w:rsidP="00F2609A">
      <w:pPr>
        <w:pStyle w:val="Heading1"/>
        <w:rPr>
          <w:rFonts w:cs="Arial"/>
          <w:szCs w:val="24"/>
          <w:u w:val="single"/>
        </w:rPr>
      </w:pPr>
    </w:p>
    <w:p w:rsidR="00BC0735" w:rsidRPr="00F2609A" w:rsidRDefault="00C64E8C" w:rsidP="00F2609A">
      <w:pPr>
        <w:pStyle w:val="Heading1"/>
        <w:rPr>
          <w:rFonts w:cs="Arial"/>
          <w:szCs w:val="24"/>
          <w:u w:val="single"/>
        </w:rPr>
      </w:pPr>
      <w:r w:rsidRPr="00F2609A">
        <w:rPr>
          <w:rFonts w:cs="Arial"/>
          <w:szCs w:val="24"/>
          <w:u w:val="single"/>
        </w:rPr>
        <w:t xml:space="preserve">PART IV – </w:t>
      </w:r>
      <w:proofErr w:type="spellStart"/>
      <w:r w:rsidRPr="00F2609A">
        <w:rPr>
          <w:rFonts w:cs="Arial"/>
          <w:szCs w:val="24"/>
          <w:u w:val="single"/>
        </w:rPr>
        <w:t>STORMWATER</w:t>
      </w:r>
      <w:proofErr w:type="spellEnd"/>
      <w:r w:rsidRPr="00F2609A">
        <w:rPr>
          <w:rFonts w:cs="Arial"/>
          <w:szCs w:val="24"/>
          <w:u w:val="single"/>
        </w:rPr>
        <w:t xml:space="preserve"> QUALITY</w:t>
      </w:r>
      <w:bookmarkEnd w:id="41"/>
    </w:p>
    <w:p w:rsidR="00BC0735" w:rsidRDefault="00BC0735">
      <w:pPr>
        <w:jc w:val="both"/>
        <w:rPr>
          <w:rFonts w:ascii="Arial" w:hAnsi="Arial" w:cs="Arial"/>
          <w:b/>
          <w:snapToGrid w:val="0"/>
        </w:rPr>
      </w:pPr>
    </w:p>
    <w:p w:rsidR="00CB60E7" w:rsidRPr="00F2609A" w:rsidRDefault="00C64E8C" w:rsidP="00F2609A">
      <w:pPr>
        <w:pStyle w:val="Heading2"/>
        <w:rPr>
          <w:rFonts w:cs="Arial"/>
          <w:u w:val="none"/>
        </w:rPr>
      </w:pPr>
      <w:bookmarkStart w:id="42" w:name="_Toc359506239"/>
      <w:r w:rsidRPr="00F2609A">
        <w:rPr>
          <w:rFonts w:cs="Arial"/>
          <w:b/>
          <w:u w:val="none"/>
        </w:rPr>
        <w:t xml:space="preserve">4.1 </w:t>
      </w:r>
      <w:r w:rsidR="00CB60E7" w:rsidRPr="00F2609A">
        <w:rPr>
          <w:rFonts w:cs="Arial"/>
          <w:b/>
          <w:u w:val="none"/>
        </w:rPr>
        <w:t>State Standards</w:t>
      </w:r>
      <w:bookmarkEnd w:id="42"/>
    </w:p>
    <w:p w:rsidR="00CB60E7" w:rsidRPr="002C7216" w:rsidRDefault="00CB60E7">
      <w:pPr>
        <w:jc w:val="both"/>
        <w:rPr>
          <w:rFonts w:ascii="Arial" w:hAnsi="Arial" w:cs="Arial"/>
          <w:snapToGrid w:val="0"/>
        </w:rPr>
      </w:pPr>
    </w:p>
    <w:p w:rsidR="00CB60E7" w:rsidRDefault="00CB60E7">
      <w:pPr>
        <w:jc w:val="both"/>
        <w:rPr>
          <w:rFonts w:ascii="Arial" w:hAnsi="Arial" w:cs="Arial"/>
          <w:snapToGrid w:val="0"/>
        </w:rPr>
      </w:pPr>
      <w:r w:rsidRPr="002C7216">
        <w:rPr>
          <w:rFonts w:ascii="Arial" w:hAnsi="Arial" w:cs="Arial"/>
          <w:snapToGrid w:val="0"/>
        </w:rPr>
        <w:t>Projects shall be designed and operated so that off-site discharges will meet State water quality standards</w:t>
      </w:r>
      <w:r w:rsidR="0027024F" w:rsidRPr="0027024F">
        <w:rPr>
          <w:rFonts w:ascii="Arial" w:hAnsi="Arial" w:cs="Arial"/>
          <w:snapToGrid w:val="0"/>
        </w:rPr>
        <w:t>.</w:t>
      </w:r>
      <w:r w:rsidR="003A3DB7" w:rsidRPr="002C7216">
        <w:rPr>
          <w:rFonts w:ascii="Arial" w:hAnsi="Arial" w:cs="Arial"/>
          <w:snapToGrid w:val="0"/>
        </w:rPr>
        <w:t xml:space="preserve"> </w:t>
      </w:r>
    </w:p>
    <w:p w:rsidR="00C64E8C" w:rsidRDefault="00C64E8C">
      <w:pPr>
        <w:jc w:val="both"/>
        <w:rPr>
          <w:rFonts w:ascii="Arial" w:hAnsi="Arial" w:cs="Arial"/>
          <w:snapToGrid w:val="0"/>
        </w:rPr>
      </w:pPr>
    </w:p>
    <w:p w:rsidR="00C64E8C" w:rsidRPr="003047D5" w:rsidRDefault="00D71023" w:rsidP="00BE3CA0">
      <w:pPr>
        <w:pStyle w:val="Heading3"/>
        <w:rPr>
          <w:rFonts w:cs="Arial"/>
          <w:b w:val="0"/>
          <w:szCs w:val="24"/>
        </w:rPr>
      </w:pPr>
      <w:bookmarkStart w:id="43" w:name="_Toc332726799"/>
      <w:bookmarkStart w:id="44" w:name="_Toc359491850"/>
      <w:bookmarkStart w:id="45" w:name="_Toc359506240"/>
      <w:proofErr w:type="gramStart"/>
      <w:r w:rsidRPr="003047D5">
        <w:rPr>
          <w:rFonts w:cs="Arial"/>
          <w:szCs w:val="24"/>
        </w:rPr>
        <w:t>4.1.1</w:t>
      </w:r>
      <w:r w:rsidR="00C64E8C" w:rsidRPr="003047D5">
        <w:rPr>
          <w:rFonts w:cs="Arial"/>
          <w:szCs w:val="24"/>
        </w:rPr>
        <w:t xml:space="preserve">  How</w:t>
      </w:r>
      <w:proofErr w:type="gramEnd"/>
      <w:r w:rsidR="00C64E8C" w:rsidRPr="003047D5">
        <w:rPr>
          <w:rFonts w:cs="Arial"/>
          <w:szCs w:val="24"/>
        </w:rPr>
        <w:t xml:space="preserve"> Standards are Applied</w:t>
      </w:r>
      <w:bookmarkEnd w:id="43"/>
      <w:bookmarkEnd w:id="44"/>
      <w:bookmarkEnd w:id="45"/>
    </w:p>
    <w:p w:rsidR="00C64E8C" w:rsidRPr="003047D5" w:rsidRDefault="00C64E8C" w:rsidP="00C64E8C">
      <w:pPr>
        <w:numPr>
          <w:ilvl w:val="12"/>
          <w:numId w:val="0"/>
        </w:numPr>
        <w:tabs>
          <w:tab w:val="left" w:pos="-720"/>
          <w:tab w:val="left" w:pos="0"/>
          <w:tab w:val="left" w:pos="720"/>
          <w:tab w:val="left" w:pos="1440"/>
        </w:tabs>
        <w:suppressAutoHyphens/>
        <w:ind w:left="2160" w:hanging="720"/>
        <w:jc w:val="both"/>
        <w:rPr>
          <w:rFonts w:ascii="Arial" w:hAnsi="Arial" w:cs="Arial"/>
          <w:spacing w:val="-3"/>
          <w:szCs w:val="24"/>
        </w:rPr>
      </w:pPr>
    </w:p>
    <w:p w:rsidR="00C64E8C" w:rsidRPr="003047D5" w:rsidRDefault="00C64E8C" w:rsidP="0020756D">
      <w:pPr>
        <w:jc w:val="both"/>
        <w:rPr>
          <w:rFonts w:ascii="Arial" w:hAnsi="Arial" w:cs="Arial"/>
          <w:szCs w:val="24"/>
        </w:rPr>
      </w:pPr>
      <w:r w:rsidRPr="003047D5">
        <w:rPr>
          <w:rFonts w:ascii="Arial" w:hAnsi="Arial" w:cs="Arial"/>
          <w:spacing w:val="-3"/>
          <w:szCs w:val="24"/>
        </w:rPr>
        <w:t xml:space="preserve">The quality of </w:t>
      </w:r>
      <w:proofErr w:type="spellStart"/>
      <w:r w:rsidRPr="003047D5">
        <w:rPr>
          <w:rFonts w:ascii="Arial" w:hAnsi="Arial" w:cs="Arial"/>
          <w:spacing w:val="-3"/>
          <w:szCs w:val="24"/>
        </w:rPr>
        <w:t>stormwater</w:t>
      </w:r>
      <w:proofErr w:type="spellEnd"/>
      <w:r w:rsidRPr="003047D5">
        <w:rPr>
          <w:rFonts w:ascii="Arial" w:hAnsi="Arial" w:cs="Arial"/>
          <w:spacing w:val="-3"/>
          <w:szCs w:val="24"/>
        </w:rPr>
        <w:t xml:space="preserve"> discharged to receiving waters is presumed to meet the surface water standards in Chapters 62-4</w:t>
      </w:r>
      <w:r w:rsidR="00A93B29" w:rsidRPr="003047D5">
        <w:rPr>
          <w:rFonts w:ascii="Arial" w:hAnsi="Arial" w:cs="Arial"/>
          <w:spacing w:val="-3"/>
          <w:szCs w:val="24"/>
        </w:rPr>
        <w:t xml:space="preserve"> </w:t>
      </w:r>
      <w:r w:rsidR="0020756D" w:rsidRPr="003047D5">
        <w:rPr>
          <w:rFonts w:ascii="Arial" w:hAnsi="Arial" w:cs="Arial"/>
          <w:spacing w:val="-3"/>
          <w:szCs w:val="24"/>
        </w:rPr>
        <w:t xml:space="preserve">and </w:t>
      </w:r>
      <w:r w:rsidRPr="003047D5">
        <w:rPr>
          <w:rFonts w:ascii="Arial" w:hAnsi="Arial" w:cs="Arial"/>
          <w:spacing w:val="-3"/>
          <w:szCs w:val="24"/>
        </w:rPr>
        <w:t xml:space="preserve">62-302, </w:t>
      </w:r>
      <w:proofErr w:type="spellStart"/>
      <w:r w:rsidRPr="003047D5">
        <w:rPr>
          <w:rFonts w:ascii="Arial" w:hAnsi="Arial" w:cs="Arial"/>
          <w:spacing w:val="-3"/>
          <w:szCs w:val="24"/>
        </w:rPr>
        <w:t>F.A.C</w:t>
      </w:r>
      <w:proofErr w:type="spellEnd"/>
      <w:r w:rsidRPr="003047D5">
        <w:rPr>
          <w:rFonts w:ascii="Arial" w:hAnsi="Arial" w:cs="Arial"/>
          <w:spacing w:val="-3"/>
          <w:szCs w:val="24"/>
        </w:rPr>
        <w:t xml:space="preserve">., and the groundwater standards in Chapters 62-520 and 62-550 </w:t>
      </w:r>
      <w:proofErr w:type="spellStart"/>
      <w:r w:rsidRPr="003047D5">
        <w:rPr>
          <w:rFonts w:ascii="Arial" w:hAnsi="Arial" w:cs="Arial"/>
          <w:spacing w:val="-3"/>
          <w:szCs w:val="24"/>
        </w:rPr>
        <w:t>F.A.C</w:t>
      </w:r>
      <w:proofErr w:type="spellEnd"/>
      <w:r w:rsidRPr="003047D5">
        <w:rPr>
          <w:rFonts w:ascii="Arial" w:hAnsi="Arial" w:cs="Arial"/>
          <w:spacing w:val="-3"/>
          <w:szCs w:val="24"/>
        </w:rPr>
        <w:t xml:space="preserve">., if the system is permitted, constructed, operated and maintained in accordance with Chapter 62-330, </w:t>
      </w:r>
      <w:proofErr w:type="spellStart"/>
      <w:r w:rsidRPr="003047D5">
        <w:rPr>
          <w:rFonts w:ascii="Arial" w:hAnsi="Arial" w:cs="Arial"/>
          <w:spacing w:val="-3"/>
          <w:szCs w:val="24"/>
        </w:rPr>
        <w:t>F.A.C</w:t>
      </w:r>
      <w:proofErr w:type="spellEnd"/>
      <w:r w:rsidRPr="003047D5">
        <w:rPr>
          <w:rFonts w:ascii="Arial" w:hAnsi="Arial" w:cs="Arial"/>
          <w:spacing w:val="-3"/>
          <w:szCs w:val="24"/>
        </w:rPr>
        <w:t xml:space="preserve">., and Part III, Part IV, and Part V of  this Volume.  However, this </w:t>
      </w:r>
      <w:r w:rsidR="000340AC" w:rsidRPr="003047D5">
        <w:rPr>
          <w:rFonts w:ascii="Arial" w:hAnsi="Arial" w:cs="Arial"/>
          <w:spacing w:val="-3"/>
          <w:szCs w:val="24"/>
        </w:rPr>
        <w:t>presumption</w:t>
      </w:r>
      <w:r w:rsidRPr="003047D5">
        <w:rPr>
          <w:rFonts w:ascii="Arial" w:hAnsi="Arial" w:cs="Arial"/>
          <w:spacing w:val="-3"/>
          <w:szCs w:val="24"/>
        </w:rPr>
        <w:t xml:space="preserve"> is rebuttable.</w:t>
      </w:r>
      <w:r w:rsidRPr="003047D5">
        <w:rPr>
          <w:rFonts w:ascii="Arial" w:hAnsi="Arial" w:cs="Arial"/>
          <w:szCs w:val="24"/>
        </w:rPr>
        <w:t xml:space="preserve">  The volume of runoff to be treated from a site shall be determined by the type of treatment system.  If off-site runoff is not prevented from combining with on-site runoff prior to treatment, then treatment must be provided for the combined off-site and project runoff.</w:t>
      </w:r>
      <w:r w:rsidR="003F01B4" w:rsidRPr="003047D5">
        <w:rPr>
          <w:rFonts w:ascii="Arial" w:hAnsi="Arial" w:cs="Arial"/>
          <w:szCs w:val="24"/>
        </w:rPr>
        <w:t xml:space="preserve">  </w:t>
      </w:r>
    </w:p>
    <w:p w:rsidR="00C64E8C" w:rsidRPr="00C64E8C" w:rsidRDefault="00C64E8C" w:rsidP="00C64E8C">
      <w:pPr>
        <w:jc w:val="both"/>
        <w:rPr>
          <w:rFonts w:ascii="Arial" w:hAnsi="Arial" w:cs="Arial"/>
          <w:snapToGrid w:val="0"/>
          <w:szCs w:val="24"/>
          <w:u w:val="single"/>
        </w:rPr>
      </w:pPr>
    </w:p>
    <w:p w:rsidR="00C64E8C" w:rsidRPr="003047D5" w:rsidRDefault="00D71023" w:rsidP="00BE3CA0">
      <w:pPr>
        <w:pStyle w:val="Heading3"/>
        <w:rPr>
          <w:rFonts w:cs="Arial"/>
          <w:szCs w:val="24"/>
        </w:rPr>
      </w:pPr>
      <w:bookmarkStart w:id="46" w:name="_Toc228181547"/>
      <w:bookmarkStart w:id="47" w:name="_Toc332726800"/>
      <w:bookmarkStart w:id="48" w:name="_Toc359491851"/>
      <w:bookmarkStart w:id="49" w:name="_Toc359506241"/>
      <w:r w:rsidRPr="003047D5">
        <w:rPr>
          <w:rFonts w:cs="Arial"/>
          <w:szCs w:val="24"/>
        </w:rPr>
        <w:t>4.1.2</w:t>
      </w:r>
      <w:r w:rsidR="00C64E8C" w:rsidRPr="003047D5">
        <w:rPr>
          <w:rFonts w:cs="Arial"/>
          <w:szCs w:val="24"/>
        </w:rPr>
        <w:t xml:space="preserve"> Erosion and Sediment Control Criteria for </w:t>
      </w:r>
      <w:proofErr w:type="spellStart"/>
      <w:r w:rsidR="00C64E8C" w:rsidRPr="003047D5">
        <w:rPr>
          <w:rFonts w:cs="Arial"/>
          <w:szCs w:val="24"/>
        </w:rPr>
        <w:t>Stormwater</w:t>
      </w:r>
      <w:proofErr w:type="spellEnd"/>
      <w:r w:rsidR="00C64E8C" w:rsidRPr="003047D5">
        <w:rPr>
          <w:rFonts w:cs="Arial"/>
          <w:szCs w:val="24"/>
        </w:rPr>
        <w:t xml:space="preserve"> Management Systems</w:t>
      </w:r>
      <w:bookmarkEnd w:id="46"/>
      <w:bookmarkEnd w:id="47"/>
      <w:bookmarkEnd w:id="48"/>
      <w:bookmarkEnd w:id="49"/>
    </w:p>
    <w:p w:rsidR="00C64E8C" w:rsidRPr="003047D5" w:rsidRDefault="00C64E8C" w:rsidP="00C64E8C">
      <w:pPr>
        <w:numPr>
          <w:ilvl w:val="12"/>
          <w:numId w:val="0"/>
        </w:numPr>
        <w:tabs>
          <w:tab w:val="left" w:pos="-1440"/>
          <w:tab w:val="left" w:pos="-720"/>
          <w:tab w:val="left" w:pos="720"/>
          <w:tab w:val="left" w:pos="1440"/>
          <w:tab w:val="left" w:pos="2160"/>
          <w:tab w:val="left" w:pos="2880"/>
          <w:tab w:val="left" w:pos="4320"/>
          <w:tab w:val="left" w:pos="5040"/>
        </w:tabs>
        <w:suppressAutoHyphens/>
        <w:ind w:left="2160" w:hanging="1440"/>
        <w:jc w:val="both"/>
        <w:rPr>
          <w:rFonts w:ascii="Arial" w:hAnsi="Arial" w:cs="Arial"/>
          <w:spacing w:val="-3"/>
          <w:szCs w:val="24"/>
        </w:rPr>
      </w:pPr>
    </w:p>
    <w:p w:rsidR="00C64E8C" w:rsidRPr="003047D5" w:rsidRDefault="00C64E8C" w:rsidP="00C64E8C">
      <w:pPr>
        <w:numPr>
          <w:ilvl w:val="12"/>
          <w:numId w:val="0"/>
        </w:numPr>
        <w:tabs>
          <w:tab w:val="left" w:pos="-1440"/>
          <w:tab w:val="left" w:pos="-720"/>
          <w:tab w:val="left" w:pos="0"/>
          <w:tab w:val="left" w:pos="2160"/>
          <w:tab w:val="left" w:pos="2880"/>
          <w:tab w:val="left" w:pos="3600"/>
          <w:tab w:val="left" w:pos="4320"/>
        </w:tabs>
        <w:suppressAutoHyphens/>
        <w:spacing w:line="280" w:lineRule="exact"/>
        <w:jc w:val="both"/>
        <w:rPr>
          <w:rFonts w:ascii="Arial" w:hAnsi="Arial" w:cs="Arial"/>
          <w:spacing w:val="-3"/>
          <w:szCs w:val="24"/>
        </w:rPr>
      </w:pPr>
      <w:r w:rsidRPr="003047D5">
        <w:rPr>
          <w:rFonts w:ascii="Arial" w:hAnsi="Arial" w:cs="Arial"/>
          <w:spacing w:val="-3"/>
          <w:szCs w:val="24"/>
        </w:rPr>
        <w:t xml:space="preserve">Land clearing activities, including the construction of </w:t>
      </w:r>
      <w:proofErr w:type="spellStart"/>
      <w:r w:rsidRPr="003047D5">
        <w:rPr>
          <w:rFonts w:ascii="Arial" w:hAnsi="Arial" w:cs="Arial"/>
          <w:spacing w:val="-3"/>
          <w:szCs w:val="24"/>
        </w:rPr>
        <w:t>stormwater</w:t>
      </w:r>
      <w:proofErr w:type="spellEnd"/>
      <w:r w:rsidRPr="003047D5">
        <w:rPr>
          <w:rFonts w:ascii="Arial" w:hAnsi="Arial" w:cs="Arial"/>
          <w:spacing w:val="-3"/>
          <w:szCs w:val="24"/>
        </w:rPr>
        <w:t xml:space="preserve"> management systems, shall be designed, constructed, and maintained at all times so that erosion and sedimentation from the system, including the areas served by the system, do not cause violations of applicable state water quality standards in receiving waters.  Further, because sedimentation of offsite lands can lead to public safety concerns, erosion and sediment controls shall be designed and implemented to retain sediment on-site as required by subsection 62-40.432(2), </w:t>
      </w:r>
      <w:proofErr w:type="spellStart"/>
      <w:r w:rsidRPr="003047D5">
        <w:rPr>
          <w:rFonts w:ascii="Arial" w:hAnsi="Arial" w:cs="Arial"/>
          <w:spacing w:val="-3"/>
          <w:szCs w:val="24"/>
        </w:rPr>
        <w:t>F.A.C</w:t>
      </w:r>
      <w:proofErr w:type="spellEnd"/>
      <w:r w:rsidRPr="003047D5">
        <w:rPr>
          <w:rFonts w:ascii="Arial" w:hAnsi="Arial" w:cs="Arial"/>
          <w:spacing w:val="-3"/>
          <w:szCs w:val="24"/>
        </w:rPr>
        <w:t>.  In particular, the erosion and sediment control requirements described in Part IV of Applicant’s Handbook Volume I</w:t>
      </w:r>
      <w:r w:rsidRPr="003047D5">
        <w:rPr>
          <w:rFonts w:ascii="Arial" w:hAnsi="Arial" w:cs="Arial"/>
          <w:b/>
          <w:spacing w:val="-3"/>
          <w:szCs w:val="24"/>
        </w:rPr>
        <w:t xml:space="preserve"> </w:t>
      </w:r>
      <w:r w:rsidRPr="003047D5">
        <w:rPr>
          <w:rFonts w:ascii="Arial" w:hAnsi="Arial" w:cs="Arial"/>
          <w:spacing w:val="-3"/>
          <w:szCs w:val="24"/>
        </w:rPr>
        <w:t>shall be followed during construction of the system.</w:t>
      </w:r>
    </w:p>
    <w:p w:rsidR="00C64E8C" w:rsidRDefault="00C64E8C" w:rsidP="00C64E8C">
      <w:pPr>
        <w:rPr>
          <w:rFonts w:ascii="Arial" w:hAnsi="Arial" w:cs="Arial"/>
          <w:szCs w:val="24"/>
          <w:u w:val="single"/>
        </w:rPr>
      </w:pPr>
    </w:p>
    <w:p w:rsidR="00C64E8C" w:rsidRPr="003047D5" w:rsidRDefault="00C64E8C" w:rsidP="00BE3CA0">
      <w:pPr>
        <w:pStyle w:val="Heading3"/>
        <w:rPr>
          <w:rFonts w:cs="Arial"/>
          <w:szCs w:val="24"/>
        </w:rPr>
      </w:pPr>
      <w:bookmarkStart w:id="50" w:name="_Toc228181595"/>
      <w:bookmarkStart w:id="51" w:name="_Toc332726801"/>
      <w:bookmarkStart w:id="52" w:name="_Toc359491852"/>
      <w:bookmarkStart w:id="53" w:name="_Toc359506242"/>
      <w:r w:rsidRPr="003047D5">
        <w:rPr>
          <w:rFonts w:cs="Arial"/>
          <w:szCs w:val="24"/>
        </w:rPr>
        <w:t>4.1.</w:t>
      </w:r>
      <w:r w:rsidR="00D71023" w:rsidRPr="003047D5">
        <w:rPr>
          <w:rFonts w:cs="Arial"/>
          <w:szCs w:val="24"/>
        </w:rPr>
        <w:t>3</w:t>
      </w:r>
      <w:r w:rsidRPr="003047D5">
        <w:rPr>
          <w:rFonts w:cs="Arial"/>
          <w:szCs w:val="24"/>
        </w:rPr>
        <w:t xml:space="preserve"> Direct Discharges to Outstanding Florida Waters</w:t>
      </w:r>
      <w:bookmarkEnd w:id="50"/>
      <w:bookmarkEnd w:id="51"/>
      <w:bookmarkEnd w:id="52"/>
      <w:bookmarkEnd w:id="53"/>
    </w:p>
    <w:p w:rsidR="00C64E8C" w:rsidRPr="003047D5" w:rsidRDefault="00C64E8C" w:rsidP="00C64E8C">
      <w:pPr>
        <w:tabs>
          <w:tab w:val="left" w:pos="-1440"/>
          <w:tab w:val="left" w:pos="-720"/>
          <w:tab w:val="left" w:pos="720"/>
          <w:tab w:val="left" w:pos="1440"/>
          <w:tab w:val="left" w:pos="2160"/>
          <w:tab w:val="left" w:pos="2880"/>
          <w:tab w:val="left" w:pos="3600"/>
        </w:tabs>
        <w:suppressAutoHyphens/>
        <w:spacing w:line="280" w:lineRule="exact"/>
        <w:ind w:left="720"/>
        <w:jc w:val="both"/>
        <w:rPr>
          <w:rFonts w:ascii="Arial" w:hAnsi="Arial" w:cs="Arial"/>
          <w:spacing w:val="-3"/>
          <w:szCs w:val="24"/>
        </w:rPr>
      </w:pPr>
    </w:p>
    <w:p w:rsidR="00C64E8C" w:rsidRPr="003047D5" w:rsidRDefault="00C64E8C" w:rsidP="0090751D">
      <w:pPr>
        <w:tabs>
          <w:tab w:val="left" w:pos="-1440"/>
          <w:tab w:val="left" w:pos="-720"/>
          <w:tab w:val="left" w:pos="720"/>
          <w:tab w:val="left" w:pos="1440"/>
          <w:tab w:val="left" w:pos="2160"/>
          <w:tab w:val="left" w:pos="2880"/>
          <w:tab w:val="left" w:pos="3600"/>
        </w:tabs>
        <w:suppressAutoHyphens/>
        <w:spacing w:line="280" w:lineRule="exact"/>
        <w:jc w:val="both"/>
        <w:rPr>
          <w:rFonts w:ascii="Arial" w:hAnsi="Arial" w:cs="Arial"/>
          <w:spacing w:val="-3"/>
          <w:szCs w:val="24"/>
        </w:rPr>
      </w:pPr>
      <w:r w:rsidRPr="003047D5">
        <w:rPr>
          <w:rFonts w:ascii="Arial" w:hAnsi="Arial" w:cs="Arial"/>
          <w:spacing w:val="-3"/>
          <w:szCs w:val="24"/>
        </w:rPr>
        <w:t xml:space="preserve">Systems which have a direct discharge to an </w:t>
      </w:r>
      <w:proofErr w:type="spellStart"/>
      <w:proofErr w:type="gramStart"/>
      <w:r w:rsidRPr="003047D5">
        <w:rPr>
          <w:rFonts w:ascii="Arial" w:hAnsi="Arial" w:cs="Arial"/>
          <w:spacing w:val="-3"/>
          <w:szCs w:val="24"/>
        </w:rPr>
        <w:t>OFW</w:t>
      </w:r>
      <w:proofErr w:type="spellEnd"/>
      <w:r w:rsidRPr="003047D5">
        <w:rPr>
          <w:rFonts w:ascii="Arial" w:hAnsi="Arial" w:cs="Arial"/>
          <w:spacing w:val="-3"/>
          <w:szCs w:val="24"/>
        </w:rPr>
        <w:t>,</w:t>
      </w:r>
      <w:proofErr w:type="gramEnd"/>
      <w:r w:rsidRPr="003047D5">
        <w:rPr>
          <w:rFonts w:ascii="Arial" w:hAnsi="Arial" w:cs="Arial"/>
          <w:spacing w:val="-3"/>
          <w:szCs w:val="24"/>
        </w:rPr>
        <w:t xml:space="preserve"> must provide an additional fifty percent of the required treatment. </w:t>
      </w:r>
    </w:p>
    <w:p w:rsidR="00C64E8C" w:rsidRPr="001B5BA7" w:rsidRDefault="00C64E8C" w:rsidP="00C64E8C">
      <w:pPr>
        <w:pStyle w:val="ListParagraph"/>
        <w:tabs>
          <w:tab w:val="left" w:pos="-1440"/>
          <w:tab w:val="left" w:pos="-720"/>
          <w:tab w:val="left" w:pos="720"/>
          <w:tab w:val="left" w:pos="1440"/>
          <w:tab w:val="left" w:pos="2160"/>
          <w:tab w:val="left" w:pos="2880"/>
          <w:tab w:val="left" w:pos="3600"/>
        </w:tabs>
        <w:suppressAutoHyphens/>
        <w:spacing w:line="280" w:lineRule="exact"/>
        <w:ind w:left="1215"/>
        <w:jc w:val="both"/>
        <w:rPr>
          <w:rFonts w:ascii="Arial" w:hAnsi="Arial" w:cs="Arial"/>
          <w:spacing w:val="-3"/>
          <w:szCs w:val="24"/>
        </w:rPr>
      </w:pPr>
    </w:p>
    <w:p w:rsidR="00CB60E7" w:rsidRPr="00C4757E" w:rsidRDefault="00C64E8C" w:rsidP="00C4757E">
      <w:pPr>
        <w:pStyle w:val="Heading2"/>
        <w:rPr>
          <w:rFonts w:cs="Arial"/>
          <w:b/>
          <w:u w:val="none"/>
        </w:rPr>
      </w:pPr>
      <w:bookmarkStart w:id="54" w:name="_Toc359506243"/>
      <w:r w:rsidRPr="00C4757E">
        <w:rPr>
          <w:rFonts w:cs="Arial"/>
          <w:b/>
          <w:u w:val="none"/>
        </w:rPr>
        <w:t>4.2</w:t>
      </w:r>
      <w:r w:rsidR="0046758D" w:rsidRPr="00C4757E">
        <w:rPr>
          <w:rFonts w:cs="Arial"/>
          <w:b/>
          <w:u w:val="none"/>
        </w:rPr>
        <w:t xml:space="preserve"> </w:t>
      </w:r>
      <w:r w:rsidR="00A076D1" w:rsidRPr="00C4757E">
        <w:rPr>
          <w:rFonts w:cs="Arial"/>
          <w:b/>
          <w:u w:val="none"/>
        </w:rPr>
        <w:t>Retention / Detention Criteria</w:t>
      </w:r>
      <w:bookmarkEnd w:id="54"/>
    </w:p>
    <w:p w:rsidR="00CB60E7" w:rsidRPr="002C7216" w:rsidRDefault="00CB60E7">
      <w:pPr>
        <w:jc w:val="both"/>
        <w:rPr>
          <w:rFonts w:ascii="Arial" w:hAnsi="Arial" w:cs="Arial"/>
          <w:b/>
          <w:snapToGrid w:val="0"/>
        </w:rPr>
      </w:pPr>
    </w:p>
    <w:p w:rsidR="00CB60E7" w:rsidRPr="002C7216" w:rsidRDefault="00C64E8C" w:rsidP="00C4757E">
      <w:pPr>
        <w:pStyle w:val="Heading3"/>
        <w:rPr>
          <w:rFonts w:cs="Arial"/>
          <w:b w:val="0"/>
        </w:rPr>
      </w:pPr>
      <w:bookmarkStart w:id="55" w:name="_Toc359506244"/>
      <w:r w:rsidRPr="003047D5">
        <w:rPr>
          <w:rFonts w:cs="Arial"/>
          <w:b w:val="0"/>
        </w:rPr>
        <w:t>4.2.1</w:t>
      </w:r>
      <w:r>
        <w:rPr>
          <w:rFonts w:cs="Arial"/>
          <w:b w:val="0"/>
        </w:rPr>
        <w:t xml:space="preserve"> </w:t>
      </w:r>
      <w:r w:rsidR="00CB60E7" w:rsidRPr="002C7216">
        <w:rPr>
          <w:rFonts w:cs="Arial"/>
          <w:b w:val="0"/>
        </w:rPr>
        <w:t>Volumetric Requirements</w:t>
      </w:r>
      <w:bookmarkEnd w:id="55"/>
    </w:p>
    <w:p w:rsidR="00CB60E7" w:rsidRPr="002C7216" w:rsidRDefault="00CB60E7">
      <w:pPr>
        <w:jc w:val="both"/>
        <w:rPr>
          <w:rFonts w:ascii="Arial" w:hAnsi="Arial" w:cs="Arial"/>
          <w:snapToGrid w:val="0"/>
        </w:rPr>
      </w:pP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Retention, detention, or both retention and detention in the overall system, including swales, lakes, canals, greenways, etc., shall be provided for one of the three following criteria or equivalent combinations thereof:</w:t>
      </w:r>
    </w:p>
    <w:p w:rsidR="00CB60E7" w:rsidRPr="002C7216" w:rsidRDefault="00CB60E7">
      <w:pPr>
        <w:ind w:left="360" w:hanging="360"/>
        <w:jc w:val="both"/>
        <w:rPr>
          <w:rFonts w:ascii="Arial" w:hAnsi="Arial" w:cs="Arial"/>
          <w:snapToGrid w:val="0"/>
        </w:rPr>
      </w:pPr>
    </w:p>
    <w:p w:rsidR="00CB60E7" w:rsidRPr="002C7216" w:rsidRDefault="00CB60E7">
      <w:pPr>
        <w:ind w:left="2160" w:hanging="720"/>
        <w:jc w:val="both"/>
        <w:rPr>
          <w:rFonts w:ascii="Arial" w:hAnsi="Arial" w:cs="Arial"/>
          <w:snapToGrid w:val="0"/>
        </w:rPr>
      </w:pPr>
      <w:r w:rsidRPr="002C7216">
        <w:rPr>
          <w:rFonts w:ascii="Arial" w:hAnsi="Arial" w:cs="Arial"/>
          <w:snapToGrid w:val="0"/>
        </w:rPr>
        <w:t>1.</w:t>
      </w:r>
      <w:r w:rsidRPr="002C7216">
        <w:rPr>
          <w:rFonts w:ascii="Arial" w:hAnsi="Arial" w:cs="Arial"/>
          <w:snapToGrid w:val="0"/>
        </w:rPr>
        <w:tab/>
        <w:t>Wet detention volume shall be provided for the first inch of runoff from the developed project, or the total runoff of 2.5 inches times the percentage of imperviousness, whichever is greater.</w:t>
      </w:r>
    </w:p>
    <w:p w:rsidR="00CB60E7" w:rsidRPr="002C7216" w:rsidRDefault="00CB60E7">
      <w:pPr>
        <w:ind w:left="2160" w:hanging="720"/>
        <w:jc w:val="both"/>
        <w:rPr>
          <w:rFonts w:ascii="Arial" w:hAnsi="Arial" w:cs="Arial"/>
          <w:snapToGrid w:val="0"/>
        </w:rPr>
      </w:pPr>
      <w:r w:rsidRPr="002C7216">
        <w:rPr>
          <w:rFonts w:ascii="Arial" w:hAnsi="Arial" w:cs="Arial"/>
          <w:snapToGrid w:val="0"/>
        </w:rPr>
        <w:t xml:space="preserve">2. </w:t>
      </w:r>
      <w:r w:rsidRPr="002C7216">
        <w:rPr>
          <w:rFonts w:ascii="Arial" w:hAnsi="Arial" w:cs="Arial"/>
          <w:snapToGrid w:val="0"/>
        </w:rPr>
        <w:tab/>
        <w:t>Dry detention volume shall be provided equal to 75 percent of the above amounts computed for wet detention.</w:t>
      </w:r>
    </w:p>
    <w:p w:rsidR="00CB60E7" w:rsidRPr="002C7216" w:rsidRDefault="00CB60E7">
      <w:pPr>
        <w:ind w:left="2160" w:hanging="720"/>
        <w:jc w:val="both"/>
        <w:rPr>
          <w:rFonts w:ascii="Arial" w:hAnsi="Arial" w:cs="Arial"/>
          <w:snapToGrid w:val="0"/>
        </w:rPr>
      </w:pPr>
      <w:r w:rsidRPr="002C7216">
        <w:rPr>
          <w:rFonts w:ascii="Arial" w:hAnsi="Arial" w:cs="Arial"/>
          <w:snapToGrid w:val="0"/>
        </w:rPr>
        <w:t xml:space="preserve">3. </w:t>
      </w:r>
      <w:r w:rsidRPr="002C7216">
        <w:rPr>
          <w:rFonts w:ascii="Arial" w:hAnsi="Arial" w:cs="Arial"/>
          <w:snapToGrid w:val="0"/>
        </w:rPr>
        <w:tab/>
        <w:t xml:space="preserve">Retention volume shall be provided equal to 50 percent of the above amounts computed for wet detention. Retention volume included in flood protection calculations requires a guarantee of long term operation and maintenance of system bleed-down ability. Examples of such guarantee include evidence of excellent soil percolation rates, such as coastal ridge sands, or an operations entity which specifically reserves funds for operation, maintenance and replacement (example: Orange County </w:t>
      </w:r>
      <w:proofErr w:type="spellStart"/>
      <w:r w:rsidRPr="002C7216">
        <w:rPr>
          <w:rFonts w:ascii="Arial" w:hAnsi="Arial" w:cs="Arial"/>
          <w:snapToGrid w:val="0"/>
        </w:rPr>
        <w:t>MSTU</w:t>
      </w:r>
      <w:proofErr w:type="spellEnd"/>
      <w:r w:rsidRPr="002C7216">
        <w:rPr>
          <w:rFonts w:ascii="Arial" w:hAnsi="Arial" w:cs="Arial"/>
          <w:snapToGrid w:val="0"/>
        </w:rPr>
        <w:t xml:space="preserve">). (NOTE: Orange County subdivision regulation criteria for retention - published by Orange County in Orange County Subdivision Regulations - may be utilized for Orange County </w:t>
      </w:r>
      <w:proofErr w:type="spellStart"/>
      <w:r w:rsidRPr="002C7216">
        <w:rPr>
          <w:rFonts w:ascii="Arial" w:hAnsi="Arial" w:cs="Arial"/>
          <w:snapToGrid w:val="0"/>
        </w:rPr>
        <w:t>MSTU</w:t>
      </w:r>
      <w:proofErr w:type="spellEnd"/>
      <w:r w:rsidRPr="002C7216">
        <w:rPr>
          <w:rFonts w:ascii="Arial" w:hAnsi="Arial" w:cs="Arial"/>
          <w:snapToGrid w:val="0"/>
        </w:rPr>
        <w:t xml:space="preserve"> projects in lieu of</w:t>
      </w:r>
      <w:r w:rsidR="00C64E8C">
        <w:rPr>
          <w:rFonts w:ascii="Arial" w:hAnsi="Arial" w:cs="Arial"/>
          <w:snapToGrid w:val="0"/>
        </w:rPr>
        <w:t xml:space="preserve"> </w:t>
      </w:r>
      <w:r w:rsidR="00C64E8C" w:rsidRPr="003047D5">
        <w:rPr>
          <w:rFonts w:ascii="Arial" w:hAnsi="Arial" w:cs="Arial"/>
          <w:snapToGrid w:val="0"/>
        </w:rPr>
        <w:t>Agency</w:t>
      </w:r>
      <w:r w:rsidRPr="002C7216">
        <w:rPr>
          <w:rFonts w:ascii="Arial" w:hAnsi="Arial" w:cs="Arial"/>
          <w:snapToGrid w:val="0"/>
        </w:rPr>
        <w:t xml:space="preserve"> retention criteria where retention volumes exceed one half inch. </w:t>
      </w:r>
    </w:p>
    <w:p w:rsidR="00CB60E7" w:rsidRPr="002C7216" w:rsidRDefault="00CB60E7">
      <w:pPr>
        <w:tabs>
          <w:tab w:val="left" w:pos="450"/>
        </w:tabs>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Systems with inlets in grassed areas will be credited with up to 0.2 inches of the required wet detention amount for the contributing areas. Full credit will be based on a ratio of 10:1 impervious area (paved or building area) to pervious area (i.e. the grassed area) with proportionately less credit granted for greater ratios.</w:t>
      </w:r>
    </w:p>
    <w:p w:rsidR="0046758D" w:rsidRDefault="0046758D">
      <w:pPr>
        <w:jc w:val="both"/>
        <w:rPr>
          <w:rFonts w:ascii="Arial" w:hAnsi="Arial" w:cs="Arial"/>
          <w:b/>
          <w:snapToGrid w:val="0"/>
        </w:rPr>
      </w:pPr>
    </w:p>
    <w:p w:rsidR="00CB60E7" w:rsidRPr="002C7216" w:rsidRDefault="00C64E8C" w:rsidP="00C4757E">
      <w:pPr>
        <w:pStyle w:val="Heading3"/>
        <w:rPr>
          <w:rFonts w:cs="Arial"/>
          <w:b w:val="0"/>
        </w:rPr>
      </w:pPr>
      <w:bookmarkStart w:id="56" w:name="_Toc359506245"/>
      <w:r w:rsidRPr="003047D5">
        <w:rPr>
          <w:rFonts w:cs="Arial"/>
          <w:b w:val="0"/>
        </w:rPr>
        <w:t>4.2.2</w:t>
      </w:r>
      <w:r>
        <w:rPr>
          <w:rFonts w:cs="Arial"/>
          <w:b w:val="0"/>
        </w:rPr>
        <w:t xml:space="preserve"> </w:t>
      </w:r>
      <w:r w:rsidR="00CB60E7" w:rsidRPr="002C7216">
        <w:rPr>
          <w:rFonts w:cs="Arial"/>
          <w:b w:val="0"/>
        </w:rPr>
        <w:t>Land Use and Coverage Criteria</w:t>
      </w:r>
      <w:bookmarkEnd w:id="56"/>
    </w:p>
    <w:p w:rsidR="00CB60E7" w:rsidRPr="002C7216" w:rsidRDefault="00CB60E7">
      <w:pPr>
        <w:jc w:val="both"/>
        <w:rPr>
          <w:rFonts w:ascii="Arial" w:hAnsi="Arial" w:cs="Arial"/>
          <w:b/>
          <w:snapToGrid w:val="0"/>
        </w:rPr>
      </w:pP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 xml:space="preserve">Commercial or industrial zoned projects shall provide at least </w:t>
      </w:r>
      <w:r w:rsidR="00357454" w:rsidRPr="003047D5">
        <w:rPr>
          <w:rFonts w:ascii="Arial" w:hAnsi="Arial" w:cs="Arial"/>
          <w:snapToGrid w:val="0"/>
        </w:rPr>
        <w:t>one-half</w:t>
      </w:r>
      <w:r w:rsidR="00357454">
        <w:rPr>
          <w:rFonts w:ascii="Arial" w:hAnsi="Arial" w:cs="Arial"/>
          <w:snapToGrid w:val="0"/>
        </w:rPr>
        <w:t xml:space="preserve"> </w:t>
      </w:r>
      <w:r w:rsidRPr="002C7216">
        <w:rPr>
          <w:rFonts w:ascii="Arial" w:hAnsi="Arial" w:cs="Arial"/>
          <w:snapToGrid w:val="0"/>
        </w:rPr>
        <w:t xml:space="preserve">inch of dry detention or retention pretreatment as part of the required retention / detention, unless reasonable assurances can be offered that hazardous materials will not enter the project's surface water management system. Such assurances include, for example, deed restrictions on property planned for re-sale, type of occupancy, recorded lease agreements, local government restrictive codes, ordinances, licenses, and </w:t>
      </w:r>
      <w:r w:rsidR="00436A40" w:rsidRPr="003047D5">
        <w:rPr>
          <w:rFonts w:ascii="Arial" w:hAnsi="Arial" w:cs="Arial"/>
          <w:snapToGrid w:val="0"/>
        </w:rPr>
        <w:t xml:space="preserve">separate </w:t>
      </w:r>
      <w:r w:rsidRPr="002C7216">
        <w:rPr>
          <w:rFonts w:ascii="Arial" w:hAnsi="Arial" w:cs="Arial"/>
          <w:snapToGrid w:val="0"/>
        </w:rPr>
        <w:t>containment systems</w:t>
      </w:r>
      <w:r w:rsidR="00436A40">
        <w:rPr>
          <w:rFonts w:ascii="Arial" w:hAnsi="Arial" w:cs="Arial"/>
          <w:snapToGrid w:val="0"/>
        </w:rPr>
        <w:t xml:space="preserve"> </w:t>
      </w:r>
      <w:r w:rsidR="00436A40" w:rsidRPr="003047D5">
        <w:rPr>
          <w:rFonts w:ascii="Arial" w:hAnsi="Arial" w:cs="Arial"/>
          <w:snapToGrid w:val="0"/>
        </w:rPr>
        <w:t>designed to prevent discharge</w:t>
      </w:r>
      <w:r w:rsidRPr="002C7216">
        <w:rPr>
          <w:rFonts w:ascii="Arial" w:hAnsi="Arial" w:cs="Arial"/>
          <w:snapToGrid w:val="0"/>
        </w:rPr>
        <w:t>.</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Projects having greater than 40% impervious area and which discharge directly to the following receiving waters shall provide at least one half inch of dry detention or retention pretreatment as part of the required retention/detention. Receiving waters being addressed are:</w:t>
      </w:r>
    </w:p>
    <w:p w:rsidR="00CB60E7" w:rsidRPr="002C7216" w:rsidRDefault="00CB60E7">
      <w:pPr>
        <w:ind w:left="2160" w:hanging="720"/>
        <w:jc w:val="both"/>
        <w:rPr>
          <w:rFonts w:ascii="Arial" w:hAnsi="Arial" w:cs="Arial"/>
          <w:snapToGrid w:val="0"/>
        </w:rPr>
      </w:pPr>
      <w:r w:rsidRPr="002C7216">
        <w:rPr>
          <w:rFonts w:ascii="Arial" w:hAnsi="Arial" w:cs="Arial"/>
          <w:snapToGrid w:val="0"/>
        </w:rPr>
        <w:t>1.</w:t>
      </w:r>
      <w:r w:rsidRPr="002C7216">
        <w:rPr>
          <w:rFonts w:ascii="Arial" w:hAnsi="Arial" w:cs="Arial"/>
          <w:snapToGrid w:val="0"/>
        </w:rPr>
        <w:tab/>
        <w:t>Lake Okeechobee and the Kissimmee River.</w:t>
      </w:r>
    </w:p>
    <w:p w:rsidR="00CB60E7" w:rsidRPr="002C7216" w:rsidRDefault="00CB60E7">
      <w:pPr>
        <w:ind w:left="2160" w:hanging="720"/>
        <w:jc w:val="both"/>
        <w:rPr>
          <w:rFonts w:ascii="Arial" w:hAnsi="Arial" w:cs="Arial"/>
          <w:snapToGrid w:val="0"/>
        </w:rPr>
      </w:pPr>
      <w:r w:rsidRPr="002C7216">
        <w:rPr>
          <w:rFonts w:ascii="Arial" w:hAnsi="Arial" w:cs="Arial"/>
          <w:snapToGrid w:val="0"/>
        </w:rPr>
        <w:t xml:space="preserve">2. </w:t>
      </w:r>
      <w:r w:rsidRPr="002C7216">
        <w:rPr>
          <w:rFonts w:ascii="Arial" w:hAnsi="Arial" w:cs="Arial"/>
          <w:snapToGrid w:val="0"/>
        </w:rPr>
        <w:tab/>
      </w:r>
      <w:proofErr w:type="spellStart"/>
      <w:r w:rsidR="003D6615" w:rsidRPr="00B648DB">
        <w:rPr>
          <w:rFonts w:ascii="Arial" w:hAnsi="Arial" w:cs="Arial"/>
          <w:snapToGrid w:val="0"/>
        </w:rPr>
        <w:t>Waterbodies</w:t>
      </w:r>
      <w:proofErr w:type="spellEnd"/>
      <w:r w:rsidR="003D6615" w:rsidRPr="00B648DB">
        <w:rPr>
          <w:rFonts w:ascii="Arial" w:hAnsi="Arial" w:cs="Arial"/>
          <w:snapToGrid w:val="0"/>
        </w:rPr>
        <w:t xml:space="preserve"> </w:t>
      </w:r>
      <w:r w:rsidRPr="002C7216">
        <w:rPr>
          <w:rFonts w:ascii="Arial" w:hAnsi="Arial" w:cs="Arial"/>
          <w:snapToGrid w:val="0"/>
        </w:rPr>
        <w:t>designated as Class I or Class II waters by the Florida Department of Environmental Protection</w:t>
      </w:r>
      <w:r w:rsidR="00C64E8C">
        <w:rPr>
          <w:rFonts w:ascii="Arial" w:hAnsi="Arial" w:cs="Arial"/>
          <w:snapToGrid w:val="0"/>
        </w:rPr>
        <w:t>;</w:t>
      </w:r>
    </w:p>
    <w:p w:rsidR="00CB60E7" w:rsidRPr="002C7216" w:rsidRDefault="00CB60E7">
      <w:pPr>
        <w:ind w:left="2160" w:hanging="720"/>
        <w:jc w:val="both"/>
        <w:rPr>
          <w:rFonts w:ascii="Arial" w:hAnsi="Arial" w:cs="Arial"/>
          <w:snapToGrid w:val="0"/>
        </w:rPr>
      </w:pPr>
      <w:r w:rsidRPr="002C7216">
        <w:rPr>
          <w:rFonts w:ascii="Arial" w:hAnsi="Arial" w:cs="Arial"/>
          <w:snapToGrid w:val="0"/>
        </w:rPr>
        <w:t xml:space="preserve">3. </w:t>
      </w:r>
      <w:r w:rsidRPr="002C7216">
        <w:rPr>
          <w:rFonts w:ascii="Arial" w:hAnsi="Arial" w:cs="Arial"/>
          <w:snapToGrid w:val="0"/>
        </w:rPr>
        <w:tab/>
        <w:t>Canals back-pumped to Lake Okeechobee or to the Conservation areas, or proposed for back-pumping</w:t>
      </w:r>
      <w:r w:rsidR="00C64E8C">
        <w:rPr>
          <w:rFonts w:ascii="Arial" w:hAnsi="Arial" w:cs="Arial"/>
          <w:snapToGrid w:val="0"/>
        </w:rPr>
        <w:t>;</w:t>
      </w:r>
    </w:p>
    <w:p w:rsidR="00CB60E7" w:rsidRPr="002C7216" w:rsidRDefault="00CB60E7">
      <w:pPr>
        <w:ind w:left="2160" w:hanging="720"/>
        <w:jc w:val="both"/>
        <w:rPr>
          <w:rFonts w:ascii="Arial" w:hAnsi="Arial" w:cs="Arial"/>
          <w:snapToGrid w:val="0"/>
        </w:rPr>
      </w:pPr>
      <w:r w:rsidRPr="002C7216">
        <w:rPr>
          <w:rFonts w:ascii="Arial" w:hAnsi="Arial" w:cs="Arial"/>
          <w:snapToGrid w:val="0"/>
        </w:rPr>
        <w:t xml:space="preserve">4. </w:t>
      </w:r>
      <w:r w:rsidRPr="002C7216">
        <w:rPr>
          <w:rFonts w:ascii="Arial" w:hAnsi="Arial" w:cs="Arial"/>
          <w:snapToGrid w:val="0"/>
        </w:rPr>
        <w:tab/>
        <w:t xml:space="preserve">Other areas, such as the Savannas in St. Lucie and Martin Counties; the Six Mile Cypress Strand; the Big Cypress area of </w:t>
      </w:r>
      <w:r w:rsidRPr="002C7216">
        <w:rPr>
          <w:rFonts w:ascii="Arial" w:hAnsi="Arial" w:cs="Arial"/>
          <w:snapToGrid w:val="0"/>
        </w:rPr>
        <w:lastRenderedPageBreak/>
        <w:t xml:space="preserve">Collier County; and lands acquired by the District pursuant to Section 373.59, </w:t>
      </w:r>
      <w:proofErr w:type="spellStart"/>
      <w:r w:rsidR="007A0256" w:rsidRPr="002C7216">
        <w:rPr>
          <w:rFonts w:ascii="Arial" w:hAnsi="Arial" w:cs="Arial"/>
          <w:snapToGrid w:val="0"/>
        </w:rPr>
        <w:t>F.S</w:t>
      </w:r>
      <w:proofErr w:type="spellEnd"/>
      <w:r w:rsidR="007A0256" w:rsidRPr="002C7216">
        <w:rPr>
          <w:rFonts w:ascii="Arial" w:hAnsi="Arial" w:cs="Arial"/>
          <w:snapToGrid w:val="0"/>
        </w:rPr>
        <w:t xml:space="preserve">. </w:t>
      </w:r>
      <w:r w:rsidRPr="002C7216">
        <w:rPr>
          <w:rFonts w:ascii="Arial" w:hAnsi="Arial" w:cs="Arial"/>
          <w:snapToGrid w:val="0"/>
        </w:rPr>
        <w:t xml:space="preserve">Water Management Lands Trust Fund (Save Our Rivers); </w:t>
      </w:r>
      <w:r w:rsidR="007867BE" w:rsidRPr="00B648DB">
        <w:rPr>
          <w:rFonts w:ascii="Arial" w:hAnsi="Arial" w:cs="Arial"/>
          <w:snapToGrid w:val="0"/>
        </w:rPr>
        <w:t>and</w:t>
      </w:r>
      <w:r w:rsidR="007867BE" w:rsidRPr="007867BE">
        <w:rPr>
          <w:rFonts w:ascii="Arial" w:hAnsi="Arial" w:cs="Arial"/>
          <w:snapToGrid w:val="0"/>
        </w:rPr>
        <w:t xml:space="preserve"> </w:t>
      </w:r>
      <w:r w:rsidRPr="002C7216">
        <w:rPr>
          <w:rFonts w:ascii="Arial" w:hAnsi="Arial" w:cs="Arial"/>
          <w:snapToGrid w:val="0"/>
        </w:rPr>
        <w:t>mitigation bank lands</w:t>
      </w:r>
      <w:r w:rsidR="00C64E8C" w:rsidRPr="00B648DB">
        <w:rPr>
          <w:rFonts w:ascii="Arial" w:hAnsi="Arial" w:cs="Arial"/>
          <w:snapToGrid w:val="0"/>
        </w:rPr>
        <w:t>;</w:t>
      </w:r>
    </w:p>
    <w:p w:rsidR="00CB60E7" w:rsidRPr="00E2015A" w:rsidRDefault="00CB60E7">
      <w:pPr>
        <w:ind w:left="2160" w:hanging="720"/>
        <w:jc w:val="both"/>
        <w:rPr>
          <w:rFonts w:ascii="Arial" w:hAnsi="Arial" w:cs="Arial"/>
          <w:snapToGrid w:val="0"/>
          <w:u w:val="single"/>
        </w:rPr>
      </w:pPr>
      <w:r w:rsidRPr="002C7216">
        <w:rPr>
          <w:rFonts w:ascii="Arial" w:hAnsi="Arial" w:cs="Arial"/>
          <w:snapToGrid w:val="0"/>
        </w:rPr>
        <w:t xml:space="preserve">5. </w:t>
      </w:r>
      <w:r w:rsidRPr="002C7216">
        <w:rPr>
          <w:rFonts w:ascii="Arial" w:hAnsi="Arial" w:cs="Arial"/>
          <w:snapToGrid w:val="0"/>
        </w:rPr>
        <w:tab/>
        <w:t xml:space="preserve">Outstanding Florida Waters as defined in Chapter </w:t>
      </w:r>
      <w:r w:rsidR="006C526A" w:rsidRPr="002C7216">
        <w:rPr>
          <w:rFonts w:ascii="Arial" w:hAnsi="Arial" w:cs="Arial"/>
          <w:snapToGrid w:val="0"/>
        </w:rPr>
        <w:t>62</w:t>
      </w:r>
      <w:r w:rsidRPr="002C7216">
        <w:rPr>
          <w:rFonts w:ascii="Arial" w:hAnsi="Arial" w:cs="Arial"/>
          <w:snapToGrid w:val="0"/>
        </w:rPr>
        <w:t xml:space="preserve">-302, </w:t>
      </w:r>
      <w:proofErr w:type="spellStart"/>
      <w:r w:rsidR="007A0256" w:rsidRPr="002C7216">
        <w:rPr>
          <w:rFonts w:ascii="Arial" w:hAnsi="Arial" w:cs="Arial"/>
          <w:snapToGrid w:val="0"/>
        </w:rPr>
        <w:t>F.A.C</w:t>
      </w:r>
      <w:proofErr w:type="spellEnd"/>
      <w:r w:rsidR="007A0256" w:rsidRPr="002C7216">
        <w:rPr>
          <w:rFonts w:ascii="Arial" w:hAnsi="Arial" w:cs="Arial"/>
          <w:snapToGrid w:val="0"/>
        </w:rPr>
        <w:t>.</w:t>
      </w:r>
      <w:r w:rsidRPr="002C7216">
        <w:rPr>
          <w:rFonts w:ascii="Arial" w:hAnsi="Arial" w:cs="Arial"/>
          <w:snapToGrid w:val="0"/>
        </w:rPr>
        <w:t xml:space="preserve">; and Aquatic Preserves as created and provided for in Chapter 258, </w:t>
      </w:r>
      <w:proofErr w:type="spellStart"/>
      <w:r w:rsidR="007A0256" w:rsidRPr="002C7216">
        <w:rPr>
          <w:rFonts w:ascii="Arial" w:hAnsi="Arial" w:cs="Arial"/>
          <w:snapToGrid w:val="0"/>
        </w:rPr>
        <w:t>F.S</w:t>
      </w:r>
      <w:proofErr w:type="spellEnd"/>
      <w:r w:rsidR="007A0256" w:rsidRPr="00FB3AD7">
        <w:rPr>
          <w:rFonts w:ascii="Arial" w:hAnsi="Arial" w:cs="Arial"/>
          <w:snapToGrid w:val="0"/>
        </w:rPr>
        <w:t>.</w:t>
      </w:r>
      <w:r w:rsidR="00E2015A" w:rsidRPr="00FB3AD7">
        <w:rPr>
          <w:rFonts w:ascii="Arial" w:hAnsi="Arial" w:cs="Arial"/>
          <w:snapToGrid w:val="0"/>
        </w:rPr>
        <w:t>; and</w:t>
      </w:r>
    </w:p>
    <w:p w:rsidR="00CB60E7" w:rsidRPr="002C7216" w:rsidRDefault="00CB60E7">
      <w:pPr>
        <w:ind w:left="2160" w:hanging="720"/>
        <w:jc w:val="both"/>
        <w:rPr>
          <w:rFonts w:ascii="Arial" w:hAnsi="Arial" w:cs="Arial"/>
          <w:snapToGrid w:val="0"/>
        </w:rPr>
      </w:pPr>
      <w:r w:rsidRPr="002C7216">
        <w:rPr>
          <w:rFonts w:ascii="Arial" w:hAnsi="Arial" w:cs="Arial"/>
          <w:snapToGrid w:val="0"/>
        </w:rPr>
        <w:t xml:space="preserve">6. </w:t>
      </w:r>
      <w:r w:rsidRPr="002C7216">
        <w:rPr>
          <w:rFonts w:ascii="Arial" w:hAnsi="Arial" w:cs="Arial"/>
          <w:snapToGrid w:val="0"/>
        </w:rPr>
        <w:tab/>
      </w:r>
      <w:proofErr w:type="spellStart"/>
      <w:r w:rsidR="00357454" w:rsidRPr="00FB3AD7">
        <w:rPr>
          <w:rFonts w:ascii="Arial" w:hAnsi="Arial" w:cs="Arial"/>
          <w:snapToGrid w:val="0"/>
        </w:rPr>
        <w:t>Waterbodies</w:t>
      </w:r>
      <w:proofErr w:type="spellEnd"/>
      <w:r w:rsidR="00357454" w:rsidRPr="00357454">
        <w:rPr>
          <w:rFonts w:ascii="Arial" w:hAnsi="Arial" w:cs="Arial"/>
          <w:snapToGrid w:val="0"/>
        </w:rPr>
        <w:t xml:space="preserve"> </w:t>
      </w:r>
      <w:r w:rsidRPr="002C7216">
        <w:rPr>
          <w:rFonts w:ascii="Arial" w:hAnsi="Arial" w:cs="Arial"/>
          <w:snapToGrid w:val="0"/>
        </w:rPr>
        <w:t xml:space="preserve">within a District permitted public water supply </w:t>
      </w:r>
      <w:proofErr w:type="spellStart"/>
      <w:r w:rsidRPr="002C7216">
        <w:rPr>
          <w:rFonts w:ascii="Arial" w:hAnsi="Arial" w:cs="Arial"/>
          <w:snapToGrid w:val="0"/>
        </w:rPr>
        <w:t>wellfield</w:t>
      </w:r>
      <w:proofErr w:type="spellEnd"/>
      <w:r w:rsidRPr="002C7216">
        <w:rPr>
          <w:rFonts w:ascii="Arial" w:hAnsi="Arial" w:cs="Arial"/>
          <w:snapToGrid w:val="0"/>
        </w:rPr>
        <w:t xml:space="preserve"> cone-of-depression which are not separated from the aquifer by strata at least ten feet thick and having an average saturated hydraulic conductivity of less than 0.1 foot per day; where the cone-of-depression is defined by one of the following:</w:t>
      </w:r>
    </w:p>
    <w:p w:rsidR="00CB60E7" w:rsidRPr="002C7216" w:rsidRDefault="00CB60E7">
      <w:pPr>
        <w:ind w:left="288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 xml:space="preserve">in those areas of the District where no local </w:t>
      </w:r>
      <w:proofErr w:type="spellStart"/>
      <w:r w:rsidRPr="002C7216">
        <w:rPr>
          <w:rFonts w:ascii="Arial" w:hAnsi="Arial" w:cs="Arial"/>
          <w:snapToGrid w:val="0"/>
        </w:rPr>
        <w:t>wellfield</w:t>
      </w:r>
      <w:proofErr w:type="spellEnd"/>
      <w:r w:rsidRPr="002C7216">
        <w:rPr>
          <w:rFonts w:ascii="Arial" w:hAnsi="Arial" w:cs="Arial"/>
          <w:snapToGrid w:val="0"/>
        </w:rPr>
        <w:t xml:space="preserve"> protection ordinance has been adopted by the local governing body, the one foot drawdown line as expressed in the water table aquifer under conditions of no rainfall and 100 days of </w:t>
      </w:r>
      <w:proofErr w:type="spellStart"/>
      <w:r w:rsidRPr="002C7216">
        <w:rPr>
          <w:rFonts w:ascii="Arial" w:hAnsi="Arial" w:cs="Arial"/>
          <w:snapToGrid w:val="0"/>
        </w:rPr>
        <w:t>pumpage</w:t>
      </w:r>
      <w:proofErr w:type="spellEnd"/>
      <w:r w:rsidRPr="002C7216">
        <w:rPr>
          <w:rFonts w:ascii="Arial" w:hAnsi="Arial" w:cs="Arial"/>
          <w:snapToGrid w:val="0"/>
        </w:rPr>
        <w:t xml:space="preserve"> at the permitted average daily </w:t>
      </w:r>
      <w:proofErr w:type="spellStart"/>
      <w:r w:rsidRPr="002C7216">
        <w:rPr>
          <w:rFonts w:ascii="Arial" w:hAnsi="Arial" w:cs="Arial"/>
          <w:snapToGrid w:val="0"/>
        </w:rPr>
        <w:t>pumpage</w:t>
      </w:r>
      <w:proofErr w:type="spellEnd"/>
      <w:r w:rsidRPr="002C7216">
        <w:rPr>
          <w:rFonts w:ascii="Arial" w:hAnsi="Arial" w:cs="Arial"/>
          <w:snapToGrid w:val="0"/>
        </w:rPr>
        <w:t xml:space="preserve"> rate (where significant canal recharge is indicated, canal recharge representative of a 1 in 100 year drought will be considered);</w:t>
      </w:r>
    </w:p>
    <w:p w:rsidR="00CB60E7" w:rsidRPr="00FB3AD7" w:rsidRDefault="00CB60E7">
      <w:pPr>
        <w:ind w:left="2880" w:hanging="720"/>
        <w:jc w:val="both"/>
        <w:rPr>
          <w:rFonts w:ascii="Arial" w:hAnsi="Arial" w:cs="Arial"/>
          <w:strike/>
          <w:snapToGrid w:val="0"/>
        </w:rPr>
      </w:pPr>
      <w:r w:rsidRPr="002C7216">
        <w:rPr>
          <w:rFonts w:ascii="Arial" w:hAnsi="Arial" w:cs="Arial"/>
          <w:snapToGrid w:val="0"/>
        </w:rPr>
        <w:t xml:space="preserve">b. </w:t>
      </w:r>
      <w:r w:rsidRPr="002C7216">
        <w:rPr>
          <w:rFonts w:ascii="Arial" w:hAnsi="Arial" w:cs="Arial"/>
          <w:snapToGrid w:val="0"/>
        </w:rPr>
        <w:tab/>
      </w:r>
      <w:r w:rsidR="007A0256" w:rsidRPr="002C7216">
        <w:rPr>
          <w:rFonts w:ascii="Arial" w:hAnsi="Arial" w:cs="Arial"/>
          <w:snapToGrid w:val="0"/>
        </w:rPr>
        <w:t xml:space="preserve">Chapter 27, Article XIII, </w:t>
      </w:r>
      <w:proofErr w:type="spellStart"/>
      <w:r w:rsidR="007A0256" w:rsidRPr="002C7216">
        <w:rPr>
          <w:rFonts w:ascii="Arial" w:hAnsi="Arial" w:cs="Arial"/>
          <w:snapToGrid w:val="0"/>
        </w:rPr>
        <w:t>Wellfield</w:t>
      </w:r>
      <w:proofErr w:type="spellEnd"/>
      <w:r w:rsidR="007A0256" w:rsidRPr="002C7216">
        <w:rPr>
          <w:rFonts w:ascii="Arial" w:hAnsi="Arial" w:cs="Arial"/>
          <w:snapToGrid w:val="0"/>
        </w:rPr>
        <w:t xml:space="preserve"> Protection Ordinance, Broward County Code of Ordinances, last amended </w:t>
      </w:r>
      <w:r w:rsidR="007A0256" w:rsidRPr="000D52C8">
        <w:rPr>
          <w:rFonts w:ascii="Arial" w:hAnsi="Arial" w:cs="Arial"/>
          <w:snapToGrid w:val="0"/>
        </w:rPr>
        <w:t>September 28, 1999</w:t>
      </w:r>
      <w:r w:rsidR="009515A3" w:rsidRPr="000D52C8">
        <w:rPr>
          <w:rFonts w:ascii="Arial" w:hAnsi="Arial" w:cs="Arial"/>
          <w:snapToGrid w:val="0"/>
        </w:rPr>
        <w:t xml:space="preserve">, </w:t>
      </w:r>
      <w:hyperlink r:id="rId15" w:history="1">
        <w:r w:rsidR="009515A3" w:rsidRPr="000D52C8">
          <w:rPr>
            <w:color w:val="2F3586"/>
            <w:szCs w:val="24"/>
            <w:u w:val="single"/>
          </w:rPr>
          <w:t>http://www.flrules.org/Gateway/reference.asp?No=Ref-00052</w:t>
        </w:r>
      </w:hyperlink>
      <w:r w:rsidR="007A0256" w:rsidRPr="000D52C8">
        <w:rPr>
          <w:rFonts w:ascii="Arial" w:hAnsi="Arial" w:cs="Arial"/>
          <w:snapToGrid w:val="0"/>
          <w:szCs w:val="24"/>
        </w:rPr>
        <w:t xml:space="preserve">. </w:t>
      </w:r>
      <w:r w:rsidRPr="000D52C8">
        <w:rPr>
          <w:rFonts w:ascii="Arial" w:hAnsi="Arial" w:cs="Arial"/>
          <w:snapToGrid w:val="0"/>
          <w:szCs w:val="24"/>
        </w:rPr>
        <w:t xml:space="preserve">This information is </w:t>
      </w:r>
      <w:r w:rsidR="007A0256" w:rsidRPr="000D52C8">
        <w:rPr>
          <w:rFonts w:ascii="Arial" w:hAnsi="Arial" w:cs="Arial"/>
          <w:snapToGrid w:val="0"/>
          <w:szCs w:val="24"/>
        </w:rPr>
        <w:t>incorporated</w:t>
      </w:r>
      <w:r w:rsidR="006B6CAF" w:rsidRPr="000D52C8">
        <w:rPr>
          <w:rFonts w:ascii="Arial" w:hAnsi="Arial" w:cs="Arial"/>
          <w:snapToGrid w:val="0"/>
          <w:szCs w:val="24"/>
        </w:rPr>
        <w:t xml:space="preserve"> </w:t>
      </w:r>
      <w:r w:rsidRPr="000D52C8">
        <w:rPr>
          <w:rFonts w:ascii="Arial" w:hAnsi="Arial" w:cs="Arial"/>
          <w:snapToGrid w:val="0"/>
          <w:szCs w:val="24"/>
        </w:rPr>
        <w:t xml:space="preserve">by reference </w:t>
      </w:r>
      <w:r w:rsidR="00017ECB" w:rsidRPr="00FB3AD7">
        <w:rPr>
          <w:rFonts w:ascii="Arial" w:hAnsi="Arial" w:cs="Arial"/>
          <w:snapToGrid w:val="0"/>
          <w:szCs w:val="24"/>
        </w:rPr>
        <w:t xml:space="preserve">herein and </w:t>
      </w:r>
      <w:r w:rsidR="007A0256" w:rsidRPr="00FB3AD7">
        <w:rPr>
          <w:rFonts w:ascii="Arial" w:hAnsi="Arial" w:cs="Arial"/>
          <w:snapToGrid w:val="0"/>
          <w:szCs w:val="24"/>
        </w:rPr>
        <w:t>in</w:t>
      </w:r>
      <w:r w:rsidR="00AB6595" w:rsidRPr="00FB3AD7">
        <w:rPr>
          <w:rFonts w:ascii="Arial" w:hAnsi="Arial" w:cs="Arial"/>
          <w:snapToGrid w:val="0"/>
        </w:rPr>
        <w:t xml:space="preserve"> paragraph 40E-4.091(1</w:t>
      </w:r>
      <w:proofErr w:type="gramStart"/>
      <w:r w:rsidR="00AB6595" w:rsidRPr="00FB3AD7">
        <w:rPr>
          <w:rFonts w:ascii="Arial" w:hAnsi="Arial" w:cs="Arial"/>
          <w:snapToGrid w:val="0"/>
        </w:rPr>
        <w:t>)(</w:t>
      </w:r>
      <w:proofErr w:type="gramEnd"/>
      <w:r w:rsidR="00AB6595" w:rsidRPr="00FB3AD7">
        <w:rPr>
          <w:rFonts w:ascii="Arial" w:hAnsi="Arial" w:cs="Arial"/>
          <w:snapToGrid w:val="0"/>
        </w:rPr>
        <w:t xml:space="preserve">a), </w:t>
      </w:r>
      <w:proofErr w:type="spellStart"/>
      <w:r w:rsidR="00AB6595" w:rsidRPr="00FB3AD7">
        <w:rPr>
          <w:rFonts w:ascii="Arial" w:hAnsi="Arial" w:cs="Arial"/>
          <w:snapToGrid w:val="0"/>
        </w:rPr>
        <w:t>F.A.C</w:t>
      </w:r>
      <w:proofErr w:type="spellEnd"/>
      <w:r w:rsidR="00AB6595" w:rsidRPr="00FB3AD7">
        <w:rPr>
          <w:rFonts w:ascii="Arial" w:hAnsi="Arial" w:cs="Arial"/>
          <w:snapToGrid w:val="0"/>
        </w:rPr>
        <w:t>.</w:t>
      </w:r>
      <w:r w:rsidR="00017ECB" w:rsidRPr="00FB3AD7">
        <w:rPr>
          <w:rFonts w:ascii="Arial" w:hAnsi="Arial" w:cs="Arial"/>
          <w:snapToGrid w:val="0"/>
        </w:rPr>
        <w:t xml:space="preserve">  Copies are available at no cost by contacting the South Florida Water Management District Clerk’s Office, 3301 Gun Club Road, West Palm Beach, FL  33406 (800) 432-2045, ext. 2087, or (561) 682-2087.</w:t>
      </w:r>
    </w:p>
    <w:p w:rsidR="00CB60E7" w:rsidRPr="00FB3AD7" w:rsidRDefault="00CB60E7">
      <w:pPr>
        <w:ind w:left="2880" w:hanging="720"/>
        <w:jc w:val="both"/>
        <w:rPr>
          <w:rFonts w:ascii="Arial" w:hAnsi="Arial" w:cs="Arial"/>
          <w:strike/>
          <w:snapToGrid w:val="0"/>
        </w:rPr>
      </w:pPr>
      <w:r w:rsidRPr="002C7216">
        <w:rPr>
          <w:rFonts w:ascii="Arial" w:hAnsi="Arial" w:cs="Arial"/>
          <w:snapToGrid w:val="0"/>
        </w:rPr>
        <w:t xml:space="preserve">c. </w:t>
      </w:r>
      <w:r w:rsidRPr="002C7216">
        <w:rPr>
          <w:rFonts w:ascii="Arial" w:hAnsi="Arial" w:cs="Arial"/>
          <w:snapToGrid w:val="0"/>
        </w:rPr>
        <w:tab/>
        <w:t xml:space="preserve">Dade County </w:t>
      </w:r>
      <w:proofErr w:type="spellStart"/>
      <w:r w:rsidRPr="002C7216">
        <w:rPr>
          <w:rFonts w:ascii="Arial" w:hAnsi="Arial" w:cs="Arial"/>
          <w:snapToGrid w:val="0"/>
        </w:rPr>
        <w:t>Wellfield</w:t>
      </w:r>
      <w:proofErr w:type="spellEnd"/>
      <w:r w:rsidRPr="002C7216">
        <w:rPr>
          <w:rFonts w:ascii="Arial" w:hAnsi="Arial" w:cs="Arial"/>
          <w:snapToGrid w:val="0"/>
        </w:rPr>
        <w:t xml:space="preserve"> Protection Ordinance contour showing maximum limits (Section</w:t>
      </w:r>
      <w:r w:rsidR="008D00C4" w:rsidRPr="002C7216">
        <w:rPr>
          <w:rFonts w:ascii="Arial" w:hAnsi="Arial" w:cs="Arial"/>
          <w:snapToGrid w:val="0"/>
        </w:rPr>
        <w:t xml:space="preserve"> 24-43 </w:t>
      </w:r>
      <w:r w:rsidRPr="002C7216">
        <w:rPr>
          <w:rFonts w:ascii="Arial" w:hAnsi="Arial" w:cs="Arial"/>
          <w:snapToGrid w:val="0"/>
        </w:rPr>
        <w:t xml:space="preserve">Protection of Public </w:t>
      </w:r>
      <w:r w:rsidRPr="000D52C8">
        <w:rPr>
          <w:rFonts w:ascii="Arial" w:hAnsi="Arial" w:cs="Arial"/>
          <w:snapToGrid w:val="0"/>
        </w:rPr>
        <w:t>Potable Water Supply Wells; Chapter 24 Environmental Protection; Code of Metropolitan Dade County, Florida</w:t>
      </w:r>
      <w:r w:rsidR="00474802" w:rsidRPr="000D52C8">
        <w:rPr>
          <w:rFonts w:ascii="Arial" w:hAnsi="Arial" w:cs="Arial"/>
          <w:snapToGrid w:val="0"/>
          <w:u w:val="single"/>
        </w:rPr>
        <w:t xml:space="preserve">; </w:t>
      </w:r>
      <w:r w:rsidR="00474802" w:rsidRPr="000D52C8">
        <w:rPr>
          <w:rFonts w:ascii="Arial" w:hAnsi="Arial" w:cs="Arial"/>
          <w:snapToGrid w:val="0"/>
        </w:rPr>
        <w:t xml:space="preserve">Codified through Ordinance No. 11-01, enacted January 20, 2011 (Supp. No. 68)) </w:t>
      </w:r>
      <w:hyperlink r:id="rId16" w:history="1">
        <w:r w:rsidR="00474802" w:rsidRPr="00FB3AD7">
          <w:rPr>
            <w:color w:val="2F3586"/>
            <w:szCs w:val="24"/>
          </w:rPr>
          <w:t>http://www.flrules.org/Gateway/reference.asp?No=Ref-00053</w:t>
        </w:r>
      </w:hyperlink>
      <w:r w:rsidRPr="00FB3AD7">
        <w:rPr>
          <w:rFonts w:ascii="Arial" w:hAnsi="Arial" w:cs="Arial"/>
          <w:snapToGrid w:val="0"/>
        </w:rPr>
        <w:t xml:space="preserve">. This information is </w:t>
      </w:r>
      <w:r w:rsidR="008D00C4" w:rsidRPr="00FB3AD7">
        <w:rPr>
          <w:rFonts w:ascii="Arial" w:hAnsi="Arial" w:cs="Arial"/>
          <w:snapToGrid w:val="0"/>
        </w:rPr>
        <w:t xml:space="preserve">incorporated </w:t>
      </w:r>
      <w:r w:rsidRPr="00FB3AD7">
        <w:rPr>
          <w:rFonts w:ascii="Arial" w:hAnsi="Arial" w:cs="Arial"/>
          <w:snapToGrid w:val="0"/>
        </w:rPr>
        <w:t xml:space="preserve">by reference </w:t>
      </w:r>
      <w:r w:rsidR="00017ECB" w:rsidRPr="00FB3AD7">
        <w:rPr>
          <w:rFonts w:ascii="Arial" w:hAnsi="Arial" w:cs="Arial"/>
          <w:snapToGrid w:val="0"/>
        </w:rPr>
        <w:t xml:space="preserve">herein and </w:t>
      </w:r>
      <w:r w:rsidR="008D00C4" w:rsidRPr="00FB3AD7">
        <w:rPr>
          <w:rFonts w:ascii="Arial" w:hAnsi="Arial" w:cs="Arial"/>
          <w:snapToGrid w:val="0"/>
        </w:rPr>
        <w:t xml:space="preserve">in </w:t>
      </w:r>
      <w:r w:rsidR="00AB6595" w:rsidRPr="00FB3AD7">
        <w:rPr>
          <w:rFonts w:ascii="Arial" w:hAnsi="Arial" w:cs="Arial"/>
          <w:snapToGrid w:val="0"/>
        </w:rPr>
        <w:t>paragraph 40E-4.091(1</w:t>
      </w:r>
      <w:proofErr w:type="gramStart"/>
      <w:r w:rsidR="00E2015A" w:rsidRPr="00FB3AD7">
        <w:rPr>
          <w:rFonts w:ascii="Arial" w:hAnsi="Arial" w:cs="Arial"/>
          <w:snapToGrid w:val="0"/>
        </w:rPr>
        <w:t>)</w:t>
      </w:r>
      <w:r w:rsidR="00AB6595" w:rsidRPr="00FB3AD7">
        <w:rPr>
          <w:rFonts w:ascii="Arial" w:hAnsi="Arial" w:cs="Arial"/>
          <w:snapToGrid w:val="0"/>
        </w:rPr>
        <w:t>(</w:t>
      </w:r>
      <w:proofErr w:type="gramEnd"/>
      <w:r w:rsidR="00AB6595" w:rsidRPr="00FB3AD7">
        <w:rPr>
          <w:rFonts w:ascii="Arial" w:hAnsi="Arial" w:cs="Arial"/>
          <w:snapToGrid w:val="0"/>
        </w:rPr>
        <w:t xml:space="preserve">a), </w:t>
      </w:r>
      <w:proofErr w:type="spellStart"/>
      <w:r w:rsidR="00AB6595" w:rsidRPr="00FB3AD7">
        <w:rPr>
          <w:rFonts w:ascii="Arial" w:hAnsi="Arial" w:cs="Arial"/>
          <w:snapToGrid w:val="0"/>
        </w:rPr>
        <w:t>F.A.C</w:t>
      </w:r>
      <w:proofErr w:type="spellEnd"/>
      <w:r w:rsidR="00AB6595" w:rsidRPr="00FB3AD7">
        <w:rPr>
          <w:rFonts w:ascii="Arial" w:hAnsi="Arial" w:cs="Arial"/>
          <w:snapToGrid w:val="0"/>
        </w:rPr>
        <w:t>.</w:t>
      </w:r>
      <w:r w:rsidR="00017ECB" w:rsidRPr="00FB3AD7">
        <w:rPr>
          <w:rFonts w:ascii="Arial" w:hAnsi="Arial" w:cs="Arial"/>
          <w:snapToGrid w:val="0"/>
        </w:rPr>
        <w:t xml:space="preserve">  Copies are available at no cost by contacting the South Florida Water Management District Clerk’s Office, 3301 Gun Club Road, West Palm Beach, FL  33406 (800) 432-2045, ext. 2087, or (561) 682-2087.</w:t>
      </w:r>
    </w:p>
    <w:p w:rsidR="00CB60E7" w:rsidRPr="00FB3AD7" w:rsidRDefault="00CB60E7">
      <w:pPr>
        <w:jc w:val="both"/>
        <w:rPr>
          <w:rFonts w:ascii="Arial" w:hAnsi="Arial" w:cs="Arial"/>
          <w:snapToGrid w:val="0"/>
        </w:rPr>
      </w:pP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 xml:space="preserve">Water surface and roofed areas can be deducted from site areas only for water quality pervious/impervious calculations. The water surface area </w:t>
      </w:r>
      <w:r w:rsidRPr="002C7216">
        <w:rPr>
          <w:rFonts w:ascii="Arial" w:hAnsi="Arial" w:cs="Arial"/>
          <w:snapToGrid w:val="0"/>
        </w:rPr>
        <w:lastRenderedPageBreak/>
        <w:t>meeting dimensional criteria may also be subtracted from the total site area when making final water quality treatment volume calculations.</w:t>
      </w:r>
    </w:p>
    <w:p w:rsidR="00CB60E7" w:rsidRPr="007867BE" w:rsidRDefault="00CB60E7">
      <w:pPr>
        <w:ind w:left="1440" w:hanging="720"/>
        <w:jc w:val="both"/>
        <w:rPr>
          <w:rFonts w:ascii="Arial" w:hAnsi="Arial" w:cs="Arial"/>
          <w:snapToGrid w:val="0"/>
        </w:rPr>
      </w:pPr>
      <w:r w:rsidRPr="007867BE">
        <w:rPr>
          <w:rFonts w:ascii="Arial" w:hAnsi="Arial" w:cs="Arial"/>
          <w:snapToGrid w:val="0"/>
        </w:rPr>
        <w:t xml:space="preserve">(d) </w:t>
      </w:r>
      <w:r w:rsidRPr="007867BE">
        <w:rPr>
          <w:rFonts w:ascii="Arial" w:hAnsi="Arial" w:cs="Arial"/>
          <w:snapToGrid w:val="0"/>
        </w:rPr>
        <w:tab/>
        <w:t>In cases of widening existing urban public highway projects, the District shall reduce the water quality requirements, if the applicant provides documentation which demonstrates that all reasonable design alternatives have been considered, and which provides evidence that the alternatives are all cost-prohibitive.</w:t>
      </w:r>
    </w:p>
    <w:p w:rsidR="00CB60E7" w:rsidRPr="00E2015A" w:rsidRDefault="00CB60E7">
      <w:pPr>
        <w:ind w:left="1440" w:hanging="720"/>
        <w:jc w:val="both"/>
        <w:rPr>
          <w:rFonts w:ascii="Arial" w:hAnsi="Arial" w:cs="Arial"/>
          <w:strike/>
          <w:snapToGrid w:val="0"/>
        </w:rPr>
      </w:pPr>
      <w:r w:rsidRPr="00D71023">
        <w:rPr>
          <w:rFonts w:ascii="Arial" w:hAnsi="Arial" w:cs="Arial"/>
          <w:snapToGrid w:val="0"/>
        </w:rPr>
        <w:t xml:space="preserve">(e) </w:t>
      </w:r>
      <w:r w:rsidRPr="00D71023">
        <w:rPr>
          <w:rFonts w:ascii="Arial" w:hAnsi="Arial" w:cs="Arial"/>
          <w:snapToGrid w:val="0"/>
        </w:rPr>
        <w:tab/>
      </w:r>
      <w:r w:rsidR="00D71023" w:rsidRPr="00B5609C">
        <w:rPr>
          <w:rStyle w:val="normalchar"/>
          <w:rFonts w:ascii="Arial" w:hAnsi="Arial" w:cs="Arial"/>
          <w:color w:val="000000"/>
          <w:szCs w:val="24"/>
        </w:rPr>
        <w:t xml:space="preserve">Pursuant to subsection 62-555.312(3), </w:t>
      </w:r>
      <w:proofErr w:type="spellStart"/>
      <w:r w:rsidR="00D71023" w:rsidRPr="00B5609C">
        <w:rPr>
          <w:rStyle w:val="normalchar"/>
          <w:rFonts w:ascii="Arial" w:hAnsi="Arial" w:cs="Arial"/>
          <w:color w:val="000000"/>
          <w:szCs w:val="24"/>
        </w:rPr>
        <w:t>F.A.C</w:t>
      </w:r>
      <w:proofErr w:type="spellEnd"/>
      <w:r w:rsidR="00D71023" w:rsidRPr="00B5609C">
        <w:rPr>
          <w:rStyle w:val="normalchar"/>
          <w:rFonts w:ascii="Arial" w:hAnsi="Arial" w:cs="Arial"/>
          <w:color w:val="000000"/>
          <w:szCs w:val="24"/>
        </w:rPr>
        <w:t xml:space="preserve">., </w:t>
      </w:r>
      <w:proofErr w:type="spellStart"/>
      <w:r w:rsidR="00D71023" w:rsidRPr="00B5609C">
        <w:rPr>
          <w:rStyle w:val="normalchar"/>
          <w:rFonts w:ascii="Arial" w:hAnsi="Arial" w:cs="Arial"/>
          <w:color w:val="000000"/>
          <w:szCs w:val="24"/>
        </w:rPr>
        <w:t>s</w:t>
      </w:r>
      <w:r w:rsidR="00D71023" w:rsidRPr="00B5609C">
        <w:rPr>
          <w:rFonts w:ascii="Arial" w:hAnsi="Arial" w:cs="Arial"/>
          <w:spacing w:val="-3"/>
          <w:szCs w:val="24"/>
        </w:rPr>
        <w:t>tormwater</w:t>
      </w:r>
      <w:proofErr w:type="spellEnd"/>
      <w:r w:rsidR="00D71023" w:rsidRPr="00B5609C">
        <w:rPr>
          <w:rFonts w:ascii="Arial" w:hAnsi="Arial" w:cs="Arial"/>
          <w:spacing w:val="-3"/>
          <w:szCs w:val="24"/>
        </w:rPr>
        <w:t xml:space="preserve"> retention and detention systems are classified as moderate sanitary hazards with respect to public and private drinking water wells.  </w:t>
      </w:r>
      <w:proofErr w:type="spellStart"/>
      <w:r w:rsidR="00D71023" w:rsidRPr="00B5609C">
        <w:rPr>
          <w:rFonts w:ascii="Arial" w:hAnsi="Arial" w:cs="Arial"/>
          <w:spacing w:val="-3"/>
          <w:szCs w:val="24"/>
        </w:rPr>
        <w:t>Stormwater</w:t>
      </w:r>
      <w:proofErr w:type="spellEnd"/>
      <w:r w:rsidR="00D71023" w:rsidRPr="00B5609C">
        <w:rPr>
          <w:rFonts w:ascii="Arial" w:hAnsi="Arial" w:cs="Arial"/>
          <w:spacing w:val="-3"/>
          <w:szCs w:val="24"/>
        </w:rPr>
        <w:t xml:space="preserve"> treatment facilities shall not be constructed within 100 feet of a public drinking water well, and shall not be constructed within 75 feet of a private drinking water well.</w:t>
      </w:r>
      <w:r w:rsidR="00D71023" w:rsidRPr="00C64E8C">
        <w:rPr>
          <w:rFonts w:ascii="Arial" w:hAnsi="Arial" w:cs="Arial"/>
          <w:spacing w:val="-3"/>
          <w:szCs w:val="24"/>
          <w:u w:val="single"/>
        </w:rPr>
        <w:t xml:space="preserve"> </w:t>
      </w:r>
    </w:p>
    <w:p w:rsidR="00CB60E7" w:rsidRPr="002C7216" w:rsidRDefault="00CB60E7">
      <w:pPr>
        <w:jc w:val="both"/>
        <w:rPr>
          <w:rFonts w:ascii="Arial" w:hAnsi="Arial" w:cs="Arial"/>
          <w:snapToGrid w:val="0"/>
        </w:rPr>
      </w:pPr>
    </w:p>
    <w:p w:rsidR="00CB60E7" w:rsidRPr="00C4757E" w:rsidRDefault="00E2015A" w:rsidP="00C4757E">
      <w:pPr>
        <w:pStyle w:val="Heading2"/>
        <w:rPr>
          <w:rFonts w:cs="Arial"/>
          <w:b/>
          <w:u w:val="none"/>
        </w:rPr>
      </w:pPr>
      <w:bookmarkStart w:id="57" w:name="_Toc359506246"/>
      <w:r w:rsidRPr="00C4757E">
        <w:rPr>
          <w:rFonts w:cs="Arial"/>
          <w:b/>
          <w:u w:val="none"/>
        </w:rPr>
        <w:t xml:space="preserve">4.3 </w:t>
      </w:r>
      <w:r w:rsidR="00CB60E7" w:rsidRPr="00C4757E">
        <w:rPr>
          <w:rFonts w:cs="Arial"/>
          <w:b/>
          <w:u w:val="none"/>
        </w:rPr>
        <w:t>Incorporation of Natural A</w:t>
      </w:r>
      <w:r w:rsidR="00A076D1" w:rsidRPr="00C4757E">
        <w:rPr>
          <w:rFonts w:cs="Arial"/>
          <w:b/>
          <w:u w:val="none"/>
        </w:rPr>
        <w:t xml:space="preserve">reas and Existing </w:t>
      </w:r>
      <w:proofErr w:type="spellStart"/>
      <w:r w:rsidR="00357454" w:rsidRPr="00C4757E">
        <w:rPr>
          <w:rFonts w:cs="Arial"/>
          <w:b/>
          <w:u w:val="none"/>
        </w:rPr>
        <w:t>Waterbodies</w:t>
      </w:r>
      <w:bookmarkEnd w:id="57"/>
      <w:proofErr w:type="spellEnd"/>
      <w:r w:rsidR="00357454" w:rsidRPr="00C4757E">
        <w:rPr>
          <w:rFonts w:cs="Arial"/>
          <w:b/>
          <w:u w:val="none"/>
        </w:rPr>
        <w:t xml:space="preserve"> </w:t>
      </w:r>
    </w:p>
    <w:p w:rsidR="00CB60E7" w:rsidRPr="002C7216" w:rsidRDefault="00CB60E7">
      <w:pPr>
        <w:jc w:val="both"/>
        <w:rPr>
          <w:rFonts w:ascii="Arial" w:hAnsi="Arial" w:cs="Arial"/>
          <w:b/>
          <w:snapToGrid w:val="0"/>
        </w:rPr>
      </w:pPr>
    </w:p>
    <w:p w:rsidR="00CB60E7" w:rsidRPr="002C7216" w:rsidRDefault="00CB60E7">
      <w:pPr>
        <w:jc w:val="both"/>
        <w:rPr>
          <w:rFonts w:ascii="Arial" w:hAnsi="Arial" w:cs="Arial"/>
          <w:snapToGrid w:val="0"/>
        </w:rPr>
      </w:pPr>
      <w:r w:rsidRPr="002C7216">
        <w:rPr>
          <w:rFonts w:ascii="Arial" w:hAnsi="Arial" w:cs="Arial"/>
          <w:snapToGrid w:val="0"/>
        </w:rPr>
        <w:t xml:space="preserve">Natural areas and existing </w:t>
      </w:r>
      <w:proofErr w:type="spellStart"/>
      <w:r w:rsidR="00357454" w:rsidRPr="00B85B21">
        <w:rPr>
          <w:rFonts w:ascii="Arial" w:hAnsi="Arial" w:cs="Arial"/>
          <w:snapToGrid w:val="0"/>
        </w:rPr>
        <w:t>waterbodies</w:t>
      </w:r>
      <w:proofErr w:type="spellEnd"/>
      <w:r w:rsidR="00357454" w:rsidRPr="00357454">
        <w:rPr>
          <w:rFonts w:ascii="Arial" w:hAnsi="Arial" w:cs="Arial"/>
          <w:snapToGrid w:val="0"/>
        </w:rPr>
        <w:t xml:space="preserve"> </w:t>
      </w:r>
      <w:r w:rsidRPr="002C7216">
        <w:rPr>
          <w:rFonts w:ascii="Arial" w:hAnsi="Arial" w:cs="Arial"/>
          <w:snapToGrid w:val="0"/>
        </w:rPr>
        <w:t>may be used for retention/detention purposes when not in conflict with environmental (see subsection</w:t>
      </w:r>
      <w:r w:rsidR="00E2015A">
        <w:rPr>
          <w:rFonts w:ascii="Arial" w:hAnsi="Arial" w:cs="Arial"/>
          <w:snapToGrid w:val="0"/>
        </w:rPr>
        <w:t xml:space="preserve"> </w:t>
      </w:r>
      <w:r w:rsidR="00E2015A" w:rsidRPr="00B85B21">
        <w:rPr>
          <w:rFonts w:ascii="Arial" w:hAnsi="Arial" w:cs="Arial"/>
          <w:snapToGrid w:val="0"/>
        </w:rPr>
        <w:t>10.2.2.4</w:t>
      </w:r>
      <w:r w:rsidR="00E2015A">
        <w:rPr>
          <w:rFonts w:ascii="Arial" w:hAnsi="Arial" w:cs="Arial"/>
          <w:snapToGrid w:val="0"/>
        </w:rPr>
        <w:t xml:space="preserve"> </w:t>
      </w:r>
      <w:r w:rsidR="00E2015A" w:rsidRPr="00B85B21">
        <w:rPr>
          <w:rFonts w:ascii="Arial" w:hAnsi="Arial" w:cs="Arial"/>
          <w:snapToGrid w:val="0"/>
        </w:rPr>
        <w:t>of Applicant’s Handbook Volume I</w:t>
      </w:r>
      <w:r w:rsidRPr="002C7216">
        <w:rPr>
          <w:rFonts w:ascii="Arial" w:hAnsi="Arial" w:cs="Arial"/>
          <w:snapToGrid w:val="0"/>
        </w:rPr>
        <w:t>), water quality, (see Sections</w:t>
      </w:r>
      <w:r w:rsidR="00E2015A">
        <w:rPr>
          <w:rFonts w:ascii="Arial" w:hAnsi="Arial" w:cs="Arial"/>
          <w:snapToGrid w:val="0"/>
        </w:rPr>
        <w:t xml:space="preserve"> </w:t>
      </w:r>
      <w:r w:rsidR="00E2015A" w:rsidRPr="00B85B21">
        <w:rPr>
          <w:rFonts w:ascii="Arial" w:hAnsi="Arial" w:cs="Arial"/>
          <w:snapToGrid w:val="0"/>
        </w:rPr>
        <w:t>10.2.4</w:t>
      </w:r>
      <w:r w:rsidRPr="002C7216">
        <w:rPr>
          <w:rFonts w:ascii="Arial" w:hAnsi="Arial" w:cs="Arial"/>
          <w:snapToGrid w:val="0"/>
        </w:rPr>
        <w:t xml:space="preserve"> </w:t>
      </w:r>
      <w:r w:rsidR="00E2015A" w:rsidRPr="00B85B21">
        <w:rPr>
          <w:rFonts w:ascii="Arial" w:hAnsi="Arial" w:cs="Arial"/>
          <w:snapToGrid w:val="0"/>
        </w:rPr>
        <w:t>through 10.2.4.5</w:t>
      </w:r>
      <w:r w:rsidRPr="002C7216">
        <w:rPr>
          <w:rFonts w:ascii="Arial" w:hAnsi="Arial" w:cs="Arial"/>
          <w:snapToGrid w:val="0"/>
        </w:rPr>
        <w:t xml:space="preserve"> </w:t>
      </w:r>
      <w:r w:rsidR="00E2015A" w:rsidRPr="00B85B21">
        <w:rPr>
          <w:rFonts w:ascii="Arial" w:hAnsi="Arial" w:cs="Arial"/>
          <w:snapToGrid w:val="0"/>
        </w:rPr>
        <w:t>of Applicant’s Handbook Volume I</w:t>
      </w:r>
      <w:r w:rsidRPr="00B85B21">
        <w:rPr>
          <w:rFonts w:ascii="Arial" w:hAnsi="Arial" w:cs="Arial"/>
          <w:snapToGrid w:val="0"/>
        </w:rPr>
        <w:t>) or public use considerations. Candidate</w:t>
      </w:r>
      <w:r w:rsidRPr="002C7216">
        <w:rPr>
          <w:rFonts w:ascii="Arial" w:hAnsi="Arial" w:cs="Arial"/>
          <w:snapToGrid w:val="0"/>
        </w:rPr>
        <w:t xml:space="preserve"> areas for such purposes include:</w:t>
      </w:r>
    </w:p>
    <w:p w:rsidR="00CB60E7" w:rsidRPr="002C7216" w:rsidRDefault="00CB60E7">
      <w:pPr>
        <w:jc w:val="both"/>
        <w:rPr>
          <w:rFonts w:ascii="Arial" w:hAnsi="Arial" w:cs="Arial"/>
          <w:snapToGrid w:val="0"/>
        </w:rPr>
      </w:pPr>
    </w:p>
    <w:p w:rsidR="00CB60E7" w:rsidRPr="002C7216" w:rsidRDefault="00CB60E7">
      <w:pPr>
        <w:ind w:left="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Previously degraded areas</w:t>
      </w:r>
      <w:r w:rsidR="00E2015A">
        <w:rPr>
          <w:rFonts w:ascii="Arial" w:hAnsi="Arial" w:cs="Arial"/>
          <w:snapToGrid w:val="0"/>
        </w:rPr>
        <w:t>;</w:t>
      </w:r>
    </w:p>
    <w:p w:rsidR="00CB60E7" w:rsidRPr="002C7216" w:rsidRDefault="00CB60E7">
      <w:pPr>
        <w:ind w:left="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r>
      <w:r w:rsidR="00357454" w:rsidRPr="00B85B21">
        <w:rPr>
          <w:rFonts w:ascii="Arial" w:hAnsi="Arial" w:cs="Arial"/>
          <w:snapToGrid w:val="0"/>
        </w:rPr>
        <w:t>Man-made</w:t>
      </w:r>
      <w:r w:rsidR="00357454" w:rsidRPr="00357454">
        <w:rPr>
          <w:rFonts w:ascii="Arial" w:hAnsi="Arial" w:cs="Arial"/>
          <w:snapToGrid w:val="0"/>
        </w:rPr>
        <w:t xml:space="preserve"> </w:t>
      </w:r>
      <w:r w:rsidRPr="002C7216">
        <w:rPr>
          <w:rFonts w:ascii="Arial" w:hAnsi="Arial" w:cs="Arial"/>
          <w:snapToGrid w:val="0"/>
        </w:rPr>
        <w:t>areas such as borrow pits</w:t>
      </w:r>
      <w:r w:rsidR="00E2015A">
        <w:rPr>
          <w:rFonts w:ascii="Arial" w:hAnsi="Arial" w:cs="Arial"/>
          <w:snapToGrid w:val="0"/>
        </w:rPr>
        <w:t>;</w:t>
      </w:r>
    </w:p>
    <w:p w:rsidR="00CB60E7" w:rsidRPr="00E2015A" w:rsidRDefault="00CB60E7">
      <w:pPr>
        <w:ind w:left="720"/>
        <w:jc w:val="both"/>
        <w:rPr>
          <w:rFonts w:ascii="Arial" w:hAnsi="Arial" w:cs="Arial"/>
          <w:snapToGrid w:val="0"/>
          <w:u w:val="single"/>
        </w:rPr>
      </w:pPr>
      <w:r w:rsidRPr="002C7216">
        <w:rPr>
          <w:rFonts w:ascii="Arial" w:hAnsi="Arial" w:cs="Arial"/>
          <w:snapToGrid w:val="0"/>
        </w:rPr>
        <w:t xml:space="preserve">(c) </w:t>
      </w:r>
      <w:r w:rsidRPr="002C7216">
        <w:rPr>
          <w:rFonts w:ascii="Arial" w:hAnsi="Arial" w:cs="Arial"/>
          <w:snapToGrid w:val="0"/>
        </w:rPr>
        <w:tab/>
        <w:t>Extensive areas which have the ability to absorb impacts easily</w:t>
      </w:r>
      <w:r w:rsidR="00E2015A">
        <w:rPr>
          <w:rFonts w:ascii="Arial" w:hAnsi="Arial" w:cs="Arial"/>
          <w:snapToGrid w:val="0"/>
        </w:rPr>
        <w:t xml:space="preserve">; </w:t>
      </w:r>
      <w:r w:rsidR="00E2015A" w:rsidRPr="00B85B21">
        <w:rPr>
          <w:rFonts w:ascii="Arial" w:hAnsi="Arial" w:cs="Arial"/>
          <w:snapToGrid w:val="0"/>
        </w:rPr>
        <w:t>and</w:t>
      </w:r>
    </w:p>
    <w:p w:rsidR="00CB60E7" w:rsidRPr="002C7216" w:rsidRDefault="00CB60E7">
      <w:pPr>
        <w:ind w:left="720"/>
        <w:jc w:val="both"/>
        <w:rPr>
          <w:rFonts w:ascii="Arial" w:hAnsi="Arial" w:cs="Arial"/>
          <w:snapToGrid w:val="0"/>
        </w:rPr>
      </w:pPr>
      <w:r w:rsidRPr="002C7216">
        <w:rPr>
          <w:rFonts w:ascii="Arial" w:hAnsi="Arial" w:cs="Arial"/>
          <w:snapToGrid w:val="0"/>
        </w:rPr>
        <w:t xml:space="preserve">(d) </w:t>
      </w:r>
      <w:r w:rsidRPr="002C7216">
        <w:rPr>
          <w:rFonts w:ascii="Arial" w:hAnsi="Arial" w:cs="Arial"/>
          <w:snapToGrid w:val="0"/>
        </w:rPr>
        <w:tab/>
        <w:t>Areas incorporated into a system with mitigation features.</w:t>
      </w:r>
    </w:p>
    <w:p w:rsidR="00CB60E7" w:rsidRPr="002C7216" w:rsidRDefault="00CB60E7">
      <w:pPr>
        <w:jc w:val="both"/>
        <w:rPr>
          <w:rFonts w:ascii="Arial" w:hAnsi="Arial" w:cs="Arial"/>
          <w:snapToGrid w:val="0"/>
        </w:rPr>
      </w:pPr>
    </w:p>
    <w:p w:rsidR="00CB60E7" w:rsidRPr="00C4757E" w:rsidRDefault="00E2015A" w:rsidP="00C4757E">
      <w:pPr>
        <w:pStyle w:val="Heading2"/>
        <w:rPr>
          <w:rFonts w:cs="Arial"/>
          <w:b/>
          <w:u w:val="none"/>
        </w:rPr>
      </w:pPr>
      <w:bookmarkStart w:id="58" w:name="_Toc359506247"/>
      <w:r w:rsidRPr="00C4757E">
        <w:rPr>
          <w:rFonts w:cs="Arial"/>
          <w:b/>
          <w:u w:val="none"/>
        </w:rPr>
        <w:t xml:space="preserve">4.4 </w:t>
      </w:r>
      <w:r w:rsidR="00CB60E7" w:rsidRPr="00C4757E">
        <w:rPr>
          <w:rFonts w:cs="Arial"/>
          <w:b/>
          <w:u w:val="none"/>
        </w:rPr>
        <w:t>Un</w:t>
      </w:r>
      <w:r w:rsidR="00A076D1" w:rsidRPr="00C4757E">
        <w:rPr>
          <w:rFonts w:cs="Arial"/>
          <w:b/>
          <w:u w:val="none"/>
        </w:rPr>
        <w:t>derground Exfiltration Systems</w:t>
      </w:r>
      <w:bookmarkEnd w:id="58"/>
    </w:p>
    <w:p w:rsidR="00CB60E7" w:rsidRPr="002C7216" w:rsidRDefault="00CB60E7">
      <w:pPr>
        <w:jc w:val="both"/>
        <w:rPr>
          <w:rFonts w:ascii="Arial" w:hAnsi="Arial" w:cs="Arial"/>
          <w:snapToGrid w:val="0"/>
        </w:rPr>
      </w:pP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 xml:space="preserve">Systems shall be designed for the retention volumes specified in </w:t>
      </w:r>
      <w:proofErr w:type="gramStart"/>
      <w:r w:rsidRPr="002C7216">
        <w:rPr>
          <w:rFonts w:ascii="Arial" w:hAnsi="Arial" w:cs="Arial"/>
          <w:snapToGrid w:val="0"/>
        </w:rPr>
        <w:t xml:space="preserve">Section </w:t>
      </w:r>
      <w:r w:rsidR="00E2015A">
        <w:rPr>
          <w:rFonts w:ascii="Arial" w:hAnsi="Arial" w:cs="Arial"/>
          <w:snapToGrid w:val="0"/>
          <w:u w:val="single"/>
        </w:rPr>
        <w:t xml:space="preserve"> </w:t>
      </w:r>
      <w:r w:rsidR="00E2015A" w:rsidRPr="0069252A">
        <w:rPr>
          <w:rFonts w:ascii="Arial" w:hAnsi="Arial" w:cs="Arial"/>
          <w:snapToGrid w:val="0"/>
        </w:rPr>
        <w:t>4.2.1</w:t>
      </w:r>
      <w:proofErr w:type="gramEnd"/>
      <w:r w:rsidR="00E2015A" w:rsidRPr="00E2015A">
        <w:rPr>
          <w:rFonts w:ascii="Arial" w:hAnsi="Arial" w:cs="Arial"/>
          <w:snapToGrid w:val="0"/>
        </w:rPr>
        <w:t xml:space="preserve"> </w:t>
      </w:r>
      <w:r w:rsidRPr="002C7216">
        <w:rPr>
          <w:rFonts w:ascii="Arial" w:hAnsi="Arial" w:cs="Arial"/>
          <w:snapToGrid w:val="0"/>
        </w:rPr>
        <w:t xml:space="preserve">for retention systems, </w:t>
      </w:r>
      <w:proofErr w:type="spellStart"/>
      <w:r w:rsidRPr="002C7216">
        <w:rPr>
          <w:rFonts w:ascii="Arial" w:hAnsi="Arial" w:cs="Arial"/>
          <w:snapToGrid w:val="0"/>
        </w:rPr>
        <w:t>exfiltrated</w:t>
      </w:r>
      <w:proofErr w:type="spellEnd"/>
      <w:r w:rsidRPr="002C7216">
        <w:rPr>
          <w:rFonts w:ascii="Arial" w:hAnsi="Arial" w:cs="Arial"/>
          <w:snapToGrid w:val="0"/>
        </w:rPr>
        <w:t xml:space="preserve"> over one hour for retention purposes, prior to overflow, and based on test data for the site. (Note: such systems will not be acceptable on projects to be operated by entities other than single owners or entities with </w:t>
      </w:r>
      <w:r w:rsidR="00357454" w:rsidRPr="0069252A">
        <w:rPr>
          <w:rFonts w:ascii="Arial" w:hAnsi="Arial" w:cs="Arial"/>
          <w:snapToGrid w:val="0"/>
        </w:rPr>
        <w:t>full-time</w:t>
      </w:r>
      <w:r w:rsidR="00357454" w:rsidRPr="00357454">
        <w:rPr>
          <w:rFonts w:ascii="Arial" w:hAnsi="Arial" w:cs="Arial"/>
          <w:snapToGrid w:val="0"/>
        </w:rPr>
        <w:t xml:space="preserve"> </w:t>
      </w:r>
      <w:r w:rsidRPr="002C7216">
        <w:rPr>
          <w:rFonts w:ascii="Arial" w:hAnsi="Arial" w:cs="Arial"/>
          <w:snapToGrid w:val="0"/>
        </w:rPr>
        <w:t>maintenance staff.)</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A safety factor of two or more shall be applied to the design to allow for geological uncertainties.</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A dry system is one with the pipe invert at or above the average wet season water table.</w:t>
      </w:r>
    </w:p>
    <w:p w:rsidR="00CB60E7" w:rsidRPr="002C7216" w:rsidRDefault="00CB60E7">
      <w:pPr>
        <w:jc w:val="both"/>
        <w:rPr>
          <w:rFonts w:ascii="Arial" w:hAnsi="Arial" w:cs="Arial"/>
          <w:snapToGrid w:val="0"/>
        </w:rPr>
      </w:pPr>
    </w:p>
    <w:p w:rsidR="00CB60E7" w:rsidRPr="00C4757E" w:rsidRDefault="00E2015A" w:rsidP="00C4757E">
      <w:pPr>
        <w:pStyle w:val="Heading2"/>
        <w:rPr>
          <w:rFonts w:cs="Arial"/>
          <w:b/>
          <w:u w:val="none"/>
        </w:rPr>
      </w:pPr>
      <w:bookmarkStart w:id="59" w:name="_Toc359506248"/>
      <w:r w:rsidRPr="00C4757E">
        <w:rPr>
          <w:rFonts w:cs="Arial"/>
          <w:b/>
          <w:u w:val="none"/>
        </w:rPr>
        <w:t xml:space="preserve">4.5 </w:t>
      </w:r>
      <w:r w:rsidR="00CB60E7" w:rsidRPr="00C4757E">
        <w:rPr>
          <w:rFonts w:cs="Arial"/>
          <w:b/>
          <w:u w:val="none"/>
        </w:rPr>
        <w:t>Sewage T</w:t>
      </w:r>
      <w:r w:rsidR="008B71BA" w:rsidRPr="00C4757E">
        <w:rPr>
          <w:rFonts w:cs="Arial"/>
          <w:b/>
          <w:u w:val="none"/>
        </w:rPr>
        <w:t>reatment Percolation Ponds</w:t>
      </w:r>
      <w:bookmarkEnd w:id="59"/>
    </w:p>
    <w:p w:rsidR="00CB60E7" w:rsidRPr="002C7216" w:rsidRDefault="00CB60E7">
      <w:pPr>
        <w:jc w:val="both"/>
        <w:rPr>
          <w:rFonts w:ascii="Arial" w:hAnsi="Arial" w:cs="Arial"/>
          <w:snapToGrid w:val="0"/>
        </w:rPr>
      </w:pPr>
    </w:p>
    <w:p w:rsidR="00CB60E7" w:rsidRPr="002C7216" w:rsidRDefault="008E0F89">
      <w:pPr>
        <w:jc w:val="both"/>
        <w:rPr>
          <w:rFonts w:ascii="Arial" w:hAnsi="Arial" w:cs="Arial"/>
          <w:snapToGrid w:val="0"/>
        </w:rPr>
      </w:pPr>
      <w:r w:rsidRPr="0069252A">
        <w:rPr>
          <w:rFonts w:ascii="Arial" w:hAnsi="Arial" w:cs="Arial"/>
          <w:snapToGrid w:val="0"/>
        </w:rPr>
        <w:t>Ab</w:t>
      </w:r>
      <w:r w:rsidR="00357454" w:rsidRPr="0069252A">
        <w:rPr>
          <w:rFonts w:ascii="Arial" w:hAnsi="Arial" w:cs="Arial"/>
          <w:snapToGrid w:val="0"/>
        </w:rPr>
        <w:t>ove-ground</w:t>
      </w:r>
      <w:r w:rsidR="00357454" w:rsidRPr="00357454">
        <w:rPr>
          <w:rFonts w:ascii="Arial" w:hAnsi="Arial" w:cs="Arial"/>
          <w:snapToGrid w:val="0"/>
        </w:rPr>
        <w:t xml:space="preserve"> </w:t>
      </w:r>
      <w:r w:rsidR="00CB60E7" w:rsidRPr="002C7216">
        <w:rPr>
          <w:rFonts w:ascii="Arial" w:hAnsi="Arial" w:cs="Arial"/>
          <w:snapToGrid w:val="0"/>
        </w:rPr>
        <w:t>percolation pond dikes shall not be within 200 feet of water management lakes or 100 feet of dry retention/detention areas, or the applicant must provide reasonable assurance that effluent will not migrate into the water management lakes or detention areas.  Reasonable assurance may be provided by:</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lastRenderedPageBreak/>
        <w:tab/>
        <w:t>(a)</w:t>
      </w:r>
      <w:r w:rsidRPr="002C7216">
        <w:rPr>
          <w:rFonts w:ascii="Arial" w:hAnsi="Arial" w:cs="Arial"/>
          <w:snapToGrid w:val="0"/>
        </w:rPr>
        <w:tab/>
        <w:t>Documentation of volume and rate of application of effluent to the percolation ponds, and</w:t>
      </w:r>
    </w:p>
    <w:p w:rsidR="00CB60E7" w:rsidRPr="002C7216" w:rsidRDefault="00CB60E7">
      <w:pPr>
        <w:jc w:val="both"/>
        <w:rPr>
          <w:rFonts w:ascii="Arial" w:hAnsi="Arial" w:cs="Arial"/>
          <w:snapToGrid w:val="0"/>
        </w:rPr>
      </w:pPr>
      <w:r w:rsidRPr="002C7216">
        <w:rPr>
          <w:rFonts w:ascii="Arial" w:hAnsi="Arial" w:cs="Arial"/>
          <w:snapToGrid w:val="0"/>
        </w:rPr>
        <w:tab/>
        <w:t>(b)</w:t>
      </w:r>
      <w:r w:rsidRPr="002C7216">
        <w:rPr>
          <w:rFonts w:ascii="Arial" w:hAnsi="Arial" w:cs="Arial"/>
          <w:snapToGrid w:val="0"/>
        </w:rPr>
        <w:tab/>
      </w:r>
      <w:r w:rsidR="00196AF3" w:rsidRPr="002C7216">
        <w:rPr>
          <w:rFonts w:ascii="Arial" w:hAnsi="Arial" w:cs="Arial"/>
          <w:snapToGrid w:val="0"/>
        </w:rPr>
        <w:t>S</w:t>
      </w:r>
      <w:r w:rsidRPr="002C7216">
        <w:rPr>
          <w:rFonts w:ascii="Arial" w:hAnsi="Arial" w:cs="Arial"/>
          <w:snapToGrid w:val="0"/>
        </w:rPr>
        <w:t>ubmittal of net flow analyses.</w:t>
      </w:r>
    </w:p>
    <w:p w:rsidR="00CB60E7" w:rsidRPr="002C7216" w:rsidRDefault="00CB60E7">
      <w:pPr>
        <w:jc w:val="both"/>
        <w:rPr>
          <w:rFonts w:ascii="Arial" w:hAnsi="Arial" w:cs="Arial"/>
          <w:snapToGrid w:val="0"/>
        </w:rPr>
      </w:pPr>
    </w:p>
    <w:p w:rsidR="00CB60E7" w:rsidRPr="00C4757E" w:rsidRDefault="00A076D1" w:rsidP="00C4757E">
      <w:pPr>
        <w:pStyle w:val="Heading2"/>
        <w:rPr>
          <w:rFonts w:cs="Arial"/>
          <w:b/>
          <w:u w:val="none"/>
        </w:rPr>
      </w:pPr>
      <w:bookmarkStart w:id="60" w:name="_Toc359506249"/>
      <w:r w:rsidRPr="00C4757E">
        <w:rPr>
          <w:rFonts w:cs="Arial"/>
          <w:b/>
          <w:u w:val="none"/>
        </w:rPr>
        <w:t xml:space="preserve">4.6 </w:t>
      </w:r>
      <w:r w:rsidR="00CB60E7" w:rsidRPr="00C4757E">
        <w:rPr>
          <w:rFonts w:cs="Arial"/>
          <w:b/>
          <w:u w:val="none"/>
        </w:rPr>
        <w:t xml:space="preserve">Criteria for Creation of </w:t>
      </w:r>
      <w:proofErr w:type="spellStart"/>
      <w:r w:rsidR="008E0F89" w:rsidRPr="00C4757E">
        <w:rPr>
          <w:rFonts w:cs="Arial"/>
          <w:b/>
          <w:u w:val="none"/>
        </w:rPr>
        <w:t>Waterbodies</w:t>
      </w:r>
      <w:bookmarkEnd w:id="60"/>
      <w:proofErr w:type="spellEnd"/>
      <w:r w:rsidR="008E0F89" w:rsidRPr="00C4757E">
        <w:rPr>
          <w:rFonts w:cs="Arial"/>
          <w:b/>
          <w:u w:val="none"/>
        </w:rPr>
        <w:t xml:space="preserve"> </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 xml:space="preserve">The creation of </w:t>
      </w:r>
      <w:proofErr w:type="spellStart"/>
      <w:r w:rsidR="008E0F89" w:rsidRPr="0069252A">
        <w:rPr>
          <w:rFonts w:ascii="Arial" w:hAnsi="Arial" w:cs="Arial"/>
          <w:snapToGrid w:val="0"/>
        </w:rPr>
        <w:t>waterbodies</w:t>
      </w:r>
      <w:proofErr w:type="spellEnd"/>
      <w:r w:rsidR="008E0F89" w:rsidRPr="008E0F89">
        <w:rPr>
          <w:rFonts w:ascii="Arial" w:hAnsi="Arial" w:cs="Arial"/>
          <w:snapToGrid w:val="0"/>
        </w:rPr>
        <w:t xml:space="preserve"> </w:t>
      </w:r>
      <w:r w:rsidRPr="002C7216">
        <w:rPr>
          <w:rFonts w:ascii="Arial" w:hAnsi="Arial" w:cs="Arial"/>
          <w:snapToGrid w:val="0"/>
        </w:rPr>
        <w:t>shall meet both of the following criteria:</w:t>
      </w:r>
    </w:p>
    <w:p w:rsidR="00CB60E7" w:rsidRPr="002C7216" w:rsidRDefault="00CB60E7">
      <w:pPr>
        <w:jc w:val="both"/>
        <w:rPr>
          <w:rFonts w:ascii="Arial" w:hAnsi="Arial" w:cs="Arial"/>
          <w:snapToGrid w:val="0"/>
        </w:rPr>
      </w:pPr>
    </w:p>
    <w:p w:rsidR="008E4CF4" w:rsidRDefault="00CB60E7">
      <w:pPr>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Entrapped salt water, resulting from inland migration of salt water or penetration of the freshwater/salt water interface, will not adversely impact existing legal water users.</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Excavation of the water body shall not penetrate a water-bearing formation exhibiting poorer water quality for example, in terms of chloride concentrations.</w:t>
      </w:r>
    </w:p>
    <w:p w:rsidR="00CB60E7" w:rsidRPr="002C7216" w:rsidRDefault="00CB60E7">
      <w:pPr>
        <w:ind w:left="1170" w:hanging="450"/>
        <w:jc w:val="both"/>
        <w:rPr>
          <w:rFonts w:ascii="Arial" w:hAnsi="Arial" w:cs="Arial"/>
          <w:snapToGrid w:val="0"/>
        </w:rPr>
      </w:pPr>
    </w:p>
    <w:p w:rsidR="00CB60E7" w:rsidRPr="00C4757E" w:rsidRDefault="00A076D1" w:rsidP="00C4757E">
      <w:pPr>
        <w:pStyle w:val="Heading2"/>
        <w:rPr>
          <w:rFonts w:cs="Arial"/>
          <w:b/>
          <w:u w:val="none"/>
        </w:rPr>
      </w:pPr>
      <w:bookmarkStart w:id="61" w:name="_Toc359506250"/>
      <w:r w:rsidRPr="00C4757E">
        <w:rPr>
          <w:rFonts w:cs="Arial"/>
          <w:b/>
          <w:u w:val="none"/>
        </w:rPr>
        <w:t>4.7 Impervious Areas</w:t>
      </w:r>
      <w:bookmarkEnd w:id="61"/>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Runoff shall be discharged from impervious surfaces through retention areas, detention devices, filtering and cleansing devices, or subjected to some other type of Best Management Practice (BMP) prior to discharge from the project site. For projects which include substantial paved areas, such as shopping centers, large highway intersections with frequent stopped traffic, and high density developments, provisions shall be made for the removal of oil, grease and sediment from storm water discharges.</w:t>
      </w:r>
    </w:p>
    <w:p w:rsidR="00CB60E7" w:rsidRPr="002C7216" w:rsidRDefault="00CB60E7">
      <w:pPr>
        <w:jc w:val="both"/>
        <w:rPr>
          <w:rFonts w:ascii="Arial" w:hAnsi="Arial" w:cs="Arial"/>
          <w:snapToGrid w:val="0"/>
        </w:rPr>
      </w:pPr>
    </w:p>
    <w:p w:rsidR="00CB60E7" w:rsidRPr="00C4757E" w:rsidRDefault="00A076D1" w:rsidP="00C4757E">
      <w:pPr>
        <w:pStyle w:val="Heading2"/>
        <w:rPr>
          <w:rFonts w:cs="Arial"/>
          <w:b/>
          <w:u w:val="none"/>
        </w:rPr>
      </w:pPr>
      <w:bookmarkStart w:id="62" w:name="_Toc359506251"/>
      <w:r w:rsidRPr="00C4757E">
        <w:rPr>
          <w:rFonts w:cs="Arial"/>
          <w:b/>
          <w:u w:val="none"/>
        </w:rPr>
        <w:t>4.8</w:t>
      </w:r>
      <w:r w:rsidR="0069252A" w:rsidRPr="00C4757E">
        <w:rPr>
          <w:rFonts w:cs="Arial"/>
          <w:b/>
          <w:u w:val="none"/>
        </w:rPr>
        <w:t xml:space="preserve"> </w:t>
      </w:r>
      <w:r w:rsidRPr="00C4757E">
        <w:rPr>
          <w:rFonts w:cs="Arial"/>
          <w:b/>
          <w:u w:val="none"/>
        </w:rPr>
        <w:t>Stagnant Water Conditions</w:t>
      </w:r>
      <w:bookmarkEnd w:id="62"/>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Configurations which create stagnant water conditions such as hydraulically dead end canals are to be avoided, regardless of the type of development.</w:t>
      </w:r>
    </w:p>
    <w:p w:rsidR="00853A4C" w:rsidRPr="002C7216" w:rsidRDefault="00853A4C">
      <w:pPr>
        <w:jc w:val="both"/>
        <w:rPr>
          <w:rFonts w:ascii="Arial" w:hAnsi="Arial" w:cs="Arial"/>
          <w:b/>
          <w:snapToGrid w:val="0"/>
        </w:rPr>
      </w:pPr>
    </w:p>
    <w:p w:rsidR="00CB60E7" w:rsidRPr="00C4757E" w:rsidRDefault="00A076D1" w:rsidP="00C4757E">
      <w:pPr>
        <w:pStyle w:val="Heading2"/>
        <w:rPr>
          <w:rFonts w:cs="Arial"/>
          <w:b/>
          <w:u w:val="none"/>
        </w:rPr>
      </w:pPr>
      <w:bookmarkStart w:id="63" w:name="_Toc359506252"/>
      <w:r w:rsidRPr="00C4757E">
        <w:rPr>
          <w:rFonts w:cs="Arial"/>
          <w:b/>
          <w:u w:val="none"/>
        </w:rPr>
        <w:t>4.9 Water Quality Monitoring</w:t>
      </w:r>
      <w:bookmarkEnd w:id="63"/>
    </w:p>
    <w:p w:rsidR="006B6CAF" w:rsidRPr="002C7216" w:rsidRDefault="006B6CAF">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All new drainage projects will be evaluated based on the ability of the system to prevent degradation of receiving waters and the ability to conform to State water quality standards</w:t>
      </w:r>
      <w:r w:rsidR="006629A6">
        <w:rPr>
          <w:rFonts w:ascii="Arial" w:hAnsi="Arial" w:cs="Arial"/>
          <w:snapToGrid w:val="0"/>
        </w:rPr>
        <w:t>.</w:t>
      </w:r>
      <w:r w:rsidRPr="002C7216">
        <w:rPr>
          <w:rFonts w:ascii="Arial" w:hAnsi="Arial" w:cs="Arial"/>
          <w:snapToGrid w:val="0"/>
        </w:rPr>
        <w:t xml:space="preserve"> </w:t>
      </w:r>
    </w:p>
    <w:p w:rsidR="00CB60E7" w:rsidRPr="002C7216" w:rsidRDefault="00CB60E7">
      <w:pPr>
        <w:jc w:val="both"/>
        <w:rPr>
          <w:rFonts w:ascii="Arial" w:hAnsi="Arial" w:cs="Arial"/>
          <w:snapToGrid w:val="0"/>
        </w:rPr>
      </w:pPr>
    </w:p>
    <w:p w:rsidR="00CB60E7" w:rsidRPr="00BE3CA0" w:rsidRDefault="00A076D1" w:rsidP="00BE3CA0">
      <w:pPr>
        <w:rPr>
          <w:rFonts w:ascii="Arial" w:hAnsi="Arial" w:cs="Arial"/>
          <w:snapToGrid w:val="0"/>
        </w:rPr>
      </w:pPr>
      <w:r w:rsidRPr="00BE3CA0">
        <w:rPr>
          <w:rFonts w:ascii="Arial" w:hAnsi="Arial" w:cs="Arial"/>
          <w:snapToGrid w:val="0"/>
        </w:rPr>
        <w:t xml:space="preserve">4.9.1 </w:t>
      </w:r>
      <w:r w:rsidR="00CB60E7" w:rsidRPr="00BE3CA0">
        <w:rPr>
          <w:rFonts w:ascii="Arial" w:hAnsi="Arial" w:cs="Arial"/>
          <w:snapToGrid w:val="0"/>
        </w:rPr>
        <w:t xml:space="preserve"> </w:t>
      </w:r>
    </w:p>
    <w:p w:rsidR="00CB60E7" w:rsidRPr="002C7216" w:rsidRDefault="00CB60E7">
      <w:pPr>
        <w:ind w:left="1080" w:hanging="1080"/>
        <w:jc w:val="both"/>
        <w:rPr>
          <w:rFonts w:ascii="Arial" w:hAnsi="Arial" w:cs="Arial"/>
          <w:b/>
          <w:snapToGrid w:val="0"/>
        </w:rPr>
      </w:pP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There are areas within the District where water quality considerations are extremely important, because of the sensitivity of the area. These areas include:</w:t>
      </w:r>
    </w:p>
    <w:p w:rsidR="00CB60E7" w:rsidRPr="002C7216" w:rsidRDefault="00CB60E7">
      <w:pPr>
        <w:jc w:val="both"/>
        <w:rPr>
          <w:rFonts w:ascii="Arial" w:hAnsi="Arial" w:cs="Arial"/>
          <w:snapToGrid w:val="0"/>
        </w:rPr>
      </w:pPr>
    </w:p>
    <w:p w:rsidR="00CB60E7" w:rsidRPr="002C7216" w:rsidRDefault="00CB60E7">
      <w:pPr>
        <w:tabs>
          <w:tab w:val="left" w:pos="900"/>
        </w:tabs>
        <w:ind w:left="2160" w:hanging="720"/>
        <w:jc w:val="both"/>
        <w:rPr>
          <w:rFonts w:ascii="Arial" w:hAnsi="Arial" w:cs="Arial"/>
          <w:snapToGrid w:val="0"/>
        </w:rPr>
      </w:pPr>
      <w:r w:rsidRPr="002C7216">
        <w:rPr>
          <w:rFonts w:ascii="Arial" w:hAnsi="Arial" w:cs="Arial"/>
          <w:snapToGrid w:val="0"/>
        </w:rPr>
        <w:t xml:space="preserve">1. </w:t>
      </w:r>
      <w:r w:rsidRPr="002C7216">
        <w:rPr>
          <w:rFonts w:ascii="Arial" w:hAnsi="Arial" w:cs="Arial"/>
          <w:snapToGrid w:val="0"/>
        </w:rPr>
        <w:tab/>
        <w:t>Lake Okeechobee and the Kissimmee River.</w:t>
      </w:r>
    </w:p>
    <w:p w:rsidR="00CB60E7" w:rsidRPr="002C7216" w:rsidRDefault="00CB60E7">
      <w:pPr>
        <w:tabs>
          <w:tab w:val="left" w:pos="900"/>
        </w:tabs>
        <w:ind w:left="2160" w:hanging="720"/>
        <w:jc w:val="both"/>
        <w:rPr>
          <w:rFonts w:ascii="Arial" w:hAnsi="Arial" w:cs="Arial"/>
          <w:snapToGrid w:val="0"/>
        </w:rPr>
      </w:pPr>
      <w:r w:rsidRPr="002C7216">
        <w:rPr>
          <w:rFonts w:ascii="Arial" w:hAnsi="Arial" w:cs="Arial"/>
          <w:snapToGrid w:val="0"/>
        </w:rPr>
        <w:t xml:space="preserve">2. </w:t>
      </w:r>
      <w:r w:rsidRPr="002C7216">
        <w:rPr>
          <w:rFonts w:ascii="Arial" w:hAnsi="Arial" w:cs="Arial"/>
          <w:snapToGrid w:val="0"/>
        </w:rPr>
        <w:tab/>
      </w:r>
      <w:proofErr w:type="spellStart"/>
      <w:r w:rsidR="008E0F89" w:rsidRPr="006629A6">
        <w:rPr>
          <w:rFonts w:ascii="Arial" w:hAnsi="Arial" w:cs="Arial"/>
          <w:snapToGrid w:val="0"/>
        </w:rPr>
        <w:t>Waterbodies</w:t>
      </w:r>
      <w:proofErr w:type="spellEnd"/>
      <w:r w:rsidR="008E0F89" w:rsidRPr="006629A6">
        <w:rPr>
          <w:rFonts w:ascii="Arial" w:hAnsi="Arial" w:cs="Arial"/>
          <w:snapToGrid w:val="0"/>
        </w:rPr>
        <w:t xml:space="preserve"> </w:t>
      </w:r>
      <w:r w:rsidRPr="002C7216">
        <w:rPr>
          <w:rFonts w:ascii="Arial" w:hAnsi="Arial" w:cs="Arial"/>
          <w:snapToGrid w:val="0"/>
        </w:rPr>
        <w:t>designated as Class I or Class II waters by the Florida Department of Environmental Protection.</w:t>
      </w:r>
    </w:p>
    <w:p w:rsidR="00CB60E7" w:rsidRPr="002C7216" w:rsidRDefault="00CB60E7">
      <w:pPr>
        <w:tabs>
          <w:tab w:val="left" w:pos="900"/>
        </w:tabs>
        <w:ind w:left="2160" w:hanging="720"/>
        <w:jc w:val="both"/>
        <w:rPr>
          <w:rFonts w:ascii="Arial" w:hAnsi="Arial" w:cs="Arial"/>
          <w:snapToGrid w:val="0"/>
        </w:rPr>
      </w:pPr>
      <w:r w:rsidRPr="002C7216">
        <w:rPr>
          <w:rFonts w:ascii="Arial" w:hAnsi="Arial" w:cs="Arial"/>
          <w:snapToGrid w:val="0"/>
        </w:rPr>
        <w:t xml:space="preserve">3. </w:t>
      </w:r>
      <w:r w:rsidRPr="002C7216">
        <w:rPr>
          <w:rFonts w:ascii="Arial" w:hAnsi="Arial" w:cs="Arial"/>
          <w:snapToGrid w:val="0"/>
        </w:rPr>
        <w:tab/>
        <w:t>Canals back-pumped to Lake Okeechobee or to the Conservation areas, or proposed for back-pumping.</w:t>
      </w:r>
    </w:p>
    <w:p w:rsidR="00CB60E7" w:rsidRPr="002C7216" w:rsidRDefault="00CB60E7">
      <w:pPr>
        <w:tabs>
          <w:tab w:val="left" w:pos="900"/>
        </w:tabs>
        <w:ind w:left="2160" w:hanging="720"/>
        <w:jc w:val="both"/>
        <w:rPr>
          <w:rFonts w:ascii="Arial" w:hAnsi="Arial" w:cs="Arial"/>
          <w:snapToGrid w:val="0"/>
        </w:rPr>
      </w:pPr>
      <w:r w:rsidRPr="002C7216">
        <w:rPr>
          <w:rFonts w:ascii="Arial" w:hAnsi="Arial" w:cs="Arial"/>
          <w:snapToGrid w:val="0"/>
        </w:rPr>
        <w:lastRenderedPageBreak/>
        <w:t xml:space="preserve">4. </w:t>
      </w:r>
      <w:r w:rsidRPr="002C7216">
        <w:rPr>
          <w:rFonts w:ascii="Arial" w:hAnsi="Arial" w:cs="Arial"/>
          <w:snapToGrid w:val="0"/>
        </w:rPr>
        <w:tab/>
        <w:t>Sensitive areas, such as the Savannas in St. Lucie and Martin Counties, the Six Mile Cypress Strand and Estero Bay Aquatic Preserve in Lee County and the Big Cypress area of Collier County.</w:t>
      </w:r>
    </w:p>
    <w:p w:rsidR="00CB60E7" w:rsidRPr="002C7216" w:rsidRDefault="00CB60E7">
      <w:pPr>
        <w:tabs>
          <w:tab w:val="left" w:pos="900"/>
        </w:tabs>
        <w:ind w:left="2160" w:hanging="720"/>
        <w:jc w:val="both"/>
        <w:rPr>
          <w:rFonts w:ascii="Arial" w:hAnsi="Arial" w:cs="Arial"/>
          <w:snapToGrid w:val="0"/>
        </w:rPr>
      </w:pPr>
      <w:r w:rsidRPr="002C7216">
        <w:rPr>
          <w:rFonts w:ascii="Arial" w:hAnsi="Arial" w:cs="Arial"/>
          <w:snapToGrid w:val="0"/>
        </w:rPr>
        <w:t xml:space="preserve">5. </w:t>
      </w:r>
      <w:r w:rsidRPr="002C7216">
        <w:rPr>
          <w:rFonts w:ascii="Arial" w:hAnsi="Arial" w:cs="Arial"/>
          <w:snapToGrid w:val="0"/>
        </w:rPr>
        <w:tab/>
        <w:t xml:space="preserve">Outstanding Florida Waters as defined in Chapter 62-302, </w:t>
      </w:r>
      <w:proofErr w:type="spellStart"/>
      <w:r w:rsidRPr="002C7216">
        <w:rPr>
          <w:rFonts w:ascii="Arial" w:hAnsi="Arial" w:cs="Arial"/>
          <w:snapToGrid w:val="0"/>
        </w:rPr>
        <w:t>F</w:t>
      </w:r>
      <w:r w:rsidR="001C0433" w:rsidRPr="002C7216">
        <w:rPr>
          <w:rFonts w:ascii="Arial" w:hAnsi="Arial" w:cs="Arial"/>
          <w:snapToGrid w:val="0"/>
        </w:rPr>
        <w:t>.</w:t>
      </w:r>
      <w:r w:rsidRPr="002C7216">
        <w:rPr>
          <w:rFonts w:ascii="Arial" w:hAnsi="Arial" w:cs="Arial"/>
          <w:snapToGrid w:val="0"/>
        </w:rPr>
        <w:t>A</w:t>
      </w:r>
      <w:r w:rsidR="001C0433" w:rsidRPr="002C7216">
        <w:rPr>
          <w:rFonts w:ascii="Arial" w:hAnsi="Arial" w:cs="Arial"/>
          <w:snapToGrid w:val="0"/>
        </w:rPr>
        <w:t>.</w:t>
      </w:r>
      <w:r w:rsidRPr="002C7216">
        <w:rPr>
          <w:rFonts w:ascii="Arial" w:hAnsi="Arial" w:cs="Arial"/>
          <w:snapToGrid w:val="0"/>
        </w:rPr>
        <w:t>C</w:t>
      </w:r>
      <w:proofErr w:type="spellEnd"/>
      <w:r w:rsidRPr="002C7216">
        <w:rPr>
          <w:rFonts w:ascii="Arial" w:hAnsi="Arial" w:cs="Arial"/>
          <w:snapToGrid w:val="0"/>
        </w:rPr>
        <w:t>.</w:t>
      </w:r>
    </w:p>
    <w:p w:rsidR="006629A6" w:rsidRDefault="006629A6">
      <w:pPr>
        <w:ind w:left="1440" w:hanging="720"/>
        <w:jc w:val="both"/>
        <w:rPr>
          <w:rFonts w:ascii="Arial" w:hAnsi="Arial" w:cs="Arial"/>
          <w:snapToGrid w:val="0"/>
        </w:rPr>
      </w:pP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 xml:space="preserve">New developments which plan to utilize sensitive areas for disposal of </w:t>
      </w:r>
      <w:proofErr w:type="spellStart"/>
      <w:r w:rsidRPr="002C7216">
        <w:rPr>
          <w:rFonts w:ascii="Arial" w:hAnsi="Arial" w:cs="Arial"/>
          <w:snapToGrid w:val="0"/>
        </w:rPr>
        <w:t>stormwater</w:t>
      </w:r>
      <w:proofErr w:type="spellEnd"/>
      <w:r w:rsidRPr="002C7216">
        <w:rPr>
          <w:rFonts w:ascii="Arial" w:hAnsi="Arial" w:cs="Arial"/>
          <w:snapToGrid w:val="0"/>
        </w:rPr>
        <w:t xml:space="preserve"> will be given more detailed evaluation by the</w:t>
      </w:r>
      <w:r w:rsidR="00A076D1">
        <w:rPr>
          <w:rFonts w:ascii="Arial" w:hAnsi="Arial" w:cs="Arial"/>
          <w:snapToGrid w:val="0"/>
        </w:rPr>
        <w:t xml:space="preserve"> </w:t>
      </w:r>
      <w:r w:rsidR="00A076D1" w:rsidRPr="006629A6">
        <w:rPr>
          <w:rFonts w:ascii="Arial" w:hAnsi="Arial" w:cs="Arial"/>
          <w:snapToGrid w:val="0"/>
        </w:rPr>
        <w:t>Agency</w:t>
      </w:r>
      <w:r w:rsidRPr="002C7216">
        <w:rPr>
          <w:rFonts w:ascii="Arial" w:hAnsi="Arial" w:cs="Arial"/>
          <w:snapToGrid w:val="0"/>
        </w:rPr>
        <w:t xml:space="preserve"> Staff. In addition, new projects entailing a more intensified land use, such as industrial parks, and planning to discharge to a sensitive receiving water, directly or indirectly, shall be required to institute a water quality monitoring program if the applicant is unable to provide adequate assurances (by such means as routing drainage of areas where polluting materials would be located away from the</w:t>
      </w:r>
      <w:r w:rsidR="00A076D1">
        <w:rPr>
          <w:rFonts w:ascii="Arial" w:hAnsi="Arial" w:cs="Arial"/>
          <w:snapToGrid w:val="0"/>
        </w:rPr>
        <w:t xml:space="preserve"> </w:t>
      </w:r>
      <w:proofErr w:type="spellStart"/>
      <w:r w:rsidR="00A076D1" w:rsidRPr="006629A6">
        <w:rPr>
          <w:rFonts w:ascii="Arial" w:hAnsi="Arial" w:cs="Arial"/>
          <w:snapToGrid w:val="0"/>
        </w:rPr>
        <w:t>stormwater</w:t>
      </w:r>
      <w:proofErr w:type="spellEnd"/>
      <w:r w:rsidRPr="006629A6">
        <w:rPr>
          <w:rFonts w:ascii="Arial" w:hAnsi="Arial" w:cs="Arial"/>
          <w:snapToGrid w:val="0"/>
        </w:rPr>
        <w:t xml:space="preserve"> </w:t>
      </w:r>
      <w:r w:rsidRPr="002C7216">
        <w:rPr>
          <w:rFonts w:ascii="Arial" w:hAnsi="Arial" w:cs="Arial"/>
          <w:snapToGrid w:val="0"/>
        </w:rPr>
        <w:t xml:space="preserve">management system; developing restrictive covenants, or similar documents, which would have the effect of prohibiting polluting materials on the project site; or proposing other methods of assurance) that degradation of the receiving body water quality will not occur. The following listing of land use intensity is in ascending order. </w:t>
      </w:r>
    </w:p>
    <w:p w:rsidR="00CB60E7" w:rsidRPr="002C7216" w:rsidRDefault="00CB60E7">
      <w:pPr>
        <w:ind w:left="1170" w:hanging="450"/>
        <w:jc w:val="both"/>
        <w:rPr>
          <w:rFonts w:ascii="Arial" w:hAnsi="Arial" w:cs="Arial"/>
          <w:snapToGrid w:val="0"/>
        </w:rPr>
      </w:pPr>
    </w:p>
    <w:p w:rsidR="00CB60E7" w:rsidRPr="002C7216" w:rsidRDefault="00CB60E7">
      <w:pPr>
        <w:numPr>
          <w:ilvl w:val="0"/>
          <w:numId w:val="22"/>
        </w:numPr>
        <w:jc w:val="both"/>
        <w:rPr>
          <w:rFonts w:ascii="Arial" w:hAnsi="Arial" w:cs="Arial"/>
          <w:snapToGrid w:val="0"/>
        </w:rPr>
      </w:pPr>
      <w:r w:rsidRPr="002C7216">
        <w:rPr>
          <w:rFonts w:ascii="Arial" w:hAnsi="Arial" w:cs="Arial"/>
          <w:snapToGrid w:val="0"/>
        </w:rPr>
        <w:t>Wetlands (including transition zones adjacent thereto)</w:t>
      </w:r>
    </w:p>
    <w:p w:rsidR="00CB60E7" w:rsidRPr="002C7216" w:rsidRDefault="008E0F89">
      <w:pPr>
        <w:ind w:left="1890" w:hanging="450"/>
        <w:jc w:val="both"/>
        <w:rPr>
          <w:rFonts w:ascii="Arial" w:hAnsi="Arial" w:cs="Arial"/>
          <w:snapToGrid w:val="0"/>
        </w:rPr>
      </w:pPr>
      <w:r>
        <w:rPr>
          <w:rFonts w:ascii="Arial" w:hAnsi="Arial" w:cs="Arial"/>
          <w:snapToGrid w:val="0"/>
        </w:rPr>
        <w:t>2.</w:t>
      </w:r>
      <w:r w:rsidR="00196AF3" w:rsidRPr="002C7216">
        <w:rPr>
          <w:rFonts w:ascii="Arial" w:hAnsi="Arial" w:cs="Arial"/>
          <w:snapToGrid w:val="0"/>
        </w:rPr>
        <w:tab/>
      </w:r>
      <w:r w:rsidR="00CB60E7" w:rsidRPr="002C7216">
        <w:rPr>
          <w:rFonts w:ascii="Arial" w:hAnsi="Arial" w:cs="Arial"/>
          <w:snapToGrid w:val="0"/>
        </w:rPr>
        <w:t>Forested lands</w:t>
      </w:r>
    </w:p>
    <w:p w:rsidR="00CB60E7" w:rsidRPr="002C7216" w:rsidRDefault="00CB60E7">
      <w:pPr>
        <w:ind w:left="1890" w:hanging="450"/>
        <w:jc w:val="both"/>
        <w:rPr>
          <w:rFonts w:ascii="Arial" w:hAnsi="Arial" w:cs="Arial"/>
          <w:snapToGrid w:val="0"/>
        </w:rPr>
      </w:pPr>
      <w:r w:rsidRPr="002C7216">
        <w:rPr>
          <w:rFonts w:ascii="Arial" w:hAnsi="Arial" w:cs="Arial"/>
          <w:snapToGrid w:val="0"/>
        </w:rPr>
        <w:t xml:space="preserve">3. </w:t>
      </w:r>
      <w:r w:rsidR="008E0F89">
        <w:rPr>
          <w:rFonts w:ascii="Arial" w:hAnsi="Arial" w:cs="Arial"/>
          <w:snapToGrid w:val="0"/>
        </w:rPr>
        <w:tab/>
      </w:r>
      <w:r w:rsidRPr="002C7216">
        <w:rPr>
          <w:rFonts w:ascii="Arial" w:hAnsi="Arial" w:cs="Arial"/>
          <w:snapToGrid w:val="0"/>
        </w:rPr>
        <w:t>Rangeland</w:t>
      </w:r>
    </w:p>
    <w:p w:rsidR="00CB60E7" w:rsidRPr="002C7216" w:rsidRDefault="00CB60E7">
      <w:pPr>
        <w:ind w:left="1890" w:hanging="450"/>
        <w:jc w:val="both"/>
        <w:rPr>
          <w:rFonts w:ascii="Arial" w:hAnsi="Arial" w:cs="Arial"/>
          <w:snapToGrid w:val="0"/>
        </w:rPr>
      </w:pPr>
      <w:r w:rsidRPr="002C7216">
        <w:rPr>
          <w:rFonts w:ascii="Arial" w:hAnsi="Arial" w:cs="Arial"/>
          <w:snapToGrid w:val="0"/>
        </w:rPr>
        <w:t xml:space="preserve">4. </w:t>
      </w:r>
      <w:r w:rsidR="008E0F89">
        <w:rPr>
          <w:rFonts w:ascii="Arial" w:hAnsi="Arial" w:cs="Arial"/>
          <w:snapToGrid w:val="0"/>
        </w:rPr>
        <w:tab/>
      </w:r>
      <w:r w:rsidRPr="002C7216">
        <w:rPr>
          <w:rFonts w:ascii="Arial" w:hAnsi="Arial" w:cs="Arial"/>
          <w:snapToGrid w:val="0"/>
        </w:rPr>
        <w:t>Agricultural</w:t>
      </w:r>
    </w:p>
    <w:p w:rsidR="00CB60E7" w:rsidRPr="002C7216" w:rsidRDefault="00CB60E7">
      <w:pPr>
        <w:ind w:left="1890" w:hanging="450"/>
        <w:jc w:val="both"/>
        <w:rPr>
          <w:rFonts w:ascii="Arial" w:hAnsi="Arial" w:cs="Arial"/>
          <w:snapToGrid w:val="0"/>
        </w:rPr>
      </w:pPr>
      <w:r w:rsidRPr="002C7216">
        <w:rPr>
          <w:rFonts w:ascii="Arial" w:hAnsi="Arial" w:cs="Arial"/>
          <w:snapToGrid w:val="0"/>
        </w:rPr>
        <w:t xml:space="preserve">5. </w:t>
      </w:r>
      <w:r w:rsidR="008E0F89">
        <w:rPr>
          <w:rFonts w:ascii="Arial" w:hAnsi="Arial" w:cs="Arial"/>
          <w:snapToGrid w:val="0"/>
        </w:rPr>
        <w:tab/>
      </w:r>
      <w:r w:rsidRPr="002C7216">
        <w:rPr>
          <w:rFonts w:ascii="Arial" w:hAnsi="Arial" w:cs="Arial"/>
          <w:snapToGrid w:val="0"/>
        </w:rPr>
        <w:t>Urban and built-up land</w:t>
      </w:r>
    </w:p>
    <w:p w:rsidR="00CB60E7" w:rsidRPr="002C7216" w:rsidRDefault="00CB60E7">
      <w:pPr>
        <w:jc w:val="both"/>
        <w:rPr>
          <w:rFonts w:ascii="Arial" w:hAnsi="Arial" w:cs="Arial"/>
          <w:snapToGrid w:val="0"/>
        </w:rPr>
      </w:pPr>
    </w:p>
    <w:p w:rsidR="00CB60E7" w:rsidRPr="002C7216" w:rsidRDefault="00B514F5">
      <w:pPr>
        <w:jc w:val="both"/>
        <w:rPr>
          <w:rFonts w:ascii="Arial" w:hAnsi="Arial" w:cs="Arial"/>
          <w:snapToGrid w:val="0"/>
        </w:rPr>
      </w:pPr>
      <w:r w:rsidRPr="006629A6">
        <w:rPr>
          <w:rFonts w:ascii="Arial" w:hAnsi="Arial" w:cs="Arial"/>
          <w:b/>
          <w:snapToGrid w:val="0"/>
        </w:rPr>
        <w:t>4.9.2</w:t>
      </w:r>
      <w:r>
        <w:rPr>
          <w:rFonts w:ascii="Arial" w:hAnsi="Arial" w:cs="Arial"/>
          <w:b/>
          <w:snapToGrid w:val="0"/>
        </w:rPr>
        <w:t xml:space="preserve"> </w:t>
      </w:r>
      <w:r w:rsidR="00CB60E7" w:rsidRPr="002C7216">
        <w:rPr>
          <w:rFonts w:ascii="Arial" w:hAnsi="Arial" w:cs="Arial"/>
          <w:snapToGrid w:val="0"/>
        </w:rPr>
        <w:t xml:space="preserve"> Monitoring is required for sites with high pollutant generating potential, such as industrial sites, and Class I and II solid waste disposal sites.</w:t>
      </w:r>
    </w:p>
    <w:p w:rsidR="00CB60E7" w:rsidRPr="002C7216" w:rsidRDefault="00CB60E7">
      <w:pPr>
        <w:ind w:left="630" w:hanging="630"/>
        <w:jc w:val="both"/>
        <w:rPr>
          <w:rFonts w:ascii="Arial" w:hAnsi="Arial" w:cs="Arial"/>
          <w:snapToGrid w:val="0"/>
        </w:rPr>
      </w:pPr>
    </w:p>
    <w:p w:rsidR="00CB60E7" w:rsidRPr="002C7216" w:rsidRDefault="00B514F5">
      <w:pPr>
        <w:jc w:val="both"/>
        <w:rPr>
          <w:rFonts w:ascii="Arial" w:hAnsi="Arial" w:cs="Arial"/>
          <w:snapToGrid w:val="0"/>
        </w:rPr>
      </w:pPr>
      <w:r w:rsidRPr="006629A6">
        <w:rPr>
          <w:rFonts w:ascii="Arial" w:hAnsi="Arial" w:cs="Arial"/>
          <w:b/>
          <w:snapToGrid w:val="0"/>
        </w:rPr>
        <w:t>4.9.3</w:t>
      </w:r>
      <w:r>
        <w:rPr>
          <w:rFonts w:ascii="Arial" w:hAnsi="Arial" w:cs="Arial"/>
          <w:b/>
          <w:snapToGrid w:val="0"/>
        </w:rPr>
        <w:t xml:space="preserve"> </w:t>
      </w:r>
      <w:r w:rsidR="00CB60E7" w:rsidRPr="002C7216">
        <w:rPr>
          <w:rFonts w:ascii="Arial" w:hAnsi="Arial" w:cs="Arial"/>
          <w:snapToGrid w:val="0"/>
        </w:rPr>
        <w:t xml:space="preserve">There are two reasons for requiring water quality monitoring by </w:t>
      </w:r>
      <w:proofErr w:type="spellStart"/>
      <w:r w:rsidR="00CB60E7" w:rsidRPr="002C7216">
        <w:rPr>
          <w:rFonts w:ascii="Arial" w:hAnsi="Arial" w:cs="Arial"/>
          <w:snapToGrid w:val="0"/>
        </w:rPr>
        <w:t>permittees</w:t>
      </w:r>
      <w:proofErr w:type="spellEnd"/>
      <w:r w:rsidR="00CB60E7" w:rsidRPr="002C7216">
        <w:rPr>
          <w:rFonts w:ascii="Arial" w:hAnsi="Arial" w:cs="Arial"/>
          <w:snapToGrid w:val="0"/>
        </w:rPr>
        <w:t>, as follows:</w:t>
      </w:r>
    </w:p>
    <w:p w:rsidR="00CB60E7" w:rsidRPr="002C7216" w:rsidRDefault="00CB60E7">
      <w:pPr>
        <w:jc w:val="both"/>
        <w:rPr>
          <w:rFonts w:ascii="Arial" w:hAnsi="Arial" w:cs="Arial"/>
          <w:snapToGrid w:val="0"/>
        </w:rPr>
      </w:pPr>
    </w:p>
    <w:p w:rsidR="00CB60E7" w:rsidRPr="002C7216" w:rsidRDefault="00CB60E7">
      <w:pPr>
        <w:numPr>
          <w:ilvl w:val="0"/>
          <w:numId w:val="23"/>
        </w:numPr>
        <w:ind w:left="1440" w:hanging="720"/>
        <w:jc w:val="both"/>
        <w:rPr>
          <w:rFonts w:ascii="Arial" w:hAnsi="Arial" w:cs="Arial"/>
          <w:snapToGrid w:val="0"/>
        </w:rPr>
      </w:pPr>
      <w:r w:rsidRPr="002C7216">
        <w:rPr>
          <w:rFonts w:ascii="Arial" w:hAnsi="Arial" w:cs="Arial"/>
          <w:snapToGrid w:val="0"/>
        </w:rPr>
        <w:t xml:space="preserve"> </w:t>
      </w:r>
      <w:r w:rsidRPr="002C7216">
        <w:rPr>
          <w:rFonts w:ascii="Arial" w:hAnsi="Arial" w:cs="Arial"/>
          <w:snapToGrid w:val="0"/>
        </w:rPr>
        <w:tab/>
        <w:t>Such data can be used to determine if the pollution abatement practices incorporated into the design for the drainage system are functioning properly.</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In some cases there may be a real and immediate concern regarding degradation of quality in the receiving waters, regardless of the apparent pollutant removal efficiency of the drainage system.</w:t>
      </w:r>
    </w:p>
    <w:p w:rsidR="00CB60E7" w:rsidRPr="002C7216" w:rsidRDefault="00CB60E7">
      <w:pPr>
        <w:jc w:val="both"/>
        <w:rPr>
          <w:rFonts w:ascii="Arial" w:hAnsi="Arial" w:cs="Arial"/>
          <w:snapToGrid w:val="0"/>
        </w:rPr>
      </w:pPr>
    </w:p>
    <w:p w:rsidR="00CB60E7" w:rsidRPr="002C7216" w:rsidRDefault="00B514F5">
      <w:pPr>
        <w:pStyle w:val="BodyText2"/>
        <w:rPr>
          <w:rFonts w:cs="Arial"/>
        </w:rPr>
      </w:pPr>
      <w:r w:rsidRPr="006629A6">
        <w:rPr>
          <w:rFonts w:cs="Arial"/>
          <w:b/>
        </w:rPr>
        <w:t>4.9.4</w:t>
      </w:r>
      <w:r w:rsidR="00CB60E7" w:rsidRPr="002C7216">
        <w:rPr>
          <w:rFonts w:cs="Arial"/>
        </w:rPr>
        <w:t xml:space="preserve"> The reason for the monitoring requirement will be stated in the Staff Report for each </w:t>
      </w:r>
      <w:r w:rsidR="008E0F89" w:rsidRPr="006629A6">
        <w:rPr>
          <w:rFonts w:cs="Arial"/>
        </w:rPr>
        <w:t>p</w:t>
      </w:r>
      <w:r w:rsidR="00CB60E7" w:rsidRPr="002C7216">
        <w:rPr>
          <w:rFonts w:cs="Arial"/>
        </w:rPr>
        <w:t xml:space="preserve">ermit. Also included in the permit will be the monitoring and reporting schedules and the parameters of interest. Each monitoring program will be designed specifically for the land use or individual project in question and will include applicable surface and ground water sampling. Staff shall specify applicable project specific parameters such as those listed in Chapter 62-302, </w:t>
      </w:r>
      <w:proofErr w:type="spellStart"/>
      <w:r w:rsidR="00CB60E7" w:rsidRPr="002C7216">
        <w:rPr>
          <w:rFonts w:cs="Arial"/>
        </w:rPr>
        <w:t>F.A.C</w:t>
      </w:r>
      <w:proofErr w:type="spellEnd"/>
      <w:r w:rsidR="00CB60E7" w:rsidRPr="002C7216">
        <w:rPr>
          <w:rFonts w:cs="Arial"/>
        </w:rPr>
        <w:t xml:space="preserve">. The applicant shall use a Florida Department of Health certified laboratory for all water quality analysis. </w:t>
      </w:r>
      <w:r w:rsidRPr="006629A6">
        <w:rPr>
          <w:rFonts w:cs="Arial"/>
        </w:rPr>
        <w:t>It is recommended</w:t>
      </w:r>
      <w:r>
        <w:rPr>
          <w:rFonts w:cs="Arial"/>
        </w:rPr>
        <w:t xml:space="preserve"> </w:t>
      </w:r>
      <w:r w:rsidR="00CB60E7" w:rsidRPr="002C7216">
        <w:rPr>
          <w:rFonts w:cs="Arial"/>
        </w:rPr>
        <w:t>that the applicant submit final results from the laboratory</w:t>
      </w:r>
      <w:r w:rsidR="006B6CAF" w:rsidRPr="002C7216">
        <w:rPr>
          <w:rFonts w:cs="Arial"/>
        </w:rPr>
        <w:t>.</w:t>
      </w:r>
      <w:r w:rsidR="00CB60E7" w:rsidRPr="002C7216">
        <w:rPr>
          <w:rFonts w:cs="Arial"/>
        </w:rPr>
        <w:t xml:space="preserve"> Examples of records to be supplied </w:t>
      </w:r>
      <w:r w:rsidR="00CB60E7" w:rsidRPr="002C7216">
        <w:rPr>
          <w:rFonts w:cs="Arial"/>
        </w:rPr>
        <w:lastRenderedPageBreak/>
        <w:t>are as follows: sample date, sample location with D for discharge or N for no discharge, water discharge rates (</w:t>
      </w:r>
      <w:proofErr w:type="spellStart"/>
      <w:r w:rsidR="00CB60E7" w:rsidRPr="002C7216">
        <w:rPr>
          <w:rFonts w:cs="Arial"/>
        </w:rPr>
        <w:t>cfs</w:t>
      </w:r>
      <w:proofErr w:type="spellEnd"/>
      <w:r w:rsidR="00CB60E7" w:rsidRPr="002C7216">
        <w:rPr>
          <w:rFonts w:cs="Arial"/>
        </w:rPr>
        <w:t>) and concentration values of indicated elements or compounds</w:t>
      </w:r>
      <w:r w:rsidR="00087FBD" w:rsidRPr="002C7216">
        <w:rPr>
          <w:rFonts w:cs="Arial"/>
        </w:rPr>
        <w:t>, date and time of analysis</w:t>
      </w:r>
      <w:r w:rsidR="00CB60E7" w:rsidRPr="002C7216">
        <w:rPr>
          <w:rFonts w:cs="Arial"/>
        </w:rPr>
        <w:t xml:space="preserve">.  </w:t>
      </w:r>
    </w:p>
    <w:p w:rsidR="00CB60E7" w:rsidRPr="002C7216" w:rsidRDefault="00CB60E7">
      <w:pPr>
        <w:jc w:val="both"/>
        <w:rPr>
          <w:rFonts w:ascii="Arial" w:hAnsi="Arial" w:cs="Arial"/>
          <w:snapToGrid w:val="0"/>
        </w:rPr>
      </w:pPr>
    </w:p>
    <w:p w:rsidR="00CB60E7" w:rsidRPr="002C7216" w:rsidRDefault="00B514F5">
      <w:pPr>
        <w:jc w:val="both"/>
        <w:rPr>
          <w:rFonts w:ascii="Arial" w:hAnsi="Arial" w:cs="Arial"/>
          <w:snapToGrid w:val="0"/>
        </w:rPr>
      </w:pPr>
      <w:r w:rsidRPr="0046758D">
        <w:rPr>
          <w:rFonts w:ascii="Arial" w:hAnsi="Arial" w:cs="Arial"/>
          <w:b/>
          <w:snapToGrid w:val="0"/>
        </w:rPr>
        <w:t>4.9.5</w:t>
      </w:r>
      <w:r>
        <w:rPr>
          <w:rFonts w:ascii="Arial" w:hAnsi="Arial" w:cs="Arial"/>
          <w:b/>
          <w:snapToGrid w:val="0"/>
        </w:rPr>
        <w:t xml:space="preserve"> </w:t>
      </w:r>
      <w:r w:rsidR="00CB60E7" w:rsidRPr="002C7216">
        <w:rPr>
          <w:rFonts w:ascii="Arial" w:hAnsi="Arial" w:cs="Arial"/>
          <w:snapToGrid w:val="0"/>
        </w:rPr>
        <w:t xml:space="preserve">As a general rule, monitoring required of </w:t>
      </w:r>
      <w:proofErr w:type="spellStart"/>
      <w:r w:rsidR="00CB60E7" w:rsidRPr="002C7216">
        <w:rPr>
          <w:rFonts w:ascii="Arial" w:hAnsi="Arial" w:cs="Arial"/>
          <w:snapToGrid w:val="0"/>
        </w:rPr>
        <w:t>permittees</w:t>
      </w:r>
      <w:proofErr w:type="spellEnd"/>
      <w:r w:rsidR="00CB60E7" w:rsidRPr="002C7216">
        <w:rPr>
          <w:rFonts w:ascii="Arial" w:hAnsi="Arial" w:cs="Arial"/>
          <w:snapToGrid w:val="0"/>
        </w:rPr>
        <w:t xml:space="preserve"> will be confined to points within their boundaries. If additional sampling is needed in order to assess off-site impacts of the projects, the responsible party</w:t>
      </w:r>
      <w:r w:rsidR="0046758D">
        <w:rPr>
          <w:rFonts w:ascii="Arial" w:hAnsi="Arial" w:cs="Arial"/>
          <w:snapToGrid w:val="0"/>
        </w:rPr>
        <w:t xml:space="preserve"> </w:t>
      </w:r>
      <w:r w:rsidR="00CB60E7" w:rsidRPr="002C7216">
        <w:rPr>
          <w:rFonts w:ascii="Arial" w:hAnsi="Arial" w:cs="Arial"/>
          <w:snapToGrid w:val="0"/>
        </w:rPr>
        <w:t xml:space="preserve">will be named in the permit. The determination of the responsible party will be based upon the accessibility of the monitoring site to the </w:t>
      </w:r>
      <w:proofErr w:type="spellStart"/>
      <w:r w:rsidR="00CB60E7" w:rsidRPr="002C7216">
        <w:rPr>
          <w:rFonts w:ascii="Arial" w:hAnsi="Arial" w:cs="Arial"/>
          <w:snapToGrid w:val="0"/>
        </w:rPr>
        <w:t>permittee</w:t>
      </w:r>
      <w:proofErr w:type="spellEnd"/>
      <w:r w:rsidR="00CB60E7" w:rsidRPr="002C7216">
        <w:rPr>
          <w:rFonts w:ascii="Arial" w:hAnsi="Arial" w:cs="Arial"/>
          <w:snapToGrid w:val="0"/>
        </w:rPr>
        <w:t>.</w:t>
      </w:r>
    </w:p>
    <w:p w:rsidR="00CB60E7" w:rsidRPr="002C7216" w:rsidRDefault="00CB60E7">
      <w:pPr>
        <w:ind w:left="720" w:hanging="720"/>
        <w:jc w:val="both"/>
        <w:rPr>
          <w:rFonts w:ascii="Arial" w:hAnsi="Arial" w:cs="Arial"/>
          <w:snapToGrid w:val="0"/>
        </w:rPr>
      </w:pPr>
    </w:p>
    <w:p w:rsidR="00CB60E7" w:rsidRPr="002C7216" w:rsidRDefault="00B514F5">
      <w:pPr>
        <w:jc w:val="both"/>
        <w:rPr>
          <w:rFonts w:ascii="Arial" w:hAnsi="Arial" w:cs="Arial"/>
          <w:snapToGrid w:val="0"/>
        </w:rPr>
      </w:pPr>
      <w:r w:rsidRPr="0046758D">
        <w:rPr>
          <w:rFonts w:ascii="Arial" w:hAnsi="Arial" w:cs="Arial"/>
          <w:b/>
          <w:snapToGrid w:val="0"/>
        </w:rPr>
        <w:t>4.9.6</w:t>
      </w:r>
      <w:r>
        <w:rPr>
          <w:rFonts w:ascii="Arial" w:hAnsi="Arial" w:cs="Arial"/>
          <w:b/>
          <w:snapToGrid w:val="0"/>
        </w:rPr>
        <w:t xml:space="preserve"> </w:t>
      </w:r>
      <w:r w:rsidR="00CB60E7" w:rsidRPr="002C7216">
        <w:rPr>
          <w:rFonts w:ascii="Arial" w:hAnsi="Arial" w:cs="Arial"/>
          <w:snapToGrid w:val="0"/>
        </w:rPr>
        <w:t>Applicants are advised that Staff Reports written and Permits issued for projects not requiring monitoring at this time will normally include a statement to the effect that water quality monitoring may be required in the future. This should not be construed as an indication that the</w:t>
      </w:r>
      <w:r>
        <w:rPr>
          <w:rFonts w:ascii="Arial" w:hAnsi="Arial" w:cs="Arial"/>
          <w:snapToGrid w:val="0"/>
        </w:rPr>
        <w:t xml:space="preserve"> </w:t>
      </w:r>
      <w:r w:rsidRPr="0046758D">
        <w:rPr>
          <w:rFonts w:ascii="Arial" w:hAnsi="Arial" w:cs="Arial"/>
          <w:snapToGrid w:val="0"/>
        </w:rPr>
        <w:t>Agency</w:t>
      </w:r>
      <w:r w:rsidR="00CB60E7" w:rsidRPr="002C7216">
        <w:rPr>
          <w:rFonts w:ascii="Arial" w:hAnsi="Arial" w:cs="Arial"/>
          <w:snapToGrid w:val="0"/>
        </w:rPr>
        <w:t xml:space="preserve"> is contemplating the implementation of a program of intensive water quality monitoring by all </w:t>
      </w:r>
      <w:proofErr w:type="spellStart"/>
      <w:r w:rsidR="00CB60E7" w:rsidRPr="002C7216">
        <w:rPr>
          <w:rFonts w:ascii="Arial" w:hAnsi="Arial" w:cs="Arial"/>
          <w:snapToGrid w:val="0"/>
        </w:rPr>
        <w:t>permittees</w:t>
      </w:r>
      <w:proofErr w:type="spellEnd"/>
      <w:r w:rsidR="00CB60E7" w:rsidRPr="002C7216">
        <w:rPr>
          <w:rFonts w:ascii="Arial" w:hAnsi="Arial" w:cs="Arial"/>
          <w:snapToGrid w:val="0"/>
        </w:rPr>
        <w:t xml:space="preserve">. If water quality problems develop in specific areas, however, </w:t>
      </w:r>
      <w:proofErr w:type="spellStart"/>
      <w:r w:rsidR="00CB60E7" w:rsidRPr="002C7216">
        <w:rPr>
          <w:rFonts w:ascii="Arial" w:hAnsi="Arial" w:cs="Arial"/>
          <w:snapToGrid w:val="0"/>
        </w:rPr>
        <w:t>permittees</w:t>
      </w:r>
      <w:proofErr w:type="spellEnd"/>
      <w:r w:rsidR="00CB60E7" w:rsidRPr="002C7216">
        <w:rPr>
          <w:rFonts w:ascii="Arial" w:hAnsi="Arial" w:cs="Arial"/>
          <w:snapToGrid w:val="0"/>
        </w:rPr>
        <w:t xml:space="preserve"> will be put on notice in this manner that they may have to determine the quality of the water which they are discharging.</w:t>
      </w:r>
    </w:p>
    <w:p w:rsidR="00CB60E7" w:rsidRPr="002C7216" w:rsidRDefault="00CB60E7">
      <w:pPr>
        <w:jc w:val="both"/>
        <w:rPr>
          <w:rFonts w:ascii="Arial" w:hAnsi="Arial" w:cs="Arial"/>
          <w:snapToGrid w:val="0"/>
        </w:rPr>
      </w:pPr>
    </w:p>
    <w:p w:rsidR="00CB60E7" w:rsidRPr="009E709A" w:rsidRDefault="00B514F5" w:rsidP="009E709A">
      <w:pPr>
        <w:pStyle w:val="Heading2"/>
        <w:rPr>
          <w:rFonts w:cs="Arial"/>
          <w:b/>
          <w:u w:val="none"/>
        </w:rPr>
      </w:pPr>
      <w:r w:rsidRPr="009E709A">
        <w:rPr>
          <w:rFonts w:cs="Arial"/>
          <w:b/>
          <w:u w:val="none"/>
        </w:rPr>
        <w:t xml:space="preserve"> </w:t>
      </w:r>
      <w:bookmarkStart w:id="64" w:name="_Toc359506253"/>
      <w:r w:rsidRPr="009E709A">
        <w:rPr>
          <w:rFonts w:cs="Arial"/>
          <w:b/>
          <w:u w:val="none"/>
        </w:rPr>
        <w:t xml:space="preserve">4.10 </w:t>
      </w:r>
      <w:r w:rsidR="008B71BA" w:rsidRPr="009E709A">
        <w:rPr>
          <w:rFonts w:cs="Arial"/>
          <w:b/>
          <w:u w:val="none"/>
        </w:rPr>
        <w:t>Solid Waste Facilities</w:t>
      </w:r>
      <w:bookmarkEnd w:id="64"/>
    </w:p>
    <w:p w:rsidR="00CB60E7" w:rsidRPr="002C7216" w:rsidRDefault="00CB60E7">
      <w:pPr>
        <w:jc w:val="both"/>
        <w:rPr>
          <w:rFonts w:ascii="Arial" w:hAnsi="Arial" w:cs="Arial"/>
          <w:snapToGrid w:val="0"/>
        </w:rPr>
      </w:pPr>
    </w:p>
    <w:p w:rsidR="00CB60E7" w:rsidRPr="002C7216" w:rsidRDefault="00CB60E7">
      <w:pPr>
        <w:tabs>
          <w:tab w:val="left" w:pos="360"/>
        </w:tabs>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r>
      <w:proofErr w:type="spellStart"/>
      <w:r w:rsidR="00B514F5" w:rsidRPr="0046758D">
        <w:rPr>
          <w:rFonts w:ascii="Arial" w:hAnsi="Arial" w:cs="Arial"/>
          <w:snapToGrid w:val="0"/>
        </w:rPr>
        <w:t>Stormwater</w:t>
      </w:r>
      <w:proofErr w:type="spellEnd"/>
      <w:r w:rsidR="00B514F5">
        <w:rPr>
          <w:rFonts w:ascii="Arial" w:hAnsi="Arial" w:cs="Arial"/>
          <w:snapToGrid w:val="0"/>
        </w:rPr>
        <w:t xml:space="preserve"> </w:t>
      </w:r>
      <w:r w:rsidRPr="002C7216">
        <w:rPr>
          <w:rFonts w:ascii="Arial" w:hAnsi="Arial" w:cs="Arial"/>
          <w:snapToGrid w:val="0"/>
        </w:rPr>
        <w:t xml:space="preserve">management systems for Class I and II solid waste facilities, as defined by Chapter 62-701, </w:t>
      </w:r>
      <w:proofErr w:type="spellStart"/>
      <w:r w:rsidRPr="002C7216">
        <w:rPr>
          <w:rFonts w:ascii="Arial" w:hAnsi="Arial" w:cs="Arial"/>
          <w:snapToGrid w:val="0"/>
        </w:rPr>
        <w:t>F.A.C</w:t>
      </w:r>
      <w:proofErr w:type="spellEnd"/>
      <w:r w:rsidRPr="002C7216">
        <w:rPr>
          <w:rFonts w:ascii="Arial" w:hAnsi="Arial" w:cs="Arial"/>
          <w:snapToGrid w:val="0"/>
        </w:rPr>
        <w:t>., shall be so designed, constructed, and operated as to maintain the integrity of the landfill at all times (during construction, operation, closure and post closure). Applicant must provide assurances that:</w:t>
      </w:r>
    </w:p>
    <w:p w:rsidR="00CB60E7" w:rsidRPr="002C7216" w:rsidRDefault="00D923F7">
      <w:pPr>
        <w:numPr>
          <w:ilvl w:val="0"/>
          <w:numId w:val="24"/>
        </w:numPr>
        <w:jc w:val="both"/>
        <w:rPr>
          <w:rFonts w:ascii="Arial" w:hAnsi="Arial" w:cs="Arial"/>
          <w:snapToGrid w:val="0"/>
        </w:rPr>
      </w:pPr>
      <w:r w:rsidRPr="002C7216">
        <w:rPr>
          <w:rFonts w:ascii="Arial" w:hAnsi="Arial" w:cs="Arial"/>
          <w:snapToGrid w:val="0"/>
        </w:rPr>
        <w:t>A</w:t>
      </w:r>
      <w:r w:rsidR="00CB60E7" w:rsidRPr="002C7216">
        <w:rPr>
          <w:rFonts w:ascii="Arial" w:hAnsi="Arial" w:cs="Arial"/>
          <w:snapToGrid w:val="0"/>
        </w:rPr>
        <w:t>ll flows will be conveyed at non-erosive velocities</w:t>
      </w:r>
      <w:r w:rsidR="008E0F89" w:rsidRPr="0046758D">
        <w:rPr>
          <w:rFonts w:ascii="Arial" w:hAnsi="Arial" w:cs="Arial"/>
          <w:snapToGrid w:val="0"/>
        </w:rPr>
        <w:t>;</w:t>
      </w:r>
    </w:p>
    <w:p w:rsidR="00CB60E7" w:rsidRPr="002C7216" w:rsidRDefault="00CB60E7">
      <w:pPr>
        <w:ind w:left="2160" w:hanging="720"/>
        <w:jc w:val="both"/>
        <w:rPr>
          <w:rFonts w:ascii="Arial" w:hAnsi="Arial" w:cs="Arial"/>
          <w:snapToGrid w:val="0"/>
        </w:rPr>
      </w:pPr>
      <w:r w:rsidRPr="002C7216">
        <w:rPr>
          <w:rFonts w:ascii="Arial" w:hAnsi="Arial" w:cs="Arial"/>
          <w:snapToGrid w:val="0"/>
        </w:rPr>
        <w:t xml:space="preserve">2. </w:t>
      </w:r>
      <w:r w:rsidRPr="002C7216">
        <w:rPr>
          <w:rFonts w:ascii="Arial" w:hAnsi="Arial" w:cs="Arial"/>
          <w:snapToGrid w:val="0"/>
        </w:rPr>
        <w:tab/>
      </w:r>
      <w:r w:rsidR="00D923F7" w:rsidRPr="002C7216">
        <w:rPr>
          <w:rFonts w:ascii="Arial" w:hAnsi="Arial" w:cs="Arial"/>
          <w:snapToGrid w:val="0"/>
        </w:rPr>
        <w:t>T</w:t>
      </w:r>
      <w:r w:rsidRPr="002C7216">
        <w:rPr>
          <w:rFonts w:ascii="Arial" w:hAnsi="Arial" w:cs="Arial"/>
          <w:snapToGrid w:val="0"/>
        </w:rPr>
        <w:t>he project is designed to minimize erosion.</w:t>
      </w:r>
    </w:p>
    <w:p w:rsidR="00CB60E7" w:rsidRPr="002C7216" w:rsidRDefault="00CB60E7">
      <w:pPr>
        <w:ind w:firstLine="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Design features in support of this requirement include features such as:</w:t>
      </w:r>
    </w:p>
    <w:p w:rsidR="00CB60E7" w:rsidRPr="002C7216" w:rsidRDefault="00D923F7">
      <w:pPr>
        <w:numPr>
          <w:ilvl w:val="0"/>
          <w:numId w:val="25"/>
        </w:numPr>
        <w:tabs>
          <w:tab w:val="left" w:pos="720"/>
        </w:tabs>
        <w:jc w:val="both"/>
        <w:rPr>
          <w:rFonts w:ascii="Arial" w:hAnsi="Arial" w:cs="Arial"/>
          <w:snapToGrid w:val="0"/>
        </w:rPr>
      </w:pPr>
      <w:r w:rsidRPr="002C7216">
        <w:rPr>
          <w:rFonts w:ascii="Arial" w:hAnsi="Arial" w:cs="Arial"/>
          <w:snapToGrid w:val="0"/>
        </w:rPr>
        <w:t>S</w:t>
      </w:r>
      <w:r w:rsidR="00CB60E7" w:rsidRPr="002C7216">
        <w:rPr>
          <w:rFonts w:ascii="Arial" w:hAnsi="Arial" w:cs="Arial"/>
          <w:snapToGrid w:val="0"/>
        </w:rPr>
        <w:t>lopes adequate to promote runoff but not affect slope stability</w:t>
      </w:r>
      <w:r w:rsidR="008E0F89" w:rsidRPr="0046758D">
        <w:rPr>
          <w:rFonts w:ascii="Arial" w:hAnsi="Arial" w:cs="Arial"/>
          <w:snapToGrid w:val="0"/>
        </w:rPr>
        <w:t>;</w:t>
      </w:r>
    </w:p>
    <w:p w:rsidR="00CB60E7" w:rsidRPr="002C7216" w:rsidRDefault="00CB60E7">
      <w:pPr>
        <w:tabs>
          <w:tab w:val="left" w:pos="720"/>
        </w:tabs>
        <w:ind w:left="2160" w:hanging="720"/>
        <w:jc w:val="both"/>
        <w:rPr>
          <w:rFonts w:ascii="Arial" w:hAnsi="Arial" w:cs="Arial"/>
          <w:snapToGrid w:val="0"/>
        </w:rPr>
      </w:pPr>
      <w:r w:rsidRPr="002C7216">
        <w:rPr>
          <w:rFonts w:ascii="Arial" w:hAnsi="Arial" w:cs="Arial"/>
          <w:snapToGrid w:val="0"/>
        </w:rPr>
        <w:t xml:space="preserve">2. </w:t>
      </w:r>
      <w:r w:rsidRPr="002C7216">
        <w:rPr>
          <w:rFonts w:ascii="Arial" w:hAnsi="Arial" w:cs="Arial"/>
          <w:snapToGrid w:val="0"/>
        </w:rPr>
        <w:tab/>
      </w:r>
      <w:r w:rsidR="00D923F7" w:rsidRPr="002C7216">
        <w:rPr>
          <w:rFonts w:ascii="Arial" w:hAnsi="Arial" w:cs="Arial"/>
          <w:snapToGrid w:val="0"/>
        </w:rPr>
        <w:t>I</w:t>
      </w:r>
      <w:r w:rsidRPr="002C7216">
        <w:rPr>
          <w:rFonts w:ascii="Arial" w:hAnsi="Arial" w:cs="Arial"/>
          <w:snapToGrid w:val="0"/>
        </w:rPr>
        <w:t>ntermediate benches or swales which reduce runoff velocities and limit erosion</w:t>
      </w:r>
      <w:r w:rsidR="008E0F89" w:rsidRPr="0046758D">
        <w:rPr>
          <w:rFonts w:ascii="Arial" w:hAnsi="Arial" w:cs="Arial"/>
          <w:snapToGrid w:val="0"/>
        </w:rPr>
        <w:t>;</w:t>
      </w:r>
    </w:p>
    <w:p w:rsidR="00CB60E7" w:rsidRPr="002C7216" w:rsidRDefault="00CB60E7">
      <w:pPr>
        <w:ind w:left="2160" w:hanging="720"/>
        <w:jc w:val="both"/>
        <w:rPr>
          <w:rFonts w:ascii="Arial" w:hAnsi="Arial" w:cs="Arial"/>
          <w:snapToGrid w:val="0"/>
        </w:rPr>
      </w:pPr>
      <w:r w:rsidRPr="002C7216">
        <w:rPr>
          <w:rFonts w:ascii="Arial" w:hAnsi="Arial" w:cs="Arial"/>
          <w:snapToGrid w:val="0"/>
        </w:rPr>
        <w:t xml:space="preserve">3. </w:t>
      </w:r>
      <w:r w:rsidRPr="002C7216">
        <w:rPr>
          <w:rFonts w:ascii="Arial" w:hAnsi="Arial" w:cs="Arial"/>
          <w:snapToGrid w:val="0"/>
        </w:rPr>
        <w:tab/>
      </w:r>
      <w:r w:rsidR="00D923F7" w:rsidRPr="002C7216">
        <w:rPr>
          <w:rFonts w:ascii="Arial" w:hAnsi="Arial" w:cs="Arial"/>
          <w:snapToGrid w:val="0"/>
        </w:rPr>
        <w:t>V</w:t>
      </w:r>
      <w:r w:rsidRPr="002C7216">
        <w:rPr>
          <w:rFonts w:ascii="Arial" w:hAnsi="Arial" w:cs="Arial"/>
          <w:snapToGrid w:val="0"/>
        </w:rPr>
        <w:t>egetation of closed portion of landfill.</w:t>
      </w:r>
    </w:p>
    <w:p w:rsidR="00CB60E7" w:rsidRPr="002C7216" w:rsidRDefault="00CB60E7">
      <w:pPr>
        <w:tabs>
          <w:tab w:val="left" w:pos="360"/>
        </w:tabs>
        <w:ind w:left="1440" w:hanging="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Class I and II landfill projects shall provide adequate assurance that leachate will not enter the</w:t>
      </w:r>
      <w:r w:rsidR="00B514F5">
        <w:rPr>
          <w:rFonts w:ascii="Arial" w:hAnsi="Arial" w:cs="Arial"/>
          <w:snapToGrid w:val="0"/>
        </w:rPr>
        <w:t xml:space="preserve"> </w:t>
      </w:r>
      <w:proofErr w:type="spellStart"/>
      <w:r w:rsidR="00B514F5" w:rsidRPr="00194C17">
        <w:rPr>
          <w:rFonts w:ascii="Arial" w:hAnsi="Arial" w:cs="Arial"/>
          <w:snapToGrid w:val="0"/>
        </w:rPr>
        <w:t>stormwater</w:t>
      </w:r>
      <w:proofErr w:type="spellEnd"/>
      <w:r w:rsidRPr="002C7216">
        <w:rPr>
          <w:rFonts w:ascii="Arial" w:hAnsi="Arial" w:cs="Arial"/>
          <w:snapToGrid w:val="0"/>
        </w:rPr>
        <w:t xml:space="preserve"> management system. This assurance may be provided through affirmative demonstration that the requirement of Chapter 62-701, </w:t>
      </w:r>
      <w:proofErr w:type="spellStart"/>
      <w:r w:rsidRPr="002C7216">
        <w:rPr>
          <w:rFonts w:ascii="Arial" w:hAnsi="Arial" w:cs="Arial"/>
          <w:snapToGrid w:val="0"/>
        </w:rPr>
        <w:t>F.A.C</w:t>
      </w:r>
      <w:proofErr w:type="spellEnd"/>
      <w:r w:rsidRPr="002C7216">
        <w:rPr>
          <w:rFonts w:ascii="Arial" w:hAnsi="Arial" w:cs="Arial"/>
          <w:snapToGrid w:val="0"/>
        </w:rPr>
        <w:t>. for design and emplacement of liners, leachate collection systems, and treatment and disposal of leachate will be met.</w:t>
      </w:r>
    </w:p>
    <w:p w:rsidR="00CB60E7" w:rsidRPr="002C7216" w:rsidRDefault="00CB60E7">
      <w:pPr>
        <w:tabs>
          <w:tab w:val="left" w:pos="360"/>
        </w:tabs>
        <w:ind w:left="1440" w:hanging="720"/>
        <w:jc w:val="both"/>
        <w:rPr>
          <w:rFonts w:ascii="Arial" w:hAnsi="Arial" w:cs="Arial"/>
          <w:snapToGrid w:val="0"/>
        </w:rPr>
      </w:pPr>
      <w:r w:rsidRPr="002C7216">
        <w:rPr>
          <w:rFonts w:ascii="Arial" w:hAnsi="Arial" w:cs="Arial"/>
          <w:snapToGrid w:val="0"/>
        </w:rPr>
        <w:t xml:space="preserve">(d) </w:t>
      </w:r>
      <w:r w:rsidRPr="002C7216">
        <w:rPr>
          <w:rFonts w:ascii="Arial" w:hAnsi="Arial" w:cs="Arial"/>
          <w:snapToGrid w:val="0"/>
        </w:rPr>
        <w:tab/>
        <w:t>Borrow pits shall not be included in the</w:t>
      </w:r>
      <w:r w:rsidR="00B514F5">
        <w:rPr>
          <w:rFonts w:ascii="Arial" w:hAnsi="Arial" w:cs="Arial"/>
          <w:snapToGrid w:val="0"/>
        </w:rPr>
        <w:t xml:space="preserve"> </w:t>
      </w:r>
      <w:proofErr w:type="spellStart"/>
      <w:r w:rsidR="00B514F5" w:rsidRPr="00194C17">
        <w:rPr>
          <w:rFonts w:ascii="Arial" w:hAnsi="Arial" w:cs="Arial"/>
          <w:snapToGrid w:val="0"/>
        </w:rPr>
        <w:t>stormwater</w:t>
      </w:r>
      <w:proofErr w:type="spellEnd"/>
      <w:r w:rsidRPr="002C7216">
        <w:rPr>
          <w:rFonts w:ascii="Arial" w:hAnsi="Arial" w:cs="Arial"/>
          <w:snapToGrid w:val="0"/>
        </w:rPr>
        <w:t xml:space="preserve"> management system unless the applicant can affirmatively demonstrate that leachate will not enter the borrow pit, and that the water quality standards in </w:t>
      </w:r>
      <w:r w:rsidR="00DA19DD" w:rsidRPr="002C7216">
        <w:rPr>
          <w:rFonts w:ascii="Arial" w:hAnsi="Arial" w:cs="Arial"/>
          <w:snapToGrid w:val="0"/>
        </w:rPr>
        <w:t>Chapters 62-4</w:t>
      </w:r>
      <w:r w:rsidR="00DA19DD">
        <w:rPr>
          <w:rFonts w:ascii="Arial" w:hAnsi="Arial" w:cs="Arial"/>
          <w:snapToGrid w:val="0"/>
        </w:rPr>
        <w:t xml:space="preserve"> </w:t>
      </w:r>
      <w:r w:rsidR="00DA19DD" w:rsidRPr="00911D00">
        <w:rPr>
          <w:rFonts w:ascii="Arial" w:hAnsi="Arial" w:cs="Arial"/>
          <w:snapToGrid w:val="0"/>
        </w:rPr>
        <w:t>and 62-302</w:t>
      </w:r>
      <w:r w:rsidR="00DA19DD" w:rsidRPr="00911D00">
        <w:rPr>
          <w:szCs w:val="24"/>
        </w:rPr>
        <w:t>,</w:t>
      </w:r>
      <w:r w:rsidR="00DA19DD">
        <w:rPr>
          <w:rFonts w:ascii="Arial" w:hAnsi="Arial" w:cs="Arial"/>
          <w:snapToGrid w:val="0"/>
        </w:rPr>
        <w:t xml:space="preserve"> </w:t>
      </w:r>
      <w:proofErr w:type="spellStart"/>
      <w:r w:rsidR="00DA19DD">
        <w:rPr>
          <w:rFonts w:ascii="Arial" w:hAnsi="Arial" w:cs="Arial"/>
          <w:snapToGrid w:val="0"/>
        </w:rPr>
        <w:t>F.A.C</w:t>
      </w:r>
      <w:proofErr w:type="spellEnd"/>
      <w:r w:rsidR="00DA19DD">
        <w:rPr>
          <w:rFonts w:ascii="Arial" w:hAnsi="Arial" w:cs="Arial"/>
          <w:snapToGrid w:val="0"/>
        </w:rPr>
        <w:t>.)</w:t>
      </w:r>
      <w:r w:rsidR="00DA19DD" w:rsidRPr="00DA19DD">
        <w:rPr>
          <w:rFonts w:ascii="Arial" w:hAnsi="Arial" w:cs="Arial"/>
          <w:snapToGrid w:val="0"/>
        </w:rPr>
        <w:t>,</w:t>
      </w:r>
      <w:r w:rsidRPr="002C7216">
        <w:rPr>
          <w:rFonts w:ascii="Arial" w:hAnsi="Arial" w:cs="Arial"/>
          <w:snapToGrid w:val="0"/>
        </w:rPr>
        <w:t xml:space="preserve"> will be met.</w:t>
      </w:r>
    </w:p>
    <w:p w:rsidR="00CB60E7" w:rsidRPr="002C7216" w:rsidRDefault="00CB60E7">
      <w:pPr>
        <w:tabs>
          <w:tab w:val="left" w:pos="360"/>
        </w:tabs>
        <w:ind w:left="1440" w:hanging="720"/>
        <w:jc w:val="both"/>
        <w:rPr>
          <w:rFonts w:ascii="Arial" w:hAnsi="Arial" w:cs="Arial"/>
          <w:snapToGrid w:val="0"/>
        </w:rPr>
      </w:pPr>
      <w:r w:rsidRPr="002C7216">
        <w:rPr>
          <w:rFonts w:ascii="Arial" w:hAnsi="Arial" w:cs="Arial"/>
          <w:snapToGrid w:val="0"/>
        </w:rPr>
        <w:t xml:space="preserve">(e) </w:t>
      </w:r>
      <w:r w:rsidRPr="002C7216">
        <w:rPr>
          <w:rFonts w:ascii="Arial" w:hAnsi="Arial" w:cs="Arial"/>
          <w:snapToGrid w:val="0"/>
        </w:rPr>
        <w:tab/>
        <w:t>Dewatering operations at active, unlined landfills will not be permitted.</w:t>
      </w:r>
    </w:p>
    <w:p w:rsidR="00CB60E7" w:rsidRPr="002C7216" w:rsidRDefault="00CB60E7">
      <w:pPr>
        <w:tabs>
          <w:tab w:val="left" w:pos="360"/>
        </w:tabs>
        <w:ind w:left="1440" w:hanging="720"/>
        <w:jc w:val="both"/>
        <w:rPr>
          <w:rFonts w:ascii="Arial" w:hAnsi="Arial" w:cs="Arial"/>
          <w:snapToGrid w:val="0"/>
        </w:rPr>
      </w:pPr>
      <w:r w:rsidRPr="002C7216">
        <w:rPr>
          <w:rFonts w:ascii="Arial" w:hAnsi="Arial" w:cs="Arial"/>
          <w:snapToGrid w:val="0"/>
        </w:rPr>
        <w:t xml:space="preserve">(f) </w:t>
      </w:r>
      <w:r w:rsidRPr="002C7216">
        <w:rPr>
          <w:rFonts w:ascii="Arial" w:hAnsi="Arial" w:cs="Arial"/>
          <w:snapToGrid w:val="0"/>
        </w:rPr>
        <w:tab/>
        <w:t>For Class I and II landfills the</w:t>
      </w:r>
      <w:r w:rsidR="00B514F5">
        <w:rPr>
          <w:rFonts w:ascii="Arial" w:hAnsi="Arial" w:cs="Arial"/>
          <w:snapToGrid w:val="0"/>
        </w:rPr>
        <w:t xml:space="preserve"> </w:t>
      </w:r>
      <w:r w:rsidR="00B514F5" w:rsidRPr="00194C17">
        <w:rPr>
          <w:rFonts w:ascii="Arial" w:hAnsi="Arial" w:cs="Arial"/>
          <w:snapToGrid w:val="0"/>
        </w:rPr>
        <w:t>Agency</w:t>
      </w:r>
      <w:r w:rsidRPr="002C7216">
        <w:rPr>
          <w:rFonts w:ascii="Arial" w:hAnsi="Arial" w:cs="Arial"/>
          <w:snapToGrid w:val="0"/>
        </w:rPr>
        <w:t xml:space="preserve"> shall require additional Best Management Practices, such as:</w:t>
      </w:r>
    </w:p>
    <w:p w:rsidR="00CB60E7" w:rsidRPr="002C7216" w:rsidRDefault="00CB60E7">
      <w:pPr>
        <w:numPr>
          <w:ilvl w:val="0"/>
          <w:numId w:val="26"/>
        </w:numPr>
        <w:jc w:val="both"/>
        <w:rPr>
          <w:rFonts w:ascii="Arial" w:hAnsi="Arial" w:cs="Arial"/>
          <w:snapToGrid w:val="0"/>
        </w:rPr>
      </w:pPr>
      <w:r w:rsidRPr="002C7216">
        <w:rPr>
          <w:rFonts w:ascii="Arial" w:hAnsi="Arial" w:cs="Arial"/>
          <w:snapToGrid w:val="0"/>
        </w:rPr>
        <w:t>Detention in excess of the quantities stated in Section</w:t>
      </w:r>
      <w:r w:rsidR="00B514F5">
        <w:rPr>
          <w:rFonts w:ascii="Arial" w:hAnsi="Arial" w:cs="Arial"/>
          <w:snapToGrid w:val="0"/>
        </w:rPr>
        <w:t xml:space="preserve"> </w:t>
      </w:r>
      <w:r w:rsidR="00B514F5" w:rsidRPr="00194C17">
        <w:rPr>
          <w:rFonts w:ascii="Arial" w:hAnsi="Arial" w:cs="Arial"/>
          <w:snapToGrid w:val="0"/>
        </w:rPr>
        <w:t>4.2</w:t>
      </w:r>
      <w:r w:rsidR="00B514F5">
        <w:rPr>
          <w:rFonts w:ascii="Arial" w:hAnsi="Arial" w:cs="Arial"/>
          <w:snapToGrid w:val="0"/>
        </w:rPr>
        <w:t>;</w:t>
      </w:r>
    </w:p>
    <w:p w:rsidR="00CB60E7" w:rsidRPr="002C7216" w:rsidRDefault="00B514F5">
      <w:pPr>
        <w:ind w:left="2160" w:hanging="720"/>
        <w:jc w:val="both"/>
        <w:rPr>
          <w:rFonts w:ascii="Arial" w:hAnsi="Arial" w:cs="Arial"/>
          <w:snapToGrid w:val="0"/>
        </w:rPr>
      </w:pPr>
      <w:r>
        <w:rPr>
          <w:rFonts w:ascii="Arial" w:hAnsi="Arial" w:cs="Arial"/>
          <w:snapToGrid w:val="0"/>
        </w:rPr>
        <w:lastRenderedPageBreak/>
        <w:t xml:space="preserve">2. </w:t>
      </w:r>
      <w:r>
        <w:rPr>
          <w:rFonts w:ascii="Arial" w:hAnsi="Arial" w:cs="Arial"/>
          <w:snapToGrid w:val="0"/>
        </w:rPr>
        <w:tab/>
        <w:t>Dry detention areas;</w:t>
      </w:r>
    </w:p>
    <w:p w:rsidR="00CB60E7" w:rsidRPr="002C7216" w:rsidRDefault="00CB60E7">
      <w:pPr>
        <w:ind w:left="2160" w:hanging="720"/>
        <w:jc w:val="both"/>
        <w:rPr>
          <w:rFonts w:ascii="Arial" w:hAnsi="Arial" w:cs="Arial"/>
          <w:snapToGrid w:val="0"/>
        </w:rPr>
      </w:pPr>
      <w:r w:rsidRPr="002C7216">
        <w:rPr>
          <w:rFonts w:ascii="Arial" w:hAnsi="Arial" w:cs="Arial"/>
          <w:snapToGrid w:val="0"/>
        </w:rPr>
        <w:t xml:space="preserve">3. </w:t>
      </w:r>
      <w:r w:rsidRPr="002C7216">
        <w:rPr>
          <w:rFonts w:ascii="Arial" w:hAnsi="Arial" w:cs="Arial"/>
          <w:snapToGrid w:val="0"/>
        </w:rPr>
        <w:tab/>
        <w:t>Dry conveyance swales with adequate d</w:t>
      </w:r>
      <w:r w:rsidR="00B514F5">
        <w:rPr>
          <w:rFonts w:ascii="Arial" w:hAnsi="Arial" w:cs="Arial"/>
          <w:snapToGrid w:val="0"/>
        </w:rPr>
        <w:t>imensions to permit maintenance;</w:t>
      </w:r>
    </w:p>
    <w:p w:rsidR="00CB60E7" w:rsidRPr="002C7216" w:rsidRDefault="00CB60E7">
      <w:pPr>
        <w:ind w:left="2160" w:hanging="720"/>
        <w:jc w:val="both"/>
        <w:rPr>
          <w:rFonts w:ascii="Arial" w:hAnsi="Arial" w:cs="Arial"/>
          <w:snapToGrid w:val="0"/>
        </w:rPr>
      </w:pPr>
      <w:r w:rsidRPr="002C7216">
        <w:rPr>
          <w:rFonts w:ascii="Arial" w:hAnsi="Arial" w:cs="Arial"/>
          <w:snapToGrid w:val="0"/>
        </w:rPr>
        <w:t xml:space="preserve">4. </w:t>
      </w:r>
      <w:r w:rsidRPr="002C7216">
        <w:rPr>
          <w:rFonts w:ascii="Arial" w:hAnsi="Arial" w:cs="Arial"/>
          <w:snapToGrid w:val="0"/>
        </w:rPr>
        <w:tab/>
        <w:t>Filter mechanisms for additional water quality</w:t>
      </w:r>
      <w:r w:rsidR="00B514F5">
        <w:rPr>
          <w:rFonts w:ascii="Arial" w:hAnsi="Arial" w:cs="Arial"/>
          <w:snapToGrid w:val="0"/>
        </w:rPr>
        <w:t xml:space="preserve"> enhancement prior to discharge;</w:t>
      </w:r>
    </w:p>
    <w:p w:rsidR="00CB60E7" w:rsidRPr="002C7216" w:rsidRDefault="00CB60E7">
      <w:pPr>
        <w:ind w:left="2160" w:hanging="720"/>
        <w:jc w:val="both"/>
        <w:rPr>
          <w:rFonts w:ascii="Arial" w:hAnsi="Arial" w:cs="Arial"/>
          <w:snapToGrid w:val="0"/>
        </w:rPr>
      </w:pPr>
      <w:r w:rsidRPr="002C7216">
        <w:rPr>
          <w:rFonts w:ascii="Arial" w:hAnsi="Arial" w:cs="Arial"/>
          <w:snapToGrid w:val="0"/>
        </w:rPr>
        <w:t xml:space="preserve">5. </w:t>
      </w:r>
      <w:r w:rsidRPr="002C7216">
        <w:rPr>
          <w:rFonts w:ascii="Arial" w:hAnsi="Arial" w:cs="Arial"/>
          <w:snapToGrid w:val="0"/>
        </w:rPr>
        <w:tab/>
        <w:t>Skimmers in front of discharge structures to restrict d</w:t>
      </w:r>
      <w:r w:rsidR="00B514F5">
        <w:rPr>
          <w:rFonts w:ascii="Arial" w:hAnsi="Arial" w:cs="Arial"/>
          <w:snapToGrid w:val="0"/>
        </w:rPr>
        <w:t>ischarge of floatable materials;</w:t>
      </w:r>
    </w:p>
    <w:p w:rsidR="00CB60E7" w:rsidRPr="00B514F5" w:rsidRDefault="00CB60E7">
      <w:pPr>
        <w:ind w:left="2160" w:hanging="720"/>
        <w:jc w:val="both"/>
        <w:rPr>
          <w:rFonts w:ascii="Arial" w:hAnsi="Arial" w:cs="Arial"/>
          <w:snapToGrid w:val="0"/>
        </w:rPr>
      </w:pPr>
      <w:r w:rsidRPr="002C7216">
        <w:rPr>
          <w:rFonts w:ascii="Arial" w:hAnsi="Arial" w:cs="Arial"/>
          <w:snapToGrid w:val="0"/>
        </w:rPr>
        <w:t xml:space="preserve">6. </w:t>
      </w:r>
      <w:r w:rsidRPr="002C7216">
        <w:rPr>
          <w:rFonts w:ascii="Arial" w:hAnsi="Arial" w:cs="Arial"/>
          <w:snapToGrid w:val="0"/>
        </w:rPr>
        <w:tab/>
        <w:t xml:space="preserve">Screw gates on water control structures capable of restricting discharge of poor </w:t>
      </w:r>
      <w:r w:rsidR="00B514F5">
        <w:rPr>
          <w:rFonts w:ascii="Arial" w:hAnsi="Arial" w:cs="Arial"/>
          <w:snapToGrid w:val="0"/>
        </w:rPr>
        <w:t>quality surface water</w:t>
      </w:r>
      <w:r w:rsidR="00B514F5" w:rsidRPr="00194C17">
        <w:rPr>
          <w:rFonts w:ascii="Arial" w:hAnsi="Arial" w:cs="Arial"/>
          <w:snapToGrid w:val="0"/>
        </w:rPr>
        <w:t>; or</w:t>
      </w:r>
    </w:p>
    <w:p w:rsidR="00CB60E7" w:rsidRPr="002C7216" w:rsidRDefault="00CB60E7">
      <w:pPr>
        <w:ind w:left="2160" w:hanging="720"/>
        <w:jc w:val="both"/>
        <w:rPr>
          <w:rFonts w:ascii="Arial" w:hAnsi="Arial" w:cs="Arial"/>
          <w:snapToGrid w:val="0"/>
        </w:rPr>
      </w:pPr>
    </w:p>
    <w:p w:rsidR="00CB60E7" w:rsidRPr="002C7216" w:rsidRDefault="00CB60E7">
      <w:pPr>
        <w:ind w:left="2160" w:hanging="720"/>
        <w:jc w:val="both"/>
        <w:rPr>
          <w:rFonts w:ascii="Arial" w:hAnsi="Arial" w:cs="Arial"/>
          <w:snapToGrid w:val="0"/>
        </w:rPr>
      </w:pPr>
      <w:r w:rsidRPr="002C7216">
        <w:rPr>
          <w:rFonts w:ascii="Arial" w:hAnsi="Arial" w:cs="Arial"/>
          <w:snapToGrid w:val="0"/>
        </w:rPr>
        <w:t xml:space="preserve">7. </w:t>
      </w:r>
      <w:r w:rsidRPr="002C7216">
        <w:rPr>
          <w:rFonts w:ascii="Arial" w:hAnsi="Arial" w:cs="Arial"/>
          <w:snapToGrid w:val="0"/>
        </w:rPr>
        <w:tab/>
        <w:t>Vegetation of appropriate portions of the water management system, such as conveyance swales.</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(g) </w:t>
      </w:r>
      <w:r w:rsidRPr="002C7216">
        <w:rPr>
          <w:rFonts w:ascii="Arial" w:hAnsi="Arial" w:cs="Arial"/>
          <w:snapToGrid w:val="0"/>
        </w:rPr>
        <w:tab/>
        <w:t>To provide information for assessing the need for Best Management Practices at a specific site,</w:t>
      </w:r>
      <w:r w:rsidR="00B514F5">
        <w:rPr>
          <w:rFonts w:ascii="Arial" w:hAnsi="Arial" w:cs="Arial"/>
          <w:snapToGrid w:val="0"/>
        </w:rPr>
        <w:t xml:space="preserve"> </w:t>
      </w:r>
      <w:r w:rsidR="00B514F5" w:rsidRPr="00194C17">
        <w:rPr>
          <w:rFonts w:ascii="Arial" w:hAnsi="Arial" w:cs="Arial"/>
          <w:snapToGrid w:val="0"/>
        </w:rPr>
        <w:t>Agency</w:t>
      </w:r>
      <w:r w:rsidRPr="002C7216">
        <w:rPr>
          <w:rFonts w:ascii="Arial" w:hAnsi="Arial" w:cs="Arial"/>
          <w:snapToGrid w:val="0"/>
        </w:rPr>
        <w:t xml:space="preserve"> staff will require a </w:t>
      </w:r>
      <w:proofErr w:type="spellStart"/>
      <w:r w:rsidRPr="002C7216">
        <w:rPr>
          <w:rFonts w:ascii="Arial" w:hAnsi="Arial" w:cs="Arial"/>
          <w:snapToGrid w:val="0"/>
        </w:rPr>
        <w:t>hydrogeologic</w:t>
      </w:r>
      <w:proofErr w:type="spellEnd"/>
      <w:r w:rsidRPr="002C7216">
        <w:rPr>
          <w:rFonts w:ascii="Arial" w:hAnsi="Arial" w:cs="Arial"/>
          <w:snapToGrid w:val="0"/>
        </w:rPr>
        <w:t xml:space="preserve"> investigation that shall, at a minimum, provide information on:</w:t>
      </w:r>
    </w:p>
    <w:p w:rsidR="00CB60E7" w:rsidRPr="002C7216" w:rsidRDefault="00D923F7">
      <w:pPr>
        <w:numPr>
          <w:ilvl w:val="0"/>
          <w:numId w:val="27"/>
        </w:numPr>
        <w:jc w:val="both"/>
        <w:rPr>
          <w:rFonts w:ascii="Arial" w:hAnsi="Arial" w:cs="Arial"/>
          <w:snapToGrid w:val="0"/>
        </w:rPr>
      </w:pPr>
      <w:r w:rsidRPr="002C7216">
        <w:rPr>
          <w:rFonts w:ascii="Arial" w:hAnsi="Arial" w:cs="Arial"/>
          <w:snapToGrid w:val="0"/>
        </w:rPr>
        <w:t>T</w:t>
      </w:r>
      <w:r w:rsidR="00CB60E7" w:rsidRPr="002C7216">
        <w:rPr>
          <w:rFonts w:ascii="Arial" w:hAnsi="Arial" w:cs="Arial"/>
          <w:snapToGrid w:val="0"/>
        </w:rPr>
        <w:t xml:space="preserve">he </w:t>
      </w:r>
      <w:proofErr w:type="spellStart"/>
      <w:r w:rsidR="00CB60E7" w:rsidRPr="002C7216">
        <w:rPr>
          <w:rFonts w:ascii="Arial" w:hAnsi="Arial" w:cs="Arial"/>
          <w:snapToGrid w:val="0"/>
        </w:rPr>
        <w:t>hydrogeologic</w:t>
      </w:r>
      <w:proofErr w:type="spellEnd"/>
      <w:r w:rsidR="00CB60E7" w:rsidRPr="002C7216">
        <w:rPr>
          <w:rFonts w:ascii="Arial" w:hAnsi="Arial" w:cs="Arial"/>
          <w:snapToGrid w:val="0"/>
        </w:rPr>
        <w:t xml:space="preserve"> properties of the formations underlying the landfill, including aquifer and characteristics, groundwater elevations and direction and rate of groundwater flow</w:t>
      </w:r>
      <w:r w:rsidR="008E0F89" w:rsidRPr="00194C17">
        <w:rPr>
          <w:rFonts w:ascii="Arial" w:hAnsi="Arial" w:cs="Arial"/>
          <w:snapToGrid w:val="0"/>
        </w:rPr>
        <w:t>;</w:t>
      </w:r>
    </w:p>
    <w:p w:rsidR="00CB60E7" w:rsidRPr="002C7216" w:rsidRDefault="00D923F7">
      <w:pPr>
        <w:numPr>
          <w:ilvl w:val="0"/>
          <w:numId w:val="27"/>
        </w:numPr>
        <w:jc w:val="both"/>
        <w:rPr>
          <w:rFonts w:ascii="Arial" w:hAnsi="Arial" w:cs="Arial"/>
          <w:snapToGrid w:val="0"/>
        </w:rPr>
      </w:pPr>
      <w:r w:rsidRPr="002C7216">
        <w:rPr>
          <w:rFonts w:ascii="Arial" w:hAnsi="Arial" w:cs="Arial"/>
          <w:snapToGrid w:val="0"/>
        </w:rPr>
        <w:t>L</w:t>
      </w:r>
      <w:r w:rsidR="00CB60E7" w:rsidRPr="002C7216">
        <w:rPr>
          <w:rFonts w:ascii="Arial" w:hAnsi="Arial" w:cs="Arial"/>
          <w:snapToGrid w:val="0"/>
        </w:rPr>
        <w:t>ocation of existing wells within one-half mile of the site perimeter</w:t>
      </w:r>
      <w:r w:rsidR="008E0F89" w:rsidRPr="00194C17">
        <w:rPr>
          <w:rFonts w:ascii="Arial" w:hAnsi="Arial" w:cs="Arial"/>
          <w:snapToGrid w:val="0"/>
        </w:rPr>
        <w:t>;</w:t>
      </w:r>
    </w:p>
    <w:p w:rsidR="00CB60E7" w:rsidRPr="002C7216" w:rsidRDefault="00D923F7">
      <w:pPr>
        <w:numPr>
          <w:ilvl w:val="0"/>
          <w:numId w:val="27"/>
        </w:numPr>
        <w:jc w:val="both"/>
        <w:rPr>
          <w:rFonts w:ascii="Arial" w:hAnsi="Arial" w:cs="Arial"/>
          <w:snapToGrid w:val="0"/>
        </w:rPr>
      </w:pPr>
      <w:r w:rsidRPr="002C7216">
        <w:rPr>
          <w:rFonts w:ascii="Arial" w:hAnsi="Arial" w:cs="Arial"/>
          <w:snapToGrid w:val="0"/>
        </w:rPr>
        <w:t>L</w:t>
      </w:r>
      <w:r w:rsidR="00CB60E7" w:rsidRPr="002C7216">
        <w:rPr>
          <w:rFonts w:ascii="Arial" w:hAnsi="Arial" w:cs="Arial"/>
          <w:snapToGrid w:val="0"/>
        </w:rPr>
        <w:t>ocations and specifications of existing or proposed monitor wells</w:t>
      </w:r>
      <w:r w:rsidR="008E0F89" w:rsidRPr="00194C17">
        <w:rPr>
          <w:rFonts w:ascii="Arial" w:hAnsi="Arial" w:cs="Arial"/>
          <w:snapToGrid w:val="0"/>
        </w:rPr>
        <w:t>;</w:t>
      </w:r>
    </w:p>
    <w:p w:rsidR="00CB60E7" w:rsidRPr="002C7216" w:rsidRDefault="00CB60E7">
      <w:pPr>
        <w:ind w:left="2160" w:hanging="720"/>
        <w:jc w:val="both"/>
        <w:rPr>
          <w:rFonts w:ascii="Arial" w:hAnsi="Arial" w:cs="Arial"/>
          <w:snapToGrid w:val="0"/>
        </w:rPr>
      </w:pPr>
      <w:r w:rsidRPr="002C7216">
        <w:rPr>
          <w:rFonts w:ascii="Arial" w:hAnsi="Arial" w:cs="Arial"/>
          <w:snapToGrid w:val="0"/>
        </w:rPr>
        <w:t xml:space="preserve">4. </w:t>
      </w:r>
      <w:r w:rsidRPr="002C7216">
        <w:rPr>
          <w:rFonts w:ascii="Arial" w:hAnsi="Arial" w:cs="Arial"/>
          <w:snapToGrid w:val="0"/>
        </w:rPr>
        <w:tab/>
      </w:r>
      <w:r w:rsidR="00D923F7" w:rsidRPr="002C7216">
        <w:rPr>
          <w:rFonts w:ascii="Arial" w:hAnsi="Arial" w:cs="Arial"/>
          <w:snapToGrid w:val="0"/>
        </w:rPr>
        <w:t>T</w:t>
      </w:r>
      <w:r w:rsidRPr="002C7216">
        <w:rPr>
          <w:rFonts w:ascii="Arial" w:hAnsi="Arial" w:cs="Arial"/>
          <w:snapToGrid w:val="0"/>
        </w:rPr>
        <w:t>he location and chemical composition of any known leachate plumes.</w:t>
      </w:r>
    </w:p>
    <w:p w:rsidR="00B514F5" w:rsidRDefault="00CB60E7">
      <w:pPr>
        <w:ind w:left="1440" w:hanging="720"/>
        <w:jc w:val="both"/>
        <w:rPr>
          <w:rFonts w:ascii="Arial" w:hAnsi="Arial" w:cs="Arial"/>
          <w:snapToGrid w:val="0"/>
        </w:rPr>
      </w:pPr>
      <w:r w:rsidRPr="002C7216">
        <w:rPr>
          <w:rFonts w:ascii="Arial" w:hAnsi="Arial" w:cs="Arial"/>
          <w:snapToGrid w:val="0"/>
        </w:rPr>
        <w:t xml:space="preserve">(h) </w:t>
      </w:r>
      <w:r w:rsidRPr="002C7216">
        <w:rPr>
          <w:rFonts w:ascii="Arial" w:hAnsi="Arial" w:cs="Arial"/>
          <w:snapToGrid w:val="0"/>
        </w:rPr>
        <w:tab/>
        <w:t>Applicants should consult with</w:t>
      </w:r>
      <w:r w:rsidR="00B514F5">
        <w:rPr>
          <w:rFonts w:ascii="Arial" w:hAnsi="Arial" w:cs="Arial"/>
          <w:snapToGrid w:val="0"/>
        </w:rPr>
        <w:t xml:space="preserve"> </w:t>
      </w:r>
      <w:r w:rsidR="00B514F5" w:rsidRPr="00626B6E">
        <w:rPr>
          <w:rFonts w:ascii="Arial" w:hAnsi="Arial" w:cs="Arial"/>
          <w:snapToGrid w:val="0"/>
        </w:rPr>
        <w:t>Agency</w:t>
      </w:r>
      <w:r w:rsidRPr="002C7216">
        <w:rPr>
          <w:rFonts w:ascii="Arial" w:hAnsi="Arial" w:cs="Arial"/>
          <w:snapToGrid w:val="0"/>
        </w:rPr>
        <w:t xml:space="preserve"> staff prior to or at pre-application meetings to determine the specific requirements which will apply for a particular project.</w:t>
      </w:r>
    </w:p>
    <w:p w:rsidR="00626B6E" w:rsidRDefault="00626B6E">
      <w:pPr>
        <w:ind w:left="1440" w:hanging="720"/>
        <w:jc w:val="both"/>
        <w:rPr>
          <w:rFonts w:ascii="Arial" w:hAnsi="Arial" w:cs="Arial"/>
          <w:snapToGrid w:val="0"/>
        </w:rPr>
      </w:pPr>
    </w:p>
    <w:p w:rsidR="00D522AE" w:rsidRPr="00F2609A" w:rsidRDefault="008B71BA" w:rsidP="00F2609A">
      <w:pPr>
        <w:pStyle w:val="Heading1"/>
        <w:rPr>
          <w:rFonts w:cs="Arial"/>
          <w:szCs w:val="24"/>
          <w:u w:val="single"/>
        </w:rPr>
      </w:pPr>
      <w:bookmarkStart w:id="65" w:name="_Toc359506254"/>
      <w:r w:rsidRPr="00F2609A">
        <w:rPr>
          <w:rFonts w:cs="Arial"/>
          <w:szCs w:val="24"/>
          <w:u w:val="single"/>
        </w:rPr>
        <w:t xml:space="preserve">PART </w:t>
      </w:r>
      <w:r w:rsidR="00B514F5" w:rsidRPr="00F2609A">
        <w:rPr>
          <w:rFonts w:cs="Arial"/>
          <w:szCs w:val="24"/>
          <w:u w:val="single"/>
        </w:rPr>
        <w:t>V – WATER MANAGEMENT SYSTEM DESIGN</w:t>
      </w:r>
      <w:r w:rsidR="00F2609A">
        <w:rPr>
          <w:rFonts w:cs="Arial"/>
          <w:szCs w:val="24"/>
          <w:u w:val="single"/>
        </w:rPr>
        <w:t xml:space="preserve"> </w:t>
      </w:r>
      <w:r w:rsidR="00B514F5" w:rsidRPr="00F2609A">
        <w:rPr>
          <w:rFonts w:cs="Arial"/>
          <w:szCs w:val="24"/>
          <w:u w:val="single"/>
        </w:rPr>
        <w:t>AND CONSTRUCTION CRITERIA</w:t>
      </w:r>
      <w:bookmarkEnd w:id="65"/>
    </w:p>
    <w:p w:rsidR="00B514F5" w:rsidRPr="00B514F5" w:rsidRDefault="00B514F5" w:rsidP="00B514F5">
      <w:pPr>
        <w:jc w:val="center"/>
        <w:rPr>
          <w:rFonts w:ascii="Arial" w:hAnsi="Arial" w:cs="Arial"/>
          <w:b/>
          <w:snapToGrid w:val="0"/>
          <w:u w:val="single"/>
        </w:rPr>
      </w:pPr>
    </w:p>
    <w:p w:rsidR="00CB60E7" w:rsidRPr="009E709A" w:rsidRDefault="008B71BA" w:rsidP="009E709A">
      <w:pPr>
        <w:pStyle w:val="Heading2"/>
        <w:rPr>
          <w:rFonts w:cs="Arial"/>
          <w:b/>
          <w:u w:val="none"/>
        </w:rPr>
      </w:pPr>
      <w:bookmarkStart w:id="66" w:name="_Toc359506255"/>
      <w:r w:rsidRPr="009E709A">
        <w:rPr>
          <w:rFonts w:cs="Arial"/>
          <w:b/>
          <w:u w:val="none"/>
        </w:rPr>
        <w:t>5.1 Discharge Structures</w:t>
      </w:r>
      <w:bookmarkEnd w:id="66"/>
    </w:p>
    <w:p w:rsidR="00CB60E7" w:rsidRPr="002C7216" w:rsidRDefault="00CB60E7">
      <w:pPr>
        <w:ind w:left="1440" w:hanging="720"/>
        <w:jc w:val="both"/>
        <w:rPr>
          <w:rFonts w:ascii="Arial" w:hAnsi="Arial" w:cs="Arial"/>
          <w:snapToGrid w:val="0"/>
        </w:rPr>
      </w:pPr>
    </w:p>
    <w:p w:rsidR="00CB60E7" w:rsidRPr="002C7216" w:rsidRDefault="00CB60E7">
      <w:pPr>
        <w:pStyle w:val="BodyText2"/>
        <w:ind w:left="1440" w:hanging="720"/>
        <w:rPr>
          <w:rFonts w:cs="Arial"/>
        </w:rPr>
      </w:pPr>
      <w:r w:rsidRPr="002C7216">
        <w:rPr>
          <w:rFonts w:cs="Arial"/>
        </w:rPr>
        <w:t xml:space="preserve">(a) </w:t>
      </w:r>
      <w:r w:rsidRPr="002C7216">
        <w:rPr>
          <w:rFonts w:cs="Arial"/>
        </w:rPr>
        <w:tab/>
        <w:t>All design discharges shall be made through structural discharge facilities. Earth berms shall be used only to disperse or collect sheet flows from or to ditches, swales</w:t>
      </w:r>
      <w:r w:rsidR="008B71BA">
        <w:rPr>
          <w:rFonts w:cs="Arial"/>
        </w:rPr>
        <w:t xml:space="preserve"> </w:t>
      </w:r>
      <w:r w:rsidR="008B71BA" w:rsidRPr="00A427BD">
        <w:rPr>
          <w:rFonts w:cs="Arial"/>
        </w:rPr>
        <w:t>or other flow conveyance mechanisms</w:t>
      </w:r>
      <w:r w:rsidR="00A427BD" w:rsidRPr="00A427BD">
        <w:rPr>
          <w:rFonts w:cs="Arial"/>
        </w:rPr>
        <w:t xml:space="preserve"> </w:t>
      </w:r>
      <w:r w:rsidRPr="002C7216">
        <w:rPr>
          <w:rFonts w:cs="Arial"/>
        </w:rPr>
        <w:t>served by discharge structures.</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Discharge structures shall be fixed so that discharge cannot be made below the control elevation, except that emergency devices may be installed with secure locking devices. Use of emergency devices must be coordinated with</w:t>
      </w:r>
      <w:r w:rsidR="008B71BA">
        <w:rPr>
          <w:rFonts w:ascii="Arial" w:hAnsi="Arial" w:cs="Arial"/>
          <w:snapToGrid w:val="0"/>
        </w:rPr>
        <w:t xml:space="preserve"> </w:t>
      </w:r>
      <w:r w:rsidR="008B71BA" w:rsidRPr="00A427BD">
        <w:rPr>
          <w:rFonts w:ascii="Arial" w:hAnsi="Arial" w:cs="Arial"/>
          <w:snapToGrid w:val="0"/>
        </w:rPr>
        <w:t>Agency</w:t>
      </w:r>
      <w:r w:rsidRPr="002C7216">
        <w:rPr>
          <w:rFonts w:ascii="Arial" w:hAnsi="Arial" w:cs="Arial"/>
          <w:snapToGrid w:val="0"/>
        </w:rPr>
        <w:t xml:space="preserve"> personnel prior to opening or as soon as possible thereafter. The</w:t>
      </w:r>
      <w:r w:rsidR="008B71BA">
        <w:rPr>
          <w:rFonts w:ascii="Arial" w:hAnsi="Arial" w:cs="Arial"/>
          <w:snapToGrid w:val="0"/>
        </w:rPr>
        <w:t xml:space="preserve"> </w:t>
      </w:r>
      <w:r w:rsidR="008B71BA" w:rsidRPr="00A427BD">
        <w:rPr>
          <w:rFonts w:ascii="Arial" w:hAnsi="Arial" w:cs="Arial"/>
          <w:snapToGrid w:val="0"/>
        </w:rPr>
        <w:t>Agency’s</w:t>
      </w:r>
      <w:r w:rsidRPr="002C7216">
        <w:rPr>
          <w:rFonts w:ascii="Arial" w:hAnsi="Arial" w:cs="Arial"/>
          <w:snapToGrid w:val="0"/>
        </w:rPr>
        <w:t xml:space="preserve"> Executive Director</w:t>
      </w:r>
      <w:r w:rsidR="008B71BA">
        <w:rPr>
          <w:rFonts w:ascii="Arial" w:hAnsi="Arial" w:cs="Arial"/>
          <w:snapToGrid w:val="0"/>
        </w:rPr>
        <w:t xml:space="preserve"> </w:t>
      </w:r>
      <w:r w:rsidR="008B71BA" w:rsidRPr="00A427BD">
        <w:rPr>
          <w:rFonts w:ascii="Arial" w:hAnsi="Arial" w:cs="Arial"/>
          <w:snapToGrid w:val="0"/>
        </w:rPr>
        <w:t>or secretary</w:t>
      </w:r>
      <w:r w:rsidRPr="002C7216">
        <w:rPr>
          <w:rFonts w:ascii="Arial" w:hAnsi="Arial" w:cs="Arial"/>
          <w:snapToGrid w:val="0"/>
        </w:rPr>
        <w:t xml:space="preserve"> is authorized to specify the use of emergency devices pursuant to </w:t>
      </w:r>
      <w:r w:rsidR="008E0F89" w:rsidRPr="00A427BD">
        <w:rPr>
          <w:rFonts w:ascii="Arial" w:hAnsi="Arial" w:cs="Arial"/>
          <w:snapToGrid w:val="0"/>
        </w:rPr>
        <w:t>R</w:t>
      </w:r>
      <w:r w:rsidRPr="002C7216">
        <w:rPr>
          <w:rFonts w:ascii="Arial" w:hAnsi="Arial" w:cs="Arial"/>
          <w:snapToGrid w:val="0"/>
        </w:rPr>
        <w:t xml:space="preserve">ule 40E-1.611, </w:t>
      </w:r>
      <w:proofErr w:type="spellStart"/>
      <w:r w:rsidRPr="002C7216">
        <w:rPr>
          <w:rFonts w:ascii="Arial" w:hAnsi="Arial" w:cs="Arial"/>
          <w:snapToGrid w:val="0"/>
        </w:rPr>
        <w:t>F.A.C</w:t>
      </w:r>
      <w:proofErr w:type="spellEnd"/>
      <w:r w:rsidRPr="002C7216">
        <w:rPr>
          <w:rFonts w:ascii="Arial" w:hAnsi="Arial" w:cs="Arial"/>
          <w:snapToGrid w:val="0"/>
        </w:rPr>
        <w:t>.</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Discharge structures must be non-operable unless approved otherwise.</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(d) </w:t>
      </w:r>
      <w:r w:rsidRPr="002C7216">
        <w:rPr>
          <w:rFonts w:ascii="Arial" w:hAnsi="Arial" w:cs="Arial"/>
          <w:snapToGrid w:val="0"/>
        </w:rPr>
        <w:tab/>
      </w:r>
      <w:r w:rsidR="008B71BA" w:rsidRPr="00662F35">
        <w:rPr>
          <w:rFonts w:ascii="Arial" w:hAnsi="Arial" w:cs="Arial"/>
          <w:snapToGrid w:val="0"/>
        </w:rPr>
        <w:t>It is recommended</w:t>
      </w:r>
      <w:r w:rsidR="008B71BA">
        <w:rPr>
          <w:rFonts w:ascii="Arial" w:hAnsi="Arial" w:cs="Arial"/>
          <w:snapToGrid w:val="0"/>
        </w:rPr>
        <w:t xml:space="preserve"> </w:t>
      </w:r>
      <w:r w:rsidRPr="002C7216">
        <w:rPr>
          <w:rFonts w:ascii="Arial" w:hAnsi="Arial" w:cs="Arial"/>
          <w:snapToGrid w:val="0"/>
        </w:rPr>
        <w:t>that discharge structures include gratings for safety and maintenance purposes. The use of trash collection screens is desirable.</w:t>
      </w:r>
    </w:p>
    <w:p w:rsidR="00CB60E7" w:rsidRPr="00662F35" w:rsidRDefault="00CB60E7">
      <w:pPr>
        <w:ind w:left="1440" w:hanging="720"/>
        <w:jc w:val="both"/>
        <w:rPr>
          <w:rFonts w:ascii="Arial" w:hAnsi="Arial" w:cs="Arial"/>
          <w:snapToGrid w:val="0"/>
        </w:rPr>
      </w:pPr>
      <w:r w:rsidRPr="002C7216">
        <w:rPr>
          <w:rFonts w:ascii="Arial" w:hAnsi="Arial" w:cs="Arial"/>
          <w:snapToGrid w:val="0"/>
        </w:rPr>
        <w:lastRenderedPageBreak/>
        <w:t xml:space="preserve">(e) </w:t>
      </w:r>
      <w:r w:rsidRPr="002C7216">
        <w:rPr>
          <w:rFonts w:ascii="Arial" w:hAnsi="Arial" w:cs="Arial"/>
          <w:snapToGrid w:val="0"/>
        </w:rPr>
        <w:tab/>
        <w:t>Discharge structures shall include a baffle system to encourage discharge from the center of the water column rather than the top or bottom. Discharge structures from areas with greater than 50 percent impervious area or from systems with inlets in paved areas shall include a baffle, skimmer, or other mechanism suitable for preventing oil and grease from discharging to or from retention/detention areas.</w:t>
      </w:r>
      <w:r w:rsidR="007867BE">
        <w:rPr>
          <w:rFonts w:ascii="Arial" w:hAnsi="Arial" w:cs="Arial"/>
          <w:snapToGrid w:val="0"/>
        </w:rPr>
        <w:t xml:space="preserve"> </w:t>
      </w:r>
      <w:r w:rsidR="007867BE" w:rsidRPr="00662F35">
        <w:rPr>
          <w:rFonts w:ascii="Arial" w:hAnsi="Arial" w:cs="Arial"/>
          <w:snapToGrid w:val="0"/>
        </w:rPr>
        <w:t>Designs must assure sufficient clearance between the skimmer and concrete structure or pond bottom to ensure th</w:t>
      </w:r>
      <w:r w:rsidR="000340AC" w:rsidRPr="00662F35">
        <w:rPr>
          <w:rFonts w:ascii="Arial" w:hAnsi="Arial" w:cs="Arial"/>
          <w:snapToGrid w:val="0"/>
        </w:rPr>
        <w:t>at</w:t>
      </w:r>
      <w:r w:rsidR="007867BE" w:rsidRPr="00662F35">
        <w:rPr>
          <w:rFonts w:ascii="Arial" w:hAnsi="Arial" w:cs="Arial"/>
          <w:snapToGrid w:val="0"/>
        </w:rPr>
        <w:t xml:space="preserve"> the hydraulic capacity of the structure is not affected.</w:t>
      </w:r>
    </w:p>
    <w:p w:rsidR="00CB60E7" w:rsidRPr="002C7216" w:rsidRDefault="00CB60E7">
      <w:pPr>
        <w:ind w:left="1440" w:hanging="720"/>
        <w:jc w:val="both"/>
        <w:rPr>
          <w:rFonts w:ascii="Arial" w:hAnsi="Arial" w:cs="Arial"/>
          <w:snapToGrid w:val="0"/>
        </w:rPr>
      </w:pP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(f) </w:t>
      </w:r>
      <w:r w:rsidRPr="002C7216">
        <w:rPr>
          <w:rFonts w:ascii="Arial" w:hAnsi="Arial" w:cs="Arial"/>
          <w:snapToGrid w:val="0"/>
        </w:rPr>
        <w:tab/>
        <w:t xml:space="preserve">Direct discharges, such as through culverts, </w:t>
      </w:r>
      <w:proofErr w:type="spellStart"/>
      <w:r w:rsidRPr="002C7216">
        <w:rPr>
          <w:rFonts w:ascii="Arial" w:hAnsi="Arial" w:cs="Arial"/>
          <w:snapToGrid w:val="0"/>
        </w:rPr>
        <w:t>stormdrain</w:t>
      </w:r>
      <w:proofErr w:type="spellEnd"/>
      <w:r w:rsidRPr="002C7216">
        <w:rPr>
          <w:rFonts w:ascii="Arial" w:hAnsi="Arial" w:cs="Arial"/>
          <w:snapToGrid w:val="0"/>
        </w:rPr>
        <w:t>, and weir structures, will be allowed to receiving waters which by virtue of their large capacity, or configuration are easily able to absorb concentrated discharges. Such receiving waters include existing storm sewer systems and man-made ditches, canals and lakes.</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(g) </w:t>
      </w:r>
      <w:r w:rsidRPr="002C7216">
        <w:rPr>
          <w:rFonts w:ascii="Arial" w:hAnsi="Arial" w:cs="Arial"/>
          <w:snapToGrid w:val="0"/>
        </w:rPr>
        <w:tab/>
        <w:t xml:space="preserve">Indirect discharges, such as overflow and spreader swales, are required where the receiving water or its adjacent supporting ecosystem might be degraded by a direct discharge. The discharge structure would therefore discharge, for example, into the overflow or spreader swale, which in turn would release the water to the actual receiving water. Such receiving waters include, for example, natural streams, lakes, wetlands and land naturally receiving overland </w:t>
      </w:r>
      <w:proofErr w:type="spellStart"/>
      <w:r w:rsidRPr="002C7216">
        <w:rPr>
          <w:rFonts w:ascii="Arial" w:hAnsi="Arial" w:cs="Arial"/>
          <w:snapToGrid w:val="0"/>
        </w:rPr>
        <w:t>sheetflow</w:t>
      </w:r>
      <w:proofErr w:type="spellEnd"/>
      <w:r w:rsidRPr="002C7216">
        <w:rPr>
          <w:rFonts w:ascii="Arial" w:hAnsi="Arial" w:cs="Arial"/>
          <w:snapToGrid w:val="0"/>
        </w:rPr>
        <w:t>. Spreader swales shall be of a length sufficient to reduce discharge velocities to the receiving waters to historic rates or rates less than two feet per second.</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(h) </w:t>
      </w:r>
      <w:r w:rsidRPr="002C7216">
        <w:rPr>
          <w:rFonts w:ascii="Arial" w:hAnsi="Arial" w:cs="Arial"/>
          <w:snapToGrid w:val="0"/>
        </w:rPr>
        <w:tab/>
        <w:t>Pumped systems will only be allowed for single owner or governmental agency operation entities, unless perpetual operation ability can be assured.</w:t>
      </w:r>
    </w:p>
    <w:p w:rsidR="00CB60E7" w:rsidRPr="002C7216" w:rsidRDefault="00CB60E7">
      <w:pPr>
        <w:jc w:val="both"/>
        <w:rPr>
          <w:rFonts w:ascii="Arial" w:hAnsi="Arial" w:cs="Arial"/>
          <w:snapToGrid w:val="0"/>
        </w:rPr>
      </w:pPr>
    </w:p>
    <w:p w:rsidR="00CB60E7" w:rsidRPr="009E709A" w:rsidRDefault="008B71BA" w:rsidP="009E709A">
      <w:pPr>
        <w:pStyle w:val="Heading2"/>
        <w:rPr>
          <w:rFonts w:cs="Arial"/>
          <w:b/>
          <w:u w:val="none"/>
        </w:rPr>
      </w:pPr>
      <w:bookmarkStart w:id="67" w:name="_Toc359506256"/>
      <w:r w:rsidRPr="009E709A">
        <w:rPr>
          <w:rFonts w:cs="Arial"/>
          <w:b/>
          <w:u w:val="none"/>
        </w:rPr>
        <w:t xml:space="preserve">5.2 </w:t>
      </w:r>
      <w:r w:rsidR="00CB60E7" w:rsidRPr="009E709A">
        <w:rPr>
          <w:rFonts w:cs="Arial"/>
          <w:b/>
          <w:u w:val="none"/>
        </w:rPr>
        <w:t>Control Devices/Bleed-down M</w:t>
      </w:r>
      <w:r w:rsidR="00913665" w:rsidRPr="009E709A">
        <w:rPr>
          <w:rFonts w:cs="Arial"/>
          <w:b/>
          <w:u w:val="none"/>
        </w:rPr>
        <w:t>echanisms for Detention Systems</w:t>
      </w:r>
      <w:bookmarkEnd w:id="67"/>
    </w:p>
    <w:p w:rsidR="00CB60E7" w:rsidRPr="002C7216" w:rsidRDefault="00CB60E7">
      <w:pPr>
        <w:jc w:val="both"/>
        <w:rPr>
          <w:rFonts w:ascii="Arial" w:hAnsi="Arial" w:cs="Arial"/>
          <w:snapToGrid w:val="0"/>
        </w:rPr>
      </w:pP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r>
      <w:r w:rsidR="008B71BA" w:rsidRPr="006943F8">
        <w:rPr>
          <w:rFonts w:ascii="Arial" w:hAnsi="Arial" w:cs="Arial"/>
          <w:snapToGrid w:val="0"/>
        </w:rPr>
        <w:t>Agency</w:t>
      </w:r>
      <w:r w:rsidR="008B71BA">
        <w:rPr>
          <w:rFonts w:ascii="Arial" w:hAnsi="Arial" w:cs="Arial"/>
          <w:snapToGrid w:val="0"/>
        </w:rPr>
        <w:t xml:space="preserve"> </w:t>
      </w:r>
      <w:r w:rsidRPr="002C7216">
        <w:rPr>
          <w:rFonts w:ascii="Arial" w:hAnsi="Arial" w:cs="Arial"/>
          <w:snapToGrid w:val="0"/>
        </w:rPr>
        <w:t>criteria require that gravity control devices shall be sized based upon a maximum design discharge of one half inch of the detention volume in 24 hours.  The devices shall incorporate dimensions no smaller than 6 square inches of cross sectional area, two inches minimum dimension, and 20 degrees for "V" notches.  Systems which are limited by a discharge structure with an orifice no larger than the minimum dimensions described herein shall be presumed to meet the discharge quantity criteria except for projects which are required to have zero discharge. Applicants are advised that local drainage districts or local governments may have more stringent gravity control device criteria.</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Gravity control devices shall be of a "V" or circular shaped configuration whenever possible, to increase detention time during minor events.</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Pumped control devices, if pump discharge is permitted, shall be sized based on a design discharge of 20 percent of the detention volume in one day.</w:t>
      </w:r>
    </w:p>
    <w:p w:rsidR="00CB60E7" w:rsidRDefault="00CB60E7">
      <w:pPr>
        <w:jc w:val="both"/>
        <w:rPr>
          <w:rFonts w:ascii="Arial" w:hAnsi="Arial" w:cs="Arial"/>
          <w:snapToGrid w:val="0"/>
        </w:rPr>
      </w:pPr>
    </w:p>
    <w:p w:rsidR="008B71BA" w:rsidRPr="009E709A" w:rsidRDefault="008B71BA" w:rsidP="009E709A">
      <w:pPr>
        <w:pStyle w:val="Heading2"/>
        <w:rPr>
          <w:rFonts w:cs="Arial"/>
          <w:b/>
          <w:szCs w:val="24"/>
          <w:u w:val="none"/>
        </w:rPr>
      </w:pPr>
      <w:bookmarkStart w:id="68" w:name="_Toc332726822"/>
      <w:bookmarkStart w:id="69" w:name="_Toc359491853"/>
      <w:bookmarkStart w:id="70" w:name="_Toc359506257"/>
      <w:r w:rsidRPr="009E709A">
        <w:rPr>
          <w:rFonts w:cs="Arial"/>
          <w:b/>
          <w:szCs w:val="24"/>
          <w:u w:val="none"/>
        </w:rPr>
        <w:lastRenderedPageBreak/>
        <w:t>5.3</w:t>
      </w:r>
      <w:r w:rsidR="009E709A" w:rsidRPr="009E709A">
        <w:rPr>
          <w:rFonts w:cs="Arial"/>
          <w:b/>
          <w:szCs w:val="24"/>
          <w:u w:val="none"/>
        </w:rPr>
        <w:t xml:space="preserve"> </w:t>
      </w:r>
      <w:r w:rsidRPr="009E709A">
        <w:rPr>
          <w:rFonts w:cs="Arial"/>
          <w:b/>
          <w:szCs w:val="24"/>
          <w:u w:val="none"/>
        </w:rPr>
        <w:t>Retention systems</w:t>
      </w:r>
      <w:bookmarkEnd w:id="68"/>
      <w:bookmarkEnd w:id="69"/>
      <w:bookmarkEnd w:id="70"/>
    </w:p>
    <w:p w:rsidR="008B71BA" w:rsidRPr="006943F8" w:rsidRDefault="008B71BA" w:rsidP="008B71BA">
      <w:pPr>
        <w:jc w:val="both"/>
        <w:rPr>
          <w:rFonts w:ascii="Arial" w:hAnsi="Arial" w:cs="Arial"/>
          <w:b/>
          <w:snapToGrid w:val="0"/>
          <w:szCs w:val="24"/>
        </w:rPr>
      </w:pPr>
    </w:p>
    <w:p w:rsidR="008B71BA" w:rsidRPr="006943F8" w:rsidRDefault="009E709A" w:rsidP="009E709A">
      <w:pPr>
        <w:pStyle w:val="Heading3"/>
        <w:rPr>
          <w:rFonts w:cs="Arial"/>
          <w:b w:val="0"/>
          <w:szCs w:val="24"/>
        </w:rPr>
      </w:pPr>
      <w:bookmarkStart w:id="71" w:name="_Toc332726823"/>
      <w:bookmarkStart w:id="72" w:name="_Toc359491854"/>
      <w:bookmarkStart w:id="73" w:name="_Toc359506258"/>
      <w:r>
        <w:rPr>
          <w:rFonts w:cs="Arial"/>
          <w:szCs w:val="24"/>
        </w:rPr>
        <w:t xml:space="preserve">5.3.1 </w:t>
      </w:r>
      <w:r w:rsidR="008B71BA" w:rsidRPr="006943F8">
        <w:rPr>
          <w:rFonts w:cs="Arial"/>
          <w:szCs w:val="24"/>
        </w:rPr>
        <w:t>Description</w:t>
      </w:r>
      <w:bookmarkEnd w:id="71"/>
      <w:bookmarkEnd w:id="72"/>
      <w:bookmarkEnd w:id="73"/>
    </w:p>
    <w:p w:rsidR="008B71BA" w:rsidRPr="00032616" w:rsidRDefault="008B71BA" w:rsidP="008B71BA">
      <w:pPr>
        <w:jc w:val="both"/>
        <w:rPr>
          <w:rFonts w:ascii="Arial" w:hAnsi="Arial" w:cs="Arial"/>
          <w:snapToGrid w:val="0"/>
          <w:szCs w:val="24"/>
          <w:u w:val="single"/>
        </w:rPr>
      </w:pPr>
    </w:p>
    <w:p w:rsidR="008B71BA" w:rsidRPr="009569F9" w:rsidRDefault="008B71BA" w:rsidP="008B71BA">
      <w:pPr>
        <w:numPr>
          <w:ilvl w:val="12"/>
          <w:numId w:val="0"/>
        </w:numPr>
        <w:tabs>
          <w:tab w:val="left" w:pos="-1440"/>
          <w:tab w:val="left" w:pos="-720"/>
          <w:tab w:val="left" w:pos="0"/>
          <w:tab w:val="left" w:pos="1080"/>
          <w:tab w:val="left" w:pos="2160"/>
          <w:tab w:val="left" w:pos="2880"/>
          <w:tab w:val="left" w:pos="3600"/>
          <w:tab w:val="left" w:pos="4320"/>
        </w:tabs>
        <w:suppressAutoHyphens/>
        <w:spacing w:line="280" w:lineRule="exact"/>
        <w:jc w:val="both"/>
        <w:rPr>
          <w:rFonts w:ascii="Arial" w:hAnsi="Arial" w:cs="Arial"/>
          <w:spacing w:val="-3"/>
          <w:szCs w:val="24"/>
        </w:rPr>
      </w:pPr>
      <w:proofErr w:type="spellStart"/>
      <w:r w:rsidRPr="009569F9">
        <w:rPr>
          <w:rFonts w:ascii="Arial" w:hAnsi="Arial" w:cs="Arial"/>
          <w:spacing w:val="-3"/>
          <w:szCs w:val="24"/>
        </w:rPr>
        <w:t>Stormwater</w:t>
      </w:r>
      <w:proofErr w:type="spellEnd"/>
      <w:r w:rsidRPr="009569F9">
        <w:rPr>
          <w:rFonts w:ascii="Arial" w:hAnsi="Arial" w:cs="Arial"/>
          <w:spacing w:val="-3"/>
          <w:szCs w:val="24"/>
        </w:rPr>
        <w:t xml:space="preserve"> retention works best using a variety of retention systems throughout the project site.  Examples of retention systems include:</w:t>
      </w:r>
    </w:p>
    <w:p w:rsidR="008B71BA" w:rsidRPr="009569F9" w:rsidRDefault="008B71BA" w:rsidP="008B71BA">
      <w:pPr>
        <w:numPr>
          <w:ilvl w:val="12"/>
          <w:numId w:val="0"/>
        </w:numPr>
        <w:tabs>
          <w:tab w:val="left" w:pos="-1440"/>
          <w:tab w:val="left" w:pos="-720"/>
          <w:tab w:val="left" w:pos="0"/>
          <w:tab w:val="left" w:pos="1080"/>
          <w:tab w:val="left" w:pos="2160"/>
          <w:tab w:val="left" w:pos="2880"/>
          <w:tab w:val="left" w:pos="3600"/>
          <w:tab w:val="left" w:pos="4320"/>
        </w:tabs>
        <w:suppressAutoHyphens/>
        <w:spacing w:line="280" w:lineRule="exact"/>
        <w:ind w:hanging="720"/>
        <w:jc w:val="both"/>
        <w:rPr>
          <w:rFonts w:ascii="Arial" w:hAnsi="Arial" w:cs="Arial"/>
          <w:spacing w:val="-3"/>
          <w:szCs w:val="24"/>
        </w:rPr>
      </w:pPr>
    </w:p>
    <w:p w:rsidR="008B71BA" w:rsidRPr="009569F9" w:rsidRDefault="008B71BA" w:rsidP="008B71BA">
      <w:pPr>
        <w:numPr>
          <w:ilvl w:val="0"/>
          <w:numId w:val="38"/>
        </w:numPr>
        <w:tabs>
          <w:tab w:val="left" w:pos="-1440"/>
          <w:tab w:val="left" w:pos="-720"/>
          <w:tab w:val="left" w:pos="1080"/>
          <w:tab w:val="left" w:pos="1800"/>
          <w:tab w:val="left" w:pos="2160"/>
          <w:tab w:val="left" w:pos="2880"/>
          <w:tab w:val="left" w:pos="3600"/>
          <w:tab w:val="left" w:pos="4320"/>
        </w:tabs>
        <w:suppressAutoHyphens/>
        <w:spacing w:line="280" w:lineRule="exact"/>
        <w:jc w:val="both"/>
        <w:rPr>
          <w:rFonts w:ascii="Arial" w:hAnsi="Arial" w:cs="Arial"/>
          <w:spacing w:val="-3"/>
          <w:szCs w:val="24"/>
        </w:rPr>
      </w:pPr>
      <w:r w:rsidRPr="009569F9">
        <w:rPr>
          <w:rFonts w:ascii="Arial" w:hAnsi="Arial" w:cs="Arial"/>
          <w:spacing w:val="-3"/>
          <w:szCs w:val="24"/>
        </w:rPr>
        <w:t xml:space="preserve">Man-made or natural </w:t>
      </w:r>
      <w:proofErr w:type="spellStart"/>
      <w:r w:rsidRPr="009569F9">
        <w:rPr>
          <w:rFonts w:ascii="Arial" w:hAnsi="Arial" w:cs="Arial"/>
          <w:spacing w:val="-3"/>
          <w:szCs w:val="24"/>
        </w:rPr>
        <w:t>depressional</w:t>
      </w:r>
      <w:proofErr w:type="spellEnd"/>
      <w:r w:rsidRPr="009569F9">
        <w:rPr>
          <w:rFonts w:ascii="Arial" w:hAnsi="Arial" w:cs="Arial"/>
          <w:spacing w:val="-3"/>
          <w:szCs w:val="24"/>
        </w:rPr>
        <w:t xml:space="preserve"> areas where the basin bottom is graded flat and turf is established to promote infiltration and stabilize the basin slopes;</w:t>
      </w:r>
    </w:p>
    <w:p w:rsidR="008B71BA" w:rsidRPr="009569F9" w:rsidRDefault="008B71BA" w:rsidP="008B71BA">
      <w:pPr>
        <w:numPr>
          <w:ilvl w:val="0"/>
          <w:numId w:val="38"/>
        </w:numPr>
        <w:tabs>
          <w:tab w:val="left" w:pos="-1440"/>
          <w:tab w:val="left" w:pos="-720"/>
          <w:tab w:val="left" w:pos="990"/>
          <w:tab w:val="left" w:pos="1080"/>
          <w:tab w:val="left" w:pos="1800"/>
          <w:tab w:val="left" w:pos="2160"/>
          <w:tab w:val="left" w:pos="2880"/>
          <w:tab w:val="left" w:pos="3600"/>
          <w:tab w:val="left" w:pos="4320"/>
        </w:tabs>
        <w:suppressAutoHyphens/>
        <w:spacing w:line="280" w:lineRule="exact"/>
        <w:jc w:val="both"/>
        <w:rPr>
          <w:rFonts w:ascii="Arial" w:hAnsi="Arial" w:cs="Arial"/>
          <w:spacing w:val="-3"/>
          <w:szCs w:val="24"/>
        </w:rPr>
      </w:pPr>
      <w:r w:rsidRPr="009569F9">
        <w:rPr>
          <w:rFonts w:ascii="Arial" w:hAnsi="Arial" w:cs="Arial"/>
          <w:spacing w:val="-3"/>
          <w:szCs w:val="24"/>
        </w:rPr>
        <w:t xml:space="preserve">Shallow landscaped areas designed to store </w:t>
      </w:r>
      <w:proofErr w:type="spellStart"/>
      <w:r w:rsidRPr="009569F9">
        <w:rPr>
          <w:rFonts w:ascii="Arial" w:hAnsi="Arial" w:cs="Arial"/>
          <w:spacing w:val="-3"/>
          <w:szCs w:val="24"/>
        </w:rPr>
        <w:t>stormwater</w:t>
      </w:r>
      <w:proofErr w:type="spellEnd"/>
      <w:r w:rsidRPr="009569F9">
        <w:rPr>
          <w:rFonts w:ascii="Arial" w:hAnsi="Arial" w:cs="Arial"/>
          <w:spacing w:val="-3"/>
          <w:szCs w:val="24"/>
        </w:rPr>
        <w:t>; and</w:t>
      </w:r>
    </w:p>
    <w:p w:rsidR="008B71BA" w:rsidRPr="009569F9" w:rsidRDefault="008B71BA" w:rsidP="008B71BA">
      <w:pPr>
        <w:numPr>
          <w:ilvl w:val="0"/>
          <w:numId w:val="38"/>
        </w:numPr>
        <w:tabs>
          <w:tab w:val="left" w:pos="-1440"/>
          <w:tab w:val="left" w:pos="-720"/>
          <w:tab w:val="left" w:pos="990"/>
          <w:tab w:val="left" w:pos="1080"/>
          <w:tab w:val="left" w:pos="1800"/>
          <w:tab w:val="left" w:pos="2160"/>
          <w:tab w:val="left" w:pos="2880"/>
          <w:tab w:val="left" w:pos="3600"/>
          <w:tab w:val="left" w:pos="4320"/>
        </w:tabs>
        <w:suppressAutoHyphens/>
        <w:spacing w:line="280" w:lineRule="exact"/>
        <w:jc w:val="both"/>
        <w:rPr>
          <w:rFonts w:ascii="Arial" w:hAnsi="Arial" w:cs="Arial"/>
          <w:spacing w:val="-3"/>
          <w:szCs w:val="24"/>
        </w:rPr>
      </w:pPr>
      <w:r w:rsidRPr="009569F9">
        <w:rPr>
          <w:rFonts w:ascii="Arial" w:hAnsi="Arial" w:cs="Arial"/>
          <w:spacing w:val="-3"/>
          <w:szCs w:val="24"/>
        </w:rPr>
        <w:t>Vegetated swales with swale blocks or raised inlets.</w:t>
      </w:r>
    </w:p>
    <w:p w:rsidR="008B71BA" w:rsidRPr="009569F9" w:rsidRDefault="008B71BA" w:rsidP="008B71BA">
      <w:pPr>
        <w:tabs>
          <w:tab w:val="left" w:pos="-1440"/>
          <w:tab w:val="left" w:pos="-720"/>
          <w:tab w:val="left" w:pos="0"/>
          <w:tab w:val="left" w:pos="1080"/>
          <w:tab w:val="left" w:pos="2160"/>
          <w:tab w:val="left" w:pos="2880"/>
          <w:tab w:val="left" w:pos="3600"/>
          <w:tab w:val="left" w:pos="4320"/>
        </w:tabs>
        <w:suppressAutoHyphens/>
        <w:spacing w:line="280" w:lineRule="exact"/>
        <w:ind w:hanging="720"/>
        <w:jc w:val="both"/>
        <w:rPr>
          <w:rFonts w:ascii="Arial" w:hAnsi="Arial" w:cs="Arial"/>
          <w:spacing w:val="-3"/>
          <w:szCs w:val="24"/>
        </w:rPr>
      </w:pPr>
    </w:p>
    <w:p w:rsidR="008B71BA" w:rsidRPr="009569F9" w:rsidRDefault="008B71BA" w:rsidP="008B71BA">
      <w:pPr>
        <w:tabs>
          <w:tab w:val="left" w:pos="-1440"/>
          <w:tab w:val="left" w:pos="-720"/>
          <w:tab w:val="left" w:pos="0"/>
          <w:tab w:val="left" w:pos="1080"/>
          <w:tab w:val="left" w:pos="1440"/>
          <w:tab w:val="left" w:pos="2160"/>
          <w:tab w:val="left" w:pos="2880"/>
          <w:tab w:val="left" w:pos="3600"/>
          <w:tab w:val="left" w:pos="4320"/>
        </w:tabs>
        <w:suppressAutoHyphens/>
        <w:spacing w:line="280" w:lineRule="exact"/>
        <w:jc w:val="both"/>
        <w:rPr>
          <w:rFonts w:ascii="Arial" w:hAnsi="Arial" w:cs="Arial"/>
          <w:spacing w:val="-3"/>
          <w:szCs w:val="24"/>
        </w:rPr>
      </w:pPr>
      <w:r w:rsidRPr="009569F9">
        <w:rPr>
          <w:rFonts w:ascii="Arial" w:hAnsi="Arial" w:cs="Arial"/>
          <w:spacing w:val="-3"/>
          <w:szCs w:val="24"/>
        </w:rPr>
        <w:t xml:space="preserve">Soil permeability and water table conditions must be such that the retention system can percolate the desired runoff volume within a specified time following a storm event.  After drawdown has been completed, the basin </w:t>
      </w:r>
      <w:r w:rsidR="000340AC" w:rsidRPr="009569F9">
        <w:rPr>
          <w:rFonts w:ascii="Arial" w:hAnsi="Arial" w:cs="Arial"/>
          <w:spacing w:val="-3"/>
          <w:szCs w:val="24"/>
        </w:rPr>
        <w:t>shall</w:t>
      </w:r>
      <w:r w:rsidRPr="009569F9">
        <w:rPr>
          <w:rFonts w:ascii="Arial" w:hAnsi="Arial" w:cs="Arial"/>
          <w:spacing w:val="-3"/>
          <w:szCs w:val="24"/>
        </w:rPr>
        <w:t xml:space="preserve"> not hold any water, thus the system is normally “dry.”  Unlike detention basins, the treatment volume for retention systems is not discharged to surface waters.</w:t>
      </w:r>
    </w:p>
    <w:p w:rsidR="008B71BA" w:rsidRPr="009569F9" w:rsidRDefault="008B71BA" w:rsidP="008B71BA">
      <w:pPr>
        <w:tabs>
          <w:tab w:val="left" w:pos="-1440"/>
          <w:tab w:val="left" w:pos="-720"/>
          <w:tab w:val="left" w:pos="1440"/>
          <w:tab w:val="left" w:pos="2160"/>
          <w:tab w:val="left" w:pos="2880"/>
          <w:tab w:val="left" w:pos="3600"/>
          <w:tab w:val="left" w:pos="4320"/>
        </w:tabs>
        <w:suppressAutoHyphens/>
        <w:spacing w:line="280" w:lineRule="exact"/>
        <w:jc w:val="both"/>
        <w:rPr>
          <w:rFonts w:ascii="Arial" w:hAnsi="Arial" w:cs="Arial"/>
          <w:spacing w:val="-3"/>
          <w:szCs w:val="24"/>
        </w:rPr>
      </w:pPr>
    </w:p>
    <w:p w:rsidR="008B71BA" w:rsidRPr="009569F9" w:rsidRDefault="008B71BA" w:rsidP="008B71BA">
      <w:pPr>
        <w:tabs>
          <w:tab w:val="left" w:pos="-1440"/>
          <w:tab w:val="left" w:pos="-720"/>
          <w:tab w:val="left" w:pos="1440"/>
          <w:tab w:val="left" w:pos="2160"/>
          <w:tab w:val="left" w:pos="2880"/>
          <w:tab w:val="left" w:pos="3600"/>
          <w:tab w:val="left" w:pos="4320"/>
        </w:tabs>
        <w:suppressAutoHyphens/>
        <w:spacing w:line="280" w:lineRule="exact"/>
        <w:jc w:val="both"/>
        <w:rPr>
          <w:rFonts w:ascii="Arial" w:hAnsi="Arial" w:cs="Arial"/>
          <w:spacing w:val="-3"/>
          <w:szCs w:val="24"/>
        </w:rPr>
      </w:pPr>
      <w:r w:rsidRPr="009569F9">
        <w:rPr>
          <w:rFonts w:ascii="Arial" w:hAnsi="Arial" w:cs="Arial"/>
          <w:spacing w:val="-3"/>
          <w:szCs w:val="24"/>
        </w:rPr>
        <w:t xml:space="preserve">Besides pollution control, retention systems can be utilized to promote the recharge of ground water to prevent saltwater intrusion in coastal areas or to maintain groundwater levels in aquifer recharge areas.  </w:t>
      </w:r>
    </w:p>
    <w:p w:rsidR="008B71BA" w:rsidRPr="009569F9" w:rsidRDefault="008B71BA" w:rsidP="008B71BA">
      <w:pPr>
        <w:jc w:val="both"/>
        <w:rPr>
          <w:rFonts w:ascii="Arial" w:hAnsi="Arial" w:cs="Arial"/>
          <w:snapToGrid w:val="0"/>
          <w:szCs w:val="24"/>
        </w:rPr>
      </w:pPr>
    </w:p>
    <w:p w:rsidR="008B71BA" w:rsidRPr="009569F9" w:rsidRDefault="008B71BA" w:rsidP="009E709A">
      <w:pPr>
        <w:pStyle w:val="Heading3"/>
        <w:rPr>
          <w:rFonts w:cs="Arial"/>
          <w:szCs w:val="24"/>
        </w:rPr>
      </w:pPr>
      <w:bookmarkStart w:id="74" w:name="_Toc228181559"/>
      <w:bookmarkStart w:id="75" w:name="_Toc332726826"/>
      <w:bookmarkStart w:id="76" w:name="_Toc359491855"/>
      <w:bookmarkStart w:id="77" w:name="_Toc359506259"/>
      <w:proofErr w:type="gramStart"/>
      <w:r w:rsidRPr="009569F9">
        <w:rPr>
          <w:rFonts w:cs="Arial"/>
          <w:szCs w:val="24"/>
        </w:rPr>
        <w:t>5.3.2  Retention</w:t>
      </w:r>
      <w:proofErr w:type="gramEnd"/>
      <w:r w:rsidRPr="009569F9">
        <w:rPr>
          <w:rFonts w:cs="Arial"/>
          <w:szCs w:val="24"/>
        </w:rPr>
        <w:t xml:space="preserve"> Basin Construction</w:t>
      </w:r>
      <w:bookmarkEnd w:id="74"/>
      <w:bookmarkEnd w:id="75"/>
      <w:bookmarkEnd w:id="76"/>
      <w:bookmarkEnd w:id="77"/>
    </w:p>
    <w:p w:rsidR="008B71BA" w:rsidRPr="009569F9" w:rsidRDefault="008B71BA" w:rsidP="008B71BA">
      <w:pPr>
        <w:tabs>
          <w:tab w:val="left" w:pos="-1440"/>
          <w:tab w:val="left" w:pos="-720"/>
          <w:tab w:val="left" w:pos="720"/>
          <w:tab w:val="left" w:pos="1440"/>
          <w:tab w:val="left" w:pos="2160"/>
          <w:tab w:val="left" w:pos="2880"/>
          <w:tab w:val="left" w:pos="3600"/>
          <w:tab w:val="left" w:pos="4320"/>
        </w:tabs>
        <w:suppressAutoHyphens/>
        <w:spacing w:line="280" w:lineRule="exact"/>
        <w:jc w:val="both"/>
        <w:rPr>
          <w:rFonts w:ascii="Arial" w:hAnsi="Arial" w:cs="Arial"/>
          <w:spacing w:val="-3"/>
          <w:szCs w:val="24"/>
        </w:rPr>
      </w:pPr>
    </w:p>
    <w:p w:rsidR="008B71BA" w:rsidRPr="009569F9" w:rsidRDefault="00854965" w:rsidP="00854965">
      <w:pPr>
        <w:pStyle w:val="BodyText210"/>
        <w:tabs>
          <w:tab w:val="clear" w:pos="-540"/>
          <w:tab w:val="clear" w:pos="1440"/>
          <w:tab w:val="left" w:pos="0"/>
          <w:tab w:val="left" w:pos="4320"/>
        </w:tabs>
        <w:spacing w:line="280" w:lineRule="exact"/>
        <w:ind w:left="0"/>
        <w:rPr>
          <w:rFonts w:ascii="Arial" w:hAnsi="Arial" w:cs="Arial"/>
          <w:szCs w:val="24"/>
        </w:rPr>
      </w:pPr>
      <w:r w:rsidRPr="009569F9">
        <w:rPr>
          <w:rFonts w:ascii="Arial" w:hAnsi="Arial" w:cs="Arial"/>
          <w:sz w:val="24"/>
          <w:szCs w:val="24"/>
        </w:rPr>
        <w:t xml:space="preserve">Since </w:t>
      </w:r>
      <w:proofErr w:type="spellStart"/>
      <w:r w:rsidRPr="009569F9">
        <w:rPr>
          <w:rFonts w:ascii="Arial" w:hAnsi="Arial" w:cs="Arial"/>
          <w:sz w:val="24"/>
          <w:szCs w:val="24"/>
        </w:rPr>
        <w:t>stormwater</w:t>
      </w:r>
      <w:proofErr w:type="spellEnd"/>
      <w:r w:rsidRPr="009569F9">
        <w:rPr>
          <w:rFonts w:ascii="Arial" w:hAnsi="Arial" w:cs="Arial"/>
          <w:sz w:val="24"/>
          <w:szCs w:val="24"/>
        </w:rPr>
        <w:t xml:space="preserve"> management systems are often exposed to poor quality surface runoff during construction and fine particles of clay, silt, and organics at the bottom of a retention basin create a poor infiltrating surface, </w:t>
      </w:r>
      <w:r w:rsidRPr="009569F9">
        <w:rPr>
          <w:rFonts w:ascii="Arial" w:hAnsi="Arial" w:cs="Arial"/>
          <w:szCs w:val="24"/>
        </w:rPr>
        <w:t>retention basin construction methods</w:t>
      </w:r>
      <w:r w:rsidR="008B71BA" w:rsidRPr="009569F9">
        <w:rPr>
          <w:rFonts w:ascii="Arial" w:hAnsi="Arial" w:cs="Arial"/>
          <w:szCs w:val="24"/>
        </w:rPr>
        <w:t xml:space="preserve"> and the overall sequence of site construction </w:t>
      </w:r>
      <w:r w:rsidR="000340AC" w:rsidRPr="009569F9">
        <w:rPr>
          <w:rFonts w:ascii="Arial" w:hAnsi="Arial" w:cs="Arial"/>
          <w:szCs w:val="24"/>
        </w:rPr>
        <w:t xml:space="preserve">must </w:t>
      </w:r>
      <w:r w:rsidRPr="009569F9">
        <w:rPr>
          <w:rFonts w:ascii="Arial" w:hAnsi="Arial" w:cs="Arial"/>
          <w:szCs w:val="24"/>
        </w:rPr>
        <w:t xml:space="preserve">retain </w:t>
      </w:r>
      <w:r w:rsidR="008B71BA" w:rsidRPr="009569F9">
        <w:rPr>
          <w:rFonts w:ascii="Arial" w:hAnsi="Arial" w:cs="Arial"/>
          <w:szCs w:val="24"/>
        </w:rPr>
        <w:t>the effectiveness of retention basins</w:t>
      </w:r>
      <w:r w:rsidR="000340AC" w:rsidRPr="009569F9">
        <w:rPr>
          <w:rFonts w:ascii="Arial" w:hAnsi="Arial" w:cs="Arial"/>
          <w:szCs w:val="24"/>
        </w:rPr>
        <w:t xml:space="preserve"> and assure that</w:t>
      </w:r>
      <w:r w:rsidR="008B71BA" w:rsidRPr="009569F9">
        <w:rPr>
          <w:rFonts w:ascii="Arial" w:hAnsi="Arial" w:cs="Arial"/>
          <w:szCs w:val="24"/>
        </w:rPr>
        <w:t xml:space="preserve"> the basin </w:t>
      </w:r>
      <w:r w:rsidR="000340AC" w:rsidRPr="009569F9">
        <w:rPr>
          <w:rFonts w:ascii="Arial" w:hAnsi="Arial" w:cs="Arial"/>
          <w:szCs w:val="24"/>
        </w:rPr>
        <w:t xml:space="preserve">is not rendered </w:t>
      </w:r>
      <w:r w:rsidR="008B71BA" w:rsidRPr="009569F9">
        <w:rPr>
          <w:rFonts w:ascii="Arial" w:hAnsi="Arial" w:cs="Arial"/>
          <w:szCs w:val="24"/>
        </w:rPr>
        <w:t>inoperable prior to completion of site development.</w:t>
      </w:r>
    </w:p>
    <w:p w:rsidR="008B71BA" w:rsidRPr="00032616" w:rsidRDefault="008B71BA" w:rsidP="008B71BA">
      <w:pPr>
        <w:rPr>
          <w:rFonts w:ascii="Arial" w:hAnsi="Arial" w:cs="Arial"/>
          <w:szCs w:val="24"/>
        </w:rPr>
      </w:pPr>
    </w:p>
    <w:p w:rsidR="00CB60E7" w:rsidRPr="002C7216" w:rsidRDefault="008B71BA" w:rsidP="009E709A">
      <w:pPr>
        <w:pStyle w:val="BodyText3"/>
        <w:outlineLvl w:val="2"/>
        <w:rPr>
          <w:rFonts w:cs="Arial"/>
        </w:rPr>
      </w:pPr>
      <w:bookmarkStart w:id="78" w:name="_Toc359506260"/>
      <w:r w:rsidRPr="009569F9">
        <w:rPr>
          <w:rFonts w:cs="Arial"/>
        </w:rPr>
        <w:t>5.3.3</w:t>
      </w:r>
      <w:r w:rsidRPr="00032616">
        <w:rPr>
          <w:rFonts w:cs="Arial"/>
        </w:rPr>
        <w:t xml:space="preserve"> </w:t>
      </w:r>
      <w:r w:rsidR="00CB60E7" w:rsidRPr="00032616">
        <w:rPr>
          <w:rFonts w:cs="Arial"/>
        </w:rPr>
        <w:t>Dry Retention/Detention Areas (Not Applicable</w:t>
      </w:r>
      <w:r w:rsidR="00CB60E7" w:rsidRPr="002C7216">
        <w:rPr>
          <w:rFonts w:cs="Arial"/>
        </w:rPr>
        <w:t xml:space="preserve"> to Natura</w:t>
      </w:r>
      <w:r w:rsidR="008E0F89">
        <w:rPr>
          <w:rFonts w:cs="Arial"/>
        </w:rPr>
        <w:t>l or Mitigation Wetland Areas)</w:t>
      </w:r>
      <w:bookmarkEnd w:id="78"/>
    </w:p>
    <w:p w:rsidR="00CB60E7" w:rsidRPr="002C7216" w:rsidRDefault="00CB60E7">
      <w:pPr>
        <w:jc w:val="both"/>
        <w:rPr>
          <w:rFonts w:ascii="Arial" w:hAnsi="Arial" w:cs="Arial"/>
          <w:snapToGrid w:val="0"/>
        </w:rPr>
      </w:pP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Dry retention/detention areas shall have mechanisms for returning the groundwater level in the area to the control elevation. The bleed-down rate for these systems is the same as in section</w:t>
      </w:r>
      <w:r w:rsidR="0097084C">
        <w:rPr>
          <w:rFonts w:ascii="Arial" w:hAnsi="Arial" w:cs="Arial"/>
          <w:snapToGrid w:val="0"/>
        </w:rPr>
        <w:t xml:space="preserve"> </w:t>
      </w:r>
      <w:r w:rsidR="0097084C" w:rsidRPr="00535ECD">
        <w:rPr>
          <w:rFonts w:ascii="Arial" w:hAnsi="Arial" w:cs="Arial"/>
          <w:snapToGrid w:val="0"/>
        </w:rPr>
        <w:t>5.2</w:t>
      </w:r>
      <w:proofErr w:type="gramStart"/>
      <w:r w:rsidR="0097084C" w:rsidRPr="00535ECD">
        <w:rPr>
          <w:rFonts w:ascii="Arial" w:hAnsi="Arial" w:cs="Arial"/>
          <w:snapToGrid w:val="0"/>
        </w:rPr>
        <w:t>.(</w:t>
      </w:r>
      <w:proofErr w:type="gramEnd"/>
      <w:r w:rsidR="0097084C" w:rsidRPr="00535ECD">
        <w:rPr>
          <w:rFonts w:ascii="Arial" w:hAnsi="Arial" w:cs="Arial"/>
          <w:snapToGrid w:val="0"/>
        </w:rPr>
        <w:t>a)</w:t>
      </w:r>
      <w:r w:rsidRPr="002C7216">
        <w:rPr>
          <w:rFonts w:ascii="Arial" w:hAnsi="Arial" w:cs="Arial"/>
          <w:snapToGrid w:val="0"/>
        </w:rPr>
        <w:t>, herein.</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Mosquito control ditches or other appropriate features for such purpose, shall be incorporated into the design of dry retention/detention areas.</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The design of dry retention/detention areas shall incorporate considerations for regular maintenance and vegetation harvesting procedures.</w:t>
      </w:r>
    </w:p>
    <w:p w:rsidR="00CB60E7" w:rsidRPr="00535ECD" w:rsidRDefault="00CB60E7">
      <w:pPr>
        <w:jc w:val="both"/>
        <w:rPr>
          <w:rFonts w:ascii="Arial" w:hAnsi="Arial" w:cs="Arial"/>
          <w:snapToGrid w:val="0"/>
        </w:rPr>
      </w:pPr>
    </w:p>
    <w:p w:rsidR="0097084C" w:rsidRPr="009E709A" w:rsidRDefault="0097084C" w:rsidP="009E709A">
      <w:pPr>
        <w:pStyle w:val="Heading2"/>
        <w:rPr>
          <w:rFonts w:cs="Arial"/>
          <w:b/>
          <w:szCs w:val="24"/>
          <w:u w:val="none"/>
        </w:rPr>
      </w:pPr>
      <w:bookmarkStart w:id="79" w:name="_Toc228181583"/>
      <w:bookmarkStart w:id="80" w:name="_Toc332726828"/>
      <w:bookmarkStart w:id="81" w:name="_Toc359491856"/>
      <w:bookmarkStart w:id="82" w:name="_Toc359506261"/>
      <w:proofErr w:type="gramStart"/>
      <w:r w:rsidRPr="009E709A">
        <w:rPr>
          <w:rFonts w:cs="Arial"/>
          <w:b/>
          <w:szCs w:val="24"/>
          <w:u w:val="none"/>
        </w:rPr>
        <w:t>5.4  Wet</w:t>
      </w:r>
      <w:proofErr w:type="gramEnd"/>
      <w:r w:rsidRPr="009E709A">
        <w:rPr>
          <w:rFonts w:cs="Arial"/>
          <w:b/>
          <w:szCs w:val="24"/>
          <w:u w:val="none"/>
        </w:rPr>
        <w:t xml:space="preserve"> Detention Design and Performance Criteria</w:t>
      </w:r>
      <w:bookmarkEnd w:id="79"/>
      <w:bookmarkEnd w:id="80"/>
      <w:bookmarkEnd w:id="81"/>
      <w:bookmarkEnd w:id="82"/>
      <w:r w:rsidRPr="009E709A">
        <w:rPr>
          <w:rFonts w:cs="Arial"/>
          <w:b/>
          <w:szCs w:val="24"/>
          <w:u w:val="none"/>
        </w:rPr>
        <w:t xml:space="preserve"> </w:t>
      </w:r>
    </w:p>
    <w:p w:rsidR="0097084C" w:rsidRPr="00535ECD" w:rsidRDefault="0097084C" w:rsidP="0097084C">
      <w:pPr>
        <w:rPr>
          <w:rFonts w:ascii="Arial" w:hAnsi="Arial" w:cs="Arial"/>
          <w:szCs w:val="24"/>
        </w:rPr>
      </w:pPr>
    </w:p>
    <w:p w:rsidR="0097084C" w:rsidRPr="00535ECD" w:rsidRDefault="0097084C" w:rsidP="009E709A">
      <w:pPr>
        <w:pStyle w:val="Heading3"/>
        <w:rPr>
          <w:rFonts w:cs="Arial"/>
          <w:szCs w:val="24"/>
        </w:rPr>
      </w:pPr>
      <w:bookmarkStart w:id="83" w:name="_Toc228181588"/>
      <w:bookmarkStart w:id="84" w:name="_Toc332726830"/>
      <w:bookmarkStart w:id="85" w:name="_Toc359491857"/>
      <w:bookmarkStart w:id="86" w:name="_Toc359506262"/>
      <w:r w:rsidRPr="00535ECD">
        <w:rPr>
          <w:rFonts w:cs="Arial"/>
          <w:szCs w:val="24"/>
        </w:rPr>
        <w:t>5.4.</w:t>
      </w:r>
      <w:bookmarkStart w:id="87" w:name="_Toc228181591"/>
      <w:bookmarkEnd w:id="83"/>
      <w:r w:rsidR="009E709A">
        <w:rPr>
          <w:rFonts w:cs="Arial"/>
          <w:szCs w:val="24"/>
        </w:rPr>
        <w:t>1</w:t>
      </w:r>
      <w:r w:rsidRPr="00535ECD">
        <w:rPr>
          <w:rFonts w:cs="Arial"/>
          <w:szCs w:val="24"/>
        </w:rPr>
        <w:t xml:space="preserve"> Pond Configuration</w:t>
      </w:r>
      <w:bookmarkEnd w:id="84"/>
      <w:bookmarkEnd w:id="85"/>
      <w:bookmarkEnd w:id="86"/>
      <w:bookmarkEnd w:id="87"/>
    </w:p>
    <w:p w:rsidR="0097084C" w:rsidRPr="00535ECD" w:rsidRDefault="0097084C" w:rsidP="0097084C">
      <w:pPr>
        <w:tabs>
          <w:tab w:val="left" w:pos="-1440"/>
          <w:tab w:val="left" w:pos="-720"/>
          <w:tab w:val="left" w:pos="720"/>
          <w:tab w:val="left" w:pos="1440"/>
          <w:tab w:val="left" w:pos="2160"/>
          <w:tab w:val="left" w:pos="2880"/>
          <w:tab w:val="left" w:pos="3600"/>
        </w:tabs>
        <w:suppressAutoHyphens/>
        <w:spacing w:line="280" w:lineRule="exact"/>
        <w:ind w:left="720"/>
        <w:jc w:val="both"/>
        <w:rPr>
          <w:rFonts w:ascii="Arial" w:hAnsi="Arial" w:cs="Arial"/>
          <w:spacing w:val="-3"/>
          <w:szCs w:val="24"/>
        </w:rPr>
      </w:pPr>
    </w:p>
    <w:p w:rsidR="0097084C" w:rsidRPr="00535ECD" w:rsidRDefault="00202103"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r w:rsidRPr="00535ECD">
        <w:rPr>
          <w:rFonts w:ascii="Arial" w:hAnsi="Arial" w:cs="Arial"/>
          <w:spacing w:val="-3"/>
          <w:szCs w:val="24"/>
        </w:rPr>
        <w:lastRenderedPageBreak/>
        <w:t>T</w:t>
      </w:r>
      <w:r w:rsidR="0097084C" w:rsidRPr="00535ECD">
        <w:rPr>
          <w:rFonts w:ascii="Arial" w:hAnsi="Arial" w:cs="Arial"/>
          <w:spacing w:val="-3"/>
          <w:szCs w:val="24"/>
        </w:rPr>
        <w:t xml:space="preserve">he flow path of water from the inlets to the outlet of the pond </w:t>
      </w:r>
      <w:r w:rsidRPr="00535ECD">
        <w:rPr>
          <w:rFonts w:ascii="Arial" w:hAnsi="Arial" w:cs="Arial"/>
          <w:spacing w:val="-3"/>
          <w:szCs w:val="24"/>
        </w:rPr>
        <w:t xml:space="preserve">must be maximized </w:t>
      </w:r>
      <w:r w:rsidR="0097084C" w:rsidRPr="00535ECD">
        <w:rPr>
          <w:rFonts w:ascii="Arial" w:hAnsi="Arial" w:cs="Arial"/>
          <w:spacing w:val="-3"/>
          <w:szCs w:val="24"/>
        </w:rPr>
        <w:t xml:space="preserve">to promote good mixing </w:t>
      </w:r>
      <w:r w:rsidRPr="00535ECD">
        <w:rPr>
          <w:rFonts w:ascii="Arial" w:hAnsi="Arial" w:cs="Arial"/>
          <w:spacing w:val="-3"/>
          <w:szCs w:val="24"/>
        </w:rPr>
        <w:t xml:space="preserve">with no dead spots, minimize </w:t>
      </w:r>
      <w:r w:rsidR="0097084C" w:rsidRPr="00535ECD">
        <w:rPr>
          <w:rFonts w:ascii="Arial" w:hAnsi="Arial" w:cs="Arial"/>
          <w:spacing w:val="-3"/>
          <w:szCs w:val="24"/>
        </w:rPr>
        <w:t>short circuiting</w:t>
      </w:r>
      <w:r w:rsidRPr="00535ECD">
        <w:rPr>
          <w:rFonts w:ascii="Arial" w:hAnsi="Arial" w:cs="Arial"/>
          <w:spacing w:val="-3"/>
          <w:szCs w:val="24"/>
        </w:rPr>
        <w:t xml:space="preserve">, </w:t>
      </w:r>
      <w:r w:rsidR="0097084C" w:rsidRPr="00535ECD">
        <w:rPr>
          <w:rFonts w:ascii="Arial" w:hAnsi="Arial" w:cs="Arial"/>
          <w:spacing w:val="-3"/>
          <w:szCs w:val="24"/>
        </w:rPr>
        <w:t xml:space="preserve">and </w:t>
      </w:r>
      <w:r w:rsidRPr="00535ECD">
        <w:rPr>
          <w:rFonts w:ascii="Arial" w:hAnsi="Arial" w:cs="Arial"/>
          <w:spacing w:val="-3"/>
          <w:szCs w:val="24"/>
        </w:rPr>
        <w:t xml:space="preserve">maximize </w:t>
      </w:r>
      <w:r w:rsidR="0097084C" w:rsidRPr="00535ECD">
        <w:rPr>
          <w:rFonts w:ascii="Arial" w:hAnsi="Arial" w:cs="Arial"/>
          <w:spacing w:val="-3"/>
          <w:szCs w:val="24"/>
        </w:rPr>
        <w:t>pollutant removal efficiency and mixing</w:t>
      </w:r>
      <w:r w:rsidRPr="00535ECD">
        <w:rPr>
          <w:rFonts w:ascii="Arial" w:hAnsi="Arial" w:cs="Arial"/>
          <w:spacing w:val="-3"/>
          <w:szCs w:val="24"/>
        </w:rPr>
        <w:t>.</w:t>
      </w:r>
    </w:p>
    <w:p w:rsidR="0097084C" w:rsidRPr="00535ECD" w:rsidRDefault="0097084C"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p>
    <w:p w:rsidR="0097084C" w:rsidRPr="00535ECD" w:rsidRDefault="0097084C"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r w:rsidRPr="00535ECD">
        <w:rPr>
          <w:rFonts w:ascii="Arial" w:hAnsi="Arial" w:cs="Arial"/>
          <w:spacing w:val="-3"/>
          <w:szCs w:val="24"/>
        </w:rPr>
        <w:t xml:space="preserve">If short flow paths are unavoidable, the effective flow path </w:t>
      </w:r>
      <w:r w:rsidR="00854965" w:rsidRPr="00535ECD">
        <w:rPr>
          <w:rFonts w:ascii="Arial" w:hAnsi="Arial" w:cs="Arial"/>
          <w:spacing w:val="-3"/>
          <w:szCs w:val="24"/>
        </w:rPr>
        <w:t>can</w:t>
      </w:r>
      <w:r w:rsidR="00202103" w:rsidRPr="00535ECD">
        <w:rPr>
          <w:rFonts w:ascii="Arial" w:hAnsi="Arial" w:cs="Arial"/>
          <w:spacing w:val="-3"/>
          <w:szCs w:val="24"/>
        </w:rPr>
        <w:t xml:space="preserve"> </w:t>
      </w:r>
      <w:r w:rsidRPr="00535ECD">
        <w:rPr>
          <w:rFonts w:ascii="Arial" w:hAnsi="Arial" w:cs="Arial"/>
          <w:spacing w:val="-3"/>
          <w:szCs w:val="24"/>
        </w:rPr>
        <w:t xml:space="preserve">be increased by adding diversion barriers such as islands, peninsulas, or baffles to the pond.  Inlet structures shall be designed to dissipate the energy of water entering the pond.  </w:t>
      </w:r>
    </w:p>
    <w:p w:rsidR="0097084C" w:rsidRPr="002C7216" w:rsidRDefault="0097084C">
      <w:pPr>
        <w:jc w:val="both"/>
        <w:rPr>
          <w:rFonts w:ascii="Arial" w:hAnsi="Arial" w:cs="Arial"/>
          <w:snapToGrid w:val="0"/>
        </w:rPr>
      </w:pPr>
    </w:p>
    <w:p w:rsidR="00CB60E7" w:rsidRPr="002C7216" w:rsidRDefault="0097084C" w:rsidP="009E709A">
      <w:pPr>
        <w:pStyle w:val="BodyText3"/>
        <w:outlineLvl w:val="2"/>
        <w:rPr>
          <w:rFonts w:cs="Arial"/>
        </w:rPr>
      </w:pPr>
      <w:bookmarkStart w:id="88" w:name="_Toc359506263"/>
      <w:r w:rsidRPr="00535ECD">
        <w:rPr>
          <w:rFonts w:cs="Arial"/>
        </w:rPr>
        <w:t>5.4.2</w:t>
      </w:r>
      <w:r>
        <w:rPr>
          <w:rFonts w:cs="Arial"/>
        </w:rPr>
        <w:t xml:space="preserve"> </w:t>
      </w:r>
      <w:r w:rsidR="00CB60E7" w:rsidRPr="002C7216">
        <w:rPr>
          <w:rFonts w:cs="Arial"/>
        </w:rPr>
        <w:t xml:space="preserve">Wet Retention/Detention Area Dimensional Criteria (As Measured at </w:t>
      </w:r>
      <w:r>
        <w:rPr>
          <w:rFonts w:cs="Arial"/>
        </w:rPr>
        <w:t>or from the Control Elevation)</w:t>
      </w:r>
      <w:bookmarkEnd w:id="88"/>
    </w:p>
    <w:p w:rsidR="00CB60E7" w:rsidRPr="002C7216" w:rsidRDefault="00CB60E7">
      <w:pPr>
        <w:jc w:val="both"/>
        <w:rPr>
          <w:rFonts w:ascii="Arial" w:hAnsi="Arial" w:cs="Arial"/>
          <w:snapToGrid w:val="0"/>
        </w:rPr>
      </w:pP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Area - 0.5 acre minimum</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 xml:space="preserve">Width - 100 feet minimum for linear areas in excess of 200 feet length.  Irregular shaped areas may have narrower reaches but shall average at least 100 feet. </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Depth - Shallow, littoral areas are desirable for water quality enhancement purposes. Such areas a</w:t>
      </w:r>
      <w:r w:rsidR="00535ECD">
        <w:rPr>
          <w:rFonts w:ascii="Arial" w:hAnsi="Arial" w:cs="Arial"/>
          <w:snapToGrid w:val="0"/>
        </w:rPr>
        <w:t xml:space="preserve">re defined for purposes of </w:t>
      </w:r>
      <w:proofErr w:type="gramStart"/>
      <w:r w:rsidR="00535ECD">
        <w:rPr>
          <w:rFonts w:ascii="Arial" w:hAnsi="Arial" w:cs="Arial"/>
          <w:snapToGrid w:val="0"/>
        </w:rPr>
        <w:t xml:space="preserve">this </w:t>
      </w:r>
      <w:r w:rsidRPr="002C7216">
        <w:rPr>
          <w:rFonts w:ascii="Arial" w:hAnsi="Arial" w:cs="Arial"/>
          <w:snapToGrid w:val="0"/>
        </w:rPr>
        <w:t>criteria</w:t>
      </w:r>
      <w:proofErr w:type="gramEnd"/>
      <w:r w:rsidRPr="002C7216">
        <w:rPr>
          <w:rFonts w:ascii="Arial" w:hAnsi="Arial" w:cs="Arial"/>
          <w:snapToGrid w:val="0"/>
        </w:rPr>
        <w:t xml:space="preserve"> as the portion of wet retention/detention bodies shallower than 6 feet as measured from below the control elevation. The minimum shallow, littoral area shall be the </w:t>
      </w:r>
      <w:proofErr w:type="gramStart"/>
      <w:r w:rsidRPr="002C7216">
        <w:rPr>
          <w:rFonts w:ascii="Arial" w:hAnsi="Arial" w:cs="Arial"/>
          <w:snapToGrid w:val="0"/>
        </w:rPr>
        <w:t>lesser</w:t>
      </w:r>
      <w:proofErr w:type="gramEnd"/>
      <w:r w:rsidRPr="002C7216">
        <w:rPr>
          <w:rFonts w:ascii="Arial" w:hAnsi="Arial" w:cs="Arial"/>
          <w:snapToGrid w:val="0"/>
        </w:rPr>
        <w:t xml:space="preserve"> of 20 percent of the wet retention/detention area or 2.5 percent of the total of the retention/detention area (including side slopes) plus the basin contributing area. </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(d) </w:t>
      </w:r>
      <w:r w:rsidRPr="002C7216">
        <w:rPr>
          <w:rFonts w:ascii="Arial" w:hAnsi="Arial" w:cs="Arial"/>
          <w:snapToGrid w:val="0"/>
        </w:rPr>
        <w:tab/>
        <w:t>Side slopes for wet retention/detention and attenuation areas - for purposes of public safety, water quality enhancement and maintenance, all wet retention /detention areas shall be designed with side slopes no steeper than 4:l (</w:t>
      </w:r>
      <w:proofErr w:type="spellStart"/>
      <w:r w:rsidRPr="002C7216">
        <w:rPr>
          <w:rFonts w:ascii="Arial" w:hAnsi="Arial" w:cs="Arial"/>
          <w:snapToGrid w:val="0"/>
        </w:rPr>
        <w:t>horizontal:vertical</w:t>
      </w:r>
      <w:proofErr w:type="spellEnd"/>
      <w:r w:rsidRPr="002C7216">
        <w:rPr>
          <w:rFonts w:ascii="Arial" w:hAnsi="Arial" w:cs="Arial"/>
          <w:snapToGrid w:val="0"/>
        </w:rPr>
        <w:t>) from top of bank out to a minimum depth of two feet below the control elevation, or an equivalent substitute. Constructed side slopes steeper than 3.5:1 (</w:t>
      </w:r>
      <w:proofErr w:type="spellStart"/>
      <w:r w:rsidRPr="002C7216">
        <w:rPr>
          <w:rFonts w:ascii="Arial" w:hAnsi="Arial" w:cs="Arial"/>
          <w:snapToGrid w:val="0"/>
        </w:rPr>
        <w:t>horizontal</w:t>
      </w:r>
      <w:proofErr w:type="gramStart"/>
      <w:r w:rsidRPr="002C7216">
        <w:rPr>
          <w:rFonts w:ascii="Arial" w:hAnsi="Arial" w:cs="Arial"/>
          <w:snapToGrid w:val="0"/>
        </w:rPr>
        <w:t>:vertical</w:t>
      </w:r>
      <w:proofErr w:type="spellEnd"/>
      <w:proofErr w:type="gramEnd"/>
      <w:r w:rsidRPr="002C7216">
        <w:rPr>
          <w:rFonts w:ascii="Arial" w:hAnsi="Arial" w:cs="Arial"/>
          <w:snapToGrid w:val="0"/>
        </w:rPr>
        <w:t xml:space="preserve">) shall be considered a substantial deviation during the consideration of operation permit issuance. Side slopes shall be </w:t>
      </w:r>
      <w:proofErr w:type="spellStart"/>
      <w:r w:rsidRPr="002C7216">
        <w:rPr>
          <w:rFonts w:ascii="Arial" w:hAnsi="Arial" w:cs="Arial"/>
          <w:snapToGrid w:val="0"/>
        </w:rPr>
        <w:t>topsoiled</w:t>
      </w:r>
      <w:proofErr w:type="spellEnd"/>
      <w:r w:rsidRPr="002C7216">
        <w:rPr>
          <w:rFonts w:ascii="Arial" w:hAnsi="Arial" w:cs="Arial"/>
          <w:snapToGrid w:val="0"/>
        </w:rPr>
        <w:t xml:space="preserve">, and stabilized through seeding or planting from 2 feet below to 1 foot above the control elevation to promote vegetative growth. Side slope vegetation growth survival shall be a consideration of operation permit issuance. Side slope dimensional criteria for above ground impoundments are set forth in Appendix </w:t>
      </w:r>
      <w:r w:rsidR="00057572" w:rsidRPr="00535ECD">
        <w:rPr>
          <w:rFonts w:ascii="Arial" w:hAnsi="Arial" w:cs="Arial"/>
          <w:snapToGrid w:val="0"/>
        </w:rPr>
        <w:t>B</w:t>
      </w:r>
      <w:r w:rsidRPr="002C7216">
        <w:rPr>
          <w:rFonts w:ascii="Arial" w:hAnsi="Arial" w:cs="Arial"/>
          <w:snapToGrid w:val="0"/>
        </w:rPr>
        <w:t>.</w:t>
      </w: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(e) </w:t>
      </w:r>
      <w:r w:rsidRPr="002C7216">
        <w:rPr>
          <w:rFonts w:ascii="Arial" w:hAnsi="Arial" w:cs="Arial"/>
          <w:snapToGrid w:val="0"/>
        </w:rPr>
        <w:tab/>
        <w:t>Alternative Side Slope Criteria for Golf Course Wet Retention/Detention Areas Adjacent to Tee Areas, Bunkers, and Greens - The design and final constructed side slopes adjacent to tee areas, bunkers, and greens contiguous to golf course wet retention/detention areas shall be no steeper than 2:1 (</w:t>
      </w:r>
      <w:proofErr w:type="spellStart"/>
      <w:r w:rsidRPr="002C7216">
        <w:rPr>
          <w:rFonts w:ascii="Arial" w:hAnsi="Arial" w:cs="Arial"/>
          <w:snapToGrid w:val="0"/>
        </w:rPr>
        <w:t>horizontal:vertical</w:t>
      </w:r>
      <w:proofErr w:type="spellEnd"/>
      <w:r w:rsidRPr="002C7216">
        <w:rPr>
          <w:rFonts w:ascii="Arial" w:hAnsi="Arial" w:cs="Arial"/>
          <w:snapToGrid w:val="0"/>
        </w:rPr>
        <w:t>) for the area above the permitted control elevation. For purposes of this rule, the tee area is limited to an area specifically constructed and designated as the location from which a golfer makes his/her first shot toward a designated hole. The green is the area of shortest grass around the hole. Bunkers (sand traps) consist of a prepared area of ground, often a hollow, from which turf or soil has been removed and replaced with sand-like material.</w:t>
      </w:r>
    </w:p>
    <w:p w:rsidR="00CB60E7" w:rsidRPr="002C7216" w:rsidRDefault="00CB60E7">
      <w:pPr>
        <w:ind w:left="1440" w:hanging="720"/>
        <w:jc w:val="both"/>
        <w:rPr>
          <w:rFonts w:ascii="Arial" w:hAnsi="Arial" w:cs="Arial"/>
          <w:snapToGrid w:val="0"/>
        </w:rPr>
      </w:pPr>
    </w:p>
    <w:p w:rsidR="00CB60E7" w:rsidRPr="002C7216" w:rsidRDefault="00CB60E7">
      <w:pPr>
        <w:ind w:left="1440"/>
        <w:jc w:val="both"/>
        <w:rPr>
          <w:rFonts w:ascii="Arial" w:hAnsi="Arial" w:cs="Arial"/>
          <w:snapToGrid w:val="0"/>
        </w:rPr>
      </w:pPr>
      <w:r w:rsidRPr="002C7216">
        <w:rPr>
          <w:rFonts w:ascii="Arial" w:hAnsi="Arial" w:cs="Arial"/>
          <w:snapToGrid w:val="0"/>
        </w:rPr>
        <w:lastRenderedPageBreak/>
        <w:t>For those portions of the wet retention/detention areas adjacent to tee areas, bunkers, and greens with final constructed side slopes steeper than 3.5:1 (</w:t>
      </w:r>
      <w:proofErr w:type="spellStart"/>
      <w:r w:rsidRPr="002C7216">
        <w:rPr>
          <w:rFonts w:ascii="Arial" w:hAnsi="Arial" w:cs="Arial"/>
          <w:snapToGrid w:val="0"/>
        </w:rPr>
        <w:t>horizontal:vertical</w:t>
      </w:r>
      <w:proofErr w:type="spellEnd"/>
      <w:r w:rsidRPr="002C7216">
        <w:rPr>
          <w:rFonts w:ascii="Arial" w:hAnsi="Arial" w:cs="Arial"/>
          <w:snapToGrid w:val="0"/>
        </w:rPr>
        <w:t>), the final constructed side slopes below the control elevation shall not be steeper than 8:1 (</w:t>
      </w:r>
      <w:proofErr w:type="spellStart"/>
      <w:r w:rsidRPr="002C7216">
        <w:rPr>
          <w:rFonts w:ascii="Arial" w:hAnsi="Arial" w:cs="Arial"/>
          <w:snapToGrid w:val="0"/>
        </w:rPr>
        <w:t>horizontal:vertical</w:t>
      </w:r>
      <w:proofErr w:type="spellEnd"/>
      <w:r w:rsidRPr="002C7216">
        <w:rPr>
          <w:rFonts w:ascii="Arial" w:hAnsi="Arial" w:cs="Arial"/>
          <w:snapToGrid w:val="0"/>
        </w:rPr>
        <w:t xml:space="preserve">) to a depth of two feet below the control elevation or equivalent substitute. Side slopes shall be </w:t>
      </w:r>
      <w:proofErr w:type="spellStart"/>
      <w:r w:rsidRPr="002C7216">
        <w:rPr>
          <w:rFonts w:ascii="Arial" w:hAnsi="Arial" w:cs="Arial"/>
          <w:snapToGrid w:val="0"/>
        </w:rPr>
        <w:t>topsoiled</w:t>
      </w:r>
      <w:proofErr w:type="spellEnd"/>
      <w:r w:rsidRPr="002C7216">
        <w:rPr>
          <w:rFonts w:ascii="Arial" w:hAnsi="Arial" w:cs="Arial"/>
          <w:snapToGrid w:val="0"/>
        </w:rPr>
        <w:t xml:space="preserve"> and stabilized through seeding or planting from 2 feet below to 1 foot above the control elevation. Side slope vegetation growth survival shall be a consideration of operation permit issuance.</w:t>
      </w:r>
    </w:p>
    <w:p w:rsidR="00CB60E7" w:rsidRPr="002C7216" w:rsidRDefault="00CB60E7">
      <w:pPr>
        <w:ind w:left="1440" w:hanging="720"/>
        <w:jc w:val="both"/>
        <w:rPr>
          <w:rFonts w:ascii="Arial" w:hAnsi="Arial" w:cs="Arial"/>
          <w:snapToGrid w:val="0"/>
        </w:rPr>
      </w:pP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(f) </w:t>
      </w:r>
      <w:r w:rsidRPr="002C7216">
        <w:rPr>
          <w:rFonts w:ascii="Arial" w:hAnsi="Arial" w:cs="Arial"/>
          <w:snapToGrid w:val="0"/>
        </w:rPr>
        <w:tab/>
        <w:t>Bulkheads - Bulkheads shall be allowed for no more than 40 percent of the shoreline length, but compensating littoral zone must be provided based on appropriate maximum allowable side slope including local government requirements.</w:t>
      </w:r>
    </w:p>
    <w:p w:rsidR="00CB60E7" w:rsidRPr="002C7216" w:rsidRDefault="00CB60E7">
      <w:pPr>
        <w:jc w:val="both"/>
        <w:rPr>
          <w:rFonts w:ascii="Arial" w:hAnsi="Arial" w:cs="Arial"/>
          <w:snapToGrid w:val="0"/>
        </w:rPr>
      </w:pPr>
    </w:p>
    <w:p w:rsidR="00CB60E7" w:rsidRPr="009E709A" w:rsidRDefault="0097084C" w:rsidP="009E709A">
      <w:pPr>
        <w:pStyle w:val="Heading2"/>
        <w:rPr>
          <w:rFonts w:cs="Arial"/>
          <w:b/>
          <w:u w:val="none"/>
        </w:rPr>
      </w:pPr>
      <w:bookmarkStart w:id="89" w:name="_Toc359506264"/>
      <w:r w:rsidRPr="009E709A">
        <w:rPr>
          <w:rFonts w:cs="Arial"/>
          <w:b/>
          <w:u w:val="none"/>
        </w:rPr>
        <w:t xml:space="preserve">5.5 </w:t>
      </w:r>
      <w:r w:rsidR="00CB60E7" w:rsidRPr="009E709A">
        <w:rPr>
          <w:rFonts w:cs="Arial"/>
          <w:b/>
          <w:u w:val="none"/>
        </w:rPr>
        <w:t>Maintenance Acce</w:t>
      </w:r>
      <w:r w:rsidRPr="009E709A">
        <w:rPr>
          <w:rFonts w:cs="Arial"/>
          <w:b/>
          <w:u w:val="none"/>
        </w:rPr>
        <w:t>ss and Easements</w:t>
      </w:r>
      <w:bookmarkEnd w:id="89"/>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Minimum perimeter maintenance and operation easements of 20 feet width at slopes no steeper than 4</w:t>
      </w:r>
      <w:proofErr w:type="gramStart"/>
      <w:r w:rsidRPr="002C7216">
        <w:rPr>
          <w:rFonts w:ascii="Arial" w:hAnsi="Arial" w:cs="Arial"/>
          <w:snapToGrid w:val="0"/>
        </w:rPr>
        <w:t>:l</w:t>
      </w:r>
      <w:proofErr w:type="gramEnd"/>
      <w:r w:rsidRPr="002C7216">
        <w:rPr>
          <w:rFonts w:ascii="Arial" w:hAnsi="Arial" w:cs="Arial"/>
          <w:snapToGrid w:val="0"/>
        </w:rPr>
        <w:t xml:space="preserve"> (</w:t>
      </w:r>
      <w:proofErr w:type="spellStart"/>
      <w:r w:rsidRPr="002C7216">
        <w:rPr>
          <w:rFonts w:ascii="Arial" w:hAnsi="Arial" w:cs="Arial"/>
          <w:snapToGrid w:val="0"/>
        </w:rPr>
        <w:t>horizontal:vertical</w:t>
      </w:r>
      <w:proofErr w:type="spellEnd"/>
      <w:r w:rsidRPr="002C7216">
        <w:rPr>
          <w:rFonts w:ascii="Arial" w:hAnsi="Arial" w:cs="Arial"/>
          <w:snapToGrid w:val="0"/>
        </w:rPr>
        <w:t>) shall be provided beyond the control elevation water line. These easements shall be legally reserved to the operation entity and for that purpose by dedication on the plat, deed restrictions, easements, or other equivalent documents, so that subsequent owners or others may not remove such areas from their intended use. Water management areas, including 20 foot wide maintenance easements at a minimum, shall be connected to a public road or other location from which operation and maintenance access is legally and physically available.</w:t>
      </w:r>
    </w:p>
    <w:p w:rsidR="00CB60E7" w:rsidRPr="002C7216" w:rsidRDefault="00CB60E7">
      <w:pPr>
        <w:jc w:val="both"/>
        <w:rPr>
          <w:rFonts w:ascii="Arial" w:hAnsi="Arial" w:cs="Arial"/>
          <w:snapToGrid w:val="0"/>
        </w:rPr>
      </w:pPr>
    </w:p>
    <w:p w:rsidR="00CB60E7" w:rsidRPr="009E709A" w:rsidRDefault="0097084C" w:rsidP="009E709A">
      <w:pPr>
        <w:pStyle w:val="Heading2"/>
        <w:rPr>
          <w:rFonts w:cs="Arial"/>
          <w:b/>
          <w:u w:val="none"/>
        </w:rPr>
      </w:pPr>
      <w:bookmarkStart w:id="90" w:name="_Toc359506265"/>
      <w:r w:rsidRPr="009E709A">
        <w:rPr>
          <w:rFonts w:cs="Arial"/>
          <w:b/>
          <w:u w:val="none"/>
        </w:rPr>
        <w:t>5.6 Exfiltration Systems</w:t>
      </w:r>
      <w:bookmarkEnd w:id="90"/>
    </w:p>
    <w:p w:rsidR="0097084C" w:rsidRPr="00535ECD" w:rsidRDefault="0097084C">
      <w:pPr>
        <w:jc w:val="both"/>
        <w:rPr>
          <w:rFonts w:ascii="Arial" w:hAnsi="Arial" w:cs="Arial"/>
          <w:b/>
          <w:snapToGrid w:val="0"/>
        </w:rPr>
      </w:pPr>
    </w:p>
    <w:p w:rsidR="0097084C" w:rsidRPr="009E709A" w:rsidRDefault="009E709A" w:rsidP="009E709A">
      <w:pPr>
        <w:pStyle w:val="Heading3"/>
        <w:rPr>
          <w:rFonts w:cs="Arial"/>
          <w:szCs w:val="24"/>
        </w:rPr>
      </w:pPr>
      <w:bookmarkStart w:id="91" w:name="_Toc228181573"/>
      <w:bookmarkStart w:id="92" w:name="_Toc332726835"/>
      <w:bookmarkStart w:id="93" w:name="_Toc359491858"/>
      <w:bookmarkStart w:id="94" w:name="_Toc359506266"/>
      <w:r w:rsidRPr="009E709A">
        <w:rPr>
          <w:rFonts w:cs="Arial"/>
          <w:szCs w:val="24"/>
        </w:rPr>
        <w:t>5.6.1</w:t>
      </w:r>
      <w:r w:rsidR="0097084C" w:rsidRPr="009E709A">
        <w:rPr>
          <w:rFonts w:cs="Arial"/>
          <w:szCs w:val="24"/>
        </w:rPr>
        <w:t xml:space="preserve"> Description</w:t>
      </w:r>
      <w:bookmarkEnd w:id="91"/>
      <w:bookmarkEnd w:id="92"/>
      <w:bookmarkEnd w:id="93"/>
      <w:bookmarkEnd w:id="94"/>
    </w:p>
    <w:p w:rsidR="0097084C" w:rsidRPr="00535ECD" w:rsidRDefault="0097084C" w:rsidP="0097084C">
      <w:pPr>
        <w:tabs>
          <w:tab w:val="left" w:pos="-1440"/>
          <w:tab w:val="left" w:pos="-720"/>
          <w:tab w:val="left" w:pos="720"/>
          <w:tab w:val="left" w:pos="1440"/>
          <w:tab w:val="left" w:pos="2160"/>
          <w:tab w:val="left" w:pos="2880"/>
          <w:tab w:val="left" w:pos="4320"/>
        </w:tabs>
        <w:suppressAutoHyphens/>
        <w:spacing w:line="280" w:lineRule="exact"/>
        <w:jc w:val="both"/>
        <w:rPr>
          <w:rFonts w:ascii="Arial" w:hAnsi="Arial" w:cs="Arial"/>
          <w:spacing w:val="-3"/>
          <w:szCs w:val="24"/>
        </w:rPr>
      </w:pPr>
    </w:p>
    <w:p w:rsidR="0097084C" w:rsidRPr="00535ECD" w:rsidRDefault="007048A9"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r w:rsidRPr="00535ECD">
        <w:rPr>
          <w:rFonts w:ascii="Arial" w:hAnsi="Arial" w:cs="Arial"/>
          <w:spacing w:val="-3"/>
          <w:szCs w:val="24"/>
        </w:rPr>
        <w:t xml:space="preserve">In an exfiltration system, </w:t>
      </w:r>
      <w:proofErr w:type="spellStart"/>
      <w:r w:rsidRPr="00535ECD">
        <w:rPr>
          <w:rFonts w:ascii="Arial" w:hAnsi="Arial" w:cs="Arial"/>
          <w:spacing w:val="-3"/>
          <w:szCs w:val="24"/>
        </w:rPr>
        <w:t>s</w:t>
      </w:r>
      <w:r w:rsidR="0097084C" w:rsidRPr="00535ECD">
        <w:rPr>
          <w:rFonts w:ascii="Arial" w:hAnsi="Arial" w:cs="Arial"/>
          <w:spacing w:val="-3"/>
          <w:szCs w:val="24"/>
        </w:rPr>
        <w:t>tormwater</w:t>
      </w:r>
      <w:proofErr w:type="spellEnd"/>
      <w:r w:rsidR="0097084C" w:rsidRPr="00535ECD">
        <w:rPr>
          <w:rFonts w:ascii="Arial" w:hAnsi="Arial" w:cs="Arial"/>
          <w:spacing w:val="-3"/>
          <w:szCs w:val="24"/>
        </w:rPr>
        <w:t xml:space="preserve"> </w:t>
      </w:r>
      <w:r w:rsidRPr="00535ECD">
        <w:rPr>
          <w:rFonts w:ascii="Arial" w:hAnsi="Arial" w:cs="Arial"/>
          <w:spacing w:val="-3"/>
          <w:szCs w:val="24"/>
        </w:rPr>
        <w:t xml:space="preserve">shall </w:t>
      </w:r>
      <w:r w:rsidR="0097084C" w:rsidRPr="00535ECD">
        <w:rPr>
          <w:rFonts w:ascii="Arial" w:hAnsi="Arial" w:cs="Arial"/>
          <w:spacing w:val="-3"/>
          <w:szCs w:val="24"/>
        </w:rPr>
        <w:t xml:space="preserve">pass through </w:t>
      </w:r>
      <w:r w:rsidRPr="00535ECD">
        <w:rPr>
          <w:rFonts w:ascii="Arial" w:hAnsi="Arial" w:cs="Arial"/>
          <w:spacing w:val="-3"/>
          <w:szCs w:val="24"/>
        </w:rPr>
        <w:t>a perforated pipe and infiltrate</w:t>
      </w:r>
      <w:r w:rsidR="0097084C" w:rsidRPr="00535ECD">
        <w:rPr>
          <w:rFonts w:ascii="Arial" w:hAnsi="Arial" w:cs="Arial"/>
          <w:spacing w:val="-3"/>
          <w:szCs w:val="24"/>
        </w:rPr>
        <w:t xml:space="preserve"> through the trench walls and bottom into the shallow groundwater aquifer</w:t>
      </w:r>
      <w:r w:rsidRPr="00535ECD">
        <w:rPr>
          <w:rFonts w:ascii="Arial" w:hAnsi="Arial" w:cs="Arial"/>
          <w:spacing w:val="-3"/>
          <w:szCs w:val="24"/>
        </w:rPr>
        <w:t xml:space="preserve"> thereby </w:t>
      </w:r>
      <w:r w:rsidR="0097084C" w:rsidRPr="00535ECD">
        <w:rPr>
          <w:rFonts w:ascii="Arial" w:hAnsi="Arial" w:cs="Arial"/>
          <w:spacing w:val="-3"/>
          <w:szCs w:val="24"/>
        </w:rPr>
        <w:t>increas</w:t>
      </w:r>
      <w:r w:rsidRPr="00535ECD">
        <w:rPr>
          <w:rFonts w:ascii="Arial" w:hAnsi="Arial" w:cs="Arial"/>
          <w:spacing w:val="-3"/>
          <w:szCs w:val="24"/>
        </w:rPr>
        <w:t>ing</w:t>
      </w:r>
      <w:r w:rsidR="0097084C" w:rsidRPr="00535ECD">
        <w:rPr>
          <w:rFonts w:ascii="Arial" w:hAnsi="Arial" w:cs="Arial"/>
          <w:spacing w:val="-3"/>
          <w:szCs w:val="24"/>
        </w:rPr>
        <w:t xml:space="preserve"> the storage available in the trench and promot</w:t>
      </w:r>
      <w:r w:rsidRPr="00535ECD">
        <w:rPr>
          <w:rFonts w:ascii="Arial" w:hAnsi="Arial" w:cs="Arial"/>
          <w:spacing w:val="-3"/>
          <w:szCs w:val="24"/>
        </w:rPr>
        <w:t>ing</w:t>
      </w:r>
      <w:r w:rsidR="0097084C" w:rsidRPr="00535ECD">
        <w:rPr>
          <w:rFonts w:ascii="Arial" w:hAnsi="Arial" w:cs="Arial"/>
          <w:spacing w:val="-3"/>
          <w:szCs w:val="24"/>
        </w:rPr>
        <w:t xml:space="preserve"> infiltration by making delivery of the runoff more effective and evenly distributed over the length of the system.  </w:t>
      </w:r>
    </w:p>
    <w:p w:rsidR="0097084C" w:rsidRPr="00535ECD" w:rsidRDefault="0097084C"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p>
    <w:p w:rsidR="007048A9" w:rsidRPr="00535ECD" w:rsidRDefault="007048A9"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r w:rsidRPr="00535ECD">
        <w:rPr>
          <w:rFonts w:ascii="Arial" w:hAnsi="Arial" w:cs="Arial"/>
          <w:spacing w:val="-3"/>
          <w:szCs w:val="24"/>
        </w:rPr>
        <w:t>When an exfiltration trench is utilized, s</w:t>
      </w:r>
      <w:r w:rsidR="0097084C" w:rsidRPr="00535ECD">
        <w:rPr>
          <w:rFonts w:ascii="Arial" w:hAnsi="Arial" w:cs="Arial"/>
          <w:spacing w:val="-3"/>
          <w:szCs w:val="24"/>
        </w:rPr>
        <w:t xml:space="preserve">oil permeability and water table conditions must be such that the trench system can percolate the required </w:t>
      </w:r>
      <w:proofErr w:type="spellStart"/>
      <w:r w:rsidR="0097084C" w:rsidRPr="00535ECD">
        <w:rPr>
          <w:rFonts w:ascii="Arial" w:hAnsi="Arial" w:cs="Arial"/>
          <w:spacing w:val="-3"/>
          <w:szCs w:val="24"/>
        </w:rPr>
        <w:t>stormwater</w:t>
      </w:r>
      <w:proofErr w:type="spellEnd"/>
      <w:r w:rsidR="0097084C" w:rsidRPr="00535ECD">
        <w:rPr>
          <w:rFonts w:ascii="Arial" w:hAnsi="Arial" w:cs="Arial"/>
          <w:spacing w:val="-3"/>
          <w:szCs w:val="24"/>
        </w:rPr>
        <w:t xml:space="preserve"> runoff treatment volume within a specified time following a storm event.  The trench system </w:t>
      </w:r>
      <w:r w:rsidRPr="00535ECD">
        <w:rPr>
          <w:rFonts w:ascii="Arial" w:hAnsi="Arial" w:cs="Arial"/>
          <w:spacing w:val="-3"/>
          <w:szCs w:val="24"/>
        </w:rPr>
        <w:t>shall be</w:t>
      </w:r>
      <w:r w:rsidR="0097084C" w:rsidRPr="00535ECD">
        <w:rPr>
          <w:rFonts w:ascii="Arial" w:hAnsi="Arial" w:cs="Arial"/>
          <w:spacing w:val="-3"/>
          <w:szCs w:val="24"/>
        </w:rPr>
        <w:t xml:space="preserve"> returned to a normally “dry” condition when drawdown of the treatment volume is completed.  Like retention basins, the treatment volume in exfiltration trench systems </w:t>
      </w:r>
      <w:r w:rsidRPr="00535ECD">
        <w:rPr>
          <w:rFonts w:ascii="Arial" w:hAnsi="Arial" w:cs="Arial"/>
          <w:spacing w:val="-3"/>
          <w:szCs w:val="24"/>
        </w:rPr>
        <w:t>shall</w:t>
      </w:r>
      <w:r w:rsidR="0097084C" w:rsidRPr="00535ECD">
        <w:rPr>
          <w:rFonts w:ascii="Arial" w:hAnsi="Arial" w:cs="Arial"/>
          <w:spacing w:val="-3"/>
          <w:szCs w:val="24"/>
        </w:rPr>
        <w:t xml:space="preserve"> not </w:t>
      </w:r>
      <w:r w:rsidRPr="00535ECD">
        <w:rPr>
          <w:rFonts w:ascii="Arial" w:hAnsi="Arial" w:cs="Arial"/>
          <w:spacing w:val="-3"/>
          <w:szCs w:val="24"/>
        </w:rPr>
        <w:t xml:space="preserve">be </w:t>
      </w:r>
      <w:r w:rsidR="0097084C" w:rsidRPr="00535ECD">
        <w:rPr>
          <w:rFonts w:ascii="Arial" w:hAnsi="Arial" w:cs="Arial"/>
          <w:spacing w:val="-3"/>
          <w:szCs w:val="24"/>
        </w:rPr>
        <w:t xml:space="preserve">discharged to surface waters.  </w:t>
      </w:r>
    </w:p>
    <w:p w:rsidR="007048A9" w:rsidRPr="00535ECD" w:rsidRDefault="007048A9"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p>
    <w:p w:rsidR="0097084C" w:rsidRPr="00535ECD" w:rsidRDefault="0097084C" w:rsidP="0097084C">
      <w:pPr>
        <w:tabs>
          <w:tab w:val="left" w:pos="-1440"/>
          <w:tab w:val="left" w:pos="-720"/>
          <w:tab w:val="left" w:pos="0"/>
          <w:tab w:val="left" w:pos="1440"/>
          <w:tab w:val="left" w:pos="2880"/>
          <w:tab w:val="left" w:pos="4320"/>
        </w:tabs>
        <w:suppressAutoHyphens/>
        <w:spacing w:line="280" w:lineRule="exact"/>
        <w:jc w:val="both"/>
        <w:rPr>
          <w:rFonts w:ascii="Arial" w:hAnsi="Arial" w:cs="Arial"/>
          <w:spacing w:val="-3"/>
          <w:szCs w:val="24"/>
        </w:rPr>
      </w:pPr>
      <w:r w:rsidRPr="00535ECD">
        <w:rPr>
          <w:rFonts w:ascii="Arial" w:hAnsi="Arial" w:cs="Arial"/>
          <w:spacing w:val="-3"/>
          <w:szCs w:val="24"/>
        </w:rPr>
        <w:t xml:space="preserve">Besides pollution control, exfiltration trench systems can be utilized to promote the recharge of ground water and to prevent saltwater intrusion in coastal areas, or to maintain groundwater levels in aquifer recharge areas.  </w:t>
      </w:r>
    </w:p>
    <w:p w:rsidR="00D30089" w:rsidRPr="0097084C" w:rsidRDefault="00D30089" w:rsidP="0097084C">
      <w:pPr>
        <w:tabs>
          <w:tab w:val="left" w:pos="-1440"/>
          <w:tab w:val="left" w:pos="-720"/>
          <w:tab w:val="left" w:pos="0"/>
          <w:tab w:val="left" w:pos="1440"/>
          <w:tab w:val="left" w:pos="2880"/>
          <w:tab w:val="left" w:pos="4320"/>
        </w:tabs>
        <w:suppressAutoHyphens/>
        <w:spacing w:line="280" w:lineRule="exact"/>
        <w:jc w:val="both"/>
        <w:rPr>
          <w:rFonts w:ascii="Arial" w:hAnsi="Arial" w:cs="Arial"/>
          <w:spacing w:val="-3"/>
          <w:szCs w:val="24"/>
          <w:u w:val="single"/>
        </w:rPr>
      </w:pPr>
    </w:p>
    <w:p w:rsidR="0097084C" w:rsidRPr="009E709A" w:rsidRDefault="009E709A" w:rsidP="009E709A">
      <w:pPr>
        <w:pStyle w:val="Heading3"/>
        <w:rPr>
          <w:rFonts w:cs="Arial"/>
          <w:szCs w:val="24"/>
        </w:rPr>
      </w:pPr>
      <w:bookmarkStart w:id="95" w:name="_Toc228181581"/>
      <w:bookmarkStart w:id="96" w:name="_Toc332726839"/>
      <w:bookmarkStart w:id="97" w:name="_Toc359491859"/>
      <w:bookmarkStart w:id="98" w:name="_Toc359506267"/>
      <w:r w:rsidRPr="009E709A">
        <w:rPr>
          <w:rFonts w:cs="Arial"/>
          <w:szCs w:val="24"/>
        </w:rPr>
        <w:lastRenderedPageBreak/>
        <w:t xml:space="preserve">5.6.2 </w:t>
      </w:r>
      <w:r w:rsidR="0097084C" w:rsidRPr="009E709A">
        <w:rPr>
          <w:rFonts w:cs="Arial"/>
          <w:szCs w:val="24"/>
        </w:rPr>
        <w:t>Construction</w:t>
      </w:r>
      <w:bookmarkEnd w:id="95"/>
      <w:bookmarkEnd w:id="96"/>
      <w:bookmarkEnd w:id="97"/>
      <w:bookmarkEnd w:id="98"/>
    </w:p>
    <w:p w:rsidR="0097084C" w:rsidRPr="00535ECD" w:rsidRDefault="0097084C" w:rsidP="0097084C">
      <w:pPr>
        <w:tabs>
          <w:tab w:val="left" w:pos="-1440"/>
          <w:tab w:val="left" w:pos="-720"/>
          <w:tab w:val="left" w:pos="720"/>
          <w:tab w:val="left" w:pos="1440"/>
          <w:tab w:val="left" w:pos="2160"/>
          <w:tab w:val="left" w:pos="2448"/>
          <w:tab w:val="left" w:pos="2592"/>
          <w:tab w:val="left" w:pos="2736"/>
          <w:tab w:val="left" w:pos="2880"/>
          <w:tab w:val="left" w:pos="3024"/>
          <w:tab w:val="left" w:pos="3168"/>
          <w:tab w:val="left" w:pos="4032"/>
          <w:tab w:val="left" w:pos="4320"/>
          <w:tab w:val="left" w:pos="4752"/>
          <w:tab w:val="left" w:pos="5328"/>
          <w:tab w:val="left" w:pos="5760"/>
          <w:tab w:val="left" w:pos="6048"/>
          <w:tab w:val="left" w:pos="6480"/>
        </w:tabs>
        <w:suppressAutoHyphens/>
        <w:spacing w:line="280" w:lineRule="exact"/>
        <w:jc w:val="both"/>
        <w:rPr>
          <w:rFonts w:ascii="Arial" w:hAnsi="Arial" w:cs="Arial"/>
          <w:spacing w:val="-3"/>
          <w:szCs w:val="24"/>
        </w:rPr>
      </w:pPr>
    </w:p>
    <w:p w:rsidR="0097084C" w:rsidRPr="00535ECD" w:rsidRDefault="0097084C" w:rsidP="0097084C">
      <w:pPr>
        <w:tabs>
          <w:tab w:val="left" w:pos="-1440"/>
          <w:tab w:val="left" w:pos="-720"/>
          <w:tab w:val="left" w:pos="1440"/>
          <w:tab w:val="left" w:pos="2160"/>
          <w:tab w:val="left" w:pos="2880"/>
          <w:tab w:val="left" w:pos="4320"/>
          <w:tab w:val="left" w:pos="5040"/>
          <w:tab w:val="left" w:pos="5760"/>
          <w:tab w:val="left" w:pos="6480"/>
        </w:tabs>
        <w:suppressAutoHyphens/>
        <w:spacing w:line="280" w:lineRule="exact"/>
        <w:jc w:val="both"/>
        <w:rPr>
          <w:rFonts w:ascii="Arial" w:hAnsi="Arial" w:cs="Arial"/>
          <w:spacing w:val="-3"/>
          <w:szCs w:val="24"/>
        </w:rPr>
      </w:pPr>
      <w:r w:rsidRPr="00535ECD">
        <w:rPr>
          <w:rFonts w:ascii="Arial" w:hAnsi="Arial" w:cs="Arial"/>
          <w:spacing w:val="-3"/>
          <w:szCs w:val="24"/>
        </w:rPr>
        <w:t xml:space="preserve">During construction, </w:t>
      </w:r>
      <w:r w:rsidR="00854965" w:rsidRPr="00535ECD">
        <w:rPr>
          <w:rFonts w:ascii="Arial" w:hAnsi="Arial" w:cs="Arial"/>
          <w:spacing w:val="-3"/>
          <w:szCs w:val="24"/>
        </w:rPr>
        <w:t xml:space="preserve">measures must be taken to limit </w:t>
      </w:r>
      <w:r w:rsidRPr="00535ECD">
        <w:rPr>
          <w:rFonts w:ascii="Arial" w:hAnsi="Arial" w:cs="Arial"/>
          <w:spacing w:val="-3"/>
          <w:szCs w:val="24"/>
        </w:rPr>
        <w:t xml:space="preserve">the parent soil and debris </w:t>
      </w:r>
      <w:r w:rsidR="00CA6ADE" w:rsidRPr="00535ECD">
        <w:rPr>
          <w:rFonts w:ascii="Arial" w:hAnsi="Arial" w:cs="Arial"/>
          <w:spacing w:val="-3"/>
          <w:szCs w:val="24"/>
        </w:rPr>
        <w:t>entering the trench.</w:t>
      </w:r>
      <w:r w:rsidRPr="00535ECD">
        <w:rPr>
          <w:rFonts w:ascii="Arial" w:hAnsi="Arial" w:cs="Arial"/>
          <w:spacing w:val="-3"/>
          <w:szCs w:val="24"/>
        </w:rPr>
        <w:t xml:space="preserve">  The use of an aggregate with minimal fines is recommended.</w:t>
      </w:r>
    </w:p>
    <w:p w:rsidR="0097084C" w:rsidRPr="001B5BA7" w:rsidRDefault="0097084C" w:rsidP="0097084C">
      <w:pPr>
        <w:jc w:val="both"/>
        <w:rPr>
          <w:rFonts w:ascii="Arial" w:hAnsi="Arial" w:cs="Arial"/>
          <w:snapToGrid w:val="0"/>
          <w:szCs w:val="24"/>
        </w:rPr>
      </w:pPr>
    </w:p>
    <w:p w:rsidR="00CB60E7" w:rsidRPr="00535ECD" w:rsidRDefault="00CB60E7">
      <w:pPr>
        <w:jc w:val="both"/>
        <w:rPr>
          <w:rFonts w:ascii="Arial" w:hAnsi="Arial" w:cs="Arial"/>
          <w:snapToGrid w:val="0"/>
        </w:rPr>
      </w:pPr>
      <w:r w:rsidRPr="002C7216">
        <w:rPr>
          <w:rFonts w:ascii="Arial" w:hAnsi="Arial" w:cs="Arial"/>
          <w:snapToGrid w:val="0"/>
        </w:rPr>
        <w:t xml:space="preserve">Exfiltration systems must conform </w:t>
      </w:r>
      <w:proofErr w:type="gramStart"/>
      <w:r w:rsidRPr="002C7216">
        <w:rPr>
          <w:rFonts w:ascii="Arial" w:hAnsi="Arial" w:cs="Arial"/>
          <w:snapToGrid w:val="0"/>
        </w:rPr>
        <w:t>with</w:t>
      </w:r>
      <w:proofErr w:type="gramEnd"/>
      <w:r w:rsidRPr="002C7216">
        <w:rPr>
          <w:rFonts w:ascii="Arial" w:hAnsi="Arial" w:cs="Arial"/>
          <w:snapToGrid w:val="0"/>
        </w:rPr>
        <w:t xml:space="preserve"> the following</w:t>
      </w:r>
      <w:r w:rsidR="00CA6ADE">
        <w:rPr>
          <w:rFonts w:ascii="Arial" w:hAnsi="Arial" w:cs="Arial"/>
          <w:snapToGrid w:val="0"/>
        </w:rPr>
        <w:t xml:space="preserve"> </w:t>
      </w:r>
      <w:r w:rsidR="00CA6ADE" w:rsidRPr="00535ECD">
        <w:rPr>
          <w:rFonts w:ascii="Arial" w:hAnsi="Arial" w:cs="Arial"/>
          <w:snapToGrid w:val="0"/>
        </w:rPr>
        <w:t>requirements</w:t>
      </w:r>
      <w:r w:rsidRPr="00535ECD">
        <w:rPr>
          <w:rFonts w:ascii="Arial" w:hAnsi="Arial" w:cs="Arial"/>
          <w:snapToGrid w:val="0"/>
        </w:rPr>
        <w:t>:</w:t>
      </w:r>
    </w:p>
    <w:p w:rsidR="00CB60E7" w:rsidRPr="002C7216" w:rsidRDefault="00CB60E7">
      <w:pPr>
        <w:jc w:val="both"/>
        <w:rPr>
          <w:rFonts w:ascii="Arial" w:hAnsi="Arial" w:cs="Arial"/>
          <w:snapToGrid w:val="0"/>
        </w:rPr>
      </w:pPr>
    </w:p>
    <w:p w:rsidR="00CB60E7" w:rsidRPr="00CA6ADE" w:rsidRDefault="00CB60E7" w:rsidP="00535ECD">
      <w:pPr>
        <w:ind w:left="1440" w:hanging="720"/>
        <w:jc w:val="both"/>
        <w:rPr>
          <w:rFonts w:ascii="Arial" w:hAnsi="Arial" w:cs="Arial"/>
          <w:snapToGrid w:val="0"/>
          <w:u w:val="single"/>
        </w:rPr>
      </w:pPr>
      <w:r w:rsidRPr="002C7216">
        <w:rPr>
          <w:rFonts w:ascii="Arial" w:hAnsi="Arial" w:cs="Arial"/>
          <w:snapToGrid w:val="0"/>
        </w:rPr>
        <w:t xml:space="preserve">(a) </w:t>
      </w:r>
      <w:r w:rsidRPr="002C7216">
        <w:rPr>
          <w:rFonts w:ascii="Arial" w:hAnsi="Arial" w:cs="Arial"/>
          <w:snapToGrid w:val="0"/>
        </w:rPr>
        <w:tab/>
        <w:t>Pipe diameter - 12" minimum</w:t>
      </w:r>
      <w:r w:rsidR="00CA6ADE" w:rsidRPr="00535ECD">
        <w:rPr>
          <w:rFonts w:ascii="Arial" w:hAnsi="Arial" w:cs="Arial"/>
          <w:snapToGrid w:val="0"/>
        </w:rPr>
        <w:t>;</w:t>
      </w:r>
    </w:p>
    <w:p w:rsidR="00CB60E7" w:rsidRPr="00CA6ADE" w:rsidRDefault="00CB60E7" w:rsidP="00535ECD">
      <w:pPr>
        <w:ind w:left="1440" w:hanging="720"/>
        <w:jc w:val="both"/>
        <w:rPr>
          <w:rFonts w:ascii="Arial" w:hAnsi="Arial" w:cs="Arial"/>
          <w:snapToGrid w:val="0"/>
          <w:u w:val="single"/>
        </w:rPr>
      </w:pPr>
      <w:r w:rsidRPr="002C7216">
        <w:rPr>
          <w:rFonts w:ascii="Arial" w:hAnsi="Arial" w:cs="Arial"/>
          <w:snapToGrid w:val="0"/>
        </w:rPr>
        <w:t xml:space="preserve">(b) </w:t>
      </w:r>
      <w:r w:rsidRPr="002C7216">
        <w:rPr>
          <w:rFonts w:ascii="Arial" w:hAnsi="Arial" w:cs="Arial"/>
          <w:snapToGrid w:val="0"/>
        </w:rPr>
        <w:tab/>
        <w:t>Trench width - 3' minimum</w:t>
      </w:r>
      <w:r w:rsidR="00CA6ADE" w:rsidRPr="00535ECD">
        <w:rPr>
          <w:rFonts w:ascii="Arial" w:hAnsi="Arial" w:cs="Arial"/>
          <w:snapToGrid w:val="0"/>
        </w:rPr>
        <w:t>;</w:t>
      </w:r>
    </w:p>
    <w:p w:rsidR="008E0F89" w:rsidRDefault="00CB60E7" w:rsidP="00535ECD">
      <w:pPr>
        <w:ind w:left="1440" w:hanging="720"/>
        <w:jc w:val="both"/>
        <w:rPr>
          <w:rFonts w:ascii="Arial" w:hAnsi="Arial" w:cs="Arial"/>
          <w:strike/>
          <w:snapToGrid w:val="0"/>
        </w:rPr>
      </w:pPr>
      <w:r w:rsidRPr="002C7216">
        <w:rPr>
          <w:rFonts w:ascii="Arial" w:hAnsi="Arial" w:cs="Arial"/>
          <w:snapToGrid w:val="0"/>
        </w:rPr>
        <w:t xml:space="preserve">(c) </w:t>
      </w:r>
      <w:r w:rsidRPr="002C7216">
        <w:rPr>
          <w:rFonts w:ascii="Arial" w:hAnsi="Arial" w:cs="Arial"/>
          <w:snapToGrid w:val="0"/>
        </w:rPr>
        <w:tab/>
        <w:t>Rock in trench must be enclosed in filter material, at least on the top and sides</w:t>
      </w:r>
      <w:r w:rsidR="00CA6ADE" w:rsidRPr="00535ECD">
        <w:rPr>
          <w:rFonts w:ascii="Arial" w:hAnsi="Arial" w:cs="Arial"/>
          <w:snapToGrid w:val="0"/>
        </w:rPr>
        <w:t>; and</w:t>
      </w:r>
    </w:p>
    <w:p w:rsidR="00CB60E7" w:rsidRPr="008E0F89" w:rsidRDefault="00CB60E7" w:rsidP="00535ECD">
      <w:pPr>
        <w:ind w:left="1440" w:hanging="720"/>
        <w:jc w:val="both"/>
        <w:rPr>
          <w:rFonts w:ascii="Arial" w:hAnsi="Arial" w:cs="Arial"/>
          <w:strike/>
          <w:snapToGrid w:val="0"/>
        </w:rPr>
      </w:pPr>
      <w:r w:rsidRPr="002C7216">
        <w:rPr>
          <w:rFonts w:ascii="Arial" w:hAnsi="Arial" w:cs="Arial"/>
          <w:snapToGrid w:val="0"/>
        </w:rPr>
        <w:t xml:space="preserve">(d) </w:t>
      </w:r>
      <w:r w:rsidRPr="002C7216">
        <w:rPr>
          <w:rFonts w:ascii="Arial" w:hAnsi="Arial" w:cs="Arial"/>
          <w:snapToGrid w:val="0"/>
        </w:rPr>
        <w:tab/>
        <w:t>Maintenance sumps in inlets.</w:t>
      </w:r>
    </w:p>
    <w:p w:rsidR="00CB60E7" w:rsidRPr="002C7216" w:rsidRDefault="00CB60E7" w:rsidP="00535ECD">
      <w:pPr>
        <w:jc w:val="both"/>
        <w:rPr>
          <w:rFonts w:ascii="Arial" w:hAnsi="Arial" w:cs="Arial"/>
          <w:snapToGrid w:val="0"/>
        </w:rPr>
      </w:pPr>
    </w:p>
    <w:p w:rsidR="00CB60E7" w:rsidRPr="00170FF7" w:rsidRDefault="0097084C" w:rsidP="00170FF7">
      <w:pPr>
        <w:pStyle w:val="Heading2"/>
        <w:rPr>
          <w:rFonts w:cs="Arial"/>
          <w:b/>
          <w:u w:val="none"/>
        </w:rPr>
      </w:pPr>
      <w:bookmarkStart w:id="99" w:name="_Toc359506268"/>
      <w:proofErr w:type="gramStart"/>
      <w:r w:rsidRPr="00170FF7">
        <w:rPr>
          <w:rFonts w:cs="Arial"/>
          <w:b/>
          <w:u w:val="none"/>
        </w:rPr>
        <w:t>5.7</w:t>
      </w:r>
      <w:r w:rsidR="00535ECD" w:rsidRPr="00170FF7">
        <w:rPr>
          <w:rFonts w:cs="Arial"/>
          <w:b/>
          <w:u w:val="none"/>
        </w:rPr>
        <w:t xml:space="preserve">  </w:t>
      </w:r>
      <w:r w:rsidR="00CB60E7" w:rsidRPr="00170FF7">
        <w:rPr>
          <w:rFonts w:cs="Arial"/>
          <w:b/>
          <w:u w:val="none"/>
        </w:rPr>
        <w:t>REQUIRED</w:t>
      </w:r>
      <w:proofErr w:type="gramEnd"/>
      <w:r w:rsidR="00CB60E7" w:rsidRPr="00170FF7">
        <w:rPr>
          <w:rFonts w:cs="Arial"/>
          <w:b/>
          <w:u w:val="none"/>
        </w:rPr>
        <w:t xml:space="preserve"> DESIGN INFORMATION AND ASSUMPTIONS</w:t>
      </w:r>
      <w:bookmarkEnd w:id="99"/>
    </w:p>
    <w:p w:rsidR="00CB60E7" w:rsidRPr="002C7216" w:rsidRDefault="00CB60E7">
      <w:pPr>
        <w:jc w:val="both"/>
        <w:rPr>
          <w:rFonts w:ascii="Arial" w:hAnsi="Arial" w:cs="Arial"/>
          <w:b/>
          <w:snapToGrid w:val="0"/>
        </w:rPr>
      </w:pPr>
    </w:p>
    <w:p w:rsidR="00CB60E7" w:rsidRPr="009E709A" w:rsidRDefault="0097084C" w:rsidP="009E709A">
      <w:pPr>
        <w:pStyle w:val="Heading3"/>
        <w:rPr>
          <w:rFonts w:cs="Arial"/>
        </w:rPr>
      </w:pPr>
      <w:bookmarkStart w:id="100" w:name="_Toc359506269"/>
      <w:r w:rsidRPr="009E709A">
        <w:rPr>
          <w:rFonts w:cs="Arial"/>
        </w:rPr>
        <w:t xml:space="preserve">5.7.1 </w:t>
      </w:r>
      <w:r w:rsidR="00CB60E7" w:rsidRPr="009E709A">
        <w:rPr>
          <w:rFonts w:cs="Arial"/>
        </w:rPr>
        <w:t>Antecedent Conditi</w:t>
      </w:r>
      <w:r w:rsidRPr="009E709A">
        <w:rPr>
          <w:rFonts w:cs="Arial"/>
        </w:rPr>
        <w:t>ons</w:t>
      </w:r>
      <w:bookmarkEnd w:id="100"/>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Antecedent conditions shall be average wet season elevations for water table or other water surfaces.</w:t>
      </w:r>
    </w:p>
    <w:p w:rsidR="00CB60E7" w:rsidRPr="002C7216" w:rsidRDefault="00CB60E7">
      <w:pPr>
        <w:jc w:val="both"/>
        <w:rPr>
          <w:rFonts w:ascii="Arial" w:hAnsi="Arial" w:cs="Arial"/>
          <w:snapToGrid w:val="0"/>
        </w:rPr>
      </w:pPr>
    </w:p>
    <w:p w:rsidR="00CB60E7" w:rsidRPr="009E709A" w:rsidRDefault="0097084C" w:rsidP="009E709A">
      <w:pPr>
        <w:pStyle w:val="Heading3"/>
        <w:rPr>
          <w:rFonts w:cs="Arial"/>
        </w:rPr>
      </w:pPr>
      <w:bookmarkStart w:id="101" w:name="_Toc359506270"/>
      <w:r w:rsidRPr="009E709A">
        <w:rPr>
          <w:rFonts w:cs="Arial"/>
        </w:rPr>
        <w:t>5.7.2 Rainfall</w:t>
      </w:r>
      <w:bookmarkEnd w:id="101"/>
    </w:p>
    <w:p w:rsidR="00CB60E7" w:rsidRPr="002C7216" w:rsidRDefault="00CB60E7">
      <w:pPr>
        <w:jc w:val="both"/>
        <w:rPr>
          <w:rFonts w:ascii="Arial" w:hAnsi="Arial" w:cs="Arial"/>
          <w:b/>
          <w:snapToGrid w:val="0"/>
        </w:rPr>
      </w:pPr>
    </w:p>
    <w:p w:rsidR="00CB60E7" w:rsidRPr="000D52C8" w:rsidRDefault="00CB60E7">
      <w:pPr>
        <w:jc w:val="both"/>
        <w:rPr>
          <w:rFonts w:ascii="Arial" w:hAnsi="Arial" w:cs="Arial"/>
          <w:snapToGrid w:val="0"/>
        </w:rPr>
      </w:pPr>
      <w:r w:rsidRPr="000D52C8">
        <w:rPr>
          <w:rFonts w:ascii="Arial" w:hAnsi="Arial" w:cs="Arial"/>
          <w:snapToGrid w:val="0"/>
        </w:rPr>
        <w:t xml:space="preserve">Distributions and intensities </w:t>
      </w:r>
      <w:r w:rsidR="0097084C" w:rsidRPr="00535ECD">
        <w:rPr>
          <w:rFonts w:ascii="Arial" w:hAnsi="Arial" w:cs="Arial"/>
          <w:snapToGrid w:val="0"/>
        </w:rPr>
        <w:t>should be</w:t>
      </w:r>
      <w:r w:rsidR="0097084C" w:rsidRPr="000D52C8">
        <w:rPr>
          <w:rFonts w:ascii="Arial" w:hAnsi="Arial" w:cs="Arial"/>
          <w:snapToGrid w:val="0"/>
        </w:rPr>
        <w:t xml:space="preserve"> </w:t>
      </w:r>
      <w:r w:rsidRPr="000D52C8">
        <w:rPr>
          <w:rFonts w:ascii="Arial" w:hAnsi="Arial" w:cs="Arial"/>
          <w:snapToGrid w:val="0"/>
        </w:rPr>
        <w:t>consistent with one or more of these Reference Sources:</w:t>
      </w:r>
    </w:p>
    <w:p w:rsidR="00CB60E7" w:rsidRPr="000D52C8" w:rsidRDefault="00CB60E7">
      <w:pPr>
        <w:jc w:val="both"/>
        <w:rPr>
          <w:rFonts w:ascii="Arial" w:hAnsi="Arial" w:cs="Arial"/>
          <w:snapToGrid w:val="0"/>
        </w:rPr>
      </w:pPr>
    </w:p>
    <w:p w:rsidR="00CB60E7" w:rsidRPr="002C7216" w:rsidRDefault="00CB60E7">
      <w:pPr>
        <w:ind w:left="1440" w:hanging="720"/>
        <w:jc w:val="both"/>
        <w:rPr>
          <w:rFonts w:ascii="Arial" w:hAnsi="Arial" w:cs="Arial"/>
          <w:snapToGrid w:val="0"/>
        </w:rPr>
      </w:pPr>
      <w:r w:rsidRPr="000D52C8">
        <w:rPr>
          <w:rFonts w:ascii="Arial" w:hAnsi="Arial" w:cs="Arial"/>
          <w:snapToGrid w:val="0"/>
        </w:rPr>
        <w:t xml:space="preserve">(a) </w:t>
      </w:r>
      <w:r w:rsidRPr="000D52C8">
        <w:rPr>
          <w:rFonts w:ascii="Arial" w:hAnsi="Arial" w:cs="Arial"/>
          <w:snapToGrid w:val="0"/>
        </w:rPr>
        <w:tab/>
      </w:r>
      <w:r w:rsidR="00227B44" w:rsidRPr="00535ECD">
        <w:rPr>
          <w:rFonts w:ascii="Arial" w:hAnsi="Arial" w:cs="Arial"/>
          <w:snapToGrid w:val="0"/>
        </w:rPr>
        <w:t xml:space="preserve">Appendix C of this Handbook, </w:t>
      </w:r>
      <w:proofErr w:type="spellStart"/>
      <w:r w:rsidR="00227B44" w:rsidRPr="00535ECD">
        <w:rPr>
          <w:rFonts w:ascii="Arial" w:hAnsi="Arial" w:cs="Arial"/>
          <w:snapToGrid w:val="0"/>
        </w:rPr>
        <w:t>Isohyetal</w:t>
      </w:r>
      <w:proofErr w:type="spellEnd"/>
      <w:r w:rsidR="00227B44" w:rsidRPr="00535ECD">
        <w:rPr>
          <w:rFonts w:ascii="Arial" w:hAnsi="Arial" w:cs="Arial"/>
          <w:snapToGrid w:val="0"/>
        </w:rPr>
        <w:t xml:space="preserve"> Maps from</w:t>
      </w:r>
      <w:r w:rsidR="00535ECD" w:rsidRPr="00535ECD">
        <w:rPr>
          <w:rFonts w:ascii="Arial" w:hAnsi="Arial" w:cs="Arial"/>
          <w:snapToGrid w:val="0"/>
        </w:rPr>
        <w:t xml:space="preserve"> </w:t>
      </w:r>
      <w:r w:rsidRPr="000D52C8">
        <w:rPr>
          <w:rFonts w:ascii="Arial" w:hAnsi="Arial" w:cs="Arial"/>
          <w:snapToGrid w:val="0"/>
        </w:rPr>
        <w:t xml:space="preserve">SFWMD Technical Memorandum, </w:t>
      </w:r>
      <w:r w:rsidRPr="000D52C8">
        <w:rPr>
          <w:rFonts w:ascii="Arial" w:hAnsi="Arial" w:cs="Arial"/>
          <w:i/>
          <w:snapToGrid w:val="0"/>
        </w:rPr>
        <w:t>Frequency Analysis of One and Three Day Rainfall Maxima for central and southern Florida</w:t>
      </w:r>
      <w:r w:rsidRPr="000D52C8">
        <w:rPr>
          <w:rFonts w:ascii="Arial" w:hAnsi="Arial" w:cs="Arial"/>
          <w:snapToGrid w:val="0"/>
        </w:rPr>
        <w:t>, Paul Trimble, October 1990</w:t>
      </w:r>
      <w:r w:rsidR="00535ECD">
        <w:rPr>
          <w:rFonts w:ascii="Arial" w:hAnsi="Arial" w:cs="Arial"/>
          <w:snapToGrid w:val="0"/>
        </w:rPr>
        <w:t>,</w:t>
      </w:r>
      <w:r w:rsidR="009847C8" w:rsidRPr="000D52C8">
        <w:rPr>
          <w:rFonts w:ascii="Arial" w:hAnsi="Arial" w:cs="Arial"/>
          <w:snapToGrid w:val="0"/>
        </w:rPr>
        <w:t xml:space="preserve"> </w:t>
      </w:r>
      <w:r w:rsidRPr="000D52C8">
        <w:rPr>
          <w:rFonts w:ascii="Arial" w:hAnsi="Arial" w:cs="Arial"/>
          <w:snapToGrid w:val="0"/>
        </w:rPr>
        <w:t>and the following distribution table:</w:t>
      </w:r>
    </w:p>
    <w:p w:rsidR="00CB60E7" w:rsidRPr="002C7216" w:rsidRDefault="00CB60E7">
      <w:pPr>
        <w:jc w:val="both"/>
        <w:rPr>
          <w:rFonts w:ascii="Arial" w:hAnsi="Arial" w:cs="Arial"/>
          <w:snapToGrid w:val="0"/>
        </w:rPr>
      </w:pPr>
    </w:p>
    <w:tbl>
      <w:tblPr>
        <w:tblW w:w="0" w:type="auto"/>
        <w:jc w:val="righ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1176"/>
        <w:gridCol w:w="2884"/>
        <w:gridCol w:w="288"/>
        <w:gridCol w:w="630"/>
        <w:gridCol w:w="2070"/>
      </w:tblGrid>
      <w:tr w:rsidR="00CB60E7" w:rsidRPr="00063D1B" w:rsidTr="00063D1B">
        <w:trPr>
          <w:cantSplit/>
          <w:jc w:val="right"/>
        </w:trPr>
        <w:tc>
          <w:tcPr>
            <w:tcW w:w="1176" w:type="dxa"/>
            <w:shd w:val="pct10" w:color="auto" w:fill="FFFFFF"/>
          </w:tcPr>
          <w:p w:rsidR="00CB60E7" w:rsidRPr="002A6BCA" w:rsidRDefault="00CB60E7" w:rsidP="002A6BCA">
            <w:pPr>
              <w:jc w:val="center"/>
              <w:rPr>
                <w:rFonts w:cs="Arial"/>
                <w:b/>
              </w:rPr>
            </w:pPr>
            <w:bookmarkStart w:id="102" w:name="_Toc359491860"/>
            <w:r w:rsidRPr="002A6BCA">
              <w:rPr>
                <w:rFonts w:cs="Arial"/>
                <w:b/>
              </w:rPr>
              <w:t>Time</w:t>
            </w:r>
            <w:bookmarkEnd w:id="102"/>
          </w:p>
          <w:p w:rsidR="00CB60E7" w:rsidRPr="002A6BCA" w:rsidRDefault="00CB60E7" w:rsidP="002A6BCA">
            <w:pPr>
              <w:jc w:val="center"/>
              <w:rPr>
                <w:rFonts w:ascii="Arial" w:hAnsi="Arial" w:cs="Arial"/>
                <w:b/>
                <w:snapToGrid w:val="0"/>
              </w:rPr>
            </w:pPr>
            <w:r w:rsidRPr="002A6BCA">
              <w:rPr>
                <w:rFonts w:ascii="Arial" w:hAnsi="Arial" w:cs="Arial"/>
                <w:b/>
                <w:snapToGrid w:val="0"/>
              </w:rPr>
              <w:t>(hours)</w:t>
            </w:r>
          </w:p>
          <w:p w:rsidR="00CB60E7" w:rsidRPr="002A6BCA" w:rsidRDefault="00CB60E7" w:rsidP="002A6BCA">
            <w:pPr>
              <w:jc w:val="center"/>
              <w:rPr>
                <w:rFonts w:ascii="Arial" w:hAnsi="Arial" w:cs="Arial"/>
                <w:b/>
                <w:snapToGrid w:val="0"/>
              </w:rPr>
            </w:pPr>
          </w:p>
        </w:tc>
        <w:tc>
          <w:tcPr>
            <w:tcW w:w="2884" w:type="dxa"/>
            <w:tcBorders>
              <w:right w:val="nil"/>
            </w:tcBorders>
            <w:shd w:val="pct10" w:color="auto" w:fill="FFFFFF"/>
          </w:tcPr>
          <w:p w:rsidR="00CB60E7" w:rsidRPr="002A6BCA" w:rsidRDefault="00134047" w:rsidP="002A6BCA">
            <w:pPr>
              <w:jc w:val="center"/>
              <w:rPr>
                <w:rFonts w:ascii="Arial" w:hAnsi="Arial" w:cs="Arial"/>
                <w:b/>
                <w:snapToGrid w:val="0"/>
              </w:rPr>
            </w:pPr>
            <w:r w:rsidRPr="002A6BCA">
              <w:rPr>
                <w:rFonts w:ascii="Arial" w:hAnsi="Arial" w:cs="Arial"/>
                <w:b/>
                <w:noProof/>
              </w:rPr>
              <mc:AlternateContent>
                <mc:Choice Requires="wps">
                  <w:drawing>
                    <wp:anchor distT="0" distB="0" distL="114300" distR="114300" simplePos="0" relativeHeight="251658752" behindDoc="0" locked="0" layoutInCell="1" allowOverlap="1" wp14:anchorId="3069B86E" wp14:editId="62D52794">
                      <wp:simplePos x="0" y="0"/>
                      <wp:positionH relativeFrom="column">
                        <wp:posOffset>1753235</wp:posOffset>
                      </wp:positionH>
                      <wp:positionV relativeFrom="paragraph">
                        <wp:posOffset>13970</wp:posOffset>
                      </wp:positionV>
                      <wp:extent cx="9525" cy="733425"/>
                      <wp:effectExtent l="19685" t="23495" r="18415" b="24130"/>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733425"/>
                              </a:xfrm>
                              <a:prstGeom prst="straightConnector1">
                                <a:avLst/>
                              </a:prstGeom>
                              <a:noFill/>
                              <a:ln w="349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5" o:spid="_x0000_s1026" type="#_x0000_t32" style="position:absolute;margin-left:138.05pt;margin-top:1.1pt;width:.75pt;height:57.75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" strokeweight="2.75pt"/>
                  </w:pict>
                </mc:Fallback>
              </mc:AlternateContent>
            </w:r>
            <w:r w:rsidR="00CB60E7" w:rsidRPr="002A6BCA">
              <w:rPr>
                <w:rFonts w:ascii="Arial" w:hAnsi="Arial" w:cs="Arial"/>
                <w:b/>
                <w:snapToGrid w:val="0"/>
              </w:rPr>
              <w:t>Cumulative</w:t>
            </w:r>
          </w:p>
          <w:p w:rsidR="00CB60E7" w:rsidRPr="002A6BCA" w:rsidRDefault="00CB60E7" w:rsidP="002A6BCA">
            <w:pPr>
              <w:jc w:val="center"/>
              <w:rPr>
                <w:rFonts w:ascii="Arial" w:hAnsi="Arial" w:cs="Arial"/>
                <w:b/>
                <w:snapToGrid w:val="0"/>
              </w:rPr>
            </w:pPr>
            <w:r w:rsidRPr="002A6BCA">
              <w:rPr>
                <w:rFonts w:ascii="Arial" w:hAnsi="Arial" w:cs="Arial"/>
                <w:b/>
                <w:snapToGrid w:val="0"/>
              </w:rPr>
              <w:t>Percentage of</w:t>
            </w:r>
          </w:p>
          <w:p w:rsidR="00CB60E7" w:rsidRPr="002A6BCA" w:rsidRDefault="00CB60E7" w:rsidP="002A6BCA">
            <w:pPr>
              <w:jc w:val="center"/>
              <w:rPr>
                <w:rFonts w:ascii="Arial" w:hAnsi="Arial" w:cs="Arial"/>
                <w:b/>
                <w:snapToGrid w:val="0"/>
              </w:rPr>
            </w:pPr>
            <w:r w:rsidRPr="002A6BCA">
              <w:rPr>
                <w:rFonts w:ascii="Arial" w:hAnsi="Arial" w:cs="Arial"/>
                <w:b/>
                <w:snapToGrid w:val="0"/>
              </w:rPr>
              <w:t>Peak One Day Rainfall</w:t>
            </w:r>
          </w:p>
        </w:tc>
        <w:tc>
          <w:tcPr>
            <w:tcW w:w="918" w:type="dxa"/>
            <w:gridSpan w:val="2"/>
            <w:tcBorders>
              <w:top w:val="nil"/>
              <w:left w:val="nil"/>
              <w:bottom w:val="nil"/>
              <w:right w:val="nil"/>
            </w:tcBorders>
          </w:tcPr>
          <w:p w:rsidR="00CB60E7" w:rsidRPr="002C7216" w:rsidRDefault="00CB60E7" w:rsidP="002A6BCA">
            <w:pPr>
              <w:rPr>
                <w:rFonts w:ascii="Arial" w:hAnsi="Arial" w:cs="Arial"/>
                <w:snapToGrid w:val="0"/>
              </w:rPr>
            </w:pPr>
          </w:p>
        </w:tc>
        <w:tc>
          <w:tcPr>
            <w:tcW w:w="2070" w:type="dxa"/>
            <w:tcBorders>
              <w:top w:val="nil"/>
              <w:left w:val="nil"/>
              <w:bottom w:val="nil"/>
              <w:right w:val="nil"/>
            </w:tcBorders>
          </w:tcPr>
          <w:p w:rsidR="00CB60E7" w:rsidRPr="00063D1B" w:rsidRDefault="00CB60E7" w:rsidP="002A6BCA">
            <w:pPr>
              <w:rPr>
                <w:rFonts w:ascii="Arial" w:hAnsi="Arial" w:cs="Arial"/>
                <w:snapToGrid w:val="0"/>
              </w:rPr>
            </w:pPr>
          </w:p>
        </w:tc>
      </w:tr>
      <w:tr w:rsidR="00CB60E7" w:rsidRPr="00063D1B" w:rsidTr="00063D1B">
        <w:trPr>
          <w:cantSplit/>
          <w:trHeight w:val="345"/>
          <w:jc w:val="right"/>
        </w:trPr>
        <w:tc>
          <w:tcPr>
            <w:tcW w:w="1176" w:type="dxa"/>
            <w:vAlign w:val="center"/>
          </w:tcPr>
          <w:p w:rsidR="00CB60E7" w:rsidRPr="002C7216" w:rsidRDefault="00CB60E7">
            <w:pPr>
              <w:ind w:left="-297" w:firstLine="297"/>
              <w:jc w:val="center"/>
              <w:rPr>
                <w:rFonts w:ascii="Arial" w:hAnsi="Arial" w:cs="Arial"/>
                <w:snapToGrid w:val="0"/>
              </w:rPr>
            </w:pPr>
            <w:r w:rsidRPr="002C7216">
              <w:rPr>
                <w:rFonts w:ascii="Arial" w:hAnsi="Arial" w:cs="Arial"/>
                <w:snapToGrid w:val="0"/>
              </w:rPr>
              <w:t>0</w:t>
            </w:r>
          </w:p>
        </w:tc>
        <w:tc>
          <w:tcPr>
            <w:tcW w:w="2884" w:type="dxa"/>
            <w:tcBorders>
              <w:right w:val="nil"/>
            </w:tcBorders>
          </w:tcPr>
          <w:p w:rsidR="00CB60E7" w:rsidRPr="002C7216" w:rsidRDefault="000469B6" w:rsidP="000469B6">
            <w:pPr>
              <w:tabs>
                <w:tab w:val="center" w:pos="1334"/>
              </w:tabs>
              <w:rPr>
                <w:rFonts w:ascii="Arial" w:hAnsi="Arial" w:cs="Arial"/>
                <w:snapToGrid w:val="0"/>
              </w:rPr>
            </w:pPr>
            <w:r>
              <w:rPr>
                <w:rFonts w:ascii="Arial" w:hAnsi="Arial" w:cs="Arial"/>
                <w:snapToGrid w:val="0"/>
              </w:rPr>
              <w:tab/>
            </w:r>
            <w:r w:rsidR="00CB60E7" w:rsidRPr="002C7216">
              <w:rPr>
                <w:rFonts w:ascii="Arial" w:hAnsi="Arial" w:cs="Arial"/>
                <w:snapToGrid w:val="0"/>
              </w:rPr>
              <w:t>0</w:t>
            </w:r>
          </w:p>
        </w:tc>
        <w:tc>
          <w:tcPr>
            <w:tcW w:w="918" w:type="dxa"/>
            <w:gridSpan w:val="2"/>
            <w:tcBorders>
              <w:top w:val="nil"/>
              <w:left w:val="nil"/>
              <w:bottom w:val="nil"/>
              <w:right w:val="nil"/>
            </w:tcBorders>
          </w:tcPr>
          <w:p w:rsidR="00CB60E7" w:rsidRPr="00063D1B" w:rsidRDefault="00CB60E7">
            <w:pPr>
              <w:jc w:val="center"/>
              <w:rPr>
                <w:rFonts w:ascii="Arial" w:hAnsi="Arial" w:cs="Arial"/>
                <w:snapToGrid w:val="0"/>
              </w:rPr>
            </w:pPr>
          </w:p>
        </w:tc>
        <w:tc>
          <w:tcPr>
            <w:tcW w:w="2070" w:type="dxa"/>
            <w:vMerge w:val="restart"/>
            <w:tcBorders>
              <w:top w:val="nil"/>
              <w:left w:val="nil"/>
              <w:bottom w:val="nil"/>
              <w:right w:val="nil"/>
            </w:tcBorders>
          </w:tcPr>
          <w:p w:rsidR="00CB60E7" w:rsidRPr="00063D1B" w:rsidRDefault="00CB60E7">
            <w:pPr>
              <w:jc w:val="center"/>
              <w:rPr>
                <w:rFonts w:ascii="Arial" w:hAnsi="Arial" w:cs="Arial"/>
                <w:snapToGrid w:val="0"/>
              </w:rPr>
            </w:pPr>
          </w:p>
        </w:tc>
      </w:tr>
      <w:tr w:rsidR="00CB60E7" w:rsidRPr="002C7216" w:rsidTr="00063D1B">
        <w:trPr>
          <w:cantSplit/>
          <w:trHeight w:val="360"/>
          <w:jc w:val="right"/>
        </w:trPr>
        <w:tc>
          <w:tcPr>
            <w:tcW w:w="1176" w:type="dxa"/>
            <w:vAlign w:val="center"/>
          </w:tcPr>
          <w:p w:rsidR="00CB60E7" w:rsidRPr="002C7216" w:rsidRDefault="00CB60E7">
            <w:pPr>
              <w:jc w:val="center"/>
              <w:rPr>
                <w:rFonts w:ascii="Arial" w:hAnsi="Arial" w:cs="Arial"/>
                <w:snapToGrid w:val="0"/>
              </w:rPr>
            </w:pPr>
            <w:r w:rsidRPr="002C7216">
              <w:rPr>
                <w:rFonts w:ascii="Arial" w:hAnsi="Arial" w:cs="Arial"/>
                <w:snapToGrid w:val="0"/>
              </w:rPr>
              <w:t>24</w:t>
            </w:r>
          </w:p>
        </w:tc>
        <w:tc>
          <w:tcPr>
            <w:tcW w:w="2884" w:type="dxa"/>
            <w:tcBorders>
              <w:right w:val="single" w:sz="18" w:space="0" w:color="auto"/>
            </w:tcBorders>
          </w:tcPr>
          <w:p w:rsidR="00CB60E7" w:rsidRPr="002C7216" w:rsidRDefault="00CB60E7">
            <w:pPr>
              <w:jc w:val="center"/>
              <w:rPr>
                <w:rFonts w:ascii="Arial" w:hAnsi="Arial" w:cs="Arial"/>
                <w:snapToGrid w:val="0"/>
              </w:rPr>
            </w:pPr>
            <w:r w:rsidRPr="002C7216">
              <w:rPr>
                <w:rFonts w:ascii="Arial" w:hAnsi="Arial" w:cs="Arial"/>
                <w:snapToGrid w:val="0"/>
              </w:rPr>
              <w:t>14.6</w:t>
            </w:r>
          </w:p>
        </w:tc>
        <w:tc>
          <w:tcPr>
            <w:tcW w:w="288" w:type="dxa"/>
            <w:vMerge w:val="restart"/>
            <w:tcBorders>
              <w:top w:val="nil"/>
              <w:left w:val="nil"/>
              <w:bottom w:val="nil"/>
              <w:right w:val="nil"/>
            </w:tcBorders>
          </w:tcPr>
          <w:p w:rsidR="00CB60E7" w:rsidRPr="002C7216" w:rsidRDefault="00CB60E7">
            <w:pPr>
              <w:jc w:val="center"/>
              <w:rPr>
                <w:rFonts w:ascii="Arial" w:hAnsi="Arial" w:cs="Arial"/>
                <w:snapToGrid w:val="0"/>
              </w:rPr>
            </w:pPr>
          </w:p>
        </w:tc>
        <w:tc>
          <w:tcPr>
            <w:tcW w:w="630" w:type="dxa"/>
            <w:vMerge w:val="restart"/>
            <w:tcBorders>
              <w:top w:val="nil"/>
              <w:left w:val="nil"/>
              <w:bottom w:val="nil"/>
              <w:right w:val="nil"/>
            </w:tcBorders>
          </w:tcPr>
          <w:p w:rsidR="00CB60E7" w:rsidRPr="002C7216"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2C7216" w:rsidRDefault="00CB60E7">
            <w:pPr>
              <w:jc w:val="center"/>
              <w:rPr>
                <w:rFonts w:ascii="Arial" w:hAnsi="Arial" w:cs="Arial"/>
                <w:snapToGrid w:val="0"/>
              </w:rPr>
            </w:pPr>
          </w:p>
        </w:tc>
      </w:tr>
      <w:tr w:rsidR="00CB60E7" w:rsidRPr="002C7216" w:rsidTr="00063D1B">
        <w:trPr>
          <w:cantSplit/>
          <w:trHeight w:val="360"/>
          <w:jc w:val="right"/>
        </w:trPr>
        <w:tc>
          <w:tcPr>
            <w:tcW w:w="1176" w:type="dxa"/>
            <w:vAlign w:val="center"/>
          </w:tcPr>
          <w:p w:rsidR="00CB60E7" w:rsidRPr="002C7216" w:rsidRDefault="00CB60E7">
            <w:pPr>
              <w:jc w:val="center"/>
              <w:rPr>
                <w:rFonts w:ascii="Arial" w:hAnsi="Arial" w:cs="Arial"/>
                <w:snapToGrid w:val="0"/>
              </w:rPr>
            </w:pPr>
            <w:r w:rsidRPr="002C7216">
              <w:rPr>
                <w:rFonts w:ascii="Arial" w:hAnsi="Arial" w:cs="Arial"/>
                <w:snapToGrid w:val="0"/>
              </w:rPr>
              <w:t>48</w:t>
            </w:r>
          </w:p>
        </w:tc>
        <w:tc>
          <w:tcPr>
            <w:tcW w:w="2884" w:type="dxa"/>
            <w:tcBorders>
              <w:right w:val="single" w:sz="18" w:space="0" w:color="auto"/>
            </w:tcBorders>
          </w:tcPr>
          <w:p w:rsidR="00CB60E7" w:rsidRPr="002C7216" w:rsidRDefault="00CB60E7">
            <w:pPr>
              <w:jc w:val="center"/>
              <w:rPr>
                <w:rFonts w:ascii="Arial" w:hAnsi="Arial" w:cs="Arial"/>
                <w:snapToGrid w:val="0"/>
              </w:rPr>
            </w:pPr>
            <w:r w:rsidRPr="002C7216">
              <w:rPr>
                <w:rFonts w:ascii="Arial" w:hAnsi="Arial" w:cs="Arial"/>
                <w:snapToGrid w:val="0"/>
              </w:rPr>
              <w:t>35.9</w:t>
            </w:r>
          </w:p>
        </w:tc>
        <w:tc>
          <w:tcPr>
            <w:tcW w:w="288" w:type="dxa"/>
            <w:vMerge/>
            <w:tcBorders>
              <w:top w:val="nil"/>
              <w:left w:val="nil"/>
              <w:bottom w:val="single" w:sz="18" w:space="0" w:color="auto"/>
              <w:right w:val="nil"/>
            </w:tcBorders>
          </w:tcPr>
          <w:p w:rsidR="00CB60E7" w:rsidRPr="002C7216" w:rsidRDefault="00CB60E7">
            <w:pPr>
              <w:jc w:val="center"/>
              <w:rPr>
                <w:rFonts w:ascii="Arial" w:hAnsi="Arial" w:cs="Arial"/>
                <w:snapToGrid w:val="0"/>
              </w:rPr>
            </w:pPr>
          </w:p>
        </w:tc>
        <w:tc>
          <w:tcPr>
            <w:tcW w:w="630" w:type="dxa"/>
            <w:vMerge/>
            <w:tcBorders>
              <w:top w:val="nil"/>
              <w:left w:val="nil"/>
              <w:bottom w:val="nil"/>
              <w:right w:val="nil"/>
            </w:tcBorders>
          </w:tcPr>
          <w:p w:rsidR="00CB60E7" w:rsidRPr="002C7216"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2C7216" w:rsidRDefault="00CB60E7">
            <w:pPr>
              <w:jc w:val="center"/>
              <w:rPr>
                <w:rFonts w:ascii="Arial" w:hAnsi="Arial" w:cs="Arial"/>
                <w:snapToGrid w:val="0"/>
              </w:rPr>
            </w:pPr>
          </w:p>
        </w:tc>
      </w:tr>
      <w:tr w:rsidR="00CB60E7" w:rsidRPr="002C7216" w:rsidTr="00063D1B">
        <w:trPr>
          <w:cantSplit/>
          <w:trHeight w:val="360"/>
          <w:jc w:val="right"/>
        </w:trPr>
        <w:tc>
          <w:tcPr>
            <w:tcW w:w="1176" w:type="dxa"/>
            <w:vAlign w:val="center"/>
          </w:tcPr>
          <w:p w:rsidR="00CB60E7" w:rsidRPr="002C7216" w:rsidRDefault="00CB60E7">
            <w:pPr>
              <w:jc w:val="center"/>
              <w:rPr>
                <w:rFonts w:ascii="Arial" w:hAnsi="Arial" w:cs="Arial"/>
                <w:snapToGrid w:val="0"/>
              </w:rPr>
            </w:pPr>
            <w:r w:rsidRPr="002C7216">
              <w:rPr>
                <w:rFonts w:ascii="Arial" w:hAnsi="Arial" w:cs="Arial"/>
                <w:snapToGrid w:val="0"/>
              </w:rPr>
              <w:t>58</w:t>
            </w:r>
          </w:p>
        </w:tc>
        <w:tc>
          <w:tcPr>
            <w:tcW w:w="2884" w:type="dxa"/>
            <w:tcBorders>
              <w:right w:val="single" w:sz="18" w:space="0" w:color="auto"/>
            </w:tcBorders>
          </w:tcPr>
          <w:p w:rsidR="00CB60E7" w:rsidRPr="002C7216" w:rsidRDefault="00CB60E7">
            <w:pPr>
              <w:jc w:val="center"/>
              <w:rPr>
                <w:rFonts w:ascii="Arial" w:hAnsi="Arial" w:cs="Arial"/>
                <w:snapToGrid w:val="0"/>
              </w:rPr>
            </w:pPr>
            <w:r w:rsidRPr="002C7216">
              <w:rPr>
                <w:rFonts w:ascii="Arial" w:hAnsi="Arial" w:cs="Arial"/>
                <w:snapToGrid w:val="0"/>
              </w:rPr>
              <w:t>57.2</w:t>
            </w:r>
          </w:p>
        </w:tc>
        <w:tc>
          <w:tcPr>
            <w:tcW w:w="288" w:type="dxa"/>
            <w:tcBorders>
              <w:top w:val="single" w:sz="18" w:space="0" w:color="auto"/>
              <w:left w:val="nil"/>
              <w:bottom w:val="nil"/>
              <w:right w:val="single" w:sz="18" w:space="0" w:color="auto"/>
            </w:tcBorders>
          </w:tcPr>
          <w:p w:rsidR="00CB60E7" w:rsidRPr="002C7216" w:rsidRDefault="00CB60E7">
            <w:pPr>
              <w:jc w:val="center"/>
              <w:rPr>
                <w:rFonts w:ascii="Arial" w:hAnsi="Arial" w:cs="Arial"/>
                <w:snapToGrid w:val="0"/>
              </w:rPr>
            </w:pPr>
          </w:p>
        </w:tc>
        <w:tc>
          <w:tcPr>
            <w:tcW w:w="630" w:type="dxa"/>
            <w:tcBorders>
              <w:top w:val="nil"/>
              <w:left w:val="nil"/>
              <w:bottom w:val="nil"/>
              <w:right w:val="nil"/>
            </w:tcBorders>
          </w:tcPr>
          <w:p w:rsidR="00CB60E7" w:rsidRPr="002C7216" w:rsidRDefault="00CB60E7">
            <w:pPr>
              <w:jc w:val="center"/>
              <w:rPr>
                <w:rFonts w:ascii="Arial" w:hAnsi="Arial" w:cs="Arial"/>
                <w:snapToGrid w:val="0"/>
              </w:rPr>
            </w:pPr>
          </w:p>
        </w:tc>
        <w:tc>
          <w:tcPr>
            <w:tcW w:w="2070" w:type="dxa"/>
            <w:vMerge w:val="restart"/>
            <w:tcBorders>
              <w:top w:val="nil"/>
              <w:left w:val="nil"/>
              <w:bottom w:val="nil"/>
              <w:right w:val="nil"/>
            </w:tcBorders>
            <w:vAlign w:val="center"/>
          </w:tcPr>
          <w:p w:rsidR="00CB60E7" w:rsidRPr="002C7216" w:rsidRDefault="00CB60E7">
            <w:pPr>
              <w:jc w:val="center"/>
              <w:rPr>
                <w:rFonts w:ascii="Arial" w:hAnsi="Arial" w:cs="Arial"/>
                <w:snapToGrid w:val="0"/>
              </w:rPr>
            </w:pPr>
            <w:r w:rsidRPr="002C7216">
              <w:rPr>
                <w:rFonts w:ascii="Arial" w:hAnsi="Arial" w:cs="Arial"/>
                <w:snapToGrid w:val="0"/>
              </w:rPr>
              <w:t>100% One Day Rainfall</w:t>
            </w:r>
          </w:p>
        </w:tc>
      </w:tr>
      <w:tr w:rsidR="00CB60E7" w:rsidRPr="002C7216" w:rsidTr="00063D1B">
        <w:trPr>
          <w:cantSplit/>
          <w:trHeight w:val="360"/>
          <w:jc w:val="right"/>
        </w:trPr>
        <w:tc>
          <w:tcPr>
            <w:tcW w:w="1176" w:type="dxa"/>
            <w:vAlign w:val="center"/>
          </w:tcPr>
          <w:p w:rsidR="00CB60E7" w:rsidRPr="002C7216" w:rsidRDefault="00CB60E7">
            <w:pPr>
              <w:jc w:val="center"/>
              <w:rPr>
                <w:rFonts w:ascii="Arial" w:hAnsi="Arial" w:cs="Arial"/>
                <w:snapToGrid w:val="0"/>
              </w:rPr>
            </w:pPr>
            <w:r w:rsidRPr="002C7216">
              <w:rPr>
                <w:rFonts w:ascii="Arial" w:hAnsi="Arial" w:cs="Arial"/>
                <w:snapToGrid w:val="0"/>
              </w:rPr>
              <w:t>59</w:t>
            </w:r>
          </w:p>
        </w:tc>
        <w:tc>
          <w:tcPr>
            <w:tcW w:w="2884" w:type="dxa"/>
            <w:tcBorders>
              <w:right w:val="single" w:sz="18" w:space="0" w:color="auto"/>
            </w:tcBorders>
          </w:tcPr>
          <w:p w:rsidR="00CB60E7" w:rsidRPr="002C7216" w:rsidRDefault="00CB60E7">
            <w:pPr>
              <w:jc w:val="center"/>
              <w:rPr>
                <w:rFonts w:ascii="Arial" w:hAnsi="Arial" w:cs="Arial"/>
                <w:snapToGrid w:val="0"/>
              </w:rPr>
            </w:pPr>
            <w:r w:rsidRPr="002C7216">
              <w:rPr>
                <w:rFonts w:ascii="Arial" w:hAnsi="Arial" w:cs="Arial"/>
                <w:snapToGrid w:val="0"/>
              </w:rPr>
              <w:t>62.8</w:t>
            </w:r>
          </w:p>
        </w:tc>
        <w:tc>
          <w:tcPr>
            <w:tcW w:w="288" w:type="dxa"/>
            <w:tcBorders>
              <w:top w:val="nil"/>
              <w:left w:val="nil"/>
              <w:bottom w:val="nil"/>
              <w:right w:val="single" w:sz="18" w:space="0" w:color="auto"/>
            </w:tcBorders>
          </w:tcPr>
          <w:p w:rsidR="00CB60E7" w:rsidRPr="002C7216" w:rsidRDefault="00CB60E7">
            <w:pPr>
              <w:jc w:val="center"/>
              <w:rPr>
                <w:rFonts w:ascii="Arial" w:hAnsi="Arial" w:cs="Arial"/>
                <w:snapToGrid w:val="0"/>
              </w:rPr>
            </w:pPr>
          </w:p>
        </w:tc>
        <w:tc>
          <w:tcPr>
            <w:tcW w:w="630" w:type="dxa"/>
            <w:tcBorders>
              <w:top w:val="nil"/>
              <w:left w:val="nil"/>
              <w:bottom w:val="nil"/>
              <w:right w:val="nil"/>
            </w:tcBorders>
          </w:tcPr>
          <w:p w:rsidR="00CB60E7" w:rsidRPr="002C7216"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2C7216" w:rsidRDefault="00CB60E7">
            <w:pPr>
              <w:jc w:val="center"/>
              <w:rPr>
                <w:rFonts w:ascii="Arial" w:hAnsi="Arial" w:cs="Arial"/>
                <w:snapToGrid w:val="0"/>
              </w:rPr>
            </w:pPr>
          </w:p>
        </w:tc>
      </w:tr>
      <w:tr w:rsidR="00CB60E7" w:rsidRPr="002C7216" w:rsidTr="00063D1B">
        <w:trPr>
          <w:cantSplit/>
          <w:trHeight w:val="360"/>
          <w:jc w:val="right"/>
        </w:trPr>
        <w:tc>
          <w:tcPr>
            <w:tcW w:w="1176" w:type="dxa"/>
            <w:vAlign w:val="center"/>
          </w:tcPr>
          <w:p w:rsidR="00CB60E7" w:rsidRPr="002C7216" w:rsidRDefault="00CB60E7">
            <w:pPr>
              <w:jc w:val="center"/>
              <w:rPr>
                <w:rFonts w:ascii="Arial" w:hAnsi="Arial" w:cs="Arial"/>
                <w:snapToGrid w:val="0"/>
              </w:rPr>
            </w:pPr>
            <w:r w:rsidRPr="002C7216">
              <w:rPr>
                <w:rFonts w:ascii="Arial" w:hAnsi="Arial" w:cs="Arial"/>
                <w:snapToGrid w:val="0"/>
              </w:rPr>
              <w:t>59.5</w:t>
            </w:r>
          </w:p>
        </w:tc>
        <w:tc>
          <w:tcPr>
            <w:tcW w:w="2884" w:type="dxa"/>
            <w:tcBorders>
              <w:right w:val="single" w:sz="18" w:space="0" w:color="auto"/>
            </w:tcBorders>
          </w:tcPr>
          <w:p w:rsidR="00CB60E7" w:rsidRPr="002C7216" w:rsidRDefault="00CB60E7">
            <w:pPr>
              <w:jc w:val="center"/>
              <w:rPr>
                <w:rFonts w:ascii="Arial" w:hAnsi="Arial" w:cs="Arial"/>
                <w:snapToGrid w:val="0"/>
              </w:rPr>
            </w:pPr>
            <w:r w:rsidRPr="002C7216">
              <w:rPr>
                <w:rFonts w:ascii="Arial" w:hAnsi="Arial" w:cs="Arial"/>
                <w:snapToGrid w:val="0"/>
              </w:rPr>
              <w:t>67.8</w:t>
            </w:r>
          </w:p>
        </w:tc>
        <w:tc>
          <w:tcPr>
            <w:tcW w:w="288" w:type="dxa"/>
            <w:tcBorders>
              <w:top w:val="nil"/>
              <w:left w:val="nil"/>
              <w:bottom w:val="nil"/>
              <w:right w:val="single" w:sz="18" w:space="0" w:color="auto"/>
            </w:tcBorders>
          </w:tcPr>
          <w:p w:rsidR="00CB60E7" w:rsidRPr="002C7216" w:rsidRDefault="00CB60E7">
            <w:pPr>
              <w:jc w:val="center"/>
              <w:rPr>
                <w:rFonts w:ascii="Arial" w:hAnsi="Arial" w:cs="Arial"/>
                <w:snapToGrid w:val="0"/>
              </w:rPr>
            </w:pPr>
          </w:p>
        </w:tc>
        <w:tc>
          <w:tcPr>
            <w:tcW w:w="630" w:type="dxa"/>
            <w:tcBorders>
              <w:top w:val="nil"/>
              <w:left w:val="nil"/>
              <w:bottom w:val="nil"/>
              <w:right w:val="nil"/>
            </w:tcBorders>
          </w:tcPr>
          <w:p w:rsidR="00CB60E7" w:rsidRPr="002C7216"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2C7216" w:rsidRDefault="00CB60E7">
            <w:pPr>
              <w:jc w:val="center"/>
              <w:rPr>
                <w:rFonts w:ascii="Arial" w:hAnsi="Arial" w:cs="Arial"/>
                <w:snapToGrid w:val="0"/>
              </w:rPr>
            </w:pPr>
          </w:p>
        </w:tc>
      </w:tr>
      <w:tr w:rsidR="00CB60E7" w:rsidRPr="002C7216" w:rsidTr="00063D1B">
        <w:trPr>
          <w:cantSplit/>
          <w:trHeight w:val="318"/>
          <w:jc w:val="right"/>
        </w:trPr>
        <w:tc>
          <w:tcPr>
            <w:tcW w:w="1176" w:type="dxa"/>
            <w:vAlign w:val="center"/>
          </w:tcPr>
          <w:p w:rsidR="00CB60E7" w:rsidRPr="002C7216" w:rsidRDefault="00CB60E7">
            <w:pPr>
              <w:jc w:val="center"/>
              <w:rPr>
                <w:rFonts w:ascii="Arial" w:hAnsi="Arial" w:cs="Arial"/>
                <w:snapToGrid w:val="0"/>
              </w:rPr>
            </w:pPr>
            <w:r w:rsidRPr="002C7216">
              <w:rPr>
                <w:rFonts w:ascii="Arial" w:hAnsi="Arial" w:cs="Arial"/>
                <w:snapToGrid w:val="0"/>
              </w:rPr>
              <w:t>59.75</w:t>
            </w:r>
          </w:p>
        </w:tc>
        <w:tc>
          <w:tcPr>
            <w:tcW w:w="2884" w:type="dxa"/>
            <w:tcBorders>
              <w:right w:val="single" w:sz="18" w:space="0" w:color="auto"/>
            </w:tcBorders>
          </w:tcPr>
          <w:p w:rsidR="00CB60E7" w:rsidRPr="002C7216" w:rsidRDefault="00CB60E7">
            <w:pPr>
              <w:jc w:val="center"/>
              <w:rPr>
                <w:rFonts w:ascii="Arial" w:hAnsi="Arial" w:cs="Arial"/>
                <w:snapToGrid w:val="0"/>
              </w:rPr>
            </w:pPr>
            <w:r w:rsidRPr="002C7216">
              <w:rPr>
                <w:rFonts w:ascii="Arial" w:hAnsi="Arial" w:cs="Arial"/>
                <w:snapToGrid w:val="0"/>
              </w:rPr>
              <w:t>82.8</w:t>
            </w:r>
          </w:p>
        </w:tc>
        <w:tc>
          <w:tcPr>
            <w:tcW w:w="288" w:type="dxa"/>
            <w:tcBorders>
              <w:top w:val="nil"/>
              <w:left w:val="nil"/>
              <w:bottom w:val="nil"/>
              <w:right w:val="single" w:sz="18" w:space="0" w:color="auto"/>
            </w:tcBorders>
          </w:tcPr>
          <w:p w:rsidR="00CB60E7" w:rsidRPr="002C7216" w:rsidRDefault="00CB60E7">
            <w:pPr>
              <w:jc w:val="center"/>
              <w:rPr>
                <w:rFonts w:ascii="Arial" w:hAnsi="Arial" w:cs="Arial"/>
                <w:snapToGrid w:val="0"/>
              </w:rPr>
            </w:pPr>
          </w:p>
        </w:tc>
        <w:tc>
          <w:tcPr>
            <w:tcW w:w="630" w:type="dxa"/>
            <w:tcBorders>
              <w:top w:val="nil"/>
              <w:left w:val="nil"/>
              <w:bottom w:val="single" w:sz="18" w:space="0" w:color="auto"/>
              <w:right w:val="nil"/>
            </w:tcBorders>
          </w:tcPr>
          <w:p w:rsidR="00CB60E7" w:rsidRPr="002C7216"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2C7216" w:rsidRDefault="00CB60E7">
            <w:pPr>
              <w:jc w:val="center"/>
              <w:rPr>
                <w:rFonts w:ascii="Arial" w:hAnsi="Arial" w:cs="Arial"/>
                <w:snapToGrid w:val="0"/>
              </w:rPr>
            </w:pPr>
          </w:p>
        </w:tc>
      </w:tr>
      <w:tr w:rsidR="00CB60E7" w:rsidRPr="002C7216" w:rsidTr="00063D1B">
        <w:trPr>
          <w:cantSplit/>
          <w:trHeight w:val="360"/>
          <w:jc w:val="right"/>
        </w:trPr>
        <w:tc>
          <w:tcPr>
            <w:tcW w:w="1176" w:type="dxa"/>
            <w:vAlign w:val="center"/>
          </w:tcPr>
          <w:p w:rsidR="00CB60E7" w:rsidRPr="002C7216" w:rsidRDefault="00CB60E7">
            <w:pPr>
              <w:jc w:val="center"/>
              <w:rPr>
                <w:rFonts w:ascii="Arial" w:hAnsi="Arial" w:cs="Arial"/>
                <w:snapToGrid w:val="0"/>
              </w:rPr>
            </w:pPr>
            <w:r w:rsidRPr="002C7216">
              <w:rPr>
                <w:rFonts w:ascii="Arial" w:hAnsi="Arial" w:cs="Arial"/>
                <w:snapToGrid w:val="0"/>
              </w:rPr>
              <w:t>60</w:t>
            </w:r>
          </w:p>
        </w:tc>
        <w:tc>
          <w:tcPr>
            <w:tcW w:w="2884" w:type="dxa"/>
            <w:tcBorders>
              <w:right w:val="single" w:sz="18" w:space="0" w:color="auto"/>
            </w:tcBorders>
          </w:tcPr>
          <w:p w:rsidR="00CB60E7" w:rsidRPr="002C7216" w:rsidRDefault="00CB60E7">
            <w:pPr>
              <w:jc w:val="center"/>
              <w:rPr>
                <w:rFonts w:ascii="Arial" w:hAnsi="Arial" w:cs="Arial"/>
                <w:snapToGrid w:val="0"/>
              </w:rPr>
            </w:pPr>
            <w:r w:rsidRPr="002C7216">
              <w:rPr>
                <w:rFonts w:ascii="Arial" w:hAnsi="Arial" w:cs="Arial"/>
                <w:snapToGrid w:val="0"/>
              </w:rPr>
              <w:t>101.5</w:t>
            </w:r>
          </w:p>
        </w:tc>
        <w:tc>
          <w:tcPr>
            <w:tcW w:w="288" w:type="dxa"/>
            <w:tcBorders>
              <w:top w:val="nil"/>
              <w:left w:val="nil"/>
              <w:bottom w:val="nil"/>
              <w:right w:val="single" w:sz="18" w:space="0" w:color="auto"/>
            </w:tcBorders>
          </w:tcPr>
          <w:p w:rsidR="00CB60E7" w:rsidRPr="002C7216" w:rsidRDefault="00CB60E7">
            <w:pPr>
              <w:jc w:val="center"/>
              <w:rPr>
                <w:rFonts w:ascii="Arial" w:hAnsi="Arial" w:cs="Arial"/>
                <w:snapToGrid w:val="0"/>
              </w:rPr>
            </w:pPr>
          </w:p>
        </w:tc>
        <w:tc>
          <w:tcPr>
            <w:tcW w:w="630" w:type="dxa"/>
            <w:tcBorders>
              <w:top w:val="single" w:sz="18" w:space="0" w:color="auto"/>
              <w:left w:val="nil"/>
              <w:bottom w:val="nil"/>
              <w:right w:val="nil"/>
            </w:tcBorders>
          </w:tcPr>
          <w:p w:rsidR="00CB60E7" w:rsidRPr="002C7216"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2C7216" w:rsidRDefault="00CB60E7">
            <w:pPr>
              <w:jc w:val="center"/>
              <w:rPr>
                <w:rFonts w:ascii="Arial" w:hAnsi="Arial" w:cs="Arial"/>
                <w:snapToGrid w:val="0"/>
              </w:rPr>
            </w:pPr>
          </w:p>
        </w:tc>
      </w:tr>
      <w:tr w:rsidR="00CB60E7" w:rsidRPr="002C7216" w:rsidTr="00063D1B">
        <w:trPr>
          <w:cantSplit/>
          <w:trHeight w:val="360"/>
          <w:jc w:val="right"/>
        </w:trPr>
        <w:tc>
          <w:tcPr>
            <w:tcW w:w="1176" w:type="dxa"/>
            <w:vAlign w:val="center"/>
          </w:tcPr>
          <w:p w:rsidR="00CB60E7" w:rsidRPr="002C7216" w:rsidRDefault="00CB60E7">
            <w:pPr>
              <w:jc w:val="center"/>
              <w:rPr>
                <w:rFonts w:ascii="Arial" w:hAnsi="Arial" w:cs="Arial"/>
                <w:snapToGrid w:val="0"/>
              </w:rPr>
            </w:pPr>
            <w:r w:rsidRPr="002C7216">
              <w:rPr>
                <w:rFonts w:ascii="Arial" w:hAnsi="Arial" w:cs="Arial"/>
                <w:snapToGrid w:val="0"/>
              </w:rPr>
              <w:t>60.5</w:t>
            </w:r>
          </w:p>
        </w:tc>
        <w:tc>
          <w:tcPr>
            <w:tcW w:w="2884" w:type="dxa"/>
            <w:tcBorders>
              <w:right w:val="single" w:sz="18" w:space="0" w:color="auto"/>
            </w:tcBorders>
          </w:tcPr>
          <w:p w:rsidR="00CB60E7" w:rsidRPr="002C7216" w:rsidRDefault="00CB60E7">
            <w:pPr>
              <w:jc w:val="center"/>
              <w:rPr>
                <w:rFonts w:ascii="Arial" w:hAnsi="Arial" w:cs="Arial"/>
                <w:snapToGrid w:val="0"/>
              </w:rPr>
            </w:pPr>
            <w:r w:rsidRPr="002C7216">
              <w:rPr>
                <w:rFonts w:ascii="Arial" w:hAnsi="Arial" w:cs="Arial"/>
                <w:snapToGrid w:val="0"/>
              </w:rPr>
              <w:t>108.8</w:t>
            </w:r>
          </w:p>
        </w:tc>
        <w:tc>
          <w:tcPr>
            <w:tcW w:w="288" w:type="dxa"/>
            <w:tcBorders>
              <w:top w:val="nil"/>
              <w:left w:val="nil"/>
              <w:bottom w:val="nil"/>
              <w:right w:val="single" w:sz="18" w:space="0" w:color="auto"/>
            </w:tcBorders>
          </w:tcPr>
          <w:p w:rsidR="00CB60E7" w:rsidRPr="002C7216" w:rsidRDefault="00CB60E7">
            <w:pPr>
              <w:jc w:val="center"/>
              <w:rPr>
                <w:rFonts w:ascii="Arial" w:hAnsi="Arial" w:cs="Arial"/>
                <w:snapToGrid w:val="0"/>
              </w:rPr>
            </w:pPr>
          </w:p>
        </w:tc>
        <w:tc>
          <w:tcPr>
            <w:tcW w:w="630" w:type="dxa"/>
            <w:tcBorders>
              <w:top w:val="nil"/>
              <w:left w:val="nil"/>
              <w:bottom w:val="nil"/>
              <w:right w:val="nil"/>
            </w:tcBorders>
          </w:tcPr>
          <w:p w:rsidR="00CB60E7" w:rsidRPr="002C7216"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2C7216" w:rsidRDefault="00CB60E7">
            <w:pPr>
              <w:jc w:val="center"/>
              <w:rPr>
                <w:rFonts w:ascii="Arial" w:hAnsi="Arial" w:cs="Arial"/>
                <w:snapToGrid w:val="0"/>
              </w:rPr>
            </w:pPr>
          </w:p>
        </w:tc>
      </w:tr>
      <w:tr w:rsidR="00CB60E7" w:rsidRPr="002C7216" w:rsidTr="00063D1B">
        <w:trPr>
          <w:cantSplit/>
          <w:trHeight w:val="360"/>
          <w:jc w:val="right"/>
        </w:trPr>
        <w:tc>
          <w:tcPr>
            <w:tcW w:w="1176" w:type="dxa"/>
            <w:vAlign w:val="center"/>
          </w:tcPr>
          <w:p w:rsidR="00CB60E7" w:rsidRPr="002C7216" w:rsidRDefault="00CB60E7">
            <w:pPr>
              <w:jc w:val="center"/>
              <w:rPr>
                <w:rFonts w:ascii="Arial" w:hAnsi="Arial" w:cs="Arial"/>
                <w:snapToGrid w:val="0"/>
              </w:rPr>
            </w:pPr>
            <w:r w:rsidRPr="002C7216">
              <w:rPr>
                <w:rFonts w:ascii="Arial" w:hAnsi="Arial" w:cs="Arial"/>
                <w:snapToGrid w:val="0"/>
              </w:rPr>
              <w:lastRenderedPageBreak/>
              <w:t>61</w:t>
            </w:r>
          </w:p>
        </w:tc>
        <w:tc>
          <w:tcPr>
            <w:tcW w:w="2884" w:type="dxa"/>
            <w:tcBorders>
              <w:right w:val="single" w:sz="18" w:space="0" w:color="auto"/>
            </w:tcBorders>
          </w:tcPr>
          <w:p w:rsidR="00CB60E7" w:rsidRPr="002C7216" w:rsidRDefault="00CB60E7">
            <w:pPr>
              <w:jc w:val="center"/>
              <w:rPr>
                <w:rFonts w:ascii="Arial" w:hAnsi="Arial" w:cs="Arial"/>
                <w:snapToGrid w:val="0"/>
              </w:rPr>
            </w:pPr>
            <w:r w:rsidRPr="002C7216">
              <w:rPr>
                <w:rFonts w:ascii="Arial" w:hAnsi="Arial" w:cs="Arial"/>
                <w:snapToGrid w:val="0"/>
              </w:rPr>
              <w:t>112.6</w:t>
            </w:r>
          </w:p>
        </w:tc>
        <w:tc>
          <w:tcPr>
            <w:tcW w:w="288" w:type="dxa"/>
            <w:tcBorders>
              <w:top w:val="nil"/>
              <w:left w:val="nil"/>
              <w:bottom w:val="nil"/>
              <w:right w:val="single" w:sz="18" w:space="0" w:color="auto"/>
            </w:tcBorders>
          </w:tcPr>
          <w:p w:rsidR="00CB60E7" w:rsidRPr="002C7216" w:rsidRDefault="00CB60E7">
            <w:pPr>
              <w:jc w:val="center"/>
              <w:rPr>
                <w:rFonts w:ascii="Arial" w:hAnsi="Arial" w:cs="Arial"/>
                <w:snapToGrid w:val="0"/>
              </w:rPr>
            </w:pPr>
          </w:p>
        </w:tc>
        <w:tc>
          <w:tcPr>
            <w:tcW w:w="630" w:type="dxa"/>
            <w:tcBorders>
              <w:top w:val="nil"/>
              <w:left w:val="nil"/>
              <w:bottom w:val="nil"/>
              <w:right w:val="nil"/>
            </w:tcBorders>
          </w:tcPr>
          <w:p w:rsidR="00CB60E7" w:rsidRPr="002C7216"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2C7216" w:rsidRDefault="00CB60E7">
            <w:pPr>
              <w:jc w:val="center"/>
              <w:rPr>
                <w:rFonts w:ascii="Arial" w:hAnsi="Arial" w:cs="Arial"/>
                <w:snapToGrid w:val="0"/>
              </w:rPr>
            </w:pPr>
          </w:p>
        </w:tc>
      </w:tr>
      <w:tr w:rsidR="00CB60E7" w:rsidRPr="002C7216" w:rsidTr="00063D1B">
        <w:trPr>
          <w:cantSplit/>
          <w:trHeight w:val="360"/>
          <w:jc w:val="right"/>
        </w:trPr>
        <w:tc>
          <w:tcPr>
            <w:tcW w:w="1176" w:type="dxa"/>
            <w:vAlign w:val="center"/>
          </w:tcPr>
          <w:p w:rsidR="00CB60E7" w:rsidRPr="002C7216" w:rsidRDefault="00CB60E7">
            <w:pPr>
              <w:jc w:val="center"/>
              <w:rPr>
                <w:rFonts w:ascii="Arial" w:hAnsi="Arial" w:cs="Arial"/>
                <w:snapToGrid w:val="0"/>
              </w:rPr>
            </w:pPr>
            <w:r w:rsidRPr="002C7216">
              <w:rPr>
                <w:rFonts w:ascii="Arial" w:hAnsi="Arial" w:cs="Arial"/>
                <w:snapToGrid w:val="0"/>
              </w:rPr>
              <w:t>62</w:t>
            </w:r>
          </w:p>
        </w:tc>
        <w:tc>
          <w:tcPr>
            <w:tcW w:w="2884" w:type="dxa"/>
            <w:tcBorders>
              <w:right w:val="single" w:sz="18" w:space="0" w:color="auto"/>
            </w:tcBorders>
          </w:tcPr>
          <w:p w:rsidR="00CB60E7" w:rsidRPr="002C7216" w:rsidRDefault="00CB60E7">
            <w:pPr>
              <w:jc w:val="center"/>
              <w:rPr>
                <w:rFonts w:ascii="Arial" w:hAnsi="Arial" w:cs="Arial"/>
                <w:snapToGrid w:val="0"/>
              </w:rPr>
            </w:pPr>
            <w:r w:rsidRPr="002C7216">
              <w:rPr>
                <w:rFonts w:ascii="Arial" w:hAnsi="Arial" w:cs="Arial"/>
                <w:snapToGrid w:val="0"/>
              </w:rPr>
              <w:t>117.7</w:t>
            </w:r>
          </w:p>
        </w:tc>
        <w:tc>
          <w:tcPr>
            <w:tcW w:w="288" w:type="dxa"/>
            <w:tcBorders>
              <w:top w:val="nil"/>
              <w:left w:val="nil"/>
              <w:bottom w:val="nil"/>
              <w:right w:val="single" w:sz="18" w:space="0" w:color="auto"/>
            </w:tcBorders>
          </w:tcPr>
          <w:p w:rsidR="00CB60E7" w:rsidRPr="002C7216" w:rsidRDefault="00CB60E7">
            <w:pPr>
              <w:jc w:val="center"/>
              <w:rPr>
                <w:rFonts w:ascii="Arial" w:hAnsi="Arial" w:cs="Arial"/>
                <w:snapToGrid w:val="0"/>
              </w:rPr>
            </w:pPr>
          </w:p>
        </w:tc>
        <w:tc>
          <w:tcPr>
            <w:tcW w:w="630" w:type="dxa"/>
            <w:tcBorders>
              <w:top w:val="nil"/>
              <w:left w:val="nil"/>
              <w:bottom w:val="nil"/>
              <w:right w:val="nil"/>
            </w:tcBorders>
          </w:tcPr>
          <w:p w:rsidR="00CB60E7" w:rsidRPr="002C7216"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2C7216" w:rsidRDefault="00CB60E7">
            <w:pPr>
              <w:jc w:val="center"/>
              <w:rPr>
                <w:rFonts w:ascii="Arial" w:hAnsi="Arial" w:cs="Arial"/>
                <w:snapToGrid w:val="0"/>
              </w:rPr>
            </w:pPr>
          </w:p>
        </w:tc>
      </w:tr>
      <w:tr w:rsidR="00CB60E7" w:rsidRPr="002C7216" w:rsidTr="00063D1B">
        <w:trPr>
          <w:cantSplit/>
          <w:trHeight w:val="360"/>
          <w:jc w:val="right"/>
        </w:trPr>
        <w:tc>
          <w:tcPr>
            <w:tcW w:w="1176" w:type="dxa"/>
            <w:vAlign w:val="center"/>
          </w:tcPr>
          <w:p w:rsidR="00CB60E7" w:rsidRPr="002C7216" w:rsidRDefault="00CB60E7">
            <w:pPr>
              <w:jc w:val="center"/>
              <w:rPr>
                <w:rFonts w:ascii="Arial" w:hAnsi="Arial" w:cs="Arial"/>
                <w:snapToGrid w:val="0"/>
              </w:rPr>
            </w:pPr>
            <w:r w:rsidRPr="002C7216">
              <w:rPr>
                <w:rFonts w:ascii="Arial" w:hAnsi="Arial" w:cs="Arial"/>
                <w:snapToGrid w:val="0"/>
              </w:rPr>
              <w:t>72</w:t>
            </w:r>
          </w:p>
        </w:tc>
        <w:tc>
          <w:tcPr>
            <w:tcW w:w="2884" w:type="dxa"/>
            <w:tcBorders>
              <w:right w:val="single" w:sz="18" w:space="0" w:color="auto"/>
            </w:tcBorders>
          </w:tcPr>
          <w:p w:rsidR="00CB60E7" w:rsidRPr="002C7216" w:rsidRDefault="00CB60E7">
            <w:pPr>
              <w:jc w:val="center"/>
              <w:rPr>
                <w:rFonts w:ascii="Arial" w:hAnsi="Arial" w:cs="Arial"/>
                <w:snapToGrid w:val="0"/>
              </w:rPr>
            </w:pPr>
            <w:r w:rsidRPr="002C7216">
              <w:rPr>
                <w:rFonts w:ascii="Arial" w:hAnsi="Arial" w:cs="Arial"/>
                <w:snapToGrid w:val="0"/>
              </w:rPr>
              <w:t>135.9</w:t>
            </w:r>
          </w:p>
        </w:tc>
        <w:tc>
          <w:tcPr>
            <w:tcW w:w="288" w:type="dxa"/>
            <w:tcBorders>
              <w:top w:val="nil"/>
              <w:left w:val="nil"/>
              <w:bottom w:val="single" w:sz="18" w:space="0" w:color="auto"/>
              <w:right w:val="single" w:sz="18" w:space="0" w:color="auto"/>
            </w:tcBorders>
          </w:tcPr>
          <w:p w:rsidR="00CB60E7" w:rsidRPr="002C7216" w:rsidRDefault="00CB60E7">
            <w:pPr>
              <w:jc w:val="center"/>
              <w:rPr>
                <w:rFonts w:ascii="Arial" w:hAnsi="Arial" w:cs="Arial"/>
                <w:snapToGrid w:val="0"/>
              </w:rPr>
            </w:pPr>
          </w:p>
        </w:tc>
        <w:tc>
          <w:tcPr>
            <w:tcW w:w="630" w:type="dxa"/>
            <w:tcBorders>
              <w:top w:val="nil"/>
              <w:left w:val="nil"/>
              <w:bottom w:val="nil"/>
              <w:right w:val="nil"/>
            </w:tcBorders>
          </w:tcPr>
          <w:p w:rsidR="00CB60E7" w:rsidRPr="002C7216"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2C7216" w:rsidRDefault="00CB60E7">
            <w:pPr>
              <w:jc w:val="center"/>
              <w:rPr>
                <w:rFonts w:ascii="Arial" w:hAnsi="Arial" w:cs="Arial"/>
                <w:snapToGrid w:val="0"/>
              </w:rPr>
            </w:pPr>
          </w:p>
        </w:tc>
      </w:tr>
    </w:tbl>
    <w:p w:rsidR="00CB60E7" w:rsidRPr="002C7216" w:rsidRDefault="00CB60E7" w:rsidP="008E0F89">
      <w:pPr>
        <w:tabs>
          <w:tab w:val="left" w:pos="360"/>
        </w:tabs>
        <w:spacing w:before="120"/>
        <w:ind w:left="1440" w:hanging="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Actual gage data analyzed by accepted statistical methods</w:t>
      </w:r>
      <w:r w:rsidR="00535ECD">
        <w:rPr>
          <w:rFonts w:ascii="Arial" w:hAnsi="Arial" w:cs="Arial"/>
          <w:snapToGrid w:val="0"/>
        </w:rPr>
        <w:t>;</w:t>
      </w:r>
    </w:p>
    <w:p w:rsidR="00CB60E7" w:rsidRPr="00666D00" w:rsidRDefault="00CB60E7">
      <w:pPr>
        <w:tabs>
          <w:tab w:val="left" w:pos="360"/>
        </w:tabs>
        <w:ind w:left="1440" w:hanging="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r>
      <w:r w:rsidRPr="000D52C8">
        <w:rPr>
          <w:rFonts w:ascii="Arial" w:hAnsi="Arial" w:cs="Arial"/>
          <w:snapToGrid w:val="0"/>
        </w:rPr>
        <w:t xml:space="preserve">U.S. Department of Agriculture, Soil Conservation Service, "Rainfall Frequency Atlas of Alabama, Florida, Georgia and South Carolina for Durations from 30 Minutes to 24 Hours and Return Periods from 1 to 100 </w:t>
      </w:r>
      <w:r w:rsidRPr="00666D00">
        <w:rPr>
          <w:rFonts w:ascii="Arial" w:hAnsi="Arial" w:cs="Arial"/>
          <w:snapToGrid w:val="0"/>
        </w:rPr>
        <w:t>years" (</w:t>
      </w:r>
      <w:r w:rsidR="000649C5" w:rsidRPr="00666D00">
        <w:rPr>
          <w:rFonts w:ascii="Arial" w:hAnsi="Arial" w:cs="Arial"/>
          <w:snapToGrid w:val="0"/>
        </w:rPr>
        <w:t>1978</w:t>
      </w:r>
      <w:r w:rsidRPr="00666D00">
        <w:rPr>
          <w:rFonts w:ascii="Arial" w:hAnsi="Arial" w:cs="Arial"/>
          <w:snapToGrid w:val="0"/>
        </w:rPr>
        <w:t>)</w:t>
      </w:r>
      <w:r w:rsidR="00666D00" w:rsidRPr="00666D00">
        <w:rPr>
          <w:rFonts w:ascii="Arial" w:hAnsi="Arial" w:cs="Arial"/>
          <w:snapToGrid w:val="0"/>
        </w:rPr>
        <w:t>,</w:t>
      </w:r>
      <w:r w:rsidR="000649C5" w:rsidRPr="00666D00">
        <w:rPr>
          <w:rFonts w:ascii="Arial" w:hAnsi="Arial" w:cs="Arial"/>
          <w:snapToGrid w:val="0"/>
        </w:rPr>
        <w:t xml:space="preserve"> </w:t>
      </w:r>
      <w:hyperlink r:id="rId17" w:history="1">
        <w:r w:rsidR="00995089" w:rsidRPr="0036273C">
          <w:rPr>
            <w:rStyle w:val="Hyperlink"/>
            <w:rFonts w:ascii="Arial" w:hAnsi="Arial" w:cs="Arial"/>
            <w:snapToGrid w:val="0"/>
          </w:rPr>
          <w:t>http://flrules.org/Gateway/reference.asp?No=Ref-02975</w:t>
        </w:r>
      </w:hyperlink>
      <w:r w:rsidR="000649C5" w:rsidRPr="00666D00">
        <w:rPr>
          <w:rFonts w:ascii="Arial" w:hAnsi="Arial" w:cs="Arial"/>
          <w:snapToGrid w:val="0"/>
        </w:rPr>
        <w:t xml:space="preserve">, incorporated by reference herein and in Rule 40E-4.091, </w:t>
      </w:r>
      <w:proofErr w:type="spellStart"/>
      <w:r w:rsidR="000649C5" w:rsidRPr="00666D00">
        <w:rPr>
          <w:rFonts w:ascii="Arial" w:hAnsi="Arial" w:cs="Arial"/>
          <w:snapToGrid w:val="0"/>
        </w:rPr>
        <w:t>F.A.C</w:t>
      </w:r>
      <w:proofErr w:type="spellEnd"/>
      <w:r w:rsidR="000649C5" w:rsidRPr="00666D00">
        <w:rPr>
          <w:rFonts w:ascii="Arial" w:hAnsi="Arial" w:cs="Arial"/>
          <w:snapToGrid w:val="0"/>
        </w:rPr>
        <w:t>.</w:t>
      </w:r>
    </w:p>
    <w:p w:rsidR="00CB60E7" w:rsidRPr="00666D00" w:rsidRDefault="00CB60E7">
      <w:pPr>
        <w:tabs>
          <w:tab w:val="left" w:pos="360"/>
        </w:tabs>
        <w:ind w:left="1440" w:hanging="720"/>
        <w:jc w:val="both"/>
        <w:rPr>
          <w:rFonts w:ascii="Arial" w:hAnsi="Arial" w:cs="Arial"/>
          <w:snapToGrid w:val="0"/>
        </w:rPr>
      </w:pPr>
      <w:r w:rsidRPr="00666D00">
        <w:rPr>
          <w:rFonts w:ascii="Arial" w:hAnsi="Arial" w:cs="Arial"/>
          <w:snapToGrid w:val="0"/>
        </w:rPr>
        <w:t xml:space="preserve">(d) </w:t>
      </w:r>
      <w:r w:rsidRPr="00666D00">
        <w:rPr>
          <w:rFonts w:ascii="Arial" w:hAnsi="Arial" w:cs="Arial"/>
          <w:snapToGrid w:val="0"/>
        </w:rPr>
        <w:tab/>
        <w:t>Florida Department of Transportation "Drainage Manual</w:t>
      </w:r>
      <w:r w:rsidR="000649C5" w:rsidRPr="00666D00">
        <w:rPr>
          <w:rFonts w:ascii="Arial" w:hAnsi="Arial" w:cs="Arial"/>
          <w:snapToGrid w:val="0"/>
        </w:rPr>
        <w:t xml:space="preserve">, Appendix B: </w:t>
      </w:r>
      <w:proofErr w:type="spellStart"/>
      <w:r w:rsidR="000649C5" w:rsidRPr="00666D00">
        <w:rPr>
          <w:rFonts w:ascii="Arial" w:hAnsi="Arial" w:cs="Arial"/>
          <w:snapToGrid w:val="0"/>
        </w:rPr>
        <w:t>IDF</w:t>
      </w:r>
      <w:proofErr w:type="spellEnd"/>
      <w:r w:rsidR="000649C5" w:rsidRPr="00666D00">
        <w:rPr>
          <w:rFonts w:ascii="Arial" w:hAnsi="Arial" w:cs="Arial"/>
          <w:snapToGrid w:val="0"/>
        </w:rPr>
        <w:t xml:space="preserve"> Curves, Precipitation Data, Rainfall Distributions” (</w:t>
      </w:r>
      <w:bookmarkStart w:id="103" w:name="_GoBack"/>
      <w:r w:rsidR="000649C5" w:rsidRPr="00666D00">
        <w:rPr>
          <w:rFonts w:ascii="Arial" w:hAnsi="Arial" w:cs="Arial"/>
          <w:snapToGrid w:val="0"/>
        </w:rPr>
        <w:t>August</w:t>
      </w:r>
      <w:bookmarkEnd w:id="103"/>
      <w:r w:rsidR="000649C5" w:rsidRPr="00666D00">
        <w:rPr>
          <w:rFonts w:ascii="Arial" w:hAnsi="Arial" w:cs="Arial"/>
          <w:snapToGrid w:val="0"/>
        </w:rPr>
        <w:t xml:space="preserve"> 2001</w:t>
      </w:r>
      <w:r w:rsidR="00C55399">
        <w:rPr>
          <w:rFonts w:ascii="Arial" w:hAnsi="Arial" w:cs="Arial"/>
          <w:snapToGrid w:val="0"/>
        </w:rPr>
        <w:t xml:space="preserve">) </w:t>
      </w:r>
      <w:hyperlink r:id="rId18" w:history="1">
        <w:r w:rsidR="00C55399" w:rsidRPr="001A719F">
          <w:rPr>
            <w:rStyle w:val="Hyperlink"/>
            <w:rFonts w:ascii="Arial" w:hAnsi="Arial" w:cs="Arial"/>
            <w:snapToGrid w:val="0"/>
          </w:rPr>
          <w:t>http://flrules.org/Gateway/reference.asp?No=Ref-02981</w:t>
        </w:r>
      </w:hyperlink>
      <w:r w:rsidR="000649C5" w:rsidRPr="00666D00">
        <w:rPr>
          <w:rFonts w:ascii="Arial" w:hAnsi="Arial" w:cs="Arial"/>
          <w:snapToGrid w:val="0"/>
        </w:rPr>
        <w:t xml:space="preserve">, incorporated by reference herein and in Rule 40E-4.091, </w:t>
      </w:r>
      <w:proofErr w:type="spellStart"/>
      <w:r w:rsidR="000649C5" w:rsidRPr="00666D00">
        <w:rPr>
          <w:rFonts w:ascii="Arial" w:hAnsi="Arial" w:cs="Arial"/>
          <w:snapToGrid w:val="0"/>
        </w:rPr>
        <w:t>F.A.C</w:t>
      </w:r>
      <w:proofErr w:type="spellEnd"/>
      <w:r w:rsidR="000649C5" w:rsidRPr="00666D00">
        <w:rPr>
          <w:rFonts w:ascii="Arial" w:hAnsi="Arial" w:cs="Arial"/>
          <w:snapToGrid w:val="0"/>
        </w:rPr>
        <w:t>.</w:t>
      </w:r>
      <w:r w:rsidR="00575394" w:rsidRPr="00666D00">
        <w:rPr>
          <w:rFonts w:ascii="Arial" w:hAnsi="Arial" w:cs="Arial"/>
          <w:snapToGrid w:val="0"/>
        </w:rPr>
        <w:t xml:space="preserve"> </w:t>
      </w:r>
    </w:p>
    <w:p w:rsidR="00696922" w:rsidRPr="00666D00" w:rsidRDefault="00696922" w:rsidP="00696922">
      <w:pPr>
        <w:tabs>
          <w:tab w:val="left" w:pos="360"/>
        </w:tabs>
        <w:jc w:val="both"/>
        <w:rPr>
          <w:rFonts w:ascii="Arial" w:hAnsi="Arial" w:cs="Arial"/>
          <w:snapToGrid w:val="0"/>
        </w:rPr>
      </w:pPr>
    </w:p>
    <w:p w:rsidR="00696922" w:rsidRPr="00666D00" w:rsidRDefault="00696922" w:rsidP="00696922">
      <w:pPr>
        <w:tabs>
          <w:tab w:val="left" w:pos="360"/>
        </w:tabs>
        <w:jc w:val="both"/>
        <w:rPr>
          <w:rFonts w:ascii="Arial" w:hAnsi="Arial" w:cs="Arial"/>
          <w:snapToGrid w:val="0"/>
        </w:rPr>
      </w:pPr>
      <w:r w:rsidRPr="00666D00">
        <w:rPr>
          <w:rFonts w:ascii="Arial" w:hAnsi="Arial" w:cs="Arial"/>
          <w:snapToGrid w:val="0"/>
        </w:rPr>
        <w:t>Copies of the materials incorporated by reference in (c) and (d) above are available at no cost by contacting the South Florida Water Management District Clerk’s Office, 3301 Gun Club Road, West Palm Beach, FL  33406, (800) 432-2045, ext. 2087, or (561) 682-2087.</w:t>
      </w:r>
    </w:p>
    <w:p w:rsidR="00696922" w:rsidRPr="000D52C8" w:rsidRDefault="00696922" w:rsidP="00696922">
      <w:pPr>
        <w:tabs>
          <w:tab w:val="left" w:pos="360"/>
        </w:tabs>
        <w:jc w:val="both"/>
        <w:rPr>
          <w:rFonts w:ascii="Arial" w:hAnsi="Arial" w:cs="Arial"/>
          <w:snapToGrid w:val="0"/>
        </w:rPr>
      </w:pPr>
    </w:p>
    <w:p w:rsidR="00CB60E7" w:rsidRPr="00170FF7" w:rsidRDefault="009847C8" w:rsidP="00170FF7">
      <w:pPr>
        <w:pStyle w:val="Heading3"/>
        <w:rPr>
          <w:rFonts w:cs="Arial"/>
        </w:rPr>
      </w:pPr>
      <w:bookmarkStart w:id="104" w:name="_Toc359506271"/>
      <w:r w:rsidRPr="00170FF7">
        <w:rPr>
          <w:rFonts w:cs="Arial"/>
        </w:rPr>
        <w:t>5.7.3 Evapotranspiration</w:t>
      </w:r>
      <w:bookmarkEnd w:id="104"/>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Amounts can be estimated as follows:</w:t>
      </w:r>
    </w:p>
    <w:p w:rsidR="00CB60E7" w:rsidRPr="002C7216" w:rsidRDefault="00CB60E7">
      <w:pPr>
        <w:jc w:val="both"/>
        <w:rPr>
          <w:rFonts w:ascii="Arial" w:hAnsi="Arial" w:cs="Arial"/>
          <w:snapToGrid w:val="0"/>
        </w:rPr>
      </w:pPr>
    </w:p>
    <w:p w:rsidR="00CB60E7" w:rsidRPr="002C7216" w:rsidRDefault="00CB60E7">
      <w:pPr>
        <w:ind w:left="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Groundwater depth 0 to 1' - 0.3" ET/day</w:t>
      </w:r>
    </w:p>
    <w:p w:rsidR="00CB60E7" w:rsidRPr="002C7216" w:rsidRDefault="00CB60E7">
      <w:pPr>
        <w:ind w:left="720"/>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Groundwater depth 1' to 2.5' - 0.2" ET/day</w:t>
      </w:r>
    </w:p>
    <w:p w:rsidR="00CB60E7" w:rsidRPr="002C7216" w:rsidRDefault="00CB60E7">
      <w:pPr>
        <w:ind w:left="720"/>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Groundwater depth 2.5' to 4' - 0.1" ET/day</w:t>
      </w:r>
    </w:p>
    <w:p w:rsidR="00CB60E7" w:rsidRPr="002C7216" w:rsidRDefault="00CB60E7">
      <w:pPr>
        <w:ind w:left="720"/>
        <w:jc w:val="both"/>
        <w:rPr>
          <w:rFonts w:ascii="Arial" w:hAnsi="Arial" w:cs="Arial"/>
          <w:snapToGrid w:val="0"/>
        </w:rPr>
      </w:pPr>
      <w:r w:rsidRPr="002C7216">
        <w:rPr>
          <w:rFonts w:ascii="Arial" w:hAnsi="Arial" w:cs="Arial"/>
          <w:snapToGrid w:val="0"/>
        </w:rPr>
        <w:t xml:space="preserve">(d) </w:t>
      </w:r>
      <w:r w:rsidRPr="002C7216">
        <w:rPr>
          <w:rFonts w:ascii="Arial" w:hAnsi="Arial" w:cs="Arial"/>
          <w:snapToGrid w:val="0"/>
        </w:rPr>
        <w:tab/>
        <w:t>Groundwater depth below 4' - 0" ET/day</w:t>
      </w:r>
    </w:p>
    <w:p w:rsidR="00CB60E7" w:rsidRPr="002C7216" w:rsidRDefault="00CB60E7">
      <w:pPr>
        <w:jc w:val="both"/>
        <w:rPr>
          <w:rFonts w:ascii="Arial" w:hAnsi="Arial" w:cs="Arial"/>
          <w:snapToGrid w:val="0"/>
        </w:rPr>
      </w:pPr>
    </w:p>
    <w:p w:rsidR="00CB60E7" w:rsidRPr="00170FF7" w:rsidRDefault="009847C8" w:rsidP="00170FF7">
      <w:pPr>
        <w:pStyle w:val="Heading3"/>
        <w:rPr>
          <w:rFonts w:cs="Arial"/>
        </w:rPr>
      </w:pPr>
      <w:bookmarkStart w:id="105" w:name="_Toc359506272"/>
      <w:r w:rsidRPr="00170FF7">
        <w:rPr>
          <w:rFonts w:cs="Arial"/>
        </w:rPr>
        <w:t>5.7.4 Storage</w:t>
      </w:r>
      <w:bookmarkEnd w:id="105"/>
    </w:p>
    <w:p w:rsidR="00CB60E7" w:rsidRPr="00170FF7" w:rsidRDefault="009847C8" w:rsidP="00170FF7">
      <w:pPr>
        <w:pStyle w:val="Heading4"/>
        <w:rPr>
          <w:rFonts w:ascii="Arial" w:hAnsi="Arial" w:cs="Arial"/>
          <w:i w:val="0"/>
          <w:snapToGrid w:val="0"/>
          <w:color w:val="auto"/>
        </w:rPr>
      </w:pPr>
      <w:bookmarkStart w:id="106" w:name="_Toc359506273"/>
      <w:r w:rsidRPr="00170FF7">
        <w:rPr>
          <w:rFonts w:ascii="Arial" w:hAnsi="Arial" w:cs="Arial"/>
          <w:i w:val="0"/>
          <w:snapToGrid w:val="0"/>
          <w:color w:val="auto"/>
        </w:rPr>
        <w:t xml:space="preserve">5.7.4.1 </w:t>
      </w:r>
      <w:r w:rsidR="00CB60E7" w:rsidRPr="00170FF7">
        <w:rPr>
          <w:rFonts w:ascii="Arial" w:hAnsi="Arial" w:cs="Arial"/>
          <w:i w:val="0"/>
          <w:snapToGrid w:val="0"/>
          <w:color w:val="auto"/>
        </w:rPr>
        <w:t>Open Surface</w:t>
      </w:r>
      <w:bookmarkEnd w:id="106"/>
    </w:p>
    <w:p w:rsidR="00CB60E7" w:rsidRPr="002C7216" w:rsidRDefault="00CB60E7">
      <w:pPr>
        <w:jc w:val="both"/>
        <w:rPr>
          <w:rFonts w:ascii="Arial" w:hAnsi="Arial" w:cs="Arial"/>
          <w:snapToGrid w:val="0"/>
        </w:rPr>
      </w:pPr>
      <w:r w:rsidRPr="002C7216">
        <w:rPr>
          <w:rFonts w:ascii="Arial" w:hAnsi="Arial" w:cs="Arial"/>
          <w:snapToGrid w:val="0"/>
        </w:rPr>
        <w:t>If open surface storage is to be considered in the review, the Applicant shall submit stage-storage computations. If open surface storage plus discharge is to be considered, the stage- discharge computations shall also be submitted. Actual rather than allowable discharges shall be used in routing. For the more extreme events, such as 100 year frequency, discharge should be ignored because the high tail water stage in the receiving water effectively prevents any but a negligible discharge. In such cases a mass accounting of on-site water will suffice, if the applicant can demonstrate that no adverse impacts will occur to adjacent areas.</w:t>
      </w:r>
    </w:p>
    <w:p w:rsidR="00CB60E7" w:rsidRPr="002C7216" w:rsidRDefault="00CB60E7">
      <w:pPr>
        <w:jc w:val="both"/>
        <w:rPr>
          <w:rFonts w:ascii="Arial" w:hAnsi="Arial" w:cs="Arial"/>
          <w:snapToGrid w:val="0"/>
        </w:rPr>
      </w:pPr>
    </w:p>
    <w:p w:rsidR="00CB60E7" w:rsidRPr="002C7216" w:rsidRDefault="009847C8">
      <w:pPr>
        <w:jc w:val="both"/>
        <w:rPr>
          <w:rFonts w:ascii="Arial" w:hAnsi="Arial" w:cs="Arial"/>
          <w:b/>
          <w:snapToGrid w:val="0"/>
        </w:rPr>
      </w:pPr>
      <w:r w:rsidRPr="00666D00">
        <w:rPr>
          <w:rFonts w:ascii="Arial" w:hAnsi="Arial" w:cs="Arial"/>
          <w:b/>
          <w:snapToGrid w:val="0"/>
        </w:rPr>
        <w:t>5.7.4.2</w:t>
      </w:r>
      <w:r>
        <w:rPr>
          <w:rFonts w:ascii="Arial" w:hAnsi="Arial" w:cs="Arial"/>
          <w:b/>
          <w:snapToGrid w:val="0"/>
        </w:rPr>
        <w:t xml:space="preserve"> </w:t>
      </w:r>
      <w:r w:rsidR="00CB60E7" w:rsidRPr="002C7216">
        <w:rPr>
          <w:rFonts w:ascii="Arial" w:hAnsi="Arial" w:cs="Arial"/>
          <w:b/>
          <w:snapToGrid w:val="0"/>
        </w:rPr>
        <w:t>Ground</w:t>
      </w:r>
    </w:p>
    <w:p w:rsidR="00CB60E7" w:rsidRPr="002C7216" w:rsidRDefault="00CB60E7">
      <w:pPr>
        <w:jc w:val="both"/>
        <w:rPr>
          <w:rFonts w:ascii="Arial" w:hAnsi="Arial" w:cs="Arial"/>
          <w:snapToGrid w:val="0"/>
        </w:rPr>
      </w:pPr>
      <w:r w:rsidRPr="002C7216">
        <w:rPr>
          <w:rFonts w:ascii="Arial" w:hAnsi="Arial" w:cs="Arial"/>
          <w:snapToGrid w:val="0"/>
        </w:rPr>
        <w:t xml:space="preserve">The Soil Conservation Service has made the following estimate of soil storage capability for the normal sandy soils found within the District in their average natural state: </w:t>
      </w:r>
    </w:p>
    <w:p w:rsidR="00CB60E7" w:rsidRPr="002C7216" w:rsidRDefault="00CB60E7">
      <w:pPr>
        <w:jc w:val="both"/>
        <w:rPr>
          <w:rFonts w:ascii="Arial" w:hAnsi="Arial" w:cs="Arial"/>
          <w:snapToGrid w:val="0"/>
        </w:rPr>
      </w:pP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4599"/>
        <w:gridCol w:w="4599"/>
      </w:tblGrid>
      <w:tr w:rsidR="00CB60E7" w:rsidRPr="002C7216">
        <w:trPr>
          <w:cantSplit/>
          <w:jc w:val="center"/>
        </w:trPr>
        <w:tc>
          <w:tcPr>
            <w:tcW w:w="4599" w:type="dxa"/>
            <w:shd w:val="pct10" w:color="auto" w:fill="FFFFFF"/>
            <w:vAlign w:val="center"/>
          </w:tcPr>
          <w:p w:rsidR="00CB60E7" w:rsidRPr="002C7216" w:rsidRDefault="00CB60E7">
            <w:pPr>
              <w:jc w:val="center"/>
              <w:rPr>
                <w:rFonts w:ascii="Arial" w:hAnsi="Arial" w:cs="Arial"/>
                <w:b/>
                <w:snapToGrid w:val="0"/>
              </w:rPr>
            </w:pPr>
            <w:r w:rsidRPr="002C7216">
              <w:rPr>
                <w:rFonts w:ascii="Arial" w:hAnsi="Arial" w:cs="Arial"/>
                <w:b/>
                <w:snapToGrid w:val="0"/>
              </w:rPr>
              <w:lastRenderedPageBreak/>
              <w:t>Depth to Water Table</w:t>
            </w:r>
          </w:p>
        </w:tc>
        <w:tc>
          <w:tcPr>
            <w:tcW w:w="4599" w:type="dxa"/>
            <w:tcBorders>
              <w:right w:val="single" w:sz="18" w:space="0" w:color="auto"/>
            </w:tcBorders>
            <w:shd w:val="pct10" w:color="auto" w:fill="FFFFFF"/>
            <w:vAlign w:val="center"/>
          </w:tcPr>
          <w:p w:rsidR="00CB60E7" w:rsidRPr="002C7216" w:rsidRDefault="00CB60E7">
            <w:pPr>
              <w:jc w:val="center"/>
              <w:rPr>
                <w:rFonts w:ascii="Arial" w:hAnsi="Arial" w:cs="Arial"/>
                <w:b/>
                <w:snapToGrid w:val="0"/>
              </w:rPr>
            </w:pPr>
            <w:r w:rsidRPr="002C7216">
              <w:rPr>
                <w:rFonts w:ascii="Arial" w:hAnsi="Arial" w:cs="Arial"/>
                <w:b/>
                <w:snapToGrid w:val="0"/>
              </w:rPr>
              <w:t>Cumulative Water Storage</w:t>
            </w:r>
          </w:p>
        </w:tc>
      </w:tr>
      <w:tr w:rsidR="00CB60E7" w:rsidRPr="002C7216">
        <w:trPr>
          <w:cantSplit/>
          <w:trHeight w:val="360"/>
          <w:jc w:val="center"/>
        </w:trPr>
        <w:tc>
          <w:tcPr>
            <w:tcW w:w="4599" w:type="dxa"/>
            <w:vAlign w:val="center"/>
          </w:tcPr>
          <w:p w:rsidR="00CB60E7" w:rsidRPr="002C7216" w:rsidRDefault="00CB60E7">
            <w:pPr>
              <w:jc w:val="center"/>
              <w:rPr>
                <w:rFonts w:ascii="Arial" w:hAnsi="Arial" w:cs="Arial"/>
                <w:snapToGrid w:val="0"/>
              </w:rPr>
            </w:pPr>
            <w:r w:rsidRPr="002C7216">
              <w:rPr>
                <w:rFonts w:ascii="Arial" w:hAnsi="Arial" w:cs="Arial"/>
                <w:snapToGrid w:val="0"/>
              </w:rPr>
              <w:t>1'</w:t>
            </w:r>
          </w:p>
        </w:tc>
        <w:tc>
          <w:tcPr>
            <w:tcW w:w="4599" w:type="dxa"/>
            <w:tcBorders>
              <w:right w:val="single" w:sz="18" w:space="0" w:color="auto"/>
            </w:tcBorders>
            <w:vAlign w:val="center"/>
          </w:tcPr>
          <w:p w:rsidR="00CB60E7" w:rsidRPr="002C7216" w:rsidRDefault="00CB60E7">
            <w:pPr>
              <w:jc w:val="center"/>
              <w:rPr>
                <w:rFonts w:ascii="Arial" w:hAnsi="Arial" w:cs="Arial"/>
                <w:snapToGrid w:val="0"/>
              </w:rPr>
            </w:pPr>
            <w:r w:rsidRPr="002C7216">
              <w:rPr>
                <w:rFonts w:ascii="Arial" w:hAnsi="Arial" w:cs="Arial"/>
                <w:snapToGrid w:val="0"/>
              </w:rPr>
              <w:t>0.6"</w:t>
            </w:r>
          </w:p>
        </w:tc>
      </w:tr>
      <w:tr w:rsidR="00CB60E7" w:rsidRPr="002C7216">
        <w:trPr>
          <w:cantSplit/>
          <w:trHeight w:val="360"/>
          <w:jc w:val="center"/>
        </w:trPr>
        <w:tc>
          <w:tcPr>
            <w:tcW w:w="4599" w:type="dxa"/>
            <w:vAlign w:val="center"/>
          </w:tcPr>
          <w:p w:rsidR="00CB60E7" w:rsidRPr="002C7216" w:rsidRDefault="00CB60E7">
            <w:pPr>
              <w:jc w:val="center"/>
              <w:rPr>
                <w:rFonts w:ascii="Arial" w:hAnsi="Arial" w:cs="Arial"/>
                <w:snapToGrid w:val="0"/>
              </w:rPr>
            </w:pPr>
            <w:r w:rsidRPr="002C7216">
              <w:rPr>
                <w:rFonts w:ascii="Arial" w:hAnsi="Arial" w:cs="Arial"/>
                <w:snapToGrid w:val="0"/>
              </w:rPr>
              <w:t>2'</w:t>
            </w:r>
          </w:p>
        </w:tc>
        <w:tc>
          <w:tcPr>
            <w:tcW w:w="4599" w:type="dxa"/>
            <w:tcBorders>
              <w:right w:val="single" w:sz="18" w:space="0" w:color="auto"/>
            </w:tcBorders>
            <w:vAlign w:val="center"/>
          </w:tcPr>
          <w:p w:rsidR="00CB60E7" w:rsidRPr="002C7216" w:rsidRDefault="00CB60E7">
            <w:pPr>
              <w:jc w:val="center"/>
              <w:rPr>
                <w:rFonts w:ascii="Arial" w:hAnsi="Arial" w:cs="Arial"/>
                <w:snapToGrid w:val="0"/>
              </w:rPr>
            </w:pPr>
            <w:r w:rsidRPr="002C7216">
              <w:rPr>
                <w:rFonts w:ascii="Arial" w:hAnsi="Arial" w:cs="Arial"/>
                <w:snapToGrid w:val="0"/>
              </w:rPr>
              <w:t>2.5"</w:t>
            </w:r>
          </w:p>
        </w:tc>
      </w:tr>
      <w:tr w:rsidR="00CB60E7" w:rsidRPr="002C7216">
        <w:trPr>
          <w:cantSplit/>
          <w:trHeight w:val="360"/>
          <w:jc w:val="center"/>
        </w:trPr>
        <w:tc>
          <w:tcPr>
            <w:tcW w:w="4599" w:type="dxa"/>
            <w:vAlign w:val="center"/>
          </w:tcPr>
          <w:p w:rsidR="00CB60E7" w:rsidRPr="002C7216" w:rsidRDefault="00CB60E7">
            <w:pPr>
              <w:jc w:val="center"/>
              <w:rPr>
                <w:rFonts w:ascii="Arial" w:hAnsi="Arial" w:cs="Arial"/>
                <w:snapToGrid w:val="0"/>
              </w:rPr>
            </w:pPr>
            <w:r w:rsidRPr="002C7216">
              <w:rPr>
                <w:rFonts w:ascii="Arial" w:hAnsi="Arial" w:cs="Arial"/>
                <w:snapToGrid w:val="0"/>
              </w:rPr>
              <w:t>3'</w:t>
            </w:r>
          </w:p>
        </w:tc>
        <w:tc>
          <w:tcPr>
            <w:tcW w:w="4599" w:type="dxa"/>
            <w:tcBorders>
              <w:right w:val="single" w:sz="18" w:space="0" w:color="auto"/>
            </w:tcBorders>
            <w:vAlign w:val="center"/>
          </w:tcPr>
          <w:p w:rsidR="00CB60E7" w:rsidRPr="002C7216" w:rsidRDefault="00CB60E7">
            <w:pPr>
              <w:jc w:val="center"/>
              <w:rPr>
                <w:rFonts w:ascii="Arial" w:hAnsi="Arial" w:cs="Arial"/>
                <w:snapToGrid w:val="0"/>
              </w:rPr>
            </w:pPr>
            <w:r w:rsidRPr="002C7216">
              <w:rPr>
                <w:rFonts w:ascii="Arial" w:hAnsi="Arial" w:cs="Arial"/>
                <w:snapToGrid w:val="0"/>
              </w:rPr>
              <w:t>6.6"</w:t>
            </w:r>
          </w:p>
        </w:tc>
      </w:tr>
      <w:tr w:rsidR="00CB60E7" w:rsidRPr="002C7216">
        <w:trPr>
          <w:cantSplit/>
          <w:trHeight w:val="360"/>
          <w:jc w:val="center"/>
        </w:trPr>
        <w:tc>
          <w:tcPr>
            <w:tcW w:w="4599" w:type="dxa"/>
            <w:vAlign w:val="center"/>
          </w:tcPr>
          <w:p w:rsidR="00CB60E7" w:rsidRPr="002C7216" w:rsidRDefault="00CB60E7">
            <w:pPr>
              <w:jc w:val="center"/>
              <w:rPr>
                <w:rFonts w:ascii="Arial" w:hAnsi="Arial" w:cs="Arial"/>
                <w:snapToGrid w:val="0"/>
              </w:rPr>
            </w:pPr>
            <w:r w:rsidRPr="002C7216">
              <w:rPr>
                <w:rFonts w:ascii="Arial" w:hAnsi="Arial" w:cs="Arial"/>
                <w:snapToGrid w:val="0"/>
              </w:rPr>
              <w:t>4'</w:t>
            </w:r>
          </w:p>
        </w:tc>
        <w:tc>
          <w:tcPr>
            <w:tcW w:w="4599" w:type="dxa"/>
            <w:tcBorders>
              <w:right w:val="single" w:sz="18" w:space="0" w:color="auto"/>
            </w:tcBorders>
            <w:vAlign w:val="center"/>
          </w:tcPr>
          <w:p w:rsidR="00CB60E7" w:rsidRPr="002C7216" w:rsidRDefault="00CB60E7">
            <w:pPr>
              <w:jc w:val="center"/>
              <w:rPr>
                <w:rFonts w:ascii="Arial" w:hAnsi="Arial" w:cs="Arial"/>
                <w:snapToGrid w:val="0"/>
              </w:rPr>
            </w:pPr>
            <w:r w:rsidRPr="002C7216">
              <w:rPr>
                <w:rFonts w:ascii="Arial" w:hAnsi="Arial" w:cs="Arial"/>
                <w:snapToGrid w:val="0"/>
              </w:rPr>
              <w:t>10.9"</w:t>
            </w:r>
          </w:p>
        </w:tc>
      </w:tr>
    </w:tbl>
    <w:p w:rsidR="00CB60E7" w:rsidRPr="002C7216" w:rsidRDefault="00CB60E7">
      <w:pPr>
        <w:jc w:val="both"/>
        <w:rPr>
          <w:rFonts w:ascii="Arial" w:hAnsi="Arial" w:cs="Arial"/>
          <w:snapToGrid w:val="0"/>
        </w:rPr>
      </w:pPr>
    </w:p>
    <w:p w:rsidR="00CB60E7" w:rsidRPr="002C7216" w:rsidRDefault="00CB60E7">
      <w:pPr>
        <w:ind w:left="1296"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For the same sandy soils which have been compacted intentionally or incidental to earthwork operations, the cumulative storage shall be reduced 25 percent. An applicant may submit site-specific soil storage capability data.</w:t>
      </w:r>
    </w:p>
    <w:p w:rsidR="00CB60E7" w:rsidRPr="002C7216" w:rsidRDefault="00CB60E7">
      <w:pPr>
        <w:ind w:left="1296" w:hanging="720"/>
        <w:jc w:val="both"/>
        <w:rPr>
          <w:rFonts w:ascii="Arial" w:hAnsi="Arial" w:cs="Arial"/>
          <w:b/>
          <w:snapToGrid w:val="0"/>
        </w:rPr>
      </w:pPr>
      <w:r w:rsidRPr="002C7216">
        <w:rPr>
          <w:rFonts w:ascii="Arial" w:hAnsi="Arial" w:cs="Arial"/>
          <w:snapToGrid w:val="0"/>
        </w:rPr>
        <w:t xml:space="preserve">(b) </w:t>
      </w:r>
      <w:r w:rsidRPr="002C7216">
        <w:rPr>
          <w:rFonts w:ascii="Arial" w:hAnsi="Arial" w:cs="Arial"/>
          <w:snapToGrid w:val="0"/>
        </w:rPr>
        <w:tab/>
        <w:t xml:space="preserve">Groundwater storage beneath impervious surfaces generally </w:t>
      </w:r>
      <w:proofErr w:type="gramStart"/>
      <w:r w:rsidRPr="002C7216">
        <w:rPr>
          <w:rFonts w:ascii="Arial" w:hAnsi="Arial" w:cs="Arial"/>
          <w:snapToGrid w:val="0"/>
        </w:rPr>
        <w:t>appears  impractical</w:t>
      </w:r>
      <w:proofErr w:type="gramEnd"/>
      <w:r w:rsidRPr="002C7216">
        <w:rPr>
          <w:rFonts w:ascii="Arial" w:hAnsi="Arial" w:cs="Arial"/>
          <w:snapToGrid w:val="0"/>
        </w:rPr>
        <w:t xml:space="preserve"> to any great degree because of the trapped air which water cannot displace. It further appears impractical below four feet depths, except in high sandy coastal ridge areas, because of the relationship between infiltration rates and runoff rates in most parts of south Florida.</w:t>
      </w:r>
    </w:p>
    <w:p w:rsidR="00CB60E7" w:rsidRPr="002C7216" w:rsidRDefault="00CB60E7">
      <w:pPr>
        <w:jc w:val="both"/>
        <w:rPr>
          <w:rFonts w:ascii="Arial" w:hAnsi="Arial" w:cs="Arial"/>
          <w:snapToGrid w:val="0"/>
        </w:rPr>
      </w:pPr>
    </w:p>
    <w:p w:rsidR="00CB60E7" w:rsidRPr="00170FF7" w:rsidRDefault="009847C8" w:rsidP="00170FF7">
      <w:pPr>
        <w:pStyle w:val="Heading3"/>
        <w:rPr>
          <w:rFonts w:cs="Arial"/>
        </w:rPr>
      </w:pPr>
      <w:bookmarkStart w:id="107" w:name="_Toc359506274"/>
      <w:r w:rsidRPr="00170FF7">
        <w:rPr>
          <w:rFonts w:cs="Arial"/>
        </w:rPr>
        <w:t>5.7.5 Infiltration and Percolation</w:t>
      </w:r>
      <w:bookmarkEnd w:id="107"/>
    </w:p>
    <w:p w:rsidR="00CB60E7" w:rsidRPr="002C7216" w:rsidRDefault="00CB60E7">
      <w:pPr>
        <w:jc w:val="both"/>
        <w:rPr>
          <w:rFonts w:ascii="Arial" w:hAnsi="Arial" w:cs="Arial"/>
          <w:b/>
          <w:snapToGrid w:val="0"/>
        </w:rPr>
      </w:pPr>
    </w:p>
    <w:p w:rsidR="00CB60E7" w:rsidRPr="00170FF7" w:rsidRDefault="009847C8" w:rsidP="00170FF7">
      <w:pPr>
        <w:pStyle w:val="Heading4"/>
        <w:rPr>
          <w:rFonts w:ascii="Arial" w:hAnsi="Arial" w:cs="Arial"/>
          <w:i w:val="0"/>
          <w:snapToGrid w:val="0"/>
          <w:color w:val="auto"/>
        </w:rPr>
      </w:pPr>
      <w:bookmarkStart w:id="108" w:name="_Toc359506275"/>
      <w:r w:rsidRPr="00170FF7">
        <w:rPr>
          <w:rFonts w:ascii="Arial" w:hAnsi="Arial" w:cs="Arial"/>
          <w:i w:val="0"/>
          <w:snapToGrid w:val="0"/>
          <w:color w:val="auto"/>
        </w:rPr>
        <w:t xml:space="preserve">5.7.5.2 </w:t>
      </w:r>
      <w:r w:rsidR="00CB60E7" w:rsidRPr="00170FF7">
        <w:rPr>
          <w:rFonts w:ascii="Arial" w:hAnsi="Arial" w:cs="Arial"/>
          <w:i w:val="0"/>
          <w:snapToGrid w:val="0"/>
          <w:color w:val="auto"/>
        </w:rPr>
        <w:t>Subsurface</w:t>
      </w:r>
      <w:bookmarkEnd w:id="108"/>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Subsurface exfiltration will be reviewed only on the basis of representative or actual test data submitted by the Applicant. Test parameters such as elevation, location, and soils, shall be consistent with those of the designed system. The Dade County Department of Environmental Resource Management and Florida Department of Transportation are suggested as reference sources to Applicants for test procedures and design and maintenance performance of subsurface exfiltration systems.</w:t>
      </w:r>
    </w:p>
    <w:p w:rsidR="0070228F" w:rsidRPr="002C7216" w:rsidRDefault="0070228F">
      <w:pPr>
        <w:jc w:val="both"/>
        <w:rPr>
          <w:rFonts w:ascii="Arial" w:hAnsi="Arial" w:cs="Arial"/>
          <w:snapToGrid w:val="0"/>
        </w:rPr>
      </w:pPr>
    </w:p>
    <w:p w:rsidR="00CB60E7" w:rsidRPr="002143D3" w:rsidRDefault="009847C8" w:rsidP="002143D3">
      <w:pPr>
        <w:pStyle w:val="Heading3"/>
        <w:rPr>
          <w:rFonts w:cs="Arial"/>
        </w:rPr>
      </w:pPr>
      <w:bookmarkStart w:id="109" w:name="_Toc359506276"/>
      <w:r w:rsidRPr="002143D3">
        <w:rPr>
          <w:rFonts w:cs="Arial"/>
        </w:rPr>
        <w:t>5.7.6 Runoff</w:t>
      </w:r>
      <w:bookmarkEnd w:id="109"/>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The usual methods of computation are as follows:</w:t>
      </w:r>
    </w:p>
    <w:p w:rsidR="00CB60E7" w:rsidRPr="002C7216" w:rsidRDefault="00CB60E7">
      <w:pPr>
        <w:jc w:val="both"/>
        <w:rPr>
          <w:rFonts w:ascii="Arial" w:hAnsi="Arial" w:cs="Arial"/>
          <w:snapToGrid w:val="0"/>
        </w:rPr>
      </w:pPr>
    </w:p>
    <w:p w:rsidR="00CB60E7" w:rsidRPr="002C7216" w:rsidRDefault="00CB60E7">
      <w:pPr>
        <w:ind w:left="1440" w:hanging="720"/>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Rainfall minus losses and storage.</w:t>
      </w:r>
    </w:p>
    <w:p w:rsidR="00CB60E7" w:rsidRPr="000D52C8" w:rsidRDefault="00CB60E7">
      <w:pPr>
        <w:ind w:left="1440" w:hanging="720"/>
        <w:jc w:val="both"/>
        <w:rPr>
          <w:rFonts w:ascii="Arial" w:hAnsi="Arial" w:cs="Arial"/>
          <w:snapToGrid w:val="0"/>
        </w:rPr>
      </w:pPr>
      <w:r w:rsidRPr="000D52C8">
        <w:rPr>
          <w:rFonts w:ascii="Arial" w:hAnsi="Arial" w:cs="Arial"/>
          <w:snapToGrid w:val="0"/>
        </w:rPr>
        <w:t xml:space="preserve">(b) </w:t>
      </w:r>
      <w:r w:rsidRPr="000D52C8">
        <w:rPr>
          <w:rFonts w:ascii="Arial" w:hAnsi="Arial" w:cs="Arial"/>
          <w:snapToGrid w:val="0"/>
        </w:rPr>
        <w:tab/>
        <w:t xml:space="preserve">U.S. Department of Agriculture, </w:t>
      </w:r>
      <w:r w:rsidR="00575394" w:rsidRPr="00666D00">
        <w:rPr>
          <w:rFonts w:ascii="Arial" w:hAnsi="Arial" w:cs="Arial"/>
          <w:snapToGrid w:val="0"/>
        </w:rPr>
        <w:t>Natural</w:t>
      </w:r>
      <w:r w:rsidR="007F282E" w:rsidRPr="00666D00">
        <w:rPr>
          <w:rFonts w:ascii="Arial" w:hAnsi="Arial" w:cs="Arial"/>
          <w:snapToGrid w:val="0"/>
        </w:rPr>
        <w:t xml:space="preserve"> Resources</w:t>
      </w:r>
      <w:r w:rsidR="00575394" w:rsidRPr="000D52C8">
        <w:rPr>
          <w:rFonts w:ascii="Arial" w:hAnsi="Arial" w:cs="Arial"/>
          <w:snapToGrid w:val="0"/>
        </w:rPr>
        <w:t xml:space="preserve"> </w:t>
      </w:r>
      <w:r w:rsidRPr="000D52C8">
        <w:rPr>
          <w:rFonts w:ascii="Arial" w:hAnsi="Arial" w:cs="Arial"/>
          <w:snapToGrid w:val="0"/>
        </w:rPr>
        <w:t>Conservation Service, "National Engineering Handbook, Section 4,</w:t>
      </w:r>
      <w:r w:rsidR="00D6736B" w:rsidRPr="000D52C8">
        <w:rPr>
          <w:rFonts w:ascii="Arial" w:hAnsi="Arial" w:cs="Arial"/>
          <w:snapToGrid w:val="0"/>
        </w:rPr>
        <w:t xml:space="preserve"> </w:t>
      </w:r>
      <w:r w:rsidR="00D6736B" w:rsidRPr="00666D00">
        <w:rPr>
          <w:rFonts w:ascii="Arial" w:hAnsi="Arial" w:cs="Arial"/>
          <w:snapToGrid w:val="0"/>
        </w:rPr>
        <w:t>Part 630, Chapter 10</w:t>
      </w:r>
      <w:r w:rsidRPr="000D52C8">
        <w:rPr>
          <w:rFonts w:ascii="Arial" w:hAnsi="Arial" w:cs="Arial"/>
          <w:snapToGrid w:val="0"/>
        </w:rPr>
        <w:t xml:space="preserve"> </w:t>
      </w:r>
      <w:r w:rsidR="00D6736B" w:rsidRPr="000D52C8">
        <w:rPr>
          <w:rFonts w:ascii="Arial" w:hAnsi="Arial" w:cs="Arial"/>
          <w:snapToGrid w:val="0"/>
        </w:rPr>
        <w:t xml:space="preserve">– </w:t>
      </w:r>
      <w:r w:rsidR="00D6736B" w:rsidRPr="00666D00">
        <w:rPr>
          <w:rFonts w:ascii="Arial" w:hAnsi="Arial" w:cs="Arial"/>
          <w:snapToGrid w:val="0"/>
        </w:rPr>
        <w:t>2004</w:t>
      </w:r>
      <w:r w:rsidR="009F283C">
        <w:rPr>
          <w:rFonts w:ascii="Arial" w:hAnsi="Arial" w:cs="Arial"/>
          <w:snapToGrid w:val="0"/>
        </w:rPr>
        <w:t xml:space="preserve"> </w:t>
      </w:r>
      <w:hyperlink r:id="rId19" w:history="1">
        <w:r w:rsidR="009B2671" w:rsidRPr="001A719F">
          <w:rPr>
            <w:rStyle w:val="Hyperlink"/>
            <w:rFonts w:ascii="Arial" w:hAnsi="Arial" w:cs="Arial"/>
            <w:snapToGrid w:val="0"/>
          </w:rPr>
          <w:t>http://flrules.org/Gateway/reference.asp?No=Ref-02983</w:t>
        </w:r>
      </w:hyperlink>
      <w:r w:rsidR="004047B1">
        <w:rPr>
          <w:rStyle w:val="Hyperlink"/>
          <w:rFonts w:ascii="Arial" w:hAnsi="Arial" w:cs="Arial"/>
          <w:snapToGrid w:val="0"/>
        </w:rPr>
        <w:t>.</w:t>
      </w:r>
      <w:r w:rsidR="009F283C">
        <w:rPr>
          <w:rFonts w:ascii="Arial" w:hAnsi="Arial" w:cs="Arial"/>
          <w:snapToGrid w:val="0"/>
        </w:rPr>
        <w:t xml:space="preserve"> </w:t>
      </w:r>
      <w:r w:rsidR="00666D00">
        <w:rPr>
          <w:rFonts w:ascii="Arial" w:hAnsi="Arial" w:cs="Arial"/>
          <w:snapToGrid w:val="0"/>
        </w:rPr>
        <w:t xml:space="preserve"> </w:t>
      </w:r>
      <w:r w:rsidRPr="00666D00">
        <w:rPr>
          <w:rFonts w:ascii="Arial" w:hAnsi="Arial" w:cs="Arial"/>
          <w:snapToGrid w:val="0"/>
        </w:rPr>
        <w:t>Peak factors used for natural systems shall not exceed "257" unless pr</w:t>
      </w:r>
      <w:r w:rsidRPr="000D52C8">
        <w:rPr>
          <w:rFonts w:ascii="Arial" w:hAnsi="Arial" w:cs="Arial"/>
          <w:snapToGrid w:val="0"/>
        </w:rPr>
        <w:t>oject specific site conditions warrant use of a larger peak factor.</w:t>
      </w:r>
    </w:p>
    <w:p w:rsidR="005B56F7" w:rsidRPr="000D52C8" w:rsidRDefault="00CB60E7" w:rsidP="005B56F7">
      <w:pPr>
        <w:ind w:left="1440" w:hanging="720"/>
        <w:jc w:val="both"/>
        <w:rPr>
          <w:rFonts w:ascii="Arial" w:hAnsi="Arial" w:cs="Arial"/>
          <w:snapToGrid w:val="0"/>
        </w:rPr>
      </w:pPr>
      <w:r w:rsidRPr="000D52C8">
        <w:rPr>
          <w:rFonts w:ascii="Arial" w:hAnsi="Arial" w:cs="Arial"/>
          <w:snapToGrid w:val="0"/>
        </w:rPr>
        <w:t xml:space="preserve">(c) </w:t>
      </w:r>
      <w:r w:rsidRPr="000D52C8">
        <w:rPr>
          <w:rFonts w:ascii="Arial" w:hAnsi="Arial" w:cs="Arial"/>
          <w:snapToGrid w:val="0"/>
        </w:rPr>
        <w:tab/>
        <w:t>Rational method, for water quality retention/detention purposes.</w:t>
      </w:r>
    </w:p>
    <w:p w:rsidR="005B56F7" w:rsidRPr="000D52C8" w:rsidRDefault="005B56F7" w:rsidP="005B56F7">
      <w:pPr>
        <w:jc w:val="both"/>
        <w:rPr>
          <w:rFonts w:ascii="Arial" w:hAnsi="Arial" w:cs="Arial"/>
          <w:snapToGrid w:val="0"/>
        </w:rPr>
      </w:pPr>
    </w:p>
    <w:p w:rsidR="005B56F7" w:rsidRPr="00666D00" w:rsidRDefault="005B56F7" w:rsidP="005B56F7">
      <w:pPr>
        <w:jc w:val="both"/>
        <w:rPr>
          <w:rFonts w:ascii="Arial" w:hAnsi="Arial" w:cs="Arial"/>
          <w:snapToGrid w:val="0"/>
        </w:rPr>
      </w:pPr>
      <w:r w:rsidRPr="00666D00">
        <w:rPr>
          <w:rFonts w:ascii="Arial" w:hAnsi="Arial" w:cs="Arial"/>
          <w:snapToGrid w:val="0"/>
        </w:rPr>
        <w:t>Copies of the material referenced in (b) above is available at no cost by contacting the South Florida Water Management District Clerk’s Office, 3301 Gun Club Road, West Palm Beach, FL  33406, (800) 432-2045, ext. 2087, or (561) 682-2087.</w:t>
      </w:r>
    </w:p>
    <w:p w:rsidR="005B56F7" w:rsidRPr="002C7216" w:rsidRDefault="005B56F7" w:rsidP="005B56F7">
      <w:pPr>
        <w:jc w:val="both"/>
        <w:rPr>
          <w:rFonts w:ascii="Arial" w:hAnsi="Arial" w:cs="Arial"/>
          <w:snapToGrid w:val="0"/>
        </w:rPr>
      </w:pPr>
    </w:p>
    <w:p w:rsidR="00CB60E7" w:rsidRPr="002C7216" w:rsidRDefault="009847C8" w:rsidP="00170FF7">
      <w:pPr>
        <w:pStyle w:val="Heading3"/>
        <w:rPr>
          <w:rFonts w:cs="Arial"/>
          <w:b w:val="0"/>
        </w:rPr>
      </w:pPr>
      <w:bookmarkStart w:id="110" w:name="_Toc359506277"/>
      <w:r w:rsidRPr="00161E31">
        <w:rPr>
          <w:rFonts w:cs="Arial"/>
          <w:b w:val="0"/>
        </w:rPr>
        <w:lastRenderedPageBreak/>
        <w:t>5.7.7</w:t>
      </w:r>
      <w:r>
        <w:rPr>
          <w:rFonts w:cs="Arial"/>
          <w:b w:val="0"/>
        </w:rPr>
        <w:t xml:space="preserve"> Receiving Water Stage</w:t>
      </w:r>
      <w:bookmarkEnd w:id="110"/>
    </w:p>
    <w:p w:rsidR="00CB60E7" w:rsidRDefault="00CB60E7">
      <w:pPr>
        <w:jc w:val="both"/>
        <w:rPr>
          <w:rFonts w:ascii="Arial" w:hAnsi="Arial" w:cs="Arial"/>
          <w:b/>
          <w:snapToGrid w:val="0"/>
        </w:rPr>
      </w:pPr>
    </w:p>
    <w:p w:rsidR="009847C8" w:rsidRPr="00161E31" w:rsidRDefault="009847C8" w:rsidP="009847C8">
      <w:pPr>
        <w:ind w:left="720"/>
        <w:rPr>
          <w:rFonts w:ascii="Arial" w:hAnsi="Arial" w:cs="Arial"/>
          <w:b/>
          <w:spacing w:val="-3"/>
          <w:szCs w:val="24"/>
        </w:rPr>
      </w:pPr>
      <w:r w:rsidRPr="00161E31">
        <w:rPr>
          <w:rFonts w:ascii="Arial" w:hAnsi="Arial" w:cs="Arial"/>
          <w:spacing w:val="-3"/>
          <w:szCs w:val="24"/>
        </w:rPr>
        <w:t>(a)</w:t>
      </w:r>
      <w:r w:rsidRPr="00161E31">
        <w:rPr>
          <w:rFonts w:ascii="Arial" w:hAnsi="Arial" w:cs="Arial"/>
          <w:spacing w:val="-3"/>
          <w:szCs w:val="24"/>
        </w:rPr>
        <w:tab/>
      </w:r>
      <w:proofErr w:type="spellStart"/>
      <w:r w:rsidRPr="00161E31">
        <w:rPr>
          <w:rFonts w:ascii="Arial" w:hAnsi="Arial" w:cs="Arial"/>
          <w:spacing w:val="-3"/>
          <w:szCs w:val="24"/>
        </w:rPr>
        <w:t>Tailwater</w:t>
      </w:r>
      <w:proofErr w:type="spellEnd"/>
      <w:r w:rsidRPr="00161E31">
        <w:rPr>
          <w:rFonts w:ascii="Arial" w:hAnsi="Arial" w:cs="Arial"/>
          <w:spacing w:val="-3"/>
          <w:szCs w:val="24"/>
        </w:rPr>
        <w:t xml:space="preserve"> for Water Quantity Design</w:t>
      </w:r>
    </w:p>
    <w:p w:rsidR="009847C8" w:rsidRPr="00161E31" w:rsidRDefault="009847C8" w:rsidP="009847C8">
      <w:pPr>
        <w:suppressAutoHyphens/>
        <w:ind w:left="1440"/>
        <w:jc w:val="both"/>
        <w:rPr>
          <w:rFonts w:ascii="Arial" w:hAnsi="Arial" w:cs="Arial"/>
          <w:spacing w:val="-3"/>
          <w:szCs w:val="24"/>
        </w:rPr>
      </w:pPr>
      <w:proofErr w:type="spellStart"/>
      <w:r w:rsidRPr="00161E31">
        <w:rPr>
          <w:rFonts w:ascii="Arial" w:hAnsi="Arial" w:cs="Arial"/>
          <w:spacing w:val="-3"/>
          <w:szCs w:val="24"/>
        </w:rPr>
        <w:t>Stormwater</w:t>
      </w:r>
      <w:proofErr w:type="spellEnd"/>
      <w:r w:rsidRPr="00161E31">
        <w:rPr>
          <w:rFonts w:ascii="Arial" w:hAnsi="Arial" w:cs="Arial"/>
          <w:spacing w:val="-3"/>
          <w:szCs w:val="24"/>
        </w:rPr>
        <w:t xml:space="preserve"> management systems must consider </w:t>
      </w:r>
      <w:proofErr w:type="spellStart"/>
      <w:r w:rsidRPr="00161E31">
        <w:rPr>
          <w:rFonts w:ascii="Arial" w:hAnsi="Arial" w:cs="Arial"/>
          <w:spacing w:val="-3"/>
          <w:szCs w:val="24"/>
        </w:rPr>
        <w:t>tailwater</w:t>
      </w:r>
      <w:proofErr w:type="spellEnd"/>
      <w:r w:rsidRPr="00161E31">
        <w:rPr>
          <w:rFonts w:ascii="Arial" w:hAnsi="Arial" w:cs="Arial"/>
          <w:spacing w:val="-3"/>
          <w:szCs w:val="24"/>
        </w:rPr>
        <w:t xml:space="preserve"> conditions.  Receiving water stage can affect the amount of flow that will discharge from the project to the receiving water.  This stage may be such that </w:t>
      </w:r>
      <w:proofErr w:type="spellStart"/>
      <w:r w:rsidRPr="00161E31">
        <w:rPr>
          <w:rFonts w:ascii="Arial" w:hAnsi="Arial" w:cs="Arial"/>
          <w:spacing w:val="-3"/>
          <w:szCs w:val="24"/>
        </w:rPr>
        <w:t>tailwater</w:t>
      </w:r>
      <w:proofErr w:type="spellEnd"/>
      <w:r w:rsidRPr="00161E31">
        <w:rPr>
          <w:rFonts w:ascii="Arial" w:hAnsi="Arial" w:cs="Arial"/>
          <w:spacing w:val="-3"/>
          <w:szCs w:val="24"/>
        </w:rPr>
        <w:t xml:space="preserve"> exists in portions of the project system, reducing the effective flow or storage area.  </w:t>
      </w:r>
    </w:p>
    <w:p w:rsidR="009847C8" w:rsidRPr="009847C8" w:rsidRDefault="009847C8" w:rsidP="009847C8">
      <w:pPr>
        <w:tabs>
          <w:tab w:val="left" w:pos="0"/>
        </w:tabs>
        <w:suppressAutoHyphens/>
        <w:ind w:left="1440"/>
        <w:jc w:val="both"/>
        <w:rPr>
          <w:rFonts w:ascii="Arial" w:hAnsi="Arial" w:cs="Arial"/>
          <w:spacing w:val="-3"/>
          <w:szCs w:val="24"/>
          <w:u w:val="single"/>
        </w:rPr>
      </w:pPr>
    </w:p>
    <w:p w:rsidR="009847C8" w:rsidRPr="00161E31" w:rsidRDefault="009847C8" w:rsidP="009847C8">
      <w:pPr>
        <w:tabs>
          <w:tab w:val="left" w:pos="0"/>
        </w:tabs>
        <w:suppressAutoHyphens/>
        <w:ind w:left="1440"/>
        <w:jc w:val="both"/>
        <w:rPr>
          <w:rFonts w:ascii="Arial" w:hAnsi="Arial" w:cs="Arial"/>
          <w:spacing w:val="-3"/>
          <w:szCs w:val="24"/>
        </w:rPr>
      </w:pPr>
      <w:r w:rsidRPr="00161E31">
        <w:rPr>
          <w:rFonts w:ascii="Arial" w:hAnsi="Arial" w:cs="Arial"/>
          <w:spacing w:val="-3"/>
          <w:szCs w:val="24"/>
        </w:rPr>
        <w:t>The stage in the receiving water shall be considered to be the maximum stage which would exist in the receiving water from a storm equal to the project design storm.  Lower stages may be used if the applicant can show that the flow from his project will reach the receiving water prior to the time of maximum stage in the receiving water.</w:t>
      </w:r>
    </w:p>
    <w:p w:rsidR="00CB60E7" w:rsidRPr="009847C8" w:rsidRDefault="009847C8" w:rsidP="009847C8">
      <w:pPr>
        <w:ind w:firstLine="720"/>
        <w:jc w:val="both"/>
        <w:rPr>
          <w:rFonts w:ascii="Arial" w:hAnsi="Arial" w:cs="Arial"/>
          <w:snapToGrid w:val="0"/>
        </w:rPr>
      </w:pPr>
      <w:r w:rsidRPr="00161E31">
        <w:rPr>
          <w:rFonts w:ascii="Arial" w:hAnsi="Arial" w:cs="Arial"/>
          <w:snapToGrid w:val="0"/>
        </w:rPr>
        <w:t>(b)</w:t>
      </w:r>
      <w:r>
        <w:rPr>
          <w:rFonts w:ascii="Arial" w:hAnsi="Arial" w:cs="Arial"/>
          <w:b/>
          <w:snapToGrid w:val="0"/>
        </w:rPr>
        <w:t xml:space="preserve"> </w:t>
      </w:r>
      <w:r w:rsidR="00CB60E7" w:rsidRPr="009847C8">
        <w:rPr>
          <w:rFonts w:ascii="Arial" w:hAnsi="Arial" w:cs="Arial"/>
          <w:snapToGrid w:val="0"/>
        </w:rPr>
        <w:t>Regulated Systems</w:t>
      </w:r>
    </w:p>
    <w:p w:rsidR="00CB60E7" w:rsidRPr="002C7216" w:rsidRDefault="00CB60E7" w:rsidP="009847C8">
      <w:pPr>
        <w:ind w:left="1440"/>
        <w:jc w:val="both"/>
        <w:rPr>
          <w:rFonts w:ascii="Arial" w:hAnsi="Arial" w:cs="Arial"/>
          <w:snapToGrid w:val="0"/>
        </w:rPr>
      </w:pPr>
      <w:r w:rsidRPr="002C7216">
        <w:rPr>
          <w:rFonts w:ascii="Arial" w:hAnsi="Arial" w:cs="Arial"/>
          <w:snapToGrid w:val="0"/>
        </w:rPr>
        <w:t>Applicants are advised that design and maintained stage elevations are available either from the respective local jurisdiction or the</w:t>
      </w:r>
      <w:r w:rsidR="009847C8">
        <w:rPr>
          <w:rFonts w:ascii="Arial" w:hAnsi="Arial" w:cs="Arial"/>
          <w:snapToGrid w:val="0"/>
        </w:rPr>
        <w:t xml:space="preserve"> </w:t>
      </w:r>
      <w:r w:rsidR="009847C8" w:rsidRPr="00581D28">
        <w:rPr>
          <w:rFonts w:ascii="Arial" w:hAnsi="Arial" w:cs="Arial"/>
          <w:snapToGrid w:val="0"/>
        </w:rPr>
        <w:t>Agency</w:t>
      </w:r>
      <w:r w:rsidRPr="002C7216">
        <w:rPr>
          <w:rFonts w:ascii="Arial" w:hAnsi="Arial" w:cs="Arial"/>
          <w:snapToGrid w:val="0"/>
        </w:rPr>
        <w:t>. Stages for the</w:t>
      </w:r>
      <w:r w:rsidR="009847C8">
        <w:rPr>
          <w:rFonts w:ascii="Arial" w:hAnsi="Arial" w:cs="Arial"/>
          <w:snapToGrid w:val="0"/>
        </w:rPr>
        <w:t xml:space="preserve"> </w:t>
      </w:r>
      <w:r w:rsidR="009847C8" w:rsidRPr="00581D28">
        <w:rPr>
          <w:rFonts w:ascii="Arial" w:hAnsi="Arial" w:cs="Arial"/>
          <w:snapToGrid w:val="0"/>
        </w:rPr>
        <w:t>Agency’s</w:t>
      </w:r>
      <w:r w:rsidRPr="002C7216">
        <w:rPr>
          <w:rFonts w:ascii="Arial" w:hAnsi="Arial" w:cs="Arial"/>
          <w:snapToGrid w:val="0"/>
        </w:rPr>
        <w:t xml:space="preserve"> system for frequencies other than the design will be estimated by the</w:t>
      </w:r>
      <w:r w:rsidR="009847C8">
        <w:rPr>
          <w:rFonts w:ascii="Arial" w:hAnsi="Arial" w:cs="Arial"/>
          <w:snapToGrid w:val="0"/>
        </w:rPr>
        <w:t xml:space="preserve"> </w:t>
      </w:r>
      <w:r w:rsidR="009847C8" w:rsidRPr="00581D28">
        <w:rPr>
          <w:rFonts w:ascii="Arial" w:hAnsi="Arial" w:cs="Arial"/>
          <w:snapToGrid w:val="0"/>
        </w:rPr>
        <w:t>Agency</w:t>
      </w:r>
      <w:r w:rsidRPr="002C7216">
        <w:rPr>
          <w:rFonts w:ascii="Arial" w:hAnsi="Arial" w:cs="Arial"/>
          <w:snapToGrid w:val="0"/>
        </w:rPr>
        <w:t xml:space="preserve"> upon request from the Applicant.</w:t>
      </w:r>
    </w:p>
    <w:p w:rsidR="00CB60E7" w:rsidRPr="002C7216" w:rsidRDefault="009847C8" w:rsidP="009847C8">
      <w:pPr>
        <w:ind w:firstLine="720"/>
        <w:jc w:val="both"/>
        <w:rPr>
          <w:rFonts w:ascii="Arial" w:hAnsi="Arial" w:cs="Arial"/>
          <w:b/>
          <w:snapToGrid w:val="0"/>
        </w:rPr>
      </w:pPr>
      <w:r w:rsidRPr="00581D28">
        <w:rPr>
          <w:rFonts w:ascii="Arial" w:hAnsi="Arial" w:cs="Arial"/>
          <w:snapToGrid w:val="0"/>
        </w:rPr>
        <w:t>(</w:t>
      </w:r>
      <w:proofErr w:type="gramStart"/>
      <w:r w:rsidRPr="00581D28">
        <w:rPr>
          <w:rFonts w:ascii="Arial" w:hAnsi="Arial" w:cs="Arial"/>
          <w:snapToGrid w:val="0"/>
        </w:rPr>
        <w:t>c</w:t>
      </w:r>
      <w:proofErr w:type="gramEnd"/>
      <w:r w:rsidRPr="00581D28">
        <w:rPr>
          <w:rFonts w:ascii="Arial" w:hAnsi="Arial" w:cs="Arial"/>
          <w:snapToGrid w:val="0"/>
        </w:rPr>
        <w:t xml:space="preserve">) </w:t>
      </w:r>
      <w:r w:rsidR="00CB60E7" w:rsidRPr="009847C8">
        <w:rPr>
          <w:rFonts w:ascii="Arial" w:hAnsi="Arial" w:cs="Arial"/>
          <w:snapToGrid w:val="0"/>
        </w:rPr>
        <w:t>Non-regulated Systems</w:t>
      </w:r>
    </w:p>
    <w:p w:rsidR="00CB60E7" w:rsidRPr="002C7216" w:rsidRDefault="00CB60E7" w:rsidP="00ED1AE4">
      <w:pPr>
        <w:ind w:left="1440"/>
        <w:jc w:val="both"/>
        <w:rPr>
          <w:rFonts w:ascii="Arial" w:hAnsi="Arial" w:cs="Arial"/>
          <w:snapToGrid w:val="0"/>
        </w:rPr>
      </w:pPr>
      <w:r w:rsidRPr="002C7216">
        <w:rPr>
          <w:rFonts w:ascii="Arial" w:hAnsi="Arial" w:cs="Arial"/>
          <w:snapToGrid w:val="0"/>
        </w:rPr>
        <w:t>It is recommended that the Applicant compute receiving water stages for such systems from the best available data and submit the results to the</w:t>
      </w:r>
      <w:r w:rsidR="009847C8">
        <w:rPr>
          <w:rFonts w:ascii="Arial" w:hAnsi="Arial" w:cs="Arial"/>
          <w:snapToGrid w:val="0"/>
        </w:rPr>
        <w:t xml:space="preserve"> </w:t>
      </w:r>
      <w:r w:rsidR="009847C8" w:rsidRPr="00675867">
        <w:rPr>
          <w:rFonts w:ascii="Arial" w:hAnsi="Arial" w:cs="Arial"/>
          <w:snapToGrid w:val="0"/>
        </w:rPr>
        <w:t>Agency</w:t>
      </w:r>
      <w:r w:rsidRPr="002C7216">
        <w:rPr>
          <w:rFonts w:ascii="Arial" w:hAnsi="Arial" w:cs="Arial"/>
          <w:snapToGrid w:val="0"/>
        </w:rPr>
        <w:t xml:space="preserve"> for review and concurrence before utilizing such results in further computations.</w:t>
      </w:r>
    </w:p>
    <w:p w:rsidR="00CB60E7" w:rsidRPr="002C7216" w:rsidRDefault="00ED1AE4" w:rsidP="00ED1AE4">
      <w:pPr>
        <w:ind w:firstLine="720"/>
        <w:jc w:val="both"/>
        <w:rPr>
          <w:rFonts w:ascii="Arial" w:hAnsi="Arial" w:cs="Arial"/>
          <w:b/>
          <w:snapToGrid w:val="0"/>
        </w:rPr>
      </w:pPr>
      <w:r w:rsidRPr="00581D28">
        <w:rPr>
          <w:rFonts w:ascii="Arial" w:hAnsi="Arial" w:cs="Arial"/>
          <w:snapToGrid w:val="0"/>
        </w:rPr>
        <w:t>(d)</w:t>
      </w:r>
      <w:r w:rsidR="00581D28">
        <w:rPr>
          <w:rFonts w:ascii="Arial" w:hAnsi="Arial" w:cs="Arial"/>
          <w:snapToGrid w:val="0"/>
        </w:rPr>
        <w:t xml:space="preserve"> </w:t>
      </w:r>
      <w:r w:rsidR="00CB60E7" w:rsidRPr="00ED1AE4">
        <w:rPr>
          <w:rFonts w:ascii="Arial" w:hAnsi="Arial" w:cs="Arial"/>
          <w:snapToGrid w:val="0"/>
        </w:rPr>
        <w:t>Any System</w:t>
      </w:r>
    </w:p>
    <w:p w:rsidR="00CB60E7" w:rsidRPr="002C7216" w:rsidRDefault="00CB60E7" w:rsidP="00ED1AE4">
      <w:pPr>
        <w:ind w:left="1440"/>
        <w:jc w:val="both"/>
        <w:rPr>
          <w:rFonts w:ascii="Arial" w:hAnsi="Arial" w:cs="Arial"/>
          <w:snapToGrid w:val="0"/>
        </w:rPr>
      </w:pPr>
      <w:r w:rsidRPr="002C7216">
        <w:rPr>
          <w:rFonts w:ascii="Arial" w:hAnsi="Arial" w:cs="Arial"/>
          <w:snapToGrid w:val="0"/>
        </w:rPr>
        <w:t xml:space="preserve">Variable </w:t>
      </w:r>
      <w:proofErr w:type="spellStart"/>
      <w:r w:rsidRPr="002C7216">
        <w:rPr>
          <w:rFonts w:ascii="Arial" w:hAnsi="Arial" w:cs="Arial"/>
          <w:snapToGrid w:val="0"/>
        </w:rPr>
        <w:t>tailwater</w:t>
      </w:r>
      <w:proofErr w:type="spellEnd"/>
      <w:r w:rsidRPr="002C7216">
        <w:rPr>
          <w:rFonts w:ascii="Arial" w:hAnsi="Arial" w:cs="Arial"/>
          <w:snapToGrid w:val="0"/>
        </w:rPr>
        <w:t xml:space="preserve"> stages shall be considered if they have a significant influence on the design. </w:t>
      </w:r>
    </w:p>
    <w:p w:rsidR="00CB60E7" w:rsidRDefault="00CB60E7">
      <w:pPr>
        <w:jc w:val="both"/>
        <w:rPr>
          <w:rFonts w:ascii="Arial" w:hAnsi="Arial" w:cs="Arial"/>
          <w:snapToGrid w:val="0"/>
        </w:rPr>
      </w:pPr>
    </w:p>
    <w:p w:rsidR="00ED1AE4" w:rsidRPr="00675867" w:rsidRDefault="00170FF7" w:rsidP="00170FF7">
      <w:pPr>
        <w:pStyle w:val="Heading3"/>
        <w:rPr>
          <w:rFonts w:cs="Arial"/>
          <w:szCs w:val="24"/>
        </w:rPr>
      </w:pPr>
      <w:bookmarkStart w:id="111" w:name="_Toc332726848"/>
      <w:bookmarkStart w:id="112" w:name="_Toc359491861"/>
      <w:bookmarkStart w:id="113" w:name="_Toc359506278"/>
      <w:r>
        <w:rPr>
          <w:rFonts w:cs="Arial"/>
          <w:szCs w:val="24"/>
        </w:rPr>
        <w:t xml:space="preserve">5.7.8 </w:t>
      </w:r>
      <w:r w:rsidR="00ED1AE4" w:rsidRPr="00675867">
        <w:rPr>
          <w:rFonts w:cs="Arial"/>
          <w:szCs w:val="24"/>
        </w:rPr>
        <w:t xml:space="preserve">Runoff Coefficient and Curve Number for </w:t>
      </w:r>
      <w:proofErr w:type="spellStart"/>
      <w:r w:rsidR="00ED1AE4" w:rsidRPr="00675867">
        <w:rPr>
          <w:rFonts w:cs="Arial"/>
          <w:szCs w:val="24"/>
        </w:rPr>
        <w:t>Stormwater</w:t>
      </w:r>
      <w:proofErr w:type="spellEnd"/>
      <w:r w:rsidR="00ED1AE4" w:rsidRPr="00675867">
        <w:rPr>
          <w:rFonts w:cs="Arial"/>
          <w:szCs w:val="24"/>
        </w:rPr>
        <w:t xml:space="preserve"> Management Ponds</w:t>
      </w:r>
      <w:bookmarkEnd w:id="111"/>
      <w:bookmarkEnd w:id="112"/>
      <w:bookmarkEnd w:id="113"/>
    </w:p>
    <w:p w:rsidR="00ED1AE4" w:rsidRPr="00675867" w:rsidRDefault="00ED1AE4" w:rsidP="00ED1AE4">
      <w:pPr>
        <w:rPr>
          <w:rFonts w:ascii="Arial" w:hAnsi="Arial" w:cs="Arial"/>
          <w:szCs w:val="24"/>
        </w:rPr>
      </w:pPr>
    </w:p>
    <w:p w:rsidR="00ED1AE4" w:rsidRPr="00675867" w:rsidRDefault="00ED1AE4" w:rsidP="00ED1AE4">
      <w:pPr>
        <w:pStyle w:val="Header"/>
        <w:numPr>
          <w:ilvl w:val="12"/>
          <w:numId w:val="0"/>
        </w:numPr>
        <w:tabs>
          <w:tab w:val="clear" w:pos="4320"/>
          <w:tab w:val="clear" w:pos="8640"/>
        </w:tabs>
        <w:jc w:val="both"/>
        <w:rPr>
          <w:rFonts w:ascii="Arial" w:hAnsi="Arial" w:cs="Arial"/>
          <w:szCs w:val="24"/>
        </w:rPr>
      </w:pPr>
      <w:proofErr w:type="spellStart"/>
      <w:r w:rsidRPr="00675867">
        <w:rPr>
          <w:rFonts w:ascii="Arial" w:hAnsi="Arial" w:cs="Arial"/>
          <w:szCs w:val="24"/>
        </w:rPr>
        <w:t>Stormwater</w:t>
      </w:r>
      <w:proofErr w:type="spellEnd"/>
      <w:r w:rsidRPr="00675867">
        <w:rPr>
          <w:rFonts w:ascii="Arial" w:hAnsi="Arial" w:cs="Arial"/>
          <w:szCs w:val="24"/>
        </w:rPr>
        <w:t xml:space="preserve"> management ponds, including dry retention ponds, detention ponds with filtration, dry detention ponds with </w:t>
      </w:r>
      <w:proofErr w:type="spellStart"/>
      <w:r w:rsidRPr="00675867">
        <w:rPr>
          <w:rFonts w:ascii="Arial" w:hAnsi="Arial" w:cs="Arial"/>
          <w:szCs w:val="24"/>
        </w:rPr>
        <w:t>underdrains</w:t>
      </w:r>
      <w:proofErr w:type="spellEnd"/>
      <w:r w:rsidRPr="00675867">
        <w:rPr>
          <w:rFonts w:ascii="Arial" w:hAnsi="Arial" w:cs="Arial"/>
          <w:szCs w:val="24"/>
        </w:rPr>
        <w:t>, and wet detention ponds, shall be considered as impervious area for calculating composite runoff coefficients (C), and composite curve numbers.</w:t>
      </w:r>
    </w:p>
    <w:p w:rsidR="00ED1AE4" w:rsidRPr="00675867" w:rsidRDefault="00ED1AE4" w:rsidP="00ED1AE4">
      <w:pPr>
        <w:jc w:val="both"/>
        <w:rPr>
          <w:rFonts w:ascii="Arial" w:hAnsi="Arial" w:cs="Arial"/>
          <w:snapToGrid w:val="0"/>
          <w:szCs w:val="24"/>
        </w:rPr>
      </w:pPr>
    </w:p>
    <w:p w:rsidR="00BC2E93" w:rsidRPr="00170FF7" w:rsidRDefault="00BC2E93" w:rsidP="00170FF7">
      <w:pPr>
        <w:pStyle w:val="Heading2"/>
        <w:rPr>
          <w:rFonts w:cs="Arial"/>
          <w:b/>
          <w:bCs/>
          <w:u w:val="none"/>
        </w:rPr>
      </w:pPr>
      <w:bookmarkStart w:id="114" w:name="_Toc359506279"/>
      <w:r w:rsidRPr="00170FF7">
        <w:rPr>
          <w:rFonts w:cs="Arial"/>
          <w:b/>
          <w:bCs/>
          <w:u w:val="none"/>
        </w:rPr>
        <w:t>5.8 Inspection and Maintenance</w:t>
      </w:r>
      <w:bookmarkEnd w:id="114"/>
    </w:p>
    <w:p w:rsidR="00BC2E93" w:rsidRPr="00675867" w:rsidRDefault="00BC2E93" w:rsidP="00BC2E93">
      <w:pPr>
        <w:jc w:val="both"/>
        <w:rPr>
          <w:rFonts w:ascii="Arial" w:hAnsi="Arial" w:cs="Arial"/>
        </w:rPr>
      </w:pPr>
      <w:r w:rsidRPr="00675867">
        <w:rPr>
          <w:rFonts w:ascii="Arial" w:hAnsi="Arial" w:cs="Arial"/>
        </w:rPr>
        <w:t xml:space="preserve">Inspection and maintenance standards are described in </w:t>
      </w:r>
      <w:r w:rsidRPr="00675867">
        <w:rPr>
          <w:rFonts w:ascii="Arial" w:hAnsi="Arial" w:cs="Arial"/>
          <w:b/>
          <w:bCs/>
        </w:rPr>
        <w:t xml:space="preserve">section 12.4 of Volume I </w:t>
      </w:r>
      <w:r w:rsidRPr="00675867">
        <w:rPr>
          <w:rFonts w:ascii="Arial" w:hAnsi="Arial" w:cs="Arial"/>
        </w:rPr>
        <w:t xml:space="preserve">and Rule 62-330.311, </w:t>
      </w:r>
      <w:proofErr w:type="spellStart"/>
      <w:r w:rsidRPr="00675867">
        <w:rPr>
          <w:rFonts w:ascii="Arial" w:hAnsi="Arial" w:cs="Arial"/>
        </w:rPr>
        <w:t>F.A.C</w:t>
      </w:r>
      <w:proofErr w:type="spellEnd"/>
      <w:r w:rsidRPr="00675867">
        <w:rPr>
          <w:rFonts w:ascii="Arial" w:hAnsi="Arial" w:cs="Arial"/>
        </w:rPr>
        <w:t xml:space="preserve">.  See </w:t>
      </w:r>
      <w:r w:rsidRPr="00675867">
        <w:rPr>
          <w:rFonts w:ascii="Arial" w:hAnsi="Arial" w:cs="Arial"/>
          <w:b/>
          <w:bCs/>
        </w:rPr>
        <w:t>Appendix B</w:t>
      </w:r>
      <w:r w:rsidRPr="00675867">
        <w:rPr>
          <w:rFonts w:ascii="Arial" w:hAnsi="Arial" w:cs="Arial"/>
        </w:rPr>
        <w:t xml:space="preserve"> for inspection and reporting requirements for above-ground impoundments.</w:t>
      </w:r>
    </w:p>
    <w:p w:rsidR="00BC2E93" w:rsidRPr="00ED1AE4" w:rsidRDefault="00BC2E93" w:rsidP="00BC2E93">
      <w:pPr>
        <w:jc w:val="both"/>
        <w:rPr>
          <w:rFonts w:ascii="Arial" w:hAnsi="Arial" w:cs="Arial"/>
          <w:snapToGrid w:val="0"/>
          <w:szCs w:val="24"/>
          <w:u w:val="single"/>
        </w:rPr>
      </w:pPr>
    </w:p>
    <w:p w:rsidR="00CB60E7" w:rsidRPr="002C7216" w:rsidRDefault="00CB60E7">
      <w:pPr>
        <w:jc w:val="both"/>
        <w:rPr>
          <w:rFonts w:ascii="Arial" w:hAnsi="Arial" w:cs="Arial"/>
          <w:snapToGrid w:val="0"/>
        </w:rPr>
      </w:pPr>
    </w:p>
    <w:p w:rsidR="00D522AE" w:rsidRPr="002C7216" w:rsidRDefault="00D522AE">
      <w:pPr>
        <w:jc w:val="both"/>
        <w:rPr>
          <w:rFonts w:ascii="Arial" w:hAnsi="Arial" w:cs="Arial"/>
          <w:snapToGrid w:val="0"/>
        </w:rPr>
        <w:sectPr w:rsidR="00D522AE" w:rsidRPr="002C7216" w:rsidSect="00896D3C">
          <w:headerReference w:type="default" r:id="rId20"/>
          <w:footerReference w:type="default" r:id="rId21"/>
          <w:pgSz w:w="12240" w:h="15840"/>
          <w:pgMar w:top="1440" w:right="1440" w:bottom="1440" w:left="1440" w:header="720" w:footer="432" w:gutter="0"/>
          <w:cols w:space="720"/>
          <w:noEndnote/>
          <w:titlePg/>
          <w:docGrid w:linePitch="326"/>
        </w:sectPr>
      </w:pPr>
    </w:p>
    <w:p w:rsidR="00CB60E7" w:rsidRPr="00F2609A" w:rsidRDefault="00CB60E7" w:rsidP="00F2609A">
      <w:pPr>
        <w:pStyle w:val="Heading1"/>
        <w:rPr>
          <w:rFonts w:cs="Arial"/>
          <w:szCs w:val="24"/>
        </w:rPr>
      </w:pPr>
      <w:bookmarkStart w:id="115" w:name="_Toc359506280"/>
      <w:r w:rsidRPr="00F2609A">
        <w:rPr>
          <w:rFonts w:cs="Arial"/>
          <w:szCs w:val="24"/>
        </w:rPr>
        <w:lastRenderedPageBreak/>
        <w:t>APPENDICES</w:t>
      </w:r>
      <w:bookmarkEnd w:id="115"/>
    </w:p>
    <w:p w:rsidR="00CB60E7" w:rsidRPr="002C7216" w:rsidRDefault="00CB60E7">
      <w:pPr>
        <w:rPr>
          <w:rFonts w:ascii="Arial" w:hAnsi="Arial" w:cs="Arial"/>
          <w:snapToGrid w:val="0"/>
        </w:rPr>
      </w:pPr>
    </w:p>
    <w:p w:rsidR="00CB60E7" w:rsidRPr="002C7216" w:rsidRDefault="00CB60E7" w:rsidP="00ED1AE4">
      <w:pPr>
        <w:ind w:left="2160" w:hanging="2160"/>
        <w:rPr>
          <w:rFonts w:ascii="Arial" w:hAnsi="Arial" w:cs="Arial"/>
          <w:snapToGrid w:val="0"/>
        </w:rPr>
      </w:pPr>
      <w:r w:rsidRPr="002C7216">
        <w:rPr>
          <w:rFonts w:ascii="Arial" w:hAnsi="Arial" w:cs="Arial"/>
          <w:snapToGrid w:val="0"/>
        </w:rPr>
        <w:t>Appendix</w:t>
      </w:r>
      <w:r w:rsidR="00ED1AE4">
        <w:rPr>
          <w:rFonts w:ascii="Arial" w:hAnsi="Arial" w:cs="Arial"/>
          <w:snapToGrid w:val="0"/>
        </w:rPr>
        <w:t xml:space="preserve"> </w:t>
      </w:r>
      <w:r w:rsidR="00ED1AE4" w:rsidRPr="00675867">
        <w:rPr>
          <w:rFonts w:ascii="Arial" w:hAnsi="Arial" w:cs="Arial"/>
          <w:snapToGrid w:val="0"/>
        </w:rPr>
        <w:t>A</w:t>
      </w:r>
      <w:r w:rsidRPr="002C7216">
        <w:rPr>
          <w:rFonts w:ascii="Arial" w:hAnsi="Arial" w:cs="Arial"/>
          <w:snapToGrid w:val="0"/>
        </w:rPr>
        <w:t xml:space="preserve"> </w:t>
      </w:r>
      <w:r w:rsidRPr="002C7216">
        <w:rPr>
          <w:rFonts w:ascii="Arial" w:hAnsi="Arial" w:cs="Arial"/>
          <w:snapToGrid w:val="0"/>
        </w:rPr>
        <w:tab/>
      </w:r>
      <w:r w:rsidR="000A6A24" w:rsidRPr="00675867">
        <w:rPr>
          <w:rFonts w:ascii="Arial" w:hAnsi="Arial" w:cs="Arial"/>
          <w:snapToGrid w:val="0"/>
        </w:rPr>
        <w:t xml:space="preserve">SFWMD - </w:t>
      </w:r>
      <w:r w:rsidRPr="002C7216">
        <w:rPr>
          <w:rFonts w:ascii="Arial" w:hAnsi="Arial" w:cs="Arial"/>
          <w:snapToGrid w:val="0"/>
        </w:rPr>
        <w:t xml:space="preserve">Allowable Discharge </w:t>
      </w:r>
      <w:r w:rsidR="000A6A24" w:rsidRPr="00675867">
        <w:rPr>
          <w:rFonts w:ascii="Arial" w:hAnsi="Arial" w:cs="Arial"/>
          <w:snapToGrid w:val="0"/>
        </w:rPr>
        <w:t>Formulas</w:t>
      </w:r>
      <w:r w:rsidR="000A6A24" w:rsidRPr="000A6A24">
        <w:rPr>
          <w:rFonts w:ascii="Arial" w:hAnsi="Arial" w:cs="Arial"/>
          <w:snapToGrid w:val="0"/>
        </w:rPr>
        <w:t xml:space="preserve"> </w:t>
      </w:r>
    </w:p>
    <w:p w:rsidR="00CB60E7" w:rsidRPr="002C7216" w:rsidRDefault="00CB60E7">
      <w:pPr>
        <w:rPr>
          <w:rFonts w:ascii="Arial" w:hAnsi="Arial" w:cs="Arial"/>
          <w:snapToGrid w:val="0"/>
        </w:rPr>
      </w:pPr>
    </w:p>
    <w:p w:rsidR="00CB60E7" w:rsidRDefault="00CB60E7">
      <w:pPr>
        <w:rPr>
          <w:rFonts w:ascii="Arial" w:hAnsi="Arial" w:cs="Arial"/>
          <w:snapToGrid w:val="0"/>
        </w:rPr>
      </w:pPr>
      <w:r w:rsidRPr="002C7216">
        <w:rPr>
          <w:rFonts w:ascii="Arial" w:hAnsi="Arial" w:cs="Arial"/>
          <w:snapToGrid w:val="0"/>
        </w:rPr>
        <w:t>Appendix</w:t>
      </w:r>
      <w:r w:rsidR="00ED1AE4">
        <w:rPr>
          <w:rFonts w:ascii="Arial" w:hAnsi="Arial" w:cs="Arial"/>
          <w:snapToGrid w:val="0"/>
        </w:rPr>
        <w:t xml:space="preserve"> </w:t>
      </w:r>
      <w:r w:rsidR="00ED1AE4" w:rsidRPr="00675867">
        <w:rPr>
          <w:rFonts w:ascii="Arial" w:hAnsi="Arial" w:cs="Arial"/>
          <w:snapToGrid w:val="0"/>
        </w:rPr>
        <w:t>B</w:t>
      </w:r>
      <w:r w:rsidR="00675867">
        <w:rPr>
          <w:rFonts w:ascii="Arial" w:hAnsi="Arial" w:cs="Arial"/>
          <w:snapToGrid w:val="0"/>
        </w:rPr>
        <w:tab/>
      </w:r>
      <w:r w:rsidR="00675867">
        <w:rPr>
          <w:rFonts w:ascii="Arial" w:hAnsi="Arial" w:cs="Arial"/>
          <w:snapToGrid w:val="0"/>
        </w:rPr>
        <w:tab/>
      </w:r>
      <w:proofErr w:type="gramStart"/>
      <w:r w:rsidRPr="002C7216">
        <w:rPr>
          <w:rFonts w:ascii="Arial" w:hAnsi="Arial" w:cs="Arial"/>
          <w:snapToGrid w:val="0"/>
        </w:rPr>
        <w:t>Above</w:t>
      </w:r>
      <w:proofErr w:type="gramEnd"/>
      <w:r w:rsidRPr="002C7216">
        <w:rPr>
          <w:rFonts w:ascii="Arial" w:hAnsi="Arial" w:cs="Arial"/>
          <w:snapToGrid w:val="0"/>
        </w:rPr>
        <w:t xml:space="preserve"> Ground Impoundments</w:t>
      </w:r>
    </w:p>
    <w:p w:rsidR="00ED1AE4" w:rsidRDefault="00ED1AE4">
      <w:pPr>
        <w:rPr>
          <w:rFonts w:ascii="Arial" w:hAnsi="Arial" w:cs="Arial"/>
          <w:snapToGrid w:val="0"/>
        </w:rPr>
      </w:pPr>
    </w:p>
    <w:p w:rsidR="00ED1AE4" w:rsidRPr="00675867" w:rsidRDefault="00ED1AE4" w:rsidP="00675867">
      <w:pPr>
        <w:ind w:left="2160" w:hanging="2160"/>
        <w:rPr>
          <w:rFonts w:ascii="Arial" w:hAnsi="Arial" w:cs="Arial"/>
          <w:snapToGrid w:val="0"/>
        </w:rPr>
      </w:pPr>
      <w:r w:rsidRPr="00675867">
        <w:rPr>
          <w:rFonts w:ascii="Arial" w:hAnsi="Arial" w:cs="Arial"/>
          <w:snapToGrid w:val="0"/>
        </w:rPr>
        <w:t>Appendix C</w:t>
      </w:r>
      <w:r w:rsidR="00675867">
        <w:rPr>
          <w:rFonts w:ascii="Arial" w:hAnsi="Arial" w:cs="Arial"/>
          <w:snapToGrid w:val="0"/>
        </w:rPr>
        <w:tab/>
      </w:r>
      <w:proofErr w:type="spellStart"/>
      <w:r w:rsidRPr="00675867">
        <w:rPr>
          <w:rFonts w:ascii="Arial" w:hAnsi="Arial" w:cs="Arial"/>
          <w:snapToGrid w:val="0"/>
        </w:rPr>
        <w:t>Isohyetal</w:t>
      </w:r>
      <w:proofErr w:type="spellEnd"/>
      <w:r w:rsidRPr="00675867">
        <w:rPr>
          <w:rFonts w:ascii="Arial" w:hAnsi="Arial" w:cs="Arial"/>
          <w:snapToGrid w:val="0"/>
        </w:rPr>
        <w:t xml:space="preserve"> Maps from SFWMD Technical Memorandum, </w:t>
      </w:r>
      <w:r w:rsidRPr="00675867">
        <w:rPr>
          <w:rFonts w:ascii="Arial" w:hAnsi="Arial" w:cs="Arial"/>
          <w:i/>
          <w:snapToGrid w:val="0"/>
        </w:rPr>
        <w:t xml:space="preserve">Frequency Analysis of One and Three Day Rainfall Maxima for central and southern Florida, </w:t>
      </w:r>
      <w:r w:rsidRPr="00675867">
        <w:rPr>
          <w:rFonts w:ascii="Arial" w:hAnsi="Arial" w:cs="Arial"/>
          <w:snapToGrid w:val="0"/>
        </w:rPr>
        <w:t xml:space="preserve">Paul Trimble, </w:t>
      </w:r>
      <w:proofErr w:type="gramStart"/>
      <w:r w:rsidRPr="00675867">
        <w:rPr>
          <w:rFonts w:ascii="Arial" w:hAnsi="Arial" w:cs="Arial"/>
          <w:snapToGrid w:val="0"/>
        </w:rPr>
        <w:t>October</w:t>
      </w:r>
      <w:proofErr w:type="gramEnd"/>
      <w:r w:rsidRPr="00675867">
        <w:rPr>
          <w:rFonts w:ascii="Arial" w:hAnsi="Arial" w:cs="Arial"/>
          <w:snapToGrid w:val="0"/>
        </w:rPr>
        <w:t xml:space="preserve"> 1990.</w:t>
      </w:r>
    </w:p>
    <w:p w:rsidR="00ED1AE4" w:rsidRPr="00675867" w:rsidRDefault="00ED1AE4" w:rsidP="00ED1AE4">
      <w:pPr>
        <w:ind w:left="1440" w:hanging="1440"/>
        <w:rPr>
          <w:rFonts w:ascii="Arial" w:hAnsi="Arial" w:cs="Arial"/>
          <w:snapToGrid w:val="0"/>
        </w:rPr>
      </w:pPr>
    </w:p>
    <w:p w:rsidR="00ED1AE4" w:rsidRPr="00675867" w:rsidRDefault="00ED1AE4" w:rsidP="00675867">
      <w:pPr>
        <w:ind w:left="2160" w:hanging="2160"/>
        <w:rPr>
          <w:rFonts w:ascii="Arial" w:hAnsi="Arial" w:cs="Arial"/>
          <w:snapToGrid w:val="0"/>
        </w:rPr>
      </w:pPr>
      <w:r w:rsidRPr="00675867">
        <w:rPr>
          <w:rFonts w:ascii="Arial" w:hAnsi="Arial" w:cs="Arial"/>
          <w:snapToGrid w:val="0"/>
        </w:rPr>
        <w:t>Appendix D</w:t>
      </w:r>
      <w:r w:rsidR="00675867">
        <w:rPr>
          <w:rFonts w:ascii="Arial" w:hAnsi="Arial" w:cs="Arial"/>
          <w:snapToGrid w:val="0"/>
        </w:rPr>
        <w:tab/>
      </w:r>
      <w:r w:rsidRPr="00675867">
        <w:rPr>
          <w:rFonts w:ascii="Arial" w:hAnsi="Arial" w:cs="Arial"/>
          <w:snapToGrid w:val="0"/>
        </w:rPr>
        <w:t>SFWMD Basins for Cumulative Impact Assessment</w:t>
      </w:r>
      <w:r w:rsidR="000A6A24" w:rsidRPr="00675867">
        <w:rPr>
          <w:rFonts w:ascii="Arial" w:hAnsi="Arial" w:cs="Arial"/>
          <w:snapToGrid w:val="0"/>
        </w:rPr>
        <w:t>s</w:t>
      </w:r>
      <w:r w:rsidRPr="00675867">
        <w:rPr>
          <w:rFonts w:ascii="Arial" w:hAnsi="Arial" w:cs="Arial"/>
          <w:snapToGrid w:val="0"/>
        </w:rPr>
        <w:t xml:space="preserve"> &amp; Mitigation Bank Service Areas</w:t>
      </w:r>
    </w:p>
    <w:p w:rsidR="00CB60E7" w:rsidRPr="00675867" w:rsidRDefault="00CB60E7">
      <w:pPr>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
    <w:p w:rsidR="00CB60E7" w:rsidRPr="002C7216" w:rsidRDefault="00CB60E7">
      <w:pPr>
        <w:rPr>
          <w:rFonts w:ascii="Arial" w:hAnsi="Arial" w:cs="Arial"/>
          <w:snapToGrid w:val="0"/>
        </w:rPr>
        <w:sectPr w:rsidR="00CB60E7" w:rsidRPr="002C7216">
          <w:footerReference w:type="default" r:id="rId22"/>
          <w:pgSz w:w="12240" w:h="15840"/>
          <w:pgMar w:top="1440" w:right="1800" w:bottom="1440" w:left="1800" w:header="720" w:footer="720" w:gutter="0"/>
          <w:cols w:space="720"/>
          <w:noEndnote/>
        </w:sectPr>
      </w:pPr>
    </w:p>
    <w:p w:rsidR="00753606" w:rsidRPr="00170FF7" w:rsidRDefault="00753606" w:rsidP="00570591">
      <w:pPr>
        <w:pStyle w:val="Heading2"/>
        <w:jc w:val="center"/>
        <w:rPr>
          <w:rFonts w:cs="Arial"/>
          <w:b/>
          <w:sz w:val="22"/>
          <w:szCs w:val="22"/>
          <w:u w:val="none"/>
        </w:rPr>
      </w:pPr>
      <w:bookmarkStart w:id="116" w:name="_Toc359506281"/>
      <w:r w:rsidRPr="00170FF7">
        <w:rPr>
          <w:rFonts w:cs="Arial"/>
          <w:b/>
          <w:u w:val="none"/>
        </w:rPr>
        <w:lastRenderedPageBreak/>
        <w:t>Appendi</w:t>
      </w:r>
      <w:r w:rsidR="004957CD">
        <w:rPr>
          <w:rFonts w:cs="Arial"/>
          <w:b/>
          <w:u w:val="none"/>
        </w:rPr>
        <w:t>x A</w:t>
      </w:r>
      <w:r w:rsidR="00BC1F6F">
        <w:rPr>
          <w:rFonts w:cs="Arial"/>
          <w:b/>
          <w:u w:val="none"/>
        </w:rPr>
        <w:t xml:space="preserve">: </w:t>
      </w:r>
      <w:r w:rsidRPr="00170FF7">
        <w:rPr>
          <w:rFonts w:cs="Arial"/>
          <w:b/>
          <w:sz w:val="22"/>
          <w:szCs w:val="22"/>
          <w:u w:val="none"/>
        </w:rPr>
        <w:t>SFWMD - ALLOWABLE DISCHARGE FORMULAS</w:t>
      </w:r>
      <w:bookmarkEnd w:id="116"/>
    </w:p>
    <w:p w:rsidR="0072460C" w:rsidRPr="002C7216" w:rsidRDefault="0072460C" w:rsidP="00753606">
      <w:pPr>
        <w:jc w:val="center"/>
        <w:rPr>
          <w:rFonts w:ascii="Arial" w:hAnsi="Arial" w:cs="Arial"/>
          <w:b/>
          <w:sz w:val="22"/>
          <w:szCs w:val="22"/>
        </w:rPr>
      </w:pPr>
    </w:p>
    <w:tbl>
      <w:tblPr>
        <w:tblW w:w="5000" w:type="pct"/>
        <w:tblLook w:val="01E0" w:firstRow="1" w:lastRow="1" w:firstColumn="1" w:lastColumn="1" w:noHBand="0" w:noVBand="0"/>
      </w:tblPr>
      <w:tblGrid>
        <w:gridCol w:w="2616"/>
        <w:gridCol w:w="4810"/>
        <w:gridCol w:w="1430"/>
      </w:tblGrid>
      <w:tr w:rsidR="00753606" w:rsidRPr="002C7216" w:rsidTr="00AC6457">
        <w:trPr>
          <w:trHeight w:val="567"/>
        </w:trPr>
        <w:tc>
          <w:tcPr>
            <w:tcW w:w="1536" w:type="pct"/>
            <w:vAlign w:val="center"/>
          </w:tcPr>
          <w:p w:rsidR="00753606" w:rsidRPr="002C7216" w:rsidRDefault="00753606" w:rsidP="00F06E38">
            <w:pPr>
              <w:rPr>
                <w:rFonts w:ascii="Arial" w:hAnsi="Arial" w:cs="Arial"/>
                <w:b/>
                <w:u w:val="single"/>
              </w:rPr>
            </w:pPr>
            <w:r w:rsidRPr="002C7216">
              <w:rPr>
                <w:rFonts w:ascii="Arial" w:hAnsi="Arial" w:cs="Arial"/>
                <w:b/>
                <w:u w:val="single"/>
              </w:rPr>
              <w:t>Canal</w:t>
            </w:r>
          </w:p>
        </w:tc>
        <w:tc>
          <w:tcPr>
            <w:tcW w:w="2774" w:type="pct"/>
            <w:vAlign w:val="center"/>
          </w:tcPr>
          <w:p w:rsidR="00753606" w:rsidRPr="002C7216" w:rsidRDefault="00753606" w:rsidP="00F06E38">
            <w:pPr>
              <w:rPr>
                <w:rFonts w:ascii="Arial" w:hAnsi="Arial" w:cs="Arial"/>
                <w:b/>
                <w:u w:val="single"/>
              </w:rPr>
            </w:pPr>
            <w:r w:rsidRPr="002C7216">
              <w:rPr>
                <w:rFonts w:ascii="Arial" w:hAnsi="Arial" w:cs="Arial"/>
                <w:b/>
                <w:u w:val="single"/>
              </w:rPr>
              <w:t>Allowable Runoff</w:t>
            </w:r>
          </w:p>
        </w:tc>
        <w:tc>
          <w:tcPr>
            <w:tcW w:w="689" w:type="pct"/>
          </w:tcPr>
          <w:p w:rsidR="00753606" w:rsidRPr="002C7216" w:rsidRDefault="00753606" w:rsidP="008479CE">
            <w:pPr>
              <w:jc w:val="center"/>
              <w:rPr>
                <w:rFonts w:ascii="Arial" w:hAnsi="Arial" w:cs="Arial"/>
                <w:b/>
                <w:u w:val="single"/>
              </w:rPr>
            </w:pPr>
            <w:r w:rsidRPr="002C7216">
              <w:rPr>
                <w:rFonts w:ascii="Arial" w:hAnsi="Arial" w:cs="Arial"/>
                <w:b/>
                <w:u w:val="single"/>
              </w:rPr>
              <w:t>Design</w:t>
            </w:r>
          </w:p>
          <w:p w:rsidR="00753606" w:rsidRPr="002C7216" w:rsidRDefault="00753606" w:rsidP="008479CE">
            <w:pPr>
              <w:jc w:val="center"/>
              <w:rPr>
                <w:rFonts w:ascii="Arial" w:hAnsi="Arial" w:cs="Arial"/>
                <w:b/>
                <w:u w:val="single"/>
              </w:rPr>
            </w:pPr>
            <w:r w:rsidRPr="002C7216">
              <w:rPr>
                <w:rFonts w:ascii="Arial" w:hAnsi="Arial" w:cs="Arial"/>
                <w:b/>
                <w:u w:val="single"/>
              </w:rPr>
              <w:t>Frequency</w:t>
            </w:r>
          </w:p>
        </w:tc>
      </w:tr>
      <w:tr w:rsidR="00753606" w:rsidRPr="002C7216" w:rsidTr="00AC6457">
        <w:tc>
          <w:tcPr>
            <w:tcW w:w="1536" w:type="pct"/>
          </w:tcPr>
          <w:p w:rsidR="00753606" w:rsidRPr="002C7216" w:rsidRDefault="00753606" w:rsidP="008479CE">
            <w:pPr>
              <w:jc w:val="both"/>
              <w:rPr>
                <w:rFonts w:ascii="Arial" w:hAnsi="Arial" w:cs="Arial"/>
                <w:sz w:val="20"/>
              </w:rPr>
            </w:pPr>
            <w:r w:rsidRPr="002C7216">
              <w:rPr>
                <w:rFonts w:ascii="Arial" w:hAnsi="Arial" w:cs="Arial"/>
                <w:sz w:val="20"/>
              </w:rPr>
              <w:t>C-1</w:t>
            </w:r>
          </w:p>
        </w:tc>
        <w:tc>
          <w:tcPr>
            <w:tcW w:w="2774" w:type="pct"/>
          </w:tcPr>
          <w:p w:rsidR="00753606" w:rsidRPr="002C7216" w:rsidRDefault="00753606" w:rsidP="008479CE">
            <w:pPr>
              <w:jc w:val="both"/>
              <w:rPr>
                <w:rFonts w:ascii="Arial" w:hAnsi="Arial" w:cs="Arial"/>
                <w:i/>
                <w:sz w:val="20"/>
              </w:rPr>
            </w:pPr>
            <w:r w:rsidRPr="002C7216">
              <w:rPr>
                <w:rFonts w:ascii="Arial" w:hAnsi="Arial" w:cs="Arial"/>
                <w:i/>
                <w:sz w:val="20"/>
              </w:rPr>
              <w:t>Q = (</w:t>
            </w:r>
            <w:r w:rsidRPr="002C7216">
              <w:rPr>
                <w:rFonts w:ascii="Arial" w:hAnsi="Arial" w:cs="Arial"/>
                <w:i/>
                <w:sz w:val="20"/>
                <w:u w:val="single"/>
              </w:rPr>
              <w:t xml:space="preserve">112 </w:t>
            </w:r>
            <w:r w:rsidRPr="002C7216">
              <w:rPr>
                <w:rFonts w:ascii="Arial" w:hAnsi="Arial" w:cs="Arial"/>
                <w:i/>
                <w:sz w:val="20"/>
              </w:rPr>
              <w:t xml:space="preserve"> + 31) A</w:t>
            </w:r>
          </w:p>
          <w:p w:rsidR="00753606" w:rsidRPr="002C7216" w:rsidRDefault="00753606" w:rsidP="008479CE">
            <w:pPr>
              <w:tabs>
                <w:tab w:val="left" w:pos="598"/>
              </w:tabs>
              <w:jc w:val="both"/>
              <w:rPr>
                <w:rFonts w:ascii="Arial" w:hAnsi="Arial" w:cs="Arial"/>
                <w:sz w:val="20"/>
              </w:rPr>
            </w:pPr>
            <w:r w:rsidRPr="002C7216">
              <w:rPr>
                <w:rFonts w:ascii="Arial" w:hAnsi="Arial" w:cs="Arial"/>
                <w:i/>
                <w:sz w:val="20"/>
              </w:rPr>
              <w:t xml:space="preserve">        </w:t>
            </w:r>
            <w:r w:rsidRPr="002C7216">
              <w:rPr>
                <w:rFonts w:ascii="Arial" w:hAnsi="Arial" w:cs="Arial"/>
              </w:rPr>
              <w:t>√</w:t>
            </w:r>
            <w:r w:rsidRPr="002C7216">
              <w:rPr>
                <w:rFonts w:ascii="Arial" w:hAnsi="Arial" w:cs="Arial"/>
                <w:i/>
                <w:sz w:val="20"/>
              </w:rPr>
              <w:t>A</w:t>
            </w:r>
          </w:p>
        </w:tc>
        <w:tc>
          <w:tcPr>
            <w:tcW w:w="689" w:type="pct"/>
            <w:vAlign w:val="center"/>
          </w:tcPr>
          <w:p w:rsidR="00753606" w:rsidRPr="002C7216" w:rsidRDefault="00753606" w:rsidP="008479CE">
            <w:pPr>
              <w:jc w:val="right"/>
              <w:rPr>
                <w:rFonts w:ascii="Arial" w:hAnsi="Arial" w:cs="Arial"/>
                <w:sz w:val="20"/>
              </w:rPr>
            </w:pPr>
            <w:r w:rsidRPr="002C7216">
              <w:rPr>
                <w:rFonts w:ascii="Arial" w:hAnsi="Arial" w:cs="Arial"/>
                <w:sz w:val="20"/>
              </w:rPr>
              <w:t>10 year</w:t>
            </w:r>
          </w:p>
        </w:tc>
      </w:tr>
      <w:tr w:rsidR="00753606" w:rsidRPr="002C7216" w:rsidTr="00AC6457">
        <w:tc>
          <w:tcPr>
            <w:tcW w:w="1536" w:type="pct"/>
          </w:tcPr>
          <w:p w:rsidR="00753606" w:rsidRPr="002C7216" w:rsidRDefault="00753606" w:rsidP="008479CE">
            <w:pPr>
              <w:jc w:val="both"/>
              <w:rPr>
                <w:rFonts w:ascii="Arial" w:hAnsi="Arial" w:cs="Arial"/>
                <w:sz w:val="20"/>
              </w:rPr>
            </w:pPr>
            <w:r w:rsidRPr="002C7216">
              <w:rPr>
                <w:rFonts w:ascii="Arial" w:hAnsi="Arial" w:cs="Arial"/>
                <w:sz w:val="20"/>
              </w:rPr>
              <w:t>C-2</w:t>
            </w:r>
          </w:p>
        </w:tc>
        <w:tc>
          <w:tcPr>
            <w:tcW w:w="2774" w:type="pct"/>
          </w:tcPr>
          <w:p w:rsidR="00753606" w:rsidRPr="002C7216" w:rsidRDefault="00753606" w:rsidP="00F06E38">
            <w:pPr>
              <w:rPr>
                <w:rFonts w:ascii="Arial" w:hAnsi="Arial" w:cs="Arial"/>
                <w:sz w:val="20"/>
              </w:rPr>
            </w:pPr>
            <w:bookmarkStart w:id="117" w:name="OLE_LINK2"/>
            <w:r w:rsidRPr="002C7216">
              <w:rPr>
                <w:rFonts w:ascii="Arial" w:hAnsi="Arial" w:cs="Arial"/>
                <w:sz w:val="20"/>
              </w:rPr>
              <w:t xml:space="preserve">Essentially unlimited inflow by gravity connections southeast of Sunset Drive: </w:t>
            </w:r>
          </w:p>
          <w:p w:rsidR="00753606" w:rsidRPr="002C7216" w:rsidRDefault="00753606" w:rsidP="008479CE">
            <w:pPr>
              <w:ind w:left="337"/>
              <w:rPr>
                <w:rFonts w:ascii="Arial" w:hAnsi="Arial" w:cs="Arial"/>
                <w:sz w:val="20"/>
              </w:rPr>
            </w:pPr>
            <w:r w:rsidRPr="002C7216">
              <w:rPr>
                <w:rFonts w:ascii="Arial" w:hAnsi="Arial" w:cs="Arial"/>
                <w:sz w:val="20"/>
              </w:rPr>
              <w:t xml:space="preserve">54 </w:t>
            </w:r>
            <w:proofErr w:type="spellStart"/>
            <w:r w:rsidRPr="002C7216">
              <w:rPr>
                <w:rFonts w:ascii="Arial" w:hAnsi="Arial" w:cs="Arial"/>
                <w:sz w:val="20"/>
              </w:rPr>
              <w:t>CSM</w:t>
            </w:r>
            <w:proofErr w:type="spellEnd"/>
            <w:r w:rsidRPr="002C7216">
              <w:rPr>
                <w:rFonts w:ascii="Arial" w:hAnsi="Arial" w:cs="Arial"/>
                <w:sz w:val="20"/>
              </w:rPr>
              <w:t xml:space="preserve"> northwest of Sunset Drive</w:t>
            </w:r>
            <w:bookmarkEnd w:id="117"/>
          </w:p>
        </w:tc>
        <w:tc>
          <w:tcPr>
            <w:tcW w:w="689" w:type="pct"/>
            <w:vAlign w:val="center"/>
          </w:tcPr>
          <w:p w:rsidR="00753606" w:rsidRPr="002C7216" w:rsidRDefault="00753606" w:rsidP="008479CE">
            <w:pPr>
              <w:jc w:val="right"/>
              <w:rPr>
                <w:rFonts w:ascii="Arial" w:hAnsi="Arial" w:cs="Arial"/>
                <w:sz w:val="20"/>
              </w:rPr>
            </w:pPr>
            <w:r w:rsidRPr="002C7216">
              <w:rPr>
                <w:rFonts w:ascii="Arial" w:hAnsi="Arial" w:cs="Arial"/>
                <w:sz w:val="20"/>
              </w:rPr>
              <w:t>200 year +</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C-4</w:t>
            </w:r>
          </w:p>
        </w:tc>
        <w:tc>
          <w:tcPr>
            <w:tcW w:w="2774" w:type="pct"/>
          </w:tcPr>
          <w:p w:rsidR="00753606" w:rsidRPr="002C7216" w:rsidRDefault="00753606" w:rsidP="00F06E38">
            <w:pPr>
              <w:rPr>
                <w:rFonts w:ascii="Arial" w:hAnsi="Arial" w:cs="Arial"/>
                <w:sz w:val="20"/>
              </w:rPr>
            </w:pPr>
            <w:r w:rsidRPr="002C7216">
              <w:rPr>
                <w:rFonts w:ascii="Arial" w:hAnsi="Arial" w:cs="Arial"/>
                <w:sz w:val="20"/>
              </w:rPr>
              <w:t>Essentially unlimited inflow by gravity connections east</w:t>
            </w:r>
          </w:p>
          <w:p w:rsidR="00753606" w:rsidRPr="002C7216" w:rsidRDefault="00753606" w:rsidP="008479CE">
            <w:pPr>
              <w:ind w:left="172"/>
              <w:rPr>
                <w:rFonts w:ascii="Arial" w:hAnsi="Arial" w:cs="Arial"/>
                <w:sz w:val="20"/>
              </w:rPr>
            </w:pPr>
            <w:r w:rsidRPr="002C7216">
              <w:rPr>
                <w:rFonts w:ascii="Arial" w:hAnsi="Arial" w:cs="Arial"/>
                <w:sz w:val="20"/>
              </w:rPr>
              <w:t>of S.W. 87</w:t>
            </w:r>
            <w:r w:rsidRPr="002C7216">
              <w:rPr>
                <w:rFonts w:ascii="Arial" w:hAnsi="Arial" w:cs="Arial"/>
                <w:sz w:val="20"/>
                <w:vertAlign w:val="superscript"/>
              </w:rPr>
              <w:t>th</w:t>
            </w:r>
            <w:r w:rsidRPr="002C7216">
              <w:rPr>
                <w:rFonts w:ascii="Arial" w:hAnsi="Arial" w:cs="Arial"/>
                <w:sz w:val="20"/>
              </w:rPr>
              <w:t xml:space="preserve"> Avenue</w:t>
            </w:r>
          </w:p>
        </w:tc>
        <w:tc>
          <w:tcPr>
            <w:tcW w:w="689" w:type="pct"/>
            <w:vAlign w:val="center"/>
          </w:tcPr>
          <w:p w:rsidR="00753606" w:rsidRPr="002C7216" w:rsidRDefault="00753606" w:rsidP="008479CE">
            <w:pPr>
              <w:jc w:val="right"/>
              <w:rPr>
                <w:rFonts w:ascii="Arial" w:hAnsi="Arial" w:cs="Arial"/>
                <w:sz w:val="20"/>
              </w:rPr>
            </w:pPr>
            <w:r w:rsidRPr="002C7216">
              <w:rPr>
                <w:rFonts w:ascii="Arial" w:hAnsi="Arial" w:cs="Arial"/>
                <w:sz w:val="20"/>
              </w:rPr>
              <w:t>200 year +</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C-6</w:t>
            </w:r>
          </w:p>
        </w:tc>
        <w:tc>
          <w:tcPr>
            <w:tcW w:w="2774" w:type="pct"/>
          </w:tcPr>
          <w:p w:rsidR="00753606" w:rsidRPr="002C7216" w:rsidRDefault="00753606" w:rsidP="00F06E38">
            <w:pPr>
              <w:rPr>
                <w:rFonts w:ascii="Arial" w:hAnsi="Arial" w:cs="Arial"/>
                <w:sz w:val="20"/>
              </w:rPr>
            </w:pPr>
            <w:r w:rsidRPr="002C7216">
              <w:rPr>
                <w:rFonts w:ascii="Arial" w:hAnsi="Arial" w:cs="Arial"/>
                <w:sz w:val="20"/>
              </w:rPr>
              <w:t>Essentially unlimited inflow by gravity connections east</w:t>
            </w:r>
          </w:p>
          <w:p w:rsidR="00753606" w:rsidRPr="002C7216" w:rsidRDefault="00753606" w:rsidP="008479CE">
            <w:pPr>
              <w:ind w:left="172"/>
              <w:rPr>
                <w:rFonts w:ascii="Arial" w:hAnsi="Arial" w:cs="Arial"/>
                <w:sz w:val="20"/>
              </w:rPr>
            </w:pPr>
            <w:r w:rsidRPr="002C7216">
              <w:rPr>
                <w:rFonts w:ascii="Arial" w:hAnsi="Arial" w:cs="Arial"/>
                <w:sz w:val="20"/>
              </w:rPr>
              <w:t xml:space="preserve">of </w:t>
            </w:r>
            <w:proofErr w:type="spellStart"/>
            <w:r w:rsidRPr="002C7216">
              <w:rPr>
                <w:rFonts w:ascii="Arial" w:hAnsi="Arial" w:cs="Arial"/>
                <w:sz w:val="20"/>
              </w:rPr>
              <w:t>FEC</w:t>
            </w:r>
            <w:proofErr w:type="spellEnd"/>
            <w:r w:rsidRPr="002C7216">
              <w:rPr>
                <w:rFonts w:ascii="Arial" w:hAnsi="Arial" w:cs="Arial"/>
                <w:sz w:val="20"/>
              </w:rPr>
              <w:t xml:space="preserve"> Railroad</w:t>
            </w:r>
          </w:p>
        </w:tc>
        <w:tc>
          <w:tcPr>
            <w:tcW w:w="689" w:type="pct"/>
            <w:vAlign w:val="center"/>
          </w:tcPr>
          <w:p w:rsidR="00753606" w:rsidRPr="002C7216" w:rsidRDefault="00753606" w:rsidP="008479CE">
            <w:pPr>
              <w:jc w:val="right"/>
              <w:rPr>
                <w:rFonts w:ascii="Arial" w:hAnsi="Arial" w:cs="Arial"/>
                <w:sz w:val="20"/>
              </w:rPr>
            </w:pPr>
            <w:r w:rsidRPr="002C7216">
              <w:rPr>
                <w:rFonts w:ascii="Arial" w:hAnsi="Arial" w:cs="Arial"/>
                <w:sz w:val="20"/>
              </w:rPr>
              <w:t>200 year +</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C-7</w:t>
            </w:r>
          </w:p>
        </w:tc>
        <w:tc>
          <w:tcPr>
            <w:tcW w:w="2774" w:type="pct"/>
          </w:tcPr>
          <w:p w:rsidR="00753606" w:rsidRPr="002C7216" w:rsidRDefault="00753606" w:rsidP="00F06E38">
            <w:pPr>
              <w:rPr>
                <w:rFonts w:ascii="Arial" w:hAnsi="Arial" w:cs="Arial"/>
                <w:sz w:val="20"/>
              </w:rPr>
            </w:pPr>
            <w:r w:rsidRPr="002C7216">
              <w:rPr>
                <w:rFonts w:ascii="Arial" w:hAnsi="Arial" w:cs="Arial"/>
                <w:sz w:val="20"/>
              </w:rPr>
              <w:t>Essentially unlimited inflow by gravity connection</w:t>
            </w:r>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100 year +</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C-8</w:t>
            </w:r>
          </w:p>
        </w:tc>
        <w:tc>
          <w:tcPr>
            <w:tcW w:w="2774" w:type="pct"/>
          </w:tcPr>
          <w:p w:rsidR="00753606" w:rsidRPr="002C7216" w:rsidRDefault="00753606" w:rsidP="00F06E38">
            <w:pPr>
              <w:rPr>
                <w:rFonts w:ascii="Arial" w:hAnsi="Arial" w:cs="Arial"/>
                <w:sz w:val="20"/>
              </w:rPr>
            </w:pPr>
            <w:r w:rsidRPr="002C7216">
              <w:rPr>
                <w:rFonts w:ascii="Arial" w:hAnsi="Arial" w:cs="Arial"/>
                <w:sz w:val="20"/>
              </w:rPr>
              <w:t>Essentially unlimited inflow by gravity connection</w:t>
            </w:r>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200 year +</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C-9</w:t>
            </w:r>
          </w:p>
        </w:tc>
        <w:tc>
          <w:tcPr>
            <w:tcW w:w="2774" w:type="pct"/>
          </w:tcPr>
          <w:p w:rsidR="00753606" w:rsidRPr="002C7216" w:rsidRDefault="00753606" w:rsidP="00F06E38">
            <w:pPr>
              <w:rPr>
                <w:rFonts w:ascii="Arial" w:hAnsi="Arial" w:cs="Arial"/>
                <w:sz w:val="20"/>
              </w:rPr>
            </w:pPr>
            <w:r w:rsidRPr="002C7216">
              <w:rPr>
                <w:rFonts w:ascii="Arial" w:hAnsi="Arial" w:cs="Arial"/>
                <w:sz w:val="20"/>
              </w:rPr>
              <w:t>Essentially unlimited inflow by gravity connection east</w:t>
            </w:r>
          </w:p>
          <w:p w:rsidR="00753606" w:rsidRPr="002C7216" w:rsidRDefault="00753606" w:rsidP="008479CE">
            <w:pPr>
              <w:ind w:left="172"/>
              <w:rPr>
                <w:rFonts w:ascii="Arial" w:hAnsi="Arial" w:cs="Arial"/>
                <w:sz w:val="20"/>
              </w:rPr>
            </w:pPr>
            <w:r w:rsidRPr="002C7216">
              <w:rPr>
                <w:rFonts w:ascii="Arial" w:hAnsi="Arial" w:cs="Arial"/>
                <w:sz w:val="20"/>
              </w:rPr>
              <w:t xml:space="preserve">of Red Road; 20 </w:t>
            </w:r>
            <w:proofErr w:type="spellStart"/>
            <w:r w:rsidRPr="002C7216">
              <w:rPr>
                <w:rFonts w:ascii="Arial" w:hAnsi="Arial" w:cs="Arial"/>
                <w:sz w:val="20"/>
              </w:rPr>
              <w:t>CSM</w:t>
            </w:r>
            <w:proofErr w:type="spellEnd"/>
            <w:r w:rsidRPr="002C7216">
              <w:rPr>
                <w:rFonts w:ascii="Arial" w:hAnsi="Arial" w:cs="Arial"/>
                <w:sz w:val="20"/>
              </w:rPr>
              <w:t xml:space="preserve"> pumped, unlimited gravity with development limitations west of Red Road or Flamingo Blvd.</w:t>
            </w:r>
          </w:p>
        </w:tc>
        <w:tc>
          <w:tcPr>
            <w:tcW w:w="689" w:type="pct"/>
            <w:vAlign w:val="center"/>
          </w:tcPr>
          <w:p w:rsidR="00753606" w:rsidRPr="002C7216" w:rsidRDefault="00753606" w:rsidP="008479CE">
            <w:pPr>
              <w:jc w:val="right"/>
              <w:rPr>
                <w:rFonts w:ascii="Arial" w:hAnsi="Arial" w:cs="Arial"/>
                <w:sz w:val="20"/>
              </w:rPr>
            </w:pPr>
            <w:r w:rsidRPr="002C7216">
              <w:rPr>
                <w:rFonts w:ascii="Arial" w:hAnsi="Arial" w:cs="Arial"/>
                <w:sz w:val="20"/>
              </w:rPr>
              <w:t>100 year +</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C-10</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w:t>
            </w:r>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200 year +</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C-11</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20 </w:t>
            </w:r>
            <w:proofErr w:type="spellStart"/>
            <w:r w:rsidRPr="002C7216">
              <w:rPr>
                <w:rFonts w:ascii="Arial" w:hAnsi="Arial" w:cs="Arial"/>
                <w:sz w:val="20"/>
              </w:rPr>
              <w:t>CSM</w:t>
            </w:r>
            <w:proofErr w:type="spellEnd"/>
            <w:r w:rsidRPr="002C7216">
              <w:rPr>
                <w:rFonts w:ascii="Arial" w:hAnsi="Arial" w:cs="Arial"/>
                <w:sz w:val="20"/>
              </w:rPr>
              <w:t xml:space="preserve"> west of 13A;40 </w:t>
            </w:r>
            <w:proofErr w:type="spellStart"/>
            <w:r w:rsidRPr="002C7216">
              <w:rPr>
                <w:rFonts w:ascii="Arial" w:hAnsi="Arial" w:cs="Arial"/>
                <w:sz w:val="20"/>
              </w:rPr>
              <w:t>CSM</w:t>
            </w:r>
            <w:proofErr w:type="spellEnd"/>
            <w:r w:rsidRPr="002C7216">
              <w:rPr>
                <w:rFonts w:ascii="Arial" w:hAnsi="Arial" w:cs="Arial"/>
                <w:sz w:val="20"/>
              </w:rPr>
              <w:t xml:space="preserve"> east of 13A</w:t>
            </w:r>
          </w:p>
        </w:tc>
        <w:tc>
          <w:tcPr>
            <w:tcW w:w="689" w:type="pct"/>
          </w:tcPr>
          <w:p w:rsidR="00753606" w:rsidRPr="002C7216" w:rsidRDefault="00753606" w:rsidP="008479CE">
            <w:pPr>
              <w:jc w:val="right"/>
              <w:rPr>
                <w:rFonts w:ascii="Arial" w:hAnsi="Arial" w:cs="Arial"/>
                <w:sz w:val="20"/>
              </w:rPr>
            </w:pPr>
            <w:bookmarkStart w:id="118" w:name="OLE_LINK3"/>
            <w:r w:rsidRPr="002C7216">
              <w:rPr>
                <w:rFonts w:ascii="Arial" w:hAnsi="Arial" w:cs="Arial"/>
                <w:sz w:val="20"/>
              </w:rPr>
              <w:t>------------</w:t>
            </w:r>
            <w:bookmarkEnd w:id="118"/>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C-12</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90.6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25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C-13</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75.9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25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C-14</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69.2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rPr>
            </w:pPr>
            <w:r w:rsidRPr="002C7216">
              <w:rPr>
                <w:rFonts w:ascii="Arial" w:hAnsi="Arial" w:cs="Arial"/>
                <w:sz w:val="20"/>
              </w:rPr>
              <w:t>25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C-15</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70.0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rPr>
            </w:pPr>
            <w:r w:rsidRPr="002C7216">
              <w:rPr>
                <w:rFonts w:ascii="Arial" w:hAnsi="Arial" w:cs="Arial"/>
                <w:sz w:val="20"/>
              </w:rPr>
              <w:t>25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C-16</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62.6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rPr>
            </w:pPr>
            <w:r w:rsidRPr="002C7216">
              <w:rPr>
                <w:rFonts w:ascii="Arial" w:hAnsi="Arial" w:cs="Arial"/>
                <w:sz w:val="20"/>
              </w:rPr>
              <w:t>25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C-17</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62.7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rPr>
            </w:pPr>
            <w:r w:rsidRPr="002C7216">
              <w:rPr>
                <w:rFonts w:ascii="Arial" w:hAnsi="Arial" w:cs="Arial"/>
                <w:sz w:val="20"/>
              </w:rPr>
              <w:t>25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C-18</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41.6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 xml:space="preserve">25 year </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C-19</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57.8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C-23</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31.5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10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C-24</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30.25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10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C-25</w:t>
            </w:r>
          </w:p>
        </w:tc>
        <w:tc>
          <w:tcPr>
            <w:tcW w:w="2774" w:type="pct"/>
          </w:tcPr>
          <w:p w:rsidR="00753606" w:rsidRPr="002C7216" w:rsidRDefault="00753606" w:rsidP="008479CE">
            <w:pPr>
              <w:jc w:val="both"/>
              <w:rPr>
                <w:rFonts w:ascii="Arial" w:hAnsi="Arial" w:cs="Arial"/>
                <w:sz w:val="20"/>
              </w:rPr>
            </w:pPr>
            <w:r w:rsidRPr="002C7216">
              <w:rPr>
                <w:rFonts w:ascii="Arial" w:hAnsi="Arial" w:cs="Arial"/>
                <w:i/>
                <w:sz w:val="20"/>
              </w:rPr>
              <w:t>Q = (</w:t>
            </w:r>
            <w:r w:rsidRPr="002C7216">
              <w:rPr>
                <w:rFonts w:ascii="Arial" w:hAnsi="Arial" w:cs="Arial"/>
                <w:i/>
                <w:sz w:val="20"/>
                <w:u w:val="single"/>
              </w:rPr>
              <w:t xml:space="preserve">47 </w:t>
            </w:r>
            <w:r w:rsidRPr="002C7216">
              <w:rPr>
                <w:rFonts w:ascii="Arial" w:hAnsi="Arial" w:cs="Arial"/>
                <w:i/>
                <w:sz w:val="20"/>
              </w:rPr>
              <w:t xml:space="preserve"> + 28</w:t>
            </w:r>
            <w:r w:rsidRPr="002C7216">
              <w:rPr>
                <w:rFonts w:ascii="Arial" w:hAnsi="Arial" w:cs="Arial"/>
                <w:sz w:val="20"/>
              </w:rPr>
              <w:t xml:space="preserve">) </w:t>
            </w:r>
            <w:r w:rsidRPr="002C7216">
              <w:rPr>
                <w:rFonts w:ascii="Arial" w:hAnsi="Arial" w:cs="Arial"/>
                <w:i/>
                <w:sz w:val="20"/>
              </w:rPr>
              <w:t>A</w:t>
            </w:r>
            <w:r w:rsidRPr="002C7216">
              <w:rPr>
                <w:rFonts w:ascii="Arial" w:hAnsi="Arial" w:cs="Arial"/>
                <w:sz w:val="20"/>
              </w:rPr>
              <w:t xml:space="preserve"> (Under Review)</w:t>
            </w:r>
          </w:p>
          <w:p w:rsidR="00753606" w:rsidRPr="002C7216" w:rsidRDefault="00753606" w:rsidP="008479CE">
            <w:pPr>
              <w:jc w:val="both"/>
              <w:rPr>
                <w:rFonts w:ascii="Arial" w:hAnsi="Arial" w:cs="Arial"/>
                <w:i/>
                <w:sz w:val="20"/>
              </w:rPr>
            </w:pPr>
            <w:r w:rsidRPr="002C7216">
              <w:rPr>
                <w:rFonts w:ascii="Arial" w:hAnsi="Arial" w:cs="Arial"/>
                <w:sz w:val="20"/>
              </w:rPr>
              <w:t xml:space="preserve">       </w:t>
            </w:r>
            <w:r w:rsidRPr="002C7216">
              <w:rPr>
                <w:rFonts w:ascii="Arial" w:hAnsi="Arial" w:cs="Arial"/>
              </w:rPr>
              <w:t xml:space="preserve"> √</w:t>
            </w:r>
            <w:r w:rsidRPr="002C7216">
              <w:rPr>
                <w:rFonts w:ascii="Arial" w:hAnsi="Arial" w:cs="Arial"/>
                <w:i/>
                <w:sz w:val="20"/>
              </w:rPr>
              <w:t>A</w:t>
            </w:r>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10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C-38</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31.1 </w:t>
            </w:r>
            <w:proofErr w:type="spellStart"/>
            <w:r w:rsidRPr="002C7216">
              <w:rPr>
                <w:rFonts w:ascii="Arial" w:hAnsi="Arial" w:cs="Arial"/>
                <w:sz w:val="20"/>
              </w:rPr>
              <w:t>CSM</w:t>
            </w:r>
            <w:proofErr w:type="spellEnd"/>
            <w:r w:rsidRPr="002C7216">
              <w:rPr>
                <w:rFonts w:ascii="Arial" w:hAnsi="Arial" w:cs="Arial"/>
                <w:sz w:val="20"/>
              </w:rPr>
              <w:t xml:space="preserve"> (subject to restrictions of Basin Rule)</w:t>
            </w:r>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10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C-40, 41, 41A</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35.4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10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Hillsboro Canal (east of S-39)</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35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25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North New River (east of S-34)</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70.8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25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Everglades Ag. Area (all canals)</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20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5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L-28</w:t>
            </w:r>
          </w:p>
        </w:tc>
        <w:tc>
          <w:tcPr>
            <w:tcW w:w="2774" w:type="pct"/>
          </w:tcPr>
          <w:p w:rsidR="00753606" w:rsidRPr="002C7216" w:rsidRDefault="00753606" w:rsidP="008479CE">
            <w:pPr>
              <w:jc w:val="both"/>
              <w:rPr>
                <w:rFonts w:ascii="Arial" w:hAnsi="Arial" w:cs="Arial"/>
                <w:sz w:val="20"/>
              </w:rPr>
            </w:pPr>
            <w:r w:rsidRPr="002C7216">
              <w:rPr>
                <w:rFonts w:ascii="Arial" w:hAnsi="Arial" w:cs="Arial"/>
                <w:sz w:val="20"/>
              </w:rPr>
              <w:t xml:space="preserve">11.8 </w:t>
            </w:r>
            <w:proofErr w:type="spellStart"/>
            <w:r w:rsidRPr="002C7216">
              <w:rPr>
                <w:rFonts w:ascii="Arial" w:hAnsi="Arial" w:cs="Arial"/>
                <w:sz w:val="20"/>
              </w:rPr>
              <w:t>CSM</w:t>
            </w:r>
            <w:proofErr w:type="spellEnd"/>
          </w:p>
        </w:tc>
        <w:tc>
          <w:tcPr>
            <w:tcW w:w="689" w:type="pct"/>
          </w:tcPr>
          <w:p w:rsidR="00753606" w:rsidRPr="002C7216" w:rsidRDefault="00753606" w:rsidP="008479CE">
            <w:pPr>
              <w:jc w:val="right"/>
              <w:rPr>
                <w:rFonts w:ascii="Arial" w:hAnsi="Arial" w:cs="Arial"/>
                <w:sz w:val="20"/>
              </w:rPr>
            </w:pPr>
            <w:r w:rsidRPr="002C7216">
              <w:rPr>
                <w:rFonts w:ascii="Arial" w:hAnsi="Arial" w:cs="Arial"/>
                <w:sz w:val="20"/>
              </w:rPr>
              <w:t>-----------</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C-51</w:t>
            </w:r>
          </w:p>
        </w:tc>
        <w:tc>
          <w:tcPr>
            <w:tcW w:w="2774" w:type="pct"/>
          </w:tcPr>
          <w:p w:rsidR="00753606" w:rsidRPr="002C7216" w:rsidRDefault="00753606" w:rsidP="00F06E38">
            <w:pPr>
              <w:rPr>
                <w:rFonts w:ascii="Arial" w:hAnsi="Arial" w:cs="Arial"/>
                <w:sz w:val="20"/>
              </w:rPr>
            </w:pPr>
            <w:r w:rsidRPr="002C7216">
              <w:rPr>
                <w:rFonts w:ascii="Arial" w:hAnsi="Arial" w:cs="Arial"/>
                <w:sz w:val="20"/>
              </w:rPr>
              <w:t xml:space="preserve">35 </w:t>
            </w:r>
            <w:proofErr w:type="spellStart"/>
            <w:r w:rsidRPr="002C7216">
              <w:rPr>
                <w:rFonts w:ascii="Arial" w:hAnsi="Arial" w:cs="Arial"/>
                <w:sz w:val="20"/>
              </w:rPr>
              <w:t>CSM</w:t>
            </w:r>
            <w:proofErr w:type="spellEnd"/>
            <w:r w:rsidRPr="002C7216">
              <w:rPr>
                <w:rFonts w:ascii="Arial" w:hAnsi="Arial" w:cs="Arial"/>
                <w:sz w:val="20"/>
              </w:rPr>
              <w:t xml:space="preserve"> east of Turnpike; 27 </w:t>
            </w:r>
            <w:proofErr w:type="spellStart"/>
            <w:r w:rsidRPr="002C7216">
              <w:rPr>
                <w:rFonts w:ascii="Arial" w:hAnsi="Arial" w:cs="Arial"/>
                <w:sz w:val="20"/>
              </w:rPr>
              <w:t>CSM</w:t>
            </w:r>
            <w:proofErr w:type="spellEnd"/>
            <w:r w:rsidRPr="002C7216">
              <w:rPr>
                <w:rFonts w:ascii="Arial" w:hAnsi="Arial" w:cs="Arial"/>
                <w:sz w:val="20"/>
              </w:rPr>
              <w:t xml:space="preserve"> west of Turnpike</w:t>
            </w:r>
          </w:p>
          <w:p w:rsidR="00753606" w:rsidRPr="002C7216" w:rsidRDefault="00753606" w:rsidP="008479CE">
            <w:pPr>
              <w:ind w:left="172"/>
              <w:rPr>
                <w:rFonts w:ascii="Arial" w:hAnsi="Arial" w:cs="Arial"/>
                <w:sz w:val="20"/>
              </w:rPr>
            </w:pPr>
            <w:r w:rsidRPr="002C7216">
              <w:rPr>
                <w:rFonts w:ascii="Arial" w:hAnsi="Arial" w:cs="Arial"/>
                <w:sz w:val="20"/>
              </w:rPr>
              <w:t>(subject to restrictions of Basin Rule)</w:t>
            </w:r>
          </w:p>
        </w:tc>
        <w:tc>
          <w:tcPr>
            <w:tcW w:w="689" w:type="pct"/>
            <w:vAlign w:val="center"/>
          </w:tcPr>
          <w:p w:rsidR="00753606" w:rsidRPr="002C7216" w:rsidRDefault="00753606" w:rsidP="008479CE">
            <w:pPr>
              <w:jc w:val="right"/>
              <w:rPr>
                <w:rFonts w:ascii="Arial" w:hAnsi="Arial" w:cs="Arial"/>
                <w:sz w:val="20"/>
              </w:rPr>
            </w:pPr>
            <w:r w:rsidRPr="002C7216">
              <w:rPr>
                <w:rFonts w:ascii="Arial" w:hAnsi="Arial" w:cs="Arial"/>
                <w:sz w:val="20"/>
              </w:rPr>
              <w:t>10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C-100, 100A, 100B, 100C, 100D:</w:t>
            </w:r>
          </w:p>
        </w:tc>
        <w:tc>
          <w:tcPr>
            <w:tcW w:w="2774" w:type="pct"/>
          </w:tcPr>
          <w:p w:rsidR="00753606" w:rsidRPr="002C7216" w:rsidRDefault="00753606" w:rsidP="008479CE">
            <w:pPr>
              <w:jc w:val="both"/>
              <w:rPr>
                <w:rFonts w:ascii="Arial" w:hAnsi="Arial" w:cs="Arial"/>
                <w:i/>
                <w:sz w:val="20"/>
              </w:rPr>
            </w:pPr>
            <w:r w:rsidRPr="002C7216">
              <w:rPr>
                <w:rFonts w:ascii="Arial" w:hAnsi="Arial" w:cs="Arial"/>
                <w:i/>
                <w:sz w:val="20"/>
              </w:rPr>
              <w:t>Q = (</w:t>
            </w:r>
            <w:r w:rsidRPr="002C7216">
              <w:rPr>
                <w:rFonts w:ascii="Arial" w:hAnsi="Arial" w:cs="Arial"/>
                <w:i/>
                <w:sz w:val="20"/>
                <w:u w:val="single"/>
              </w:rPr>
              <w:t xml:space="preserve">104 </w:t>
            </w:r>
            <w:r w:rsidRPr="002C7216">
              <w:rPr>
                <w:rFonts w:ascii="Arial" w:hAnsi="Arial" w:cs="Arial"/>
                <w:i/>
                <w:sz w:val="20"/>
              </w:rPr>
              <w:t xml:space="preserve"> + 43) A</w:t>
            </w:r>
          </w:p>
          <w:p w:rsidR="00753606" w:rsidRPr="002C7216" w:rsidRDefault="00753606" w:rsidP="008479CE">
            <w:pPr>
              <w:jc w:val="both"/>
              <w:rPr>
                <w:rFonts w:ascii="Arial" w:hAnsi="Arial" w:cs="Arial"/>
                <w:sz w:val="20"/>
              </w:rPr>
            </w:pPr>
            <w:r w:rsidRPr="002C7216">
              <w:rPr>
                <w:rFonts w:ascii="Arial" w:hAnsi="Arial" w:cs="Arial"/>
                <w:i/>
                <w:sz w:val="20"/>
              </w:rPr>
              <w:t xml:space="preserve">        </w:t>
            </w:r>
            <w:r w:rsidRPr="002C7216">
              <w:rPr>
                <w:rFonts w:ascii="Arial" w:hAnsi="Arial" w:cs="Arial"/>
              </w:rPr>
              <w:t xml:space="preserve"> √</w:t>
            </w:r>
            <w:r w:rsidRPr="002C7216">
              <w:rPr>
                <w:rFonts w:ascii="Arial" w:hAnsi="Arial" w:cs="Arial"/>
                <w:i/>
                <w:sz w:val="20"/>
              </w:rPr>
              <w:t>A</w:t>
            </w:r>
          </w:p>
        </w:tc>
        <w:tc>
          <w:tcPr>
            <w:tcW w:w="689" w:type="pct"/>
            <w:vAlign w:val="center"/>
          </w:tcPr>
          <w:p w:rsidR="00753606" w:rsidRPr="002C7216" w:rsidRDefault="00753606" w:rsidP="008479CE">
            <w:pPr>
              <w:jc w:val="right"/>
              <w:rPr>
                <w:rFonts w:ascii="Arial" w:hAnsi="Arial" w:cs="Arial"/>
                <w:sz w:val="20"/>
              </w:rPr>
            </w:pPr>
            <w:r w:rsidRPr="002C7216">
              <w:rPr>
                <w:rFonts w:ascii="Arial" w:hAnsi="Arial" w:cs="Arial"/>
                <w:sz w:val="20"/>
              </w:rPr>
              <w:t>10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C-102</w:t>
            </w:r>
          </w:p>
        </w:tc>
        <w:tc>
          <w:tcPr>
            <w:tcW w:w="2774" w:type="pct"/>
          </w:tcPr>
          <w:p w:rsidR="00753606" w:rsidRPr="002C7216" w:rsidRDefault="00753606" w:rsidP="008479CE">
            <w:pPr>
              <w:jc w:val="both"/>
              <w:rPr>
                <w:rFonts w:ascii="Arial" w:hAnsi="Arial" w:cs="Arial"/>
                <w:i/>
                <w:sz w:val="20"/>
              </w:rPr>
            </w:pPr>
            <w:r w:rsidRPr="002C7216">
              <w:rPr>
                <w:rFonts w:ascii="Arial" w:hAnsi="Arial" w:cs="Arial"/>
                <w:i/>
                <w:sz w:val="20"/>
              </w:rPr>
              <w:t>Q = (</w:t>
            </w:r>
            <w:r w:rsidRPr="002C7216">
              <w:rPr>
                <w:rFonts w:ascii="Arial" w:hAnsi="Arial" w:cs="Arial"/>
                <w:i/>
                <w:sz w:val="20"/>
                <w:u w:val="single"/>
              </w:rPr>
              <w:t xml:space="preserve">119 </w:t>
            </w:r>
            <w:r w:rsidRPr="002C7216">
              <w:rPr>
                <w:rFonts w:ascii="Arial" w:hAnsi="Arial" w:cs="Arial"/>
                <w:i/>
                <w:sz w:val="20"/>
              </w:rPr>
              <w:t xml:space="preserve"> + 25) A</w:t>
            </w:r>
          </w:p>
          <w:p w:rsidR="00753606" w:rsidRPr="002C7216" w:rsidRDefault="00753606" w:rsidP="008479CE">
            <w:pPr>
              <w:jc w:val="both"/>
              <w:rPr>
                <w:rFonts w:ascii="Arial" w:hAnsi="Arial" w:cs="Arial"/>
                <w:sz w:val="20"/>
              </w:rPr>
            </w:pPr>
            <w:r w:rsidRPr="002C7216">
              <w:rPr>
                <w:rFonts w:ascii="Arial" w:hAnsi="Arial" w:cs="Arial"/>
                <w:i/>
                <w:sz w:val="20"/>
              </w:rPr>
              <w:t xml:space="preserve">        </w:t>
            </w:r>
            <w:r w:rsidRPr="002C7216">
              <w:rPr>
                <w:rFonts w:ascii="Arial" w:hAnsi="Arial" w:cs="Arial"/>
              </w:rPr>
              <w:t xml:space="preserve"> √</w:t>
            </w:r>
            <w:r w:rsidRPr="002C7216">
              <w:rPr>
                <w:rFonts w:ascii="Arial" w:hAnsi="Arial" w:cs="Arial"/>
                <w:i/>
                <w:sz w:val="20"/>
              </w:rPr>
              <w:t>A</w:t>
            </w:r>
          </w:p>
        </w:tc>
        <w:tc>
          <w:tcPr>
            <w:tcW w:w="689" w:type="pct"/>
            <w:vAlign w:val="center"/>
          </w:tcPr>
          <w:p w:rsidR="00753606" w:rsidRPr="002C7216" w:rsidRDefault="00753606" w:rsidP="008479CE">
            <w:pPr>
              <w:jc w:val="right"/>
              <w:rPr>
                <w:rFonts w:ascii="Arial" w:hAnsi="Arial" w:cs="Arial"/>
                <w:sz w:val="20"/>
              </w:rPr>
            </w:pPr>
            <w:r w:rsidRPr="002C7216">
              <w:rPr>
                <w:rFonts w:ascii="Arial" w:hAnsi="Arial" w:cs="Arial"/>
                <w:sz w:val="20"/>
              </w:rPr>
              <w:t>10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C-103N, C103-S</w:t>
            </w:r>
          </w:p>
        </w:tc>
        <w:tc>
          <w:tcPr>
            <w:tcW w:w="2774" w:type="pct"/>
          </w:tcPr>
          <w:p w:rsidR="00753606" w:rsidRPr="002C7216" w:rsidRDefault="00753606" w:rsidP="008479CE">
            <w:pPr>
              <w:jc w:val="both"/>
              <w:rPr>
                <w:rFonts w:ascii="Arial" w:hAnsi="Arial" w:cs="Arial"/>
                <w:i/>
                <w:sz w:val="20"/>
              </w:rPr>
            </w:pPr>
            <w:r w:rsidRPr="002C7216">
              <w:rPr>
                <w:rFonts w:ascii="Arial" w:hAnsi="Arial" w:cs="Arial"/>
                <w:i/>
                <w:sz w:val="20"/>
              </w:rPr>
              <w:t>Q = (</w:t>
            </w:r>
            <w:r w:rsidRPr="002C7216">
              <w:rPr>
                <w:rFonts w:ascii="Arial" w:hAnsi="Arial" w:cs="Arial"/>
                <w:i/>
                <w:sz w:val="20"/>
                <w:u w:val="single"/>
              </w:rPr>
              <w:t xml:space="preserve">107 </w:t>
            </w:r>
            <w:r w:rsidRPr="002C7216">
              <w:rPr>
                <w:rFonts w:ascii="Arial" w:hAnsi="Arial" w:cs="Arial"/>
                <w:i/>
                <w:sz w:val="20"/>
              </w:rPr>
              <w:t xml:space="preserve"> + 39) A</w:t>
            </w:r>
          </w:p>
          <w:p w:rsidR="00753606" w:rsidRPr="002C7216" w:rsidRDefault="00753606" w:rsidP="008479CE">
            <w:pPr>
              <w:jc w:val="both"/>
              <w:rPr>
                <w:rFonts w:ascii="Arial" w:hAnsi="Arial" w:cs="Arial"/>
                <w:sz w:val="20"/>
              </w:rPr>
            </w:pPr>
            <w:r w:rsidRPr="002C7216">
              <w:rPr>
                <w:rFonts w:ascii="Arial" w:hAnsi="Arial" w:cs="Arial"/>
                <w:i/>
                <w:sz w:val="20"/>
              </w:rPr>
              <w:t xml:space="preserve">        </w:t>
            </w:r>
            <w:r w:rsidRPr="002C7216">
              <w:rPr>
                <w:rFonts w:ascii="Arial" w:hAnsi="Arial" w:cs="Arial"/>
              </w:rPr>
              <w:t xml:space="preserve"> √</w:t>
            </w:r>
            <w:r w:rsidRPr="002C7216">
              <w:rPr>
                <w:rFonts w:ascii="Arial" w:hAnsi="Arial" w:cs="Arial"/>
                <w:i/>
                <w:sz w:val="20"/>
              </w:rPr>
              <w:t>A</w:t>
            </w:r>
          </w:p>
        </w:tc>
        <w:tc>
          <w:tcPr>
            <w:tcW w:w="689" w:type="pct"/>
            <w:vAlign w:val="center"/>
          </w:tcPr>
          <w:p w:rsidR="00753606" w:rsidRPr="002C7216" w:rsidRDefault="00753606" w:rsidP="008479CE">
            <w:pPr>
              <w:jc w:val="right"/>
              <w:rPr>
                <w:rFonts w:ascii="Arial" w:hAnsi="Arial" w:cs="Arial"/>
                <w:sz w:val="20"/>
              </w:rPr>
            </w:pPr>
            <w:r w:rsidRPr="002C7216">
              <w:rPr>
                <w:rFonts w:ascii="Arial" w:hAnsi="Arial" w:cs="Arial"/>
                <w:sz w:val="20"/>
              </w:rPr>
              <w:t>10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lastRenderedPageBreak/>
              <w:t>C-110</w:t>
            </w:r>
          </w:p>
        </w:tc>
        <w:tc>
          <w:tcPr>
            <w:tcW w:w="2774" w:type="pct"/>
          </w:tcPr>
          <w:p w:rsidR="00753606" w:rsidRPr="002C7216" w:rsidRDefault="00753606" w:rsidP="008479CE">
            <w:pPr>
              <w:jc w:val="both"/>
              <w:rPr>
                <w:rFonts w:ascii="Arial" w:hAnsi="Arial" w:cs="Arial"/>
                <w:i/>
                <w:sz w:val="20"/>
              </w:rPr>
            </w:pPr>
            <w:r w:rsidRPr="002C7216">
              <w:rPr>
                <w:rFonts w:ascii="Arial" w:hAnsi="Arial" w:cs="Arial"/>
                <w:i/>
                <w:sz w:val="20"/>
              </w:rPr>
              <w:t>Q = (</w:t>
            </w:r>
            <w:r w:rsidRPr="002C7216">
              <w:rPr>
                <w:rFonts w:ascii="Arial" w:hAnsi="Arial" w:cs="Arial"/>
                <w:i/>
                <w:sz w:val="20"/>
                <w:u w:val="single"/>
              </w:rPr>
              <w:t>137</w:t>
            </w:r>
            <w:r w:rsidRPr="002C7216">
              <w:rPr>
                <w:rFonts w:ascii="Arial" w:hAnsi="Arial" w:cs="Arial"/>
                <w:i/>
                <w:sz w:val="20"/>
              </w:rPr>
              <w:t xml:space="preserve"> + 9) A</w:t>
            </w:r>
          </w:p>
          <w:p w:rsidR="00753606" w:rsidRPr="002C7216" w:rsidRDefault="00753606" w:rsidP="008479CE">
            <w:pPr>
              <w:jc w:val="both"/>
              <w:rPr>
                <w:rFonts w:ascii="Arial" w:hAnsi="Arial" w:cs="Arial"/>
                <w:sz w:val="20"/>
              </w:rPr>
            </w:pPr>
            <w:r w:rsidRPr="002C7216">
              <w:rPr>
                <w:rFonts w:ascii="Arial" w:hAnsi="Arial" w:cs="Arial"/>
                <w:i/>
                <w:sz w:val="20"/>
              </w:rPr>
              <w:t xml:space="preserve">        </w:t>
            </w:r>
            <w:r w:rsidRPr="002C7216">
              <w:rPr>
                <w:rFonts w:ascii="Arial" w:hAnsi="Arial" w:cs="Arial"/>
              </w:rPr>
              <w:t xml:space="preserve"> √</w:t>
            </w:r>
            <w:r w:rsidRPr="002C7216">
              <w:rPr>
                <w:rFonts w:ascii="Arial" w:hAnsi="Arial" w:cs="Arial"/>
                <w:i/>
                <w:sz w:val="20"/>
              </w:rPr>
              <w:t>A</w:t>
            </w:r>
          </w:p>
        </w:tc>
        <w:tc>
          <w:tcPr>
            <w:tcW w:w="689" w:type="pct"/>
            <w:vAlign w:val="center"/>
          </w:tcPr>
          <w:p w:rsidR="00753606" w:rsidRPr="002C7216" w:rsidRDefault="00753606" w:rsidP="008479CE">
            <w:pPr>
              <w:jc w:val="right"/>
              <w:rPr>
                <w:rFonts w:ascii="Arial" w:hAnsi="Arial" w:cs="Arial"/>
                <w:sz w:val="20"/>
              </w:rPr>
            </w:pPr>
            <w:r w:rsidRPr="002C7216">
              <w:rPr>
                <w:rFonts w:ascii="Arial" w:hAnsi="Arial" w:cs="Arial"/>
                <w:sz w:val="20"/>
              </w:rPr>
              <w:t>10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C-111</w:t>
            </w:r>
          </w:p>
        </w:tc>
        <w:tc>
          <w:tcPr>
            <w:tcW w:w="2774" w:type="pct"/>
          </w:tcPr>
          <w:p w:rsidR="00753606" w:rsidRPr="002C7216" w:rsidRDefault="00753606" w:rsidP="008479CE">
            <w:pPr>
              <w:jc w:val="both"/>
              <w:rPr>
                <w:rFonts w:ascii="Arial" w:hAnsi="Arial" w:cs="Arial"/>
                <w:i/>
                <w:sz w:val="20"/>
              </w:rPr>
            </w:pPr>
            <w:r w:rsidRPr="002C7216">
              <w:rPr>
                <w:rFonts w:ascii="Arial" w:hAnsi="Arial" w:cs="Arial"/>
                <w:i/>
                <w:sz w:val="20"/>
              </w:rPr>
              <w:t>Q = (</w:t>
            </w:r>
            <w:r w:rsidRPr="002C7216">
              <w:rPr>
                <w:rFonts w:ascii="Arial" w:hAnsi="Arial" w:cs="Arial"/>
                <w:i/>
                <w:sz w:val="20"/>
                <w:u w:val="single"/>
              </w:rPr>
              <w:t xml:space="preserve">117 </w:t>
            </w:r>
            <w:r w:rsidRPr="002C7216">
              <w:rPr>
                <w:rFonts w:ascii="Arial" w:hAnsi="Arial" w:cs="Arial"/>
                <w:i/>
                <w:sz w:val="20"/>
              </w:rPr>
              <w:t xml:space="preserve"> + 29) A</w:t>
            </w:r>
          </w:p>
          <w:p w:rsidR="00753606" w:rsidRPr="002C7216" w:rsidRDefault="00753606" w:rsidP="008479CE">
            <w:pPr>
              <w:jc w:val="both"/>
              <w:rPr>
                <w:rFonts w:ascii="Arial" w:hAnsi="Arial" w:cs="Arial"/>
                <w:sz w:val="20"/>
              </w:rPr>
            </w:pPr>
            <w:r w:rsidRPr="002C7216">
              <w:rPr>
                <w:rFonts w:ascii="Arial" w:hAnsi="Arial" w:cs="Arial"/>
                <w:i/>
                <w:sz w:val="20"/>
              </w:rPr>
              <w:t xml:space="preserve">        </w:t>
            </w:r>
            <w:r w:rsidRPr="002C7216">
              <w:rPr>
                <w:rFonts w:ascii="Arial" w:hAnsi="Arial" w:cs="Arial"/>
              </w:rPr>
              <w:t xml:space="preserve"> √</w:t>
            </w:r>
            <w:r w:rsidRPr="002C7216">
              <w:rPr>
                <w:rFonts w:ascii="Arial" w:hAnsi="Arial" w:cs="Arial"/>
                <w:i/>
                <w:sz w:val="20"/>
              </w:rPr>
              <w:t>A</w:t>
            </w:r>
          </w:p>
        </w:tc>
        <w:tc>
          <w:tcPr>
            <w:tcW w:w="689" w:type="pct"/>
            <w:vAlign w:val="center"/>
          </w:tcPr>
          <w:p w:rsidR="00753606" w:rsidRPr="002C7216" w:rsidRDefault="00753606" w:rsidP="008479CE">
            <w:pPr>
              <w:jc w:val="right"/>
              <w:rPr>
                <w:rFonts w:ascii="Arial" w:hAnsi="Arial" w:cs="Arial"/>
                <w:sz w:val="20"/>
              </w:rPr>
            </w:pPr>
            <w:r w:rsidRPr="002C7216">
              <w:rPr>
                <w:rFonts w:ascii="Arial" w:hAnsi="Arial" w:cs="Arial"/>
                <w:sz w:val="20"/>
              </w:rPr>
              <w:t>10 year</w:t>
            </w:r>
          </w:p>
        </w:tc>
      </w:tr>
      <w:tr w:rsidR="00753606" w:rsidRPr="002C7216" w:rsidTr="00AC6457">
        <w:tc>
          <w:tcPr>
            <w:tcW w:w="1536" w:type="pct"/>
          </w:tcPr>
          <w:p w:rsidR="00753606" w:rsidRPr="002C7216" w:rsidRDefault="00753606" w:rsidP="00F06E38">
            <w:pPr>
              <w:rPr>
                <w:rFonts w:ascii="Arial" w:hAnsi="Arial" w:cs="Arial"/>
                <w:sz w:val="20"/>
              </w:rPr>
            </w:pPr>
            <w:r w:rsidRPr="002C7216">
              <w:rPr>
                <w:rFonts w:ascii="Arial" w:hAnsi="Arial" w:cs="Arial"/>
                <w:sz w:val="20"/>
              </w:rPr>
              <w:t>C-113</w:t>
            </w:r>
          </w:p>
        </w:tc>
        <w:tc>
          <w:tcPr>
            <w:tcW w:w="2774" w:type="pct"/>
          </w:tcPr>
          <w:p w:rsidR="00753606" w:rsidRPr="002C7216" w:rsidRDefault="00753606" w:rsidP="008479CE">
            <w:pPr>
              <w:jc w:val="both"/>
              <w:rPr>
                <w:rFonts w:ascii="Arial" w:hAnsi="Arial" w:cs="Arial"/>
                <w:i/>
                <w:sz w:val="20"/>
              </w:rPr>
            </w:pPr>
            <w:r w:rsidRPr="002C7216">
              <w:rPr>
                <w:rFonts w:ascii="Arial" w:hAnsi="Arial" w:cs="Arial"/>
                <w:i/>
                <w:sz w:val="20"/>
              </w:rPr>
              <w:t>Q = (</w:t>
            </w:r>
            <w:r w:rsidRPr="002C7216">
              <w:rPr>
                <w:rFonts w:ascii="Arial" w:hAnsi="Arial" w:cs="Arial"/>
                <w:i/>
                <w:sz w:val="20"/>
                <w:u w:val="single"/>
              </w:rPr>
              <w:t xml:space="preserve">104 </w:t>
            </w:r>
            <w:r w:rsidRPr="002C7216">
              <w:rPr>
                <w:rFonts w:ascii="Arial" w:hAnsi="Arial" w:cs="Arial"/>
                <w:i/>
                <w:sz w:val="20"/>
              </w:rPr>
              <w:t xml:space="preserve"> + 3) A</w:t>
            </w:r>
          </w:p>
          <w:p w:rsidR="00753606" w:rsidRPr="002C7216" w:rsidRDefault="00753606" w:rsidP="008479CE">
            <w:pPr>
              <w:jc w:val="both"/>
              <w:rPr>
                <w:rFonts w:ascii="Arial" w:hAnsi="Arial" w:cs="Arial"/>
                <w:sz w:val="20"/>
              </w:rPr>
            </w:pPr>
            <w:r w:rsidRPr="002C7216">
              <w:rPr>
                <w:rFonts w:ascii="Arial" w:hAnsi="Arial" w:cs="Arial"/>
                <w:i/>
                <w:sz w:val="20"/>
              </w:rPr>
              <w:t xml:space="preserve">        </w:t>
            </w:r>
            <w:r w:rsidRPr="002C7216">
              <w:rPr>
                <w:rFonts w:ascii="Arial" w:hAnsi="Arial" w:cs="Arial"/>
              </w:rPr>
              <w:t xml:space="preserve"> √</w:t>
            </w:r>
            <w:r w:rsidRPr="002C7216">
              <w:rPr>
                <w:rFonts w:ascii="Arial" w:hAnsi="Arial" w:cs="Arial"/>
                <w:i/>
                <w:sz w:val="20"/>
              </w:rPr>
              <w:t>A</w:t>
            </w:r>
          </w:p>
        </w:tc>
        <w:tc>
          <w:tcPr>
            <w:tcW w:w="689" w:type="pct"/>
            <w:vAlign w:val="center"/>
          </w:tcPr>
          <w:p w:rsidR="00753606" w:rsidRPr="002C7216" w:rsidRDefault="00753606" w:rsidP="008479CE">
            <w:pPr>
              <w:jc w:val="right"/>
              <w:rPr>
                <w:rFonts w:ascii="Arial" w:hAnsi="Arial" w:cs="Arial"/>
                <w:sz w:val="20"/>
              </w:rPr>
            </w:pPr>
            <w:r w:rsidRPr="002C7216">
              <w:rPr>
                <w:rFonts w:ascii="Arial" w:hAnsi="Arial" w:cs="Arial"/>
                <w:sz w:val="20"/>
              </w:rPr>
              <w:t>10 year</w:t>
            </w:r>
          </w:p>
        </w:tc>
      </w:tr>
    </w:tbl>
    <w:p w:rsidR="00753606" w:rsidRPr="002C7216" w:rsidRDefault="00753606" w:rsidP="00753606">
      <w:pPr>
        <w:rPr>
          <w:rFonts w:ascii="Arial" w:hAnsi="Arial" w:cs="Arial"/>
          <w:b/>
          <w:sz w:val="20"/>
          <w:u w:val="single"/>
        </w:rPr>
      </w:pPr>
      <w:r w:rsidRPr="002C7216">
        <w:rPr>
          <w:rFonts w:ascii="Arial" w:hAnsi="Arial" w:cs="Arial"/>
          <w:b/>
          <w:sz w:val="20"/>
          <w:u w:val="single"/>
        </w:rPr>
        <w:t>Definitions:</w:t>
      </w:r>
    </w:p>
    <w:p w:rsidR="00753606" w:rsidRPr="002C7216" w:rsidRDefault="00753606" w:rsidP="00753606">
      <w:pPr>
        <w:tabs>
          <w:tab w:val="left" w:pos="1560"/>
        </w:tabs>
        <w:ind w:left="720"/>
        <w:rPr>
          <w:rFonts w:ascii="Arial" w:hAnsi="Arial" w:cs="Arial"/>
          <w:sz w:val="20"/>
        </w:rPr>
      </w:pPr>
      <w:r w:rsidRPr="002C7216">
        <w:rPr>
          <w:rFonts w:ascii="Arial" w:hAnsi="Arial" w:cs="Arial"/>
          <w:sz w:val="20"/>
        </w:rPr>
        <w:t xml:space="preserve">Q = </w:t>
      </w:r>
      <w:r w:rsidRPr="002C7216">
        <w:rPr>
          <w:rFonts w:ascii="Arial" w:hAnsi="Arial" w:cs="Arial"/>
          <w:sz w:val="20"/>
        </w:rPr>
        <w:tab/>
        <w:t xml:space="preserve">Allowable runoff in </w:t>
      </w:r>
      <w:proofErr w:type="spellStart"/>
      <w:r w:rsidRPr="002C7216">
        <w:rPr>
          <w:rFonts w:ascii="Arial" w:hAnsi="Arial" w:cs="Arial"/>
          <w:sz w:val="20"/>
        </w:rPr>
        <w:t>cfs</w:t>
      </w:r>
      <w:proofErr w:type="spellEnd"/>
      <w:r w:rsidRPr="002C7216">
        <w:rPr>
          <w:rFonts w:ascii="Arial" w:hAnsi="Arial" w:cs="Arial"/>
          <w:sz w:val="20"/>
        </w:rPr>
        <w:t xml:space="preserve"> (cubic feet per second)</w:t>
      </w:r>
      <w:r w:rsidRPr="002C7216">
        <w:rPr>
          <w:rFonts w:ascii="Arial" w:hAnsi="Arial" w:cs="Arial"/>
          <w:sz w:val="20"/>
        </w:rPr>
        <w:tab/>
      </w:r>
      <w:r w:rsidR="00871144" w:rsidRPr="002C7216">
        <w:rPr>
          <w:rFonts w:ascii="Arial" w:hAnsi="Arial" w:cs="Arial"/>
          <w:sz w:val="20"/>
        </w:rPr>
        <w:t xml:space="preserve">     </w:t>
      </w:r>
      <w:proofErr w:type="spellStart"/>
      <w:r w:rsidRPr="002C7216">
        <w:rPr>
          <w:rFonts w:ascii="Arial" w:hAnsi="Arial" w:cs="Arial"/>
          <w:sz w:val="20"/>
        </w:rPr>
        <w:t>CSM</w:t>
      </w:r>
      <w:proofErr w:type="spellEnd"/>
      <w:r w:rsidR="00871144" w:rsidRPr="002C7216">
        <w:rPr>
          <w:rFonts w:ascii="Arial" w:hAnsi="Arial" w:cs="Arial"/>
          <w:sz w:val="20"/>
        </w:rPr>
        <w:t xml:space="preserve"> </w:t>
      </w:r>
      <w:r w:rsidRPr="002C7216">
        <w:rPr>
          <w:rFonts w:ascii="Arial" w:hAnsi="Arial" w:cs="Arial"/>
          <w:sz w:val="20"/>
        </w:rPr>
        <w:t>=</w:t>
      </w:r>
      <w:r w:rsidR="00871144" w:rsidRPr="002C7216">
        <w:rPr>
          <w:rFonts w:ascii="Arial" w:hAnsi="Arial" w:cs="Arial"/>
          <w:sz w:val="20"/>
        </w:rPr>
        <w:t xml:space="preserve"> </w:t>
      </w:r>
      <w:proofErr w:type="spellStart"/>
      <w:r w:rsidRPr="002C7216">
        <w:rPr>
          <w:rFonts w:ascii="Arial" w:hAnsi="Arial" w:cs="Arial"/>
          <w:sz w:val="20"/>
        </w:rPr>
        <w:t>cfs</w:t>
      </w:r>
      <w:proofErr w:type="spellEnd"/>
      <w:r w:rsidRPr="002C7216">
        <w:rPr>
          <w:rFonts w:ascii="Arial" w:hAnsi="Arial" w:cs="Arial"/>
          <w:sz w:val="20"/>
        </w:rPr>
        <w:t xml:space="preserve"> per square mile</w:t>
      </w:r>
    </w:p>
    <w:p w:rsidR="00753606" w:rsidRPr="002C7216" w:rsidRDefault="00753606" w:rsidP="00753606">
      <w:pPr>
        <w:tabs>
          <w:tab w:val="left" w:pos="1560"/>
        </w:tabs>
        <w:ind w:left="720"/>
        <w:rPr>
          <w:rFonts w:ascii="Arial" w:hAnsi="Arial" w:cs="Arial"/>
          <w:sz w:val="20"/>
        </w:rPr>
      </w:pPr>
      <w:r w:rsidRPr="002C7216">
        <w:rPr>
          <w:rFonts w:ascii="Arial" w:hAnsi="Arial" w:cs="Arial"/>
          <w:sz w:val="20"/>
        </w:rPr>
        <w:t xml:space="preserve">A = </w:t>
      </w:r>
      <w:r w:rsidRPr="002C7216">
        <w:rPr>
          <w:rFonts w:ascii="Arial" w:hAnsi="Arial" w:cs="Arial"/>
          <w:sz w:val="20"/>
        </w:rPr>
        <w:tab/>
        <w:t>Drainage area in square miles</w:t>
      </w:r>
    </w:p>
    <w:p w:rsidR="00753606" w:rsidRPr="002C7216" w:rsidRDefault="00753606" w:rsidP="00753606">
      <w:pPr>
        <w:jc w:val="both"/>
        <w:rPr>
          <w:rFonts w:ascii="Arial" w:hAnsi="Arial" w:cs="Arial"/>
          <w:snapToGrid w:val="0"/>
        </w:rPr>
      </w:pPr>
    </w:p>
    <w:p w:rsidR="00CB60E7" w:rsidRPr="002C7216" w:rsidRDefault="00CB60E7">
      <w:pPr>
        <w:rPr>
          <w:rFonts w:ascii="Arial" w:hAnsi="Arial" w:cs="Arial"/>
          <w:b/>
          <w:snapToGrid w:val="0"/>
          <w:sz w:val="48"/>
        </w:rPr>
        <w:sectPr w:rsidR="00CB60E7" w:rsidRPr="002C7216" w:rsidSect="0056477D">
          <w:footerReference w:type="default" r:id="rId23"/>
          <w:pgSz w:w="12240" w:h="15840"/>
          <w:pgMar w:top="1440" w:right="1800" w:bottom="1440" w:left="1800" w:header="720" w:footer="720" w:gutter="0"/>
          <w:pgNumType w:start="1"/>
          <w:cols w:space="720"/>
          <w:noEndnote/>
          <w:docGrid w:linePitch="326"/>
        </w:sectPr>
      </w:pPr>
    </w:p>
    <w:p w:rsidR="00186494" w:rsidRDefault="00186494">
      <w:pPr>
        <w:rPr>
          <w:rFonts w:ascii="Arial" w:hAnsi="Arial" w:cs="Arial"/>
          <w:b/>
          <w:snapToGrid w:val="0"/>
        </w:rPr>
      </w:pPr>
      <w:r>
        <w:rPr>
          <w:rFonts w:ascii="Arial" w:hAnsi="Arial" w:cs="Arial"/>
          <w:b/>
          <w:snapToGrid w:val="0"/>
        </w:rPr>
        <w:lastRenderedPageBreak/>
        <w:br w:type="page"/>
      </w:r>
    </w:p>
    <w:p w:rsidR="00E834CC" w:rsidRPr="002C7216" w:rsidRDefault="00E834CC">
      <w:pPr>
        <w:jc w:val="center"/>
        <w:rPr>
          <w:rFonts w:ascii="Arial" w:hAnsi="Arial" w:cs="Arial"/>
          <w:b/>
          <w:snapToGrid w:val="0"/>
          <w:u w:val="single"/>
        </w:rPr>
      </w:pPr>
    </w:p>
    <w:p w:rsidR="00CB60E7" w:rsidRPr="002C7216" w:rsidRDefault="00CB60E7" w:rsidP="004957CD">
      <w:pPr>
        <w:pStyle w:val="Heading2"/>
        <w:jc w:val="center"/>
        <w:rPr>
          <w:rFonts w:cs="Arial"/>
          <w:b/>
        </w:rPr>
      </w:pPr>
      <w:bookmarkStart w:id="119" w:name="_Toc359506282"/>
      <w:r w:rsidRPr="0072460C">
        <w:rPr>
          <w:rFonts w:cs="Arial"/>
          <w:b/>
        </w:rPr>
        <w:t>APPENDIX</w:t>
      </w:r>
      <w:r w:rsidR="0072460C" w:rsidRPr="0072460C">
        <w:rPr>
          <w:rFonts w:cs="Arial"/>
          <w:b/>
        </w:rPr>
        <w:t xml:space="preserve"> </w:t>
      </w:r>
      <w:r w:rsidR="0072460C" w:rsidRPr="00186494">
        <w:rPr>
          <w:rFonts w:cs="Arial"/>
          <w:b/>
        </w:rPr>
        <w:t>B</w:t>
      </w:r>
      <w:r w:rsidR="002D76AF">
        <w:rPr>
          <w:rFonts w:cs="Arial"/>
          <w:b/>
        </w:rPr>
        <w:t xml:space="preserve">: </w:t>
      </w:r>
      <w:r w:rsidRPr="002C7216">
        <w:rPr>
          <w:rFonts w:cs="Arial"/>
          <w:b/>
        </w:rPr>
        <w:t>ABOVE GROUND IMPOUNDMENTS</w:t>
      </w:r>
      <w:bookmarkEnd w:id="119"/>
    </w:p>
    <w:p w:rsidR="00CB60E7" w:rsidRPr="002C7216" w:rsidRDefault="00CB60E7">
      <w:pPr>
        <w:rPr>
          <w:rFonts w:ascii="Arial" w:hAnsi="Arial" w:cs="Arial"/>
          <w:b/>
          <w:snapToGrid w:val="0"/>
        </w:rPr>
      </w:pPr>
      <w:r w:rsidRPr="002C7216">
        <w:rPr>
          <w:rFonts w:ascii="Arial" w:hAnsi="Arial" w:cs="Arial"/>
          <w:snapToGrid w:val="0"/>
        </w:rPr>
        <w:br/>
      </w:r>
      <w:proofErr w:type="gramStart"/>
      <w:r w:rsidRPr="002C7216">
        <w:rPr>
          <w:rFonts w:ascii="Arial" w:hAnsi="Arial" w:cs="Arial"/>
          <w:b/>
          <w:snapToGrid w:val="0"/>
        </w:rPr>
        <w:t>1.0  INTRODUCTION</w:t>
      </w:r>
      <w:proofErr w:type="gramEnd"/>
    </w:p>
    <w:p w:rsidR="00CB60E7" w:rsidRPr="002C7216" w:rsidRDefault="00CB60E7">
      <w:pPr>
        <w:rPr>
          <w:rFonts w:ascii="Arial" w:hAnsi="Arial" w:cs="Arial"/>
          <w:snapToGrid w:val="0"/>
        </w:rPr>
      </w:pPr>
    </w:p>
    <w:p w:rsidR="00CB60E7" w:rsidRPr="002C7216" w:rsidRDefault="00CB60E7">
      <w:pPr>
        <w:rPr>
          <w:rFonts w:ascii="Arial" w:hAnsi="Arial" w:cs="Arial"/>
          <w:b/>
          <w:snapToGrid w:val="0"/>
        </w:rPr>
      </w:pPr>
      <w:proofErr w:type="gramStart"/>
      <w:r w:rsidRPr="002C7216">
        <w:rPr>
          <w:rFonts w:ascii="Arial" w:hAnsi="Arial" w:cs="Arial"/>
          <w:b/>
          <w:snapToGrid w:val="0"/>
        </w:rPr>
        <w:t>1.1  Purpose</w:t>
      </w:r>
      <w:proofErr w:type="gramEnd"/>
    </w:p>
    <w:p w:rsidR="00CB60E7" w:rsidRPr="002C7216" w:rsidRDefault="00CB60E7">
      <w:pPr>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 xml:space="preserve">This Appendix to the </w:t>
      </w:r>
      <w:r w:rsidR="0072460C" w:rsidRPr="00675F2C">
        <w:rPr>
          <w:rFonts w:ascii="Arial" w:hAnsi="Arial" w:cs="Arial"/>
          <w:snapToGrid w:val="0"/>
        </w:rPr>
        <w:t xml:space="preserve">Applicant’s Handbook Volume II for use within the geographic limits of the </w:t>
      </w:r>
      <w:r w:rsidRPr="00675F2C">
        <w:rPr>
          <w:rFonts w:ascii="Arial" w:hAnsi="Arial" w:cs="Arial"/>
          <w:snapToGrid w:val="0"/>
        </w:rPr>
        <w:t>South Florida Water Management</w:t>
      </w:r>
      <w:r w:rsidR="00675F2C">
        <w:rPr>
          <w:rFonts w:ascii="Arial" w:hAnsi="Arial" w:cs="Arial"/>
          <w:snapToGrid w:val="0"/>
        </w:rPr>
        <w:t xml:space="preserve"> District </w:t>
      </w:r>
      <w:r w:rsidRPr="002C7216">
        <w:rPr>
          <w:rFonts w:ascii="Arial" w:hAnsi="Arial" w:cs="Arial"/>
          <w:snapToGrid w:val="0"/>
        </w:rPr>
        <w:t xml:space="preserve">has been prepared to elaborate on the criteria and standards applicable to above ground impoundments in accordance with the definition and requirements for "dams" in Part IV of Chapter 373, </w:t>
      </w:r>
      <w:proofErr w:type="spellStart"/>
      <w:r w:rsidRPr="002C7216">
        <w:rPr>
          <w:rFonts w:ascii="Arial" w:hAnsi="Arial" w:cs="Arial"/>
          <w:snapToGrid w:val="0"/>
        </w:rPr>
        <w:t>F</w:t>
      </w:r>
      <w:r w:rsidR="00036D35" w:rsidRPr="002C7216">
        <w:rPr>
          <w:rFonts w:ascii="Arial" w:hAnsi="Arial" w:cs="Arial"/>
          <w:snapToGrid w:val="0"/>
        </w:rPr>
        <w:t>.S</w:t>
      </w:r>
      <w:proofErr w:type="spellEnd"/>
      <w:r w:rsidR="00036D35" w:rsidRPr="002C7216">
        <w:rPr>
          <w:rFonts w:ascii="Arial" w:hAnsi="Arial" w:cs="Arial"/>
          <w:snapToGrid w:val="0"/>
        </w:rPr>
        <w:t xml:space="preserve">. </w:t>
      </w:r>
      <w:r w:rsidRPr="002C7216">
        <w:rPr>
          <w:rFonts w:ascii="Arial" w:hAnsi="Arial" w:cs="Arial"/>
          <w:snapToGrid w:val="0"/>
        </w:rPr>
        <w:t xml:space="preserve"> The content herein is not intended to be all inclusive of all possible situations, but is intended to provide guidelines and basic performance criteria wherever possible on design criteria for the situations commonly encountered for most typical south Florida situations. Because dam performance is a function of construction, operation and maintenance as well as design, information on those subjects is included. The basic responsibility for dam performance remains vested in the owner or </w:t>
      </w:r>
      <w:proofErr w:type="spellStart"/>
      <w:r w:rsidRPr="002C7216">
        <w:rPr>
          <w:rFonts w:ascii="Arial" w:hAnsi="Arial" w:cs="Arial"/>
          <w:snapToGrid w:val="0"/>
        </w:rPr>
        <w:t>permittee</w:t>
      </w:r>
      <w:proofErr w:type="spellEnd"/>
      <w:r w:rsidRPr="002C7216">
        <w:rPr>
          <w:rFonts w:ascii="Arial" w:hAnsi="Arial" w:cs="Arial"/>
          <w:snapToGrid w:val="0"/>
        </w:rPr>
        <w:t xml:space="preserve"> through appropriate representation by his</w:t>
      </w:r>
      <w:r w:rsidR="0072460C">
        <w:rPr>
          <w:rFonts w:ascii="Arial" w:hAnsi="Arial" w:cs="Arial"/>
          <w:snapToGrid w:val="0"/>
        </w:rPr>
        <w:t xml:space="preserve"> </w:t>
      </w:r>
      <w:r w:rsidR="0072460C" w:rsidRPr="00675F2C">
        <w:rPr>
          <w:rFonts w:ascii="Arial" w:hAnsi="Arial" w:cs="Arial"/>
          <w:snapToGrid w:val="0"/>
        </w:rPr>
        <w:t>registered professional</w:t>
      </w:r>
      <w:r w:rsidRPr="002C7216">
        <w:rPr>
          <w:rFonts w:ascii="Arial" w:hAnsi="Arial" w:cs="Arial"/>
          <w:snapToGrid w:val="0"/>
        </w:rPr>
        <w:t xml:space="preserve"> in accordance with State laws.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b/>
          <w:snapToGrid w:val="0"/>
        </w:rPr>
      </w:pPr>
      <w:proofErr w:type="gramStart"/>
      <w:r w:rsidRPr="002C7216">
        <w:rPr>
          <w:rFonts w:ascii="Arial" w:hAnsi="Arial" w:cs="Arial"/>
          <w:b/>
          <w:snapToGrid w:val="0"/>
        </w:rPr>
        <w:t>1.2  Classification</w:t>
      </w:r>
      <w:proofErr w:type="gramEnd"/>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Upon request or application receipt District staff will classify impoundments or dams as "Major" or "Minor" for application review purposes in accordance with the following provisions: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1.2.1</w:t>
      </w:r>
      <w:r w:rsidRPr="002C7216">
        <w:rPr>
          <w:rFonts w:ascii="Arial" w:hAnsi="Arial" w:cs="Arial"/>
          <w:snapToGrid w:val="0"/>
        </w:rPr>
        <w:t xml:space="preserve"> Major - Impoundments located where failure would cause significant damage to the property of other than the </w:t>
      </w:r>
      <w:proofErr w:type="spellStart"/>
      <w:r w:rsidRPr="002C7216">
        <w:rPr>
          <w:rFonts w:ascii="Arial" w:hAnsi="Arial" w:cs="Arial"/>
          <w:snapToGrid w:val="0"/>
        </w:rPr>
        <w:t>permittee</w:t>
      </w:r>
      <w:proofErr w:type="spellEnd"/>
      <w:r w:rsidRPr="002C7216">
        <w:rPr>
          <w:rFonts w:ascii="Arial" w:hAnsi="Arial" w:cs="Arial"/>
          <w:snapToGrid w:val="0"/>
        </w:rPr>
        <w:t>, could involve loss of human life, would create a public health hazard, or would cause irreversible environmental or water quality damage; maximum water depths above surrounding ground levels would generally exceed four feet.</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1.2.2</w:t>
      </w:r>
      <w:r w:rsidRPr="002C7216">
        <w:rPr>
          <w:rFonts w:ascii="Arial" w:hAnsi="Arial" w:cs="Arial"/>
          <w:snapToGrid w:val="0"/>
        </w:rPr>
        <w:t xml:space="preserve"> Minor - Impoundments generally located in rural areas where failure would generally limit significant damage to the property of the </w:t>
      </w:r>
      <w:proofErr w:type="spellStart"/>
      <w:r w:rsidRPr="002C7216">
        <w:rPr>
          <w:rFonts w:ascii="Arial" w:hAnsi="Arial" w:cs="Arial"/>
          <w:snapToGrid w:val="0"/>
        </w:rPr>
        <w:t>permittee</w:t>
      </w:r>
      <w:proofErr w:type="spellEnd"/>
      <w:r w:rsidRPr="002C7216">
        <w:rPr>
          <w:rFonts w:ascii="Arial" w:hAnsi="Arial" w:cs="Arial"/>
          <w:snapToGrid w:val="0"/>
        </w:rPr>
        <w:t xml:space="preserve">, would not involve loss of human life, would not create a public health hazard, and would not cause irreversible environmental or water quality damage; maximum water depths above surrounding ground levels would generally be limited to four feet, except where dam break analysis influence lines (six inch depth and two feet per second velocity) are limited to the land of the </w:t>
      </w:r>
      <w:proofErr w:type="spellStart"/>
      <w:r w:rsidRPr="002C7216">
        <w:rPr>
          <w:rFonts w:ascii="Arial" w:hAnsi="Arial" w:cs="Arial"/>
          <w:snapToGrid w:val="0"/>
        </w:rPr>
        <w:t>permittee</w:t>
      </w:r>
      <w:proofErr w:type="spellEnd"/>
      <w:r w:rsidRPr="002C7216">
        <w:rPr>
          <w:rFonts w:ascii="Arial" w:hAnsi="Arial" w:cs="Arial"/>
          <w:snapToGrid w:val="0"/>
        </w:rPr>
        <w:t xml:space="preserve"> and others, including the public, are not involved. It may be necessary that the </w:t>
      </w:r>
      <w:proofErr w:type="spellStart"/>
      <w:r w:rsidRPr="002C7216">
        <w:rPr>
          <w:rFonts w:ascii="Arial" w:hAnsi="Arial" w:cs="Arial"/>
          <w:snapToGrid w:val="0"/>
        </w:rPr>
        <w:t>permittee's</w:t>
      </w:r>
      <w:proofErr w:type="spellEnd"/>
      <w:r w:rsidRPr="002C7216">
        <w:rPr>
          <w:rFonts w:ascii="Arial" w:hAnsi="Arial" w:cs="Arial"/>
          <w:snapToGrid w:val="0"/>
        </w:rPr>
        <w:t xml:space="preserve"> land be legally restricted by such means as a unity of title to insure perpetual single ownership.</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b/>
          <w:snapToGrid w:val="0"/>
        </w:rPr>
      </w:pPr>
    </w:p>
    <w:p w:rsidR="00E834CC" w:rsidRPr="002C7216" w:rsidRDefault="00E834CC">
      <w:pPr>
        <w:jc w:val="both"/>
        <w:rPr>
          <w:rFonts w:ascii="Arial" w:hAnsi="Arial" w:cs="Arial"/>
          <w:b/>
          <w:snapToGrid w:val="0"/>
        </w:rPr>
        <w:sectPr w:rsidR="00E834CC" w:rsidRPr="002C7216" w:rsidSect="00D522AE">
          <w:footerReference w:type="default" r:id="rId24"/>
          <w:type w:val="continuous"/>
          <w:pgSz w:w="12240" w:h="15840"/>
          <w:pgMar w:top="1440" w:right="1440" w:bottom="1440" w:left="1440" w:header="720" w:footer="720" w:gutter="0"/>
          <w:cols w:space="720"/>
          <w:noEndnote/>
        </w:sectPr>
      </w:pPr>
    </w:p>
    <w:p w:rsidR="00CB60E7" w:rsidRPr="002C7216" w:rsidRDefault="00CB60E7">
      <w:pPr>
        <w:jc w:val="both"/>
        <w:rPr>
          <w:rFonts w:ascii="Arial" w:hAnsi="Arial" w:cs="Arial"/>
          <w:b/>
          <w:snapToGrid w:val="0"/>
        </w:rPr>
      </w:pPr>
    </w:p>
    <w:p w:rsidR="00CB60E7" w:rsidRPr="002C7216" w:rsidRDefault="00A717A7">
      <w:pPr>
        <w:jc w:val="both"/>
        <w:rPr>
          <w:rFonts w:ascii="Arial" w:hAnsi="Arial" w:cs="Arial"/>
          <w:b/>
          <w:snapToGrid w:val="0"/>
        </w:rPr>
      </w:pPr>
      <w:r w:rsidRPr="002C7216">
        <w:rPr>
          <w:rFonts w:ascii="Arial" w:hAnsi="Arial" w:cs="Arial"/>
          <w:b/>
          <w:snapToGrid w:val="0"/>
        </w:rPr>
        <w:t>1.3 Certification</w:t>
      </w:r>
      <w:r w:rsidR="00CB60E7" w:rsidRPr="002C7216">
        <w:rPr>
          <w:rFonts w:ascii="Arial" w:hAnsi="Arial" w:cs="Arial"/>
          <w:b/>
          <w:snapToGrid w:val="0"/>
        </w:rPr>
        <w:t xml:space="preserve"> responsibility</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1.3.1</w:t>
      </w:r>
      <w:r w:rsidRPr="002C7216">
        <w:rPr>
          <w:rFonts w:ascii="Arial" w:hAnsi="Arial" w:cs="Arial"/>
          <w:snapToGrid w:val="0"/>
        </w:rPr>
        <w:t xml:space="preserve"> Major impoundments are considered to be individually engineered structures involving the disciplines of geotechnical, soils, foundation, and/or structural engineering and are therefore required to be certified in accordance with State law by</w:t>
      </w:r>
      <w:r w:rsidR="0072460C">
        <w:rPr>
          <w:rFonts w:ascii="Arial" w:hAnsi="Arial" w:cs="Arial"/>
          <w:snapToGrid w:val="0"/>
        </w:rPr>
        <w:t xml:space="preserve"> </w:t>
      </w:r>
      <w:r w:rsidR="0072460C" w:rsidRPr="00675F2C">
        <w:rPr>
          <w:rFonts w:ascii="Arial" w:hAnsi="Arial" w:cs="Arial"/>
          <w:snapToGrid w:val="0"/>
        </w:rPr>
        <w:t>registered professionals</w:t>
      </w:r>
      <w:r w:rsidRPr="002C7216">
        <w:rPr>
          <w:rFonts w:ascii="Arial" w:hAnsi="Arial" w:cs="Arial"/>
          <w:snapToGrid w:val="0"/>
        </w:rPr>
        <w:t>.</w:t>
      </w:r>
    </w:p>
    <w:p w:rsidR="00CB60E7" w:rsidRPr="002C7216" w:rsidRDefault="00CB60E7">
      <w:pPr>
        <w:jc w:val="both"/>
        <w:rPr>
          <w:rFonts w:ascii="Arial" w:hAnsi="Arial" w:cs="Arial"/>
          <w:snapToGrid w:val="0"/>
          <w:sz w:val="23"/>
        </w:rPr>
      </w:pPr>
    </w:p>
    <w:p w:rsidR="00CB60E7" w:rsidRPr="002C7216" w:rsidRDefault="00CB60E7">
      <w:pPr>
        <w:jc w:val="both"/>
        <w:rPr>
          <w:rFonts w:ascii="Arial" w:hAnsi="Arial" w:cs="Arial"/>
          <w:snapToGrid w:val="0"/>
        </w:rPr>
      </w:pPr>
      <w:r w:rsidRPr="002C7216">
        <w:rPr>
          <w:rFonts w:ascii="Arial" w:hAnsi="Arial" w:cs="Arial"/>
          <w:b/>
          <w:snapToGrid w:val="0"/>
        </w:rPr>
        <w:t>1.3.2</w:t>
      </w:r>
      <w:r w:rsidRPr="002C7216">
        <w:rPr>
          <w:rFonts w:ascii="Arial" w:hAnsi="Arial" w:cs="Arial"/>
          <w:snapToGrid w:val="0"/>
        </w:rPr>
        <w:t xml:space="preserve"> Minor impoundments are considered to be general site improvements and may therefore be certified in accordance with State law as part of the overall surface water management system by</w:t>
      </w:r>
      <w:r w:rsidR="0072460C">
        <w:rPr>
          <w:rFonts w:ascii="Arial" w:hAnsi="Arial" w:cs="Arial"/>
          <w:snapToGrid w:val="0"/>
        </w:rPr>
        <w:t xml:space="preserve"> </w:t>
      </w:r>
      <w:r w:rsidR="0072460C" w:rsidRPr="00675F2C">
        <w:rPr>
          <w:rFonts w:ascii="Arial" w:hAnsi="Arial" w:cs="Arial"/>
          <w:snapToGrid w:val="0"/>
        </w:rPr>
        <w:t>registered professionals</w:t>
      </w:r>
      <w:r w:rsidRPr="002C7216">
        <w:rPr>
          <w:rFonts w:ascii="Arial" w:hAnsi="Arial" w:cs="Arial"/>
          <w:snapToGrid w:val="0"/>
        </w:rPr>
        <w:t>.</w:t>
      </w:r>
    </w:p>
    <w:p w:rsidR="00CB60E7" w:rsidRPr="002C7216" w:rsidRDefault="00CB60E7">
      <w:pPr>
        <w:jc w:val="both"/>
        <w:rPr>
          <w:rFonts w:ascii="Arial" w:hAnsi="Arial" w:cs="Arial"/>
          <w:snapToGrid w:val="0"/>
        </w:rPr>
      </w:pPr>
    </w:p>
    <w:p w:rsidR="00CB60E7" w:rsidRPr="002C7216" w:rsidRDefault="00A717A7">
      <w:pPr>
        <w:jc w:val="both"/>
        <w:rPr>
          <w:rFonts w:ascii="Arial" w:hAnsi="Arial" w:cs="Arial"/>
          <w:b/>
          <w:snapToGrid w:val="0"/>
        </w:rPr>
      </w:pPr>
      <w:r w:rsidRPr="002C7216">
        <w:rPr>
          <w:rFonts w:ascii="Arial" w:hAnsi="Arial" w:cs="Arial"/>
          <w:b/>
          <w:snapToGrid w:val="0"/>
        </w:rPr>
        <w:t>1.4 Information</w:t>
      </w:r>
      <w:r w:rsidR="00CB60E7" w:rsidRPr="002C7216">
        <w:rPr>
          <w:rFonts w:ascii="Arial" w:hAnsi="Arial" w:cs="Arial"/>
          <w:b/>
          <w:snapToGrid w:val="0"/>
        </w:rPr>
        <w:t xml:space="preserve"> submittals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1.4.1</w:t>
      </w:r>
      <w:r w:rsidRPr="002C7216">
        <w:rPr>
          <w:rFonts w:ascii="Arial" w:hAnsi="Arial" w:cs="Arial"/>
          <w:snapToGrid w:val="0"/>
        </w:rPr>
        <w:t xml:space="preserve"> Major impoundments require the submittal of all design, construction, operation and maintenance information necessary for complete review of the impoundment. Information to be submitted in addition to design calculations includes: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a. Proposed construction schedule</w:t>
      </w:r>
    </w:p>
    <w:p w:rsidR="00CB60E7" w:rsidRPr="002C7216" w:rsidRDefault="00CB60E7">
      <w:pPr>
        <w:jc w:val="both"/>
        <w:rPr>
          <w:rFonts w:ascii="Arial" w:hAnsi="Arial" w:cs="Arial"/>
          <w:snapToGrid w:val="0"/>
        </w:rPr>
      </w:pPr>
      <w:r w:rsidRPr="002C7216">
        <w:rPr>
          <w:rFonts w:ascii="Arial" w:hAnsi="Arial" w:cs="Arial"/>
          <w:snapToGrid w:val="0"/>
        </w:rPr>
        <w:t>b. Safe filling and draining schedules</w:t>
      </w:r>
    </w:p>
    <w:p w:rsidR="00CB60E7" w:rsidRPr="002C7216" w:rsidRDefault="00CB60E7">
      <w:pPr>
        <w:jc w:val="both"/>
        <w:rPr>
          <w:rFonts w:ascii="Arial" w:hAnsi="Arial" w:cs="Arial"/>
          <w:snapToGrid w:val="0"/>
        </w:rPr>
      </w:pPr>
      <w:r w:rsidRPr="002C7216">
        <w:rPr>
          <w:rFonts w:ascii="Arial" w:hAnsi="Arial" w:cs="Arial"/>
          <w:snapToGrid w:val="0"/>
        </w:rPr>
        <w:t>c. Design of seepage and water level monitoring programs</w:t>
      </w:r>
    </w:p>
    <w:p w:rsidR="00CB60E7" w:rsidRPr="002C7216" w:rsidRDefault="00CB60E7">
      <w:pPr>
        <w:jc w:val="both"/>
        <w:rPr>
          <w:rFonts w:ascii="Arial" w:hAnsi="Arial" w:cs="Arial"/>
          <w:snapToGrid w:val="0"/>
        </w:rPr>
      </w:pPr>
      <w:r w:rsidRPr="002C7216">
        <w:rPr>
          <w:rFonts w:ascii="Arial" w:hAnsi="Arial" w:cs="Arial"/>
          <w:snapToGrid w:val="0"/>
        </w:rPr>
        <w:t>d. Operation and maintenance manual</w:t>
      </w:r>
    </w:p>
    <w:p w:rsidR="00CB60E7" w:rsidRPr="002C7216" w:rsidRDefault="00CB60E7">
      <w:pPr>
        <w:jc w:val="both"/>
        <w:rPr>
          <w:rFonts w:ascii="Arial" w:hAnsi="Arial" w:cs="Arial"/>
          <w:snapToGrid w:val="0"/>
        </w:rPr>
      </w:pPr>
      <w:r w:rsidRPr="002C7216">
        <w:rPr>
          <w:rFonts w:ascii="Arial" w:hAnsi="Arial" w:cs="Arial"/>
          <w:snapToGrid w:val="0"/>
        </w:rPr>
        <w:t>e. Influence lines for dam break analysis (6 inch depth and 2 feet per second velocity)</w:t>
      </w:r>
    </w:p>
    <w:p w:rsidR="00CB60E7" w:rsidRPr="002C7216" w:rsidRDefault="00CB60E7">
      <w:pPr>
        <w:jc w:val="both"/>
        <w:rPr>
          <w:rFonts w:ascii="Arial" w:hAnsi="Arial" w:cs="Arial"/>
          <w:snapToGrid w:val="0"/>
        </w:rPr>
      </w:pPr>
      <w:r w:rsidRPr="002C7216">
        <w:rPr>
          <w:rFonts w:ascii="Arial" w:hAnsi="Arial" w:cs="Arial"/>
          <w:snapToGrid w:val="0"/>
        </w:rPr>
        <w:t>f. Emergency response and evacuation plan (if appropriate)</w:t>
      </w:r>
    </w:p>
    <w:p w:rsidR="00CB60E7" w:rsidRPr="002C7216" w:rsidRDefault="00CB60E7">
      <w:pPr>
        <w:jc w:val="both"/>
        <w:rPr>
          <w:rFonts w:ascii="Arial" w:hAnsi="Arial" w:cs="Arial"/>
          <w:snapToGrid w:val="0"/>
          <w:sz w:val="23"/>
        </w:rPr>
      </w:pPr>
    </w:p>
    <w:p w:rsidR="00CB60E7" w:rsidRPr="002C7216" w:rsidRDefault="00CB60E7">
      <w:pPr>
        <w:jc w:val="both"/>
        <w:rPr>
          <w:rFonts w:ascii="Arial" w:hAnsi="Arial" w:cs="Arial"/>
          <w:snapToGrid w:val="0"/>
        </w:rPr>
      </w:pPr>
      <w:r w:rsidRPr="002C7216">
        <w:rPr>
          <w:rFonts w:ascii="Arial" w:hAnsi="Arial" w:cs="Arial"/>
          <w:snapToGrid w:val="0"/>
        </w:rPr>
        <w:t>Review by the District will be done for purposes of confirming that reasonable assurances are offered that the intent of District policies and general engineering principles will be met. The review is not intended to supplant the</w:t>
      </w:r>
      <w:r w:rsidR="0072460C">
        <w:rPr>
          <w:rFonts w:ascii="Arial" w:hAnsi="Arial" w:cs="Arial"/>
          <w:snapToGrid w:val="0"/>
        </w:rPr>
        <w:t xml:space="preserve"> </w:t>
      </w:r>
      <w:r w:rsidR="0072460C" w:rsidRPr="00F90016">
        <w:rPr>
          <w:rFonts w:ascii="Arial" w:hAnsi="Arial" w:cs="Arial"/>
          <w:snapToGrid w:val="0"/>
        </w:rPr>
        <w:t>registered professional’s</w:t>
      </w:r>
      <w:r w:rsidRPr="00F90016">
        <w:rPr>
          <w:rFonts w:ascii="Arial" w:hAnsi="Arial" w:cs="Arial"/>
          <w:snapToGrid w:val="0"/>
        </w:rPr>
        <w:t xml:space="preserve"> </w:t>
      </w:r>
      <w:r w:rsidRPr="002C7216">
        <w:rPr>
          <w:rFonts w:ascii="Arial" w:hAnsi="Arial" w:cs="Arial"/>
          <w:snapToGrid w:val="0"/>
        </w:rPr>
        <w:t>initiative,</w:t>
      </w:r>
      <w:r w:rsidR="0072460C">
        <w:rPr>
          <w:rFonts w:ascii="Arial" w:hAnsi="Arial" w:cs="Arial"/>
          <w:snapToGrid w:val="0"/>
        </w:rPr>
        <w:t xml:space="preserve"> </w:t>
      </w:r>
      <w:r w:rsidR="0072460C" w:rsidRPr="00F90016">
        <w:rPr>
          <w:rFonts w:ascii="Arial" w:hAnsi="Arial" w:cs="Arial"/>
          <w:snapToGrid w:val="0"/>
        </w:rPr>
        <w:t>judgment</w:t>
      </w:r>
      <w:r w:rsidRPr="002C7216">
        <w:rPr>
          <w:rFonts w:ascii="Arial" w:hAnsi="Arial" w:cs="Arial"/>
          <w:snapToGrid w:val="0"/>
        </w:rPr>
        <w:t>, expertise, experience and/or responsibility. When necessary the District may retain outside expertise to participate in the review.</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1.4.2</w:t>
      </w:r>
      <w:r w:rsidRPr="002C7216">
        <w:rPr>
          <w:rFonts w:ascii="Arial" w:hAnsi="Arial" w:cs="Arial"/>
          <w:snapToGrid w:val="0"/>
        </w:rPr>
        <w:t xml:space="preserve"> Minor impoundments require only the submittal of the usual surface water management permit information. It is understood that the</w:t>
      </w:r>
      <w:r w:rsidR="0072460C">
        <w:rPr>
          <w:rFonts w:ascii="Arial" w:hAnsi="Arial" w:cs="Arial"/>
          <w:snapToGrid w:val="0"/>
        </w:rPr>
        <w:t xml:space="preserve"> </w:t>
      </w:r>
      <w:r w:rsidR="0072460C" w:rsidRPr="00210F5C">
        <w:rPr>
          <w:rFonts w:ascii="Arial" w:hAnsi="Arial" w:cs="Arial"/>
          <w:snapToGrid w:val="0"/>
        </w:rPr>
        <w:t>registered professional</w:t>
      </w:r>
      <w:r w:rsidRPr="002C7216">
        <w:rPr>
          <w:rFonts w:ascii="Arial" w:hAnsi="Arial" w:cs="Arial"/>
          <w:snapToGrid w:val="0"/>
        </w:rPr>
        <w:t xml:space="preserve"> may perform calculations, tests, etc. for his/her own purposes or to meet State law and which may not be submitted.</w:t>
      </w:r>
    </w:p>
    <w:p w:rsidR="00CB60E7" w:rsidRPr="002C7216" w:rsidRDefault="00CB60E7">
      <w:pPr>
        <w:jc w:val="both"/>
        <w:rPr>
          <w:rFonts w:ascii="Arial" w:hAnsi="Arial" w:cs="Arial"/>
          <w:snapToGrid w:val="0"/>
        </w:rPr>
      </w:pPr>
    </w:p>
    <w:p w:rsidR="00CB60E7" w:rsidRPr="002C7216" w:rsidRDefault="00A717A7">
      <w:pPr>
        <w:jc w:val="both"/>
        <w:rPr>
          <w:rFonts w:ascii="Arial" w:hAnsi="Arial" w:cs="Arial"/>
          <w:b/>
          <w:snapToGrid w:val="0"/>
        </w:rPr>
      </w:pPr>
      <w:r w:rsidRPr="002C7216">
        <w:rPr>
          <w:rFonts w:ascii="Arial" w:hAnsi="Arial" w:cs="Arial"/>
          <w:b/>
          <w:snapToGrid w:val="0"/>
        </w:rPr>
        <w:t>2.0 DESIGN</w:t>
      </w:r>
      <w:r w:rsidR="00CB60E7" w:rsidRPr="002C7216">
        <w:rPr>
          <w:rFonts w:ascii="Arial" w:hAnsi="Arial" w:cs="Arial"/>
          <w:b/>
          <w:snapToGrid w:val="0"/>
        </w:rPr>
        <w:t xml:space="preserve"> GUIDELINES</w:t>
      </w:r>
    </w:p>
    <w:p w:rsidR="00CB60E7" w:rsidRPr="002C7216" w:rsidRDefault="00CB60E7">
      <w:pPr>
        <w:jc w:val="both"/>
        <w:rPr>
          <w:rFonts w:ascii="Arial" w:hAnsi="Arial" w:cs="Arial"/>
          <w:snapToGrid w:val="0"/>
          <w:sz w:val="23"/>
        </w:rPr>
      </w:pPr>
    </w:p>
    <w:p w:rsidR="00CB60E7" w:rsidRPr="002C7216" w:rsidRDefault="00A717A7">
      <w:pPr>
        <w:jc w:val="both"/>
        <w:rPr>
          <w:rFonts w:ascii="Arial" w:hAnsi="Arial" w:cs="Arial"/>
          <w:b/>
          <w:snapToGrid w:val="0"/>
        </w:rPr>
      </w:pPr>
      <w:r w:rsidRPr="002C7216">
        <w:rPr>
          <w:rFonts w:ascii="Arial" w:hAnsi="Arial" w:cs="Arial"/>
          <w:b/>
          <w:snapToGrid w:val="0"/>
        </w:rPr>
        <w:t>2.1 Major</w:t>
      </w:r>
      <w:r w:rsidR="00CB60E7" w:rsidRPr="002C7216">
        <w:rPr>
          <w:rFonts w:ascii="Arial" w:hAnsi="Arial" w:cs="Arial"/>
          <w:b/>
          <w:snapToGrid w:val="0"/>
        </w:rPr>
        <w:t xml:space="preserve"> impoundments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2.1.1</w:t>
      </w:r>
      <w:r w:rsidRPr="002C7216">
        <w:rPr>
          <w:rFonts w:ascii="Arial" w:hAnsi="Arial" w:cs="Arial"/>
          <w:snapToGrid w:val="0"/>
        </w:rPr>
        <w:t xml:space="preserve"> Structural stability - All elements and appurtenant works for impoundments shall be designed for all possible conditions up to and including maximum water depths and in accordance with generally accepted engineering principles for such works, which </w:t>
      </w:r>
      <w:r w:rsidR="003957CD">
        <w:rPr>
          <w:rFonts w:ascii="Arial" w:hAnsi="Arial" w:cs="Arial"/>
          <w:snapToGrid w:val="0"/>
        </w:rPr>
        <w:t xml:space="preserve"> </w:t>
      </w:r>
      <w:r w:rsidRPr="002C7216">
        <w:rPr>
          <w:rFonts w:ascii="Arial" w:hAnsi="Arial" w:cs="Arial"/>
          <w:snapToGrid w:val="0"/>
        </w:rPr>
        <w:t>include consideration of site preparation, construction materials, geological conditions, storm conditions, settlement, erosion, operation and maintenance and vandalism. More</w:t>
      </w:r>
    </w:p>
    <w:p w:rsidR="00CB60E7" w:rsidRPr="002C7216" w:rsidRDefault="00CB60E7">
      <w:pPr>
        <w:jc w:val="both"/>
        <w:rPr>
          <w:rFonts w:ascii="Arial" w:hAnsi="Arial" w:cs="Arial"/>
          <w:snapToGrid w:val="0"/>
        </w:rPr>
      </w:pPr>
      <w:proofErr w:type="gramStart"/>
      <w:r w:rsidRPr="002C7216">
        <w:rPr>
          <w:rFonts w:ascii="Arial" w:hAnsi="Arial" w:cs="Arial"/>
          <w:snapToGrid w:val="0"/>
        </w:rPr>
        <w:t>specific</w:t>
      </w:r>
      <w:proofErr w:type="gramEnd"/>
      <w:r w:rsidRPr="002C7216">
        <w:rPr>
          <w:rFonts w:ascii="Arial" w:hAnsi="Arial" w:cs="Arial"/>
          <w:snapToGrid w:val="0"/>
        </w:rPr>
        <w:t xml:space="preserve"> guidelines are as follows: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2.1.1.1</w:t>
      </w:r>
      <w:r w:rsidRPr="002C7216">
        <w:rPr>
          <w:rFonts w:ascii="Arial" w:hAnsi="Arial" w:cs="Arial"/>
          <w:snapToGrid w:val="0"/>
        </w:rPr>
        <w:t xml:space="preserve">  Dikes</w:t>
      </w:r>
      <w:proofErr w:type="gramEnd"/>
      <w:r w:rsidRPr="002C7216">
        <w:rPr>
          <w:rFonts w:ascii="Arial" w:hAnsi="Arial" w:cs="Arial"/>
          <w:snapToGrid w:val="0"/>
        </w:rPr>
        <w:t xml:space="preserve"> - shall be designed based on field test data of subsurface conditions and actual procedures and materials to be used in construction. Seepage and piping shall be considered and cutoff walls and toe drains included where necessary. Dimensions shall be such as to allow maintenance by normal equipment.  Recommended side slopes for vegetated earth should be no steeper than</w:t>
      </w:r>
      <w:r w:rsidR="005D2152" w:rsidRPr="002C7216">
        <w:rPr>
          <w:rFonts w:ascii="Arial" w:hAnsi="Arial" w:cs="Arial"/>
          <w:snapToGrid w:val="0"/>
        </w:rPr>
        <w:t xml:space="preserve"> </w:t>
      </w:r>
      <w:r w:rsidR="00766139" w:rsidRPr="002C7216">
        <w:rPr>
          <w:rFonts w:ascii="Arial" w:hAnsi="Arial" w:cs="Arial"/>
          <w:snapToGrid w:val="0"/>
        </w:rPr>
        <w:t xml:space="preserve">2 </w:t>
      </w:r>
      <w:r w:rsidRPr="002C7216">
        <w:rPr>
          <w:rFonts w:ascii="Arial" w:hAnsi="Arial" w:cs="Arial"/>
          <w:snapToGrid w:val="0"/>
        </w:rPr>
        <w:t>1/2:1 (horizontal to vertical) for external slopes and 3:1 (horizontal to vertical) for internal slopes. Top widths should be of sufficient width to allow safe vehicular access and no less than twelve feet. Dike toes should be continually accessible by vehicle by relatively level to berms of at least ten feet width. Dikes and toe berms should be widened at strategic points for vehicular turnaround or where necessary to load stockpiled material to be used for dike repair.</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 xml:space="preserve">2.1.1.2  </w:t>
      </w:r>
      <w:r w:rsidRPr="002C7216">
        <w:rPr>
          <w:rFonts w:ascii="Arial" w:hAnsi="Arial" w:cs="Arial"/>
          <w:snapToGrid w:val="0"/>
        </w:rPr>
        <w:t xml:space="preserve"> Structures - Discharge and other structures should be located to be accessible from the top of the dike during storm conditions for emergency operation and maintenance if necessary. They should be of permanent low maintenance materials, preferably reinforced concrete. The location and design should be such that dike integrity is maintained. Trash racks, seepage rings and vandalism protection should be included. A preferable design would consist of an inlet box which does not interfere with normal dike </w:t>
      </w:r>
      <w:proofErr w:type="spellStart"/>
      <w:r w:rsidRPr="002C7216">
        <w:rPr>
          <w:rFonts w:ascii="Arial" w:hAnsi="Arial" w:cs="Arial"/>
          <w:snapToGrid w:val="0"/>
        </w:rPr>
        <w:t>sideslopes</w:t>
      </w:r>
      <w:proofErr w:type="spellEnd"/>
      <w:r w:rsidRPr="002C7216">
        <w:rPr>
          <w:rFonts w:ascii="Arial" w:hAnsi="Arial" w:cs="Arial"/>
          <w:snapToGrid w:val="0"/>
        </w:rPr>
        <w:t xml:space="preserve"> and a conduit under the dike to an outfall </w:t>
      </w:r>
      <w:proofErr w:type="spellStart"/>
      <w:r w:rsidRPr="002C7216">
        <w:rPr>
          <w:rFonts w:ascii="Arial" w:hAnsi="Arial" w:cs="Arial"/>
          <w:snapToGrid w:val="0"/>
        </w:rPr>
        <w:t>endwall</w:t>
      </w:r>
      <w:proofErr w:type="spellEnd"/>
      <w:r w:rsidRPr="002C7216">
        <w:rPr>
          <w:rFonts w:ascii="Arial" w:hAnsi="Arial" w:cs="Arial"/>
          <w:snapToGrid w:val="0"/>
        </w:rPr>
        <w:t xml:space="preserve">. Erosion protection, energy </w:t>
      </w:r>
      <w:proofErr w:type="spellStart"/>
      <w:r w:rsidRPr="002C7216">
        <w:rPr>
          <w:rFonts w:ascii="Arial" w:hAnsi="Arial" w:cs="Arial"/>
          <w:snapToGrid w:val="0"/>
        </w:rPr>
        <w:t>dissipators</w:t>
      </w:r>
      <w:proofErr w:type="spellEnd"/>
      <w:r w:rsidRPr="002C7216">
        <w:rPr>
          <w:rFonts w:ascii="Arial" w:hAnsi="Arial" w:cs="Arial"/>
          <w:snapToGrid w:val="0"/>
        </w:rPr>
        <w:t>, etc. would be necessary at strategic points including the outfall.</w:t>
      </w:r>
    </w:p>
    <w:p w:rsidR="00CB60E7" w:rsidRPr="002C7216" w:rsidRDefault="00CB60E7">
      <w:pPr>
        <w:jc w:val="both"/>
        <w:rPr>
          <w:rFonts w:ascii="Arial" w:hAnsi="Arial" w:cs="Arial"/>
          <w:snapToGrid w:val="0"/>
          <w:sz w:val="23"/>
        </w:rPr>
      </w:pPr>
    </w:p>
    <w:p w:rsidR="00CB60E7" w:rsidRPr="002C7216" w:rsidRDefault="00CB60E7">
      <w:pPr>
        <w:jc w:val="both"/>
        <w:rPr>
          <w:rFonts w:ascii="Arial" w:hAnsi="Arial" w:cs="Arial"/>
          <w:snapToGrid w:val="0"/>
        </w:rPr>
      </w:pPr>
      <w:r w:rsidRPr="002C7216">
        <w:rPr>
          <w:rFonts w:ascii="Arial" w:hAnsi="Arial" w:cs="Arial"/>
          <w:b/>
          <w:snapToGrid w:val="0"/>
        </w:rPr>
        <w:t>2.1.2</w:t>
      </w:r>
      <w:r w:rsidRPr="002C7216">
        <w:rPr>
          <w:rFonts w:ascii="Arial" w:hAnsi="Arial" w:cs="Arial"/>
          <w:snapToGrid w:val="0"/>
        </w:rPr>
        <w:t xml:space="preserve"> Hydraulics - Unless more stringent criteria should apply because of other jurisdictional standards or unusual risks, the minimum District standards are as follows: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2.1.2.1</w:t>
      </w:r>
      <w:r w:rsidRPr="002C7216">
        <w:rPr>
          <w:rFonts w:ascii="Arial" w:hAnsi="Arial" w:cs="Arial"/>
          <w:snapToGrid w:val="0"/>
        </w:rPr>
        <w:t xml:space="preserve"> Maximum water depth as determined by routing a three day precipitation (distributed according to the</w:t>
      </w:r>
      <w:r w:rsidR="0072460C">
        <w:rPr>
          <w:rFonts w:ascii="Arial" w:hAnsi="Arial" w:cs="Arial"/>
          <w:snapToGrid w:val="0"/>
        </w:rPr>
        <w:t xml:space="preserve"> </w:t>
      </w:r>
      <w:r w:rsidR="0072460C" w:rsidRPr="00210F5C">
        <w:rPr>
          <w:rFonts w:ascii="Arial" w:hAnsi="Arial" w:cs="Arial"/>
          <w:snapToGrid w:val="0"/>
        </w:rPr>
        <w:t>Applicant’s Handbook</w:t>
      </w:r>
      <w:r w:rsidR="00490A8D" w:rsidRPr="00210F5C">
        <w:rPr>
          <w:rFonts w:ascii="Arial" w:hAnsi="Arial" w:cs="Arial"/>
          <w:snapToGrid w:val="0"/>
        </w:rPr>
        <w:t xml:space="preserve"> Volume II</w:t>
      </w:r>
      <w:r w:rsidRPr="002C7216">
        <w:rPr>
          <w:rFonts w:ascii="Arial" w:hAnsi="Arial" w:cs="Arial"/>
          <w:snapToGrid w:val="0"/>
        </w:rPr>
        <w:t>, Section</w:t>
      </w:r>
      <w:r w:rsidR="0072460C">
        <w:rPr>
          <w:rFonts w:ascii="Arial" w:hAnsi="Arial" w:cs="Arial"/>
          <w:snapToGrid w:val="0"/>
        </w:rPr>
        <w:t xml:space="preserve"> </w:t>
      </w:r>
      <w:r w:rsidR="0072460C" w:rsidRPr="00210F5C">
        <w:rPr>
          <w:rFonts w:ascii="Arial" w:hAnsi="Arial" w:cs="Arial"/>
          <w:snapToGrid w:val="0"/>
        </w:rPr>
        <w:t>5.7.2</w:t>
      </w:r>
      <w:r w:rsidRPr="002C7216">
        <w:rPr>
          <w:rFonts w:ascii="Arial" w:hAnsi="Arial" w:cs="Arial"/>
          <w:snapToGrid w:val="0"/>
        </w:rPr>
        <w:t>) through the inflow and outflow structures with rainfall on the reservoir. Three day precipitation amounts may vary between thirty six and fifty six inches depending on site specific conditions and risk management considerations. District staff will advise on request.</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 xml:space="preserve">2.1.2.2 </w:t>
      </w:r>
      <w:r w:rsidRPr="002C7216">
        <w:rPr>
          <w:rFonts w:ascii="Arial" w:hAnsi="Arial" w:cs="Arial"/>
          <w:snapToGrid w:val="0"/>
        </w:rPr>
        <w:t xml:space="preserve"> Design</w:t>
      </w:r>
      <w:proofErr w:type="gramEnd"/>
      <w:r w:rsidRPr="002C7216">
        <w:rPr>
          <w:rFonts w:ascii="Arial" w:hAnsi="Arial" w:cs="Arial"/>
          <w:snapToGrid w:val="0"/>
        </w:rPr>
        <w:t xml:space="preserve"> water depth - As determined by routing the project allowable discharge design even</w:t>
      </w:r>
      <w:r w:rsidR="00766139" w:rsidRPr="002C7216">
        <w:rPr>
          <w:rFonts w:ascii="Arial" w:hAnsi="Arial" w:cs="Arial"/>
          <w:snapToGrid w:val="0"/>
        </w:rPr>
        <w:t>t</w:t>
      </w:r>
      <w:r w:rsidRPr="002C7216">
        <w:rPr>
          <w:rFonts w:ascii="Arial" w:hAnsi="Arial" w:cs="Arial"/>
          <w:snapToGrid w:val="0"/>
        </w:rPr>
        <w:t xml:space="preserve"> th</w:t>
      </w:r>
      <w:r w:rsidR="00766139" w:rsidRPr="002C7216">
        <w:rPr>
          <w:rFonts w:ascii="Arial" w:hAnsi="Arial" w:cs="Arial"/>
          <w:snapToGrid w:val="0"/>
        </w:rPr>
        <w:t>r</w:t>
      </w:r>
      <w:r w:rsidRPr="002C7216">
        <w:rPr>
          <w:rFonts w:ascii="Arial" w:hAnsi="Arial" w:cs="Arial"/>
          <w:snapToGrid w:val="0"/>
        </w:rPr>
        <w:t>ough the inflow and outflow structures with rainfall on the reservoir. The three day 25 year event should typically be used as a minimum.</w:t>
      </w:r>
    </w:p>
    <w:p w:rsidR="00CB60E7" w:rsidRPr="002C7216" w:rsidRDefault="00CB60E7">
      <w:pPr>
        <w:jc w:val="both"/>
        <w:rPr>
          <w:rFonts w:ascii="Arial" w:hAnsi="Arial" w:cs="Arial"/>
          <w:snapToGrid w:val="0"/>
          <w:sz w:val="23"/>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2.1.2.3</w:t>
      </w:r>
      <w:r w:rsidRPr="002C7216">
        <w:rPr>
          <w:rFonts w:ascii="Arial" w:hAnsi="Arial" w:cs="Arial"/>
          <w:snapToGrid w:val="0"/>
        </w:rPr>
        <w:t xml:space="preserve">  Minimum</w:t>
      </w:r>
      <w:proofErr w:type="gramEnd"/>
      <w:r w:rsidRPr="002C7216">
        <w:rPr>
          <w:rFonts w:ascii="Arial" w:hAnsi="Arial" w:cs="Arial"/>
          <w:snapToGrid w:val="0"/>
        </w:rPr>
        <w:t xml:space="preserve"> freeboard above maximum water depth - Three feet minimum or that required to prevent overtopping or failure due to hurricane force winds as derived from the South Florida Building Code.</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2.1.2.4</w:t>
      </w:r>
      <w:r w:rsidRPr="002C7216">
        <w:rPr>
          <w:rFonts w:ascii="Arial" w:hAnsi="Arial" w:cs="Arial"/>
          <w:snapToGrid w:val="0"/>
        </w:rPr>
        <w:t xml:space="preserve">  Discharge structure </w:t>
      </w:r>
      <w:r w:rsidR="0072460C">
        <w:rPr>
          <w:rFonts w:ascii="Arial" w:hAnsi="Arial" w:cs="Arial"/>
          <w:snapToGrid w:val="0"/>
        </w:rPr>
        <w:t>–</w:t>
      </w:r>
      <w:r w:rsidRPr="002C7216">
        <w:rPr>
          <w:rFonts w:ascii="Arial" w:hAnsi="Arial" w:cs="Arial"/>
          <w:snapToGrid w:val="0"/>
        </w:rPr>
        <w:t xml:space="preserve"> </w:t>
      </w:r>
      <w:r w:rsidR="0072460C" w:rsidRPr="00210F5C">
        <w:rPr>
          <w:rFonts w:ascii="Arial" w:hAnsi="Arial" w:cs="Arial"/>
          <w:snapToGrid w:val="0"/>
        </w:rPr>
        <w:t>Applicant’s Handbook</w:t>
      </w:r>
      <w:r w:rsidR="00490A8D" w:rsidRPr="00210F5C">
        <w:rPr>
          <w:rFonts w:ascii="Arial" w:hAnsi="Arial" w:cs="Arial"/>
          <w:snapToGrid w:val="0"/>
        </w:rPr>
        <w:t xml:space="preserve"> Volume II</w:t>
      </w:r>
      <w:r w:rsidR="0072460C">
        <w:rPr>
          <w:rFonts w:ascii="Arial" w:hAnsi="Arial" w:cs="Arial"/>
          <w:snapToGrid w:val="0"/>
        </w:rPr>
        <w:t xml:space="preserve"> </w:t>
      </w:r>
      <w:r w:rsidRPr="002C7216">
        <w:rPr>
          <w:rFonts w:ascii="Arial" w:hAnsi="Arial" w:cs="Arial"/>
          <w:snapToGrid w:val="0"/>
        </w:rPr>
        <w:t xml:space="preserve">allowable discharge for reservoir at maximum water depth with 100 year </w:t>
      </w:r>
      <w:proofErr w:type="spellStart"/>
      <w:r w:rsidRPr="002C7216">
        <w:rPr>
          <w:rFonts w:ascii="Arial" w:hAnsi="Arial" w:cs="Arial"/>
          <w:snapToGrid w:val="0"/>
        </w:rPr>
        <w:t>tailwater</w:t>
      </w:r>
      <w:proofErr w:type="spellEnd"/>
      <w:r w:rsidRPr="002C7216">
        <w:rPr>
          <w:rFonts w:ascii="Arial" w:hAnsi="Arial" w:cs="Arial"/>
          <w:snapToGrid w:val="0"/>
        </w:rPr>
        <w:t xml:space="preserve"> flood elevation, or</w:t>
      </w:r>
      <w:r w:rsidR="0072460C">
        <w:rPr>
          <w:rFonts w:ascii="Arial" w:hAnsi="Arial" w:cs="Arial"/>
          <w:snapToGrid w:val="0"/>
        </w:rPr>
        <w:t xml:space="preserve"> </w:t>
      </w:r>
      <w:r w:rsidR="0072460C" w:rsidRPr="00210F5C">
        <w:rPr>
          <w:rFonts w:ascii="Arial" w:hAnsi="Arial" w:cs="Arial"/>
          <w:snapToGrid w:val="0"/>
        </w:rPr>
        <w:t>Applicant’</w:t>
      </w:r>
      <w:r w:rsidR="00E15683" w:rsidRPr="00210F5C">
        <w:rPr>
          <w:rFonts w:ascii="Arial" w:hAnsi="Arial" w:cs="Arial"/>
          <w:snapToGrid w:val="0"/>
        </w:rPr>
        <w:t>s</w:t>
      </w:r>
      <w:r w:rsidR="0072460C" w:rsidRPr="00210F5C">
        <w:rPr>
          <w:rFonts w:ascii="Arial" w:hAnsi="Arial" w:cs="Arial"/>
          <w:snapToGrid w:val="0"/>
        </w:rPr>
        <w:t xml:space="preserve"> Handbook</w:t>
      </w:r>
      <w:r w:rsidRPr="00210F5C">
        <w:rPr>
          <w:rFonts w:ascii="Arial" w:hAnsi="Arial" w:cs="Arial"/>
          <w:snapToGrid w:val="0"/>
        </w:rPr>
        <w:t xml:space="preserve"> </w:t>
      </w:r>
      <w:r w:rsidRPr="002C7216">
        <w:rPr>
          <w:rFonts w:ascii="Arial" w:hAnsi="Arial" w:cs="Arial"/>
          <w:snapToGrid w:val="0"/>
        </w:rPr>
        <w:t xml:space="preserve">allowable discharge for reservoir at design water depth and non-limiting </w:t>
      </w:r>
      <w:proofErr w:type="spellStart"/>
      <w:r w:rsidRPr="002C7216">
        <w:rPr>
          <w:rFonts w:ascii="Arial" w:hAnsi="Arial" w:cs="Arial"/>
          <w:snapToGrid w:val="0"/>
        </w:rPr>
        <w:t>tailwater</w:t>
      </w:r>
      <w:proofErr w:type="spellEnd"/>
      <w:r w:rsidRPr="002C7216">
        <w:rPr>
          <w:rFonts w:ascii="Arial" w:hAnsi="Arial" w:cs="Arial"/>
          <w:snapToGrid w:val="0"/>
        </w:rPr>
        <w:t xml:space="preserve">, unless more accurate site specific </w:t>
      </w:r>
      <w:proofErr w:type="spellStart"/>
      <w:r w:rsidRPr="002C7216">
        <w:rPr>
          <w:rFonts w:ascii="Arial" w:hAnsi="Arial" w:cs="Arial"/>
          <w:snapToGrid w:val="0"/>
        </w:rPr>
        <w:t>tailwater</w:t>
      </w:r>
      <w:proofErr w:type="spellEnd"/>
      <w:r w:rsidRPr="002C7216">
        <w:rPr>
          <w:rFonts w:ascii="Arial" w:hAnsi="Arial" w:cs="Arial"/>
          <w:snapToGrid w:val="0"/>
        </w:rPr>
        <w:t xml:space="preserve"> elevations are applicable and substantiated by the applicant.</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lastRenderedPageBreak/>
        <w:t>2.1.2.5</w:t>
      </w:r>
      <w:r w:rsidRPr="002C7216">
        <w:rPr>
          <w:rFonts w:ascii="Arial" w:hAnsi="Arial" w:cs="Arial"/>
          <w:snapToGrid w:val="0"/>
        </w:rPr>
        <w:t xml:space="preserve">  Return</w:t>
      </w:r>
      <w:proofErr w:type="gramEnd"/>
      <w:r w:rsidRPr="002C7216">
        <w:rPr>
          <w:rFonts w:ascii="Arial" w:hAnsi="Arial" w:cs="Arial"/>
          <w:snapToGrid w:val="0"/>
        </w:rPr>
        <w:t xml:space="preserve"> overflow - Impoundments must contain an outflow discharge structure which returns water to the area from which inflow occurs. Therefore a separate structure will be necessary for pump filled impoundments to allow return flow under the conditions of maximum or design water depths in the reservoir with pumps continuing to operate. For gravity filled impoundments this structure will actually be the inflow structure since reservoir and project stages will be the same.</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2.1.2.6</w:t>
      </w:r>
      <w:r w:rsidRPr="002C7216">
        <w:rPr>
          <w:rFonts w:ascii="Arial" w:hAnsi="Arial" w:cs="Arial"/>
          <w:snapToGrid w:val="0"/>
        </w:rPr>
        <w:t xml:space="preserve">  Emergency</w:t>
      </w:r>
      <w:proofErr w:type="gramEnd"/>
      <w:r w:rsidRPr="002C7216">
        <w:rPr>
          <w:rFonts w:ascii="Arial" w:hAnsi="Arial" w:cs="Arial"/>
          <w:snapToGrid w:val="0"/>
        </w:rPr>
        <w:t xml:space="preserve"> discharge gates - Discharge structures should include emergency gates which can only be opened with District permission. Return overflow structures must include emergency gates to be operated at the discretion of the </w:t>
      </w:r>
      <w:proofErr w:type="spellStart"/>
      <w:r w:rsidRPr="002C7216">
        <w:rPr>
          <w:rFonts w:ascii="Arial" w:hAnsi="Arial" w:cs="Arial"/>
          <w:snapToGrid w:val="0"/>
        </w:rPr>
        <w:t>permittee</w:t>
      </w:r>
      <w:proofErr w:type="spellEnd"/>
      <w:r w:rsidRPr="002C7216">
        <w:rPr>
          <w:rFonts w:ascii="Arial" w:hAnsi="Arial" w:cs="Arial"/>
          <w:snapToGrid w:val="0"/>
        </w:rPr>
        <w:t xml:space="preserve"> or at the direction of the District.</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2.1.2.7</w:t>
      </w:r>
      <w:r w:rsidRPr="002C7216">
        <w:rPr>
          <w:rFonts w:ascii="Arial" w:hAnsi="Arial" w:cs="Arial"/>
          <w:snapToGrid w:val="0"/>
        </w:rPr>
        <w:t xml:space="preserve">  Pumps</w:t>
      </w:r>
      <w:proofErr w:type="gramEnd"/>
      <w:r w:rsidRPr="002C7216">
        <w:rPr>
          <w:rFonts w:ascii="Arial" w:hAnsi="Arial" w:cs="Arial"/>
          <w:snapToGrid w:val="0"/>
        </w:rPr>
        <w:t>-The pumps used to fill impoundment serving multiple owners, when allowed, should be multiple pumps of the same sizes to allow interchange of parts. Electric pumps should have standby fuel operated power systems.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2.1.2.8</w:t>
      </w:r>
      <w:r w:rsidRPr="002C7216">
        <w:rPr>
          <w:rFonts w:ascii="Arial" w:hAnsi="Arial" w:cs="Arial"/>
          <w:snapToGrid w:val="0"/>
        </w:rPr>
        <w:t xml:space="preserve">  Seepage</w:t>
      </w:r>
      <w:proofErr w:type="gramEnd"/>
      <w:r w:rsidRPr="002C7216">
        <w:rPr>
          <w:rFonts w:ascii="Arial" w:hAnsi="Arial" w:cs="Arial"/>
          <w:snapToGrid w:val="0"/>
        </w:rPr>
        <w:t xml:space="preserve"> collection systems - A safety factor of three shall be utilized for hydraulic conveyance design purposes.</w:t>
      </w:r>
    </w:p>
    <w:p w:rsidR="00CB60E7" w:rsidRPr="002C7216" w:rsidRDefault="00CB60E7">
      <w:pPr>
        <w:jc w:val="both"/>
        <w:rPr>
          <w:rFonts w:ascii="Arial" w:hAnsi="Arial" w:cs="Arial"/>
          <w:snapToGrid w:val="0"/>
          <w:sz w:val="23"/>
        </w:rPr>
      </w:pPr>
    </w:p>
    <w:p w:rsidR="00CB60E7" w:rsidRPr="002C7216" w:rsidRDefault="00CB60E7">
      <w:pPr>
        <w:jc w:val="both"/>
        <w:rPr>
          <w:rFonts w:ascii="Arial" w:hAnsi="Arial" w:cs="Arial"/>
          <w:snapToGrid w:val="0"/>
        </w:rPr>
      </w:pPr>
      <w:r w:rsidRPr="002C7216">
        <w:rPr>
          <w:rFonts w:ascii="Arial" w:hAnsi="Arial" w:cs="Arial"/>
          <w:b/>
          <w:snapToGrid w:val="0"/>
        </w:rPr>
        <w:t>2.1.3</w:t>
      </w:r>
      <w:r w:rsidRPr="002C7216">
        <w:rPr>
          <w:rFonts w:ascii="Arial" w:hAnsi="Arial" w:cs="Arial"/>
          <w:snapToGrid w:val="0"/>
        </w:rPr>
        <w:t xml:space="preserve">  Floodplain encroachment and setbacks - Impoundments shall not be located within floodplains or shall otherwise provide compensation and setbacks as provided in Section</w:t>
      </w:r>
      <w:r w:rsidR="0072460C">
        <w:rPr>
          <w:rFonts w:ascii="Arial" w:hAnsi="Arial" w:cs="Arial"/>
          <w:snapToGrid w:val="0"/>
        </w:rPr>
        <w:t xml:space="preserve"> </w:t>
      </w:r>
      <w:r w:rsidR="0072460C" w:rsidRPr="00210F5C">
        <w:rPr>
          <w:rFonts w:ascii="Arial" w:hAnsi="Arial" w:cs="Arial"/>
          <w:snapToGrid w:val="0"/>
        </w:rPr>
        <w:t>3.6</w:t>
      </w:r>
      <w:r w:rsidRPr="002C7216">
        <w:rPr>
          <w:rFonts w:ascii="Arial" w:hAnsi="Arial" w:cs="Arial"/>
          <w:snapToGrid w:val="0"/>
        </w:rPr>
        <w:t xml:space="preserve"> in the</w:t>
      </w:r>
      <w:r w:rsidR="0072460C">
        <w:rPr>
          <w:rFonts w:ascii="Arial" w:hAnsi="Arial" w:cs="Arial"/>
          <w:snapToGrid w:val="0"/>
        </w:rPr>
        <w:t xml:space="preserve"> </w:t>
      </w:r>
      <w:r w:rsidR="0072460C" w:rsidRPr="00210F5C">
        <w:rPr>
          <w:rFonts w:ascii="Arial" w:hAnsi="Arial" w:cs="Arial"/>
          <w:snapToGrid w:val="0"/>
        </w:rPr>
        <w:t>Applicant’s Handbook</w:t>
      </w:r>
      <w:r w:rsidR="00490A8D" w:rsidRPr="00210F5C">
        <w:rPr>
          <w:rFonts w:ascii="Arial" w:hAnsi="Arial" w:cs="Arial"/>
          <w:snapToGrid w:val="0"/>
        </w:rPr>
        <w:t xml:space="preserve"> Volume II</w:t>
      </w:r>
      <w:r w:rsidRPr="002C7216">
        <w:rPr>
          <w:rFonts w:ascii="Arial" w:hAnsi="Arial" w:cs="Arial"/>
          <w:snapToGrid w:val="0"/>
        </w:rPr>
        <w:t>.  Impoundments located in flat areas of diffused flow shall have the toe of dikes set back at least fifty feet from property lines to allow historic sheet flow to move around the impoundments. Greater dimensions or swale construction may be required if steep slopes, very large contributing areas, etc. would cause that dimension to be inadequate. Smaller dimensions may be allowed if the applicant can demonstrate smaller dimensions will suffice.</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 xml:space="preserve">2.1.4 </w:t>
      </w:r>
      <w:r w:rsidRPr="002C7216">
        <w:rPr>
          <w:rFonts w:ascii="Arial" w:hAnsi="Arial" w:cs="Arial"/>
          <w:snapToGrid w:val="0"/>
        </w:rPr>
        <w:t xml:space="preserve">  Environmental and water quality - The provisions of the</w:t>
      </w:r>
      <w:r w:rsidR="0072460C">
        <w:rPr>
          <w:rFonts w:ascii="Arial" w:hAnsi="Arial" w:cs="Arial"/>
          <w:snapToGrid w:val="0"/>
        </w:rPr>
        <w:t xml:space="preserve"> </w:t>
      </w:r>
      <w:r w:rsidR="0072460C" w:rsidRPr="00BE56FE">
        <w:rPr>
          <w:rFonts w:ascii="Arial" w:hAnsi="Arial" w:cs="Arial"/>
          <w:snapToGrid w:val="0"/>
        </w:rPr>
        <w:t>Applicant’s Handbook Volume I and Volume II</w:t>
      </w:r>
      <w:r w:rsidRPr="00BE56FE">
        <w:rPr>
          <w:rFonts w:ascii="Arial" w:hAnsi="Arial" w:cs="Arial"/>
          <w:snapToGrid w:val="0"/>
        </w:rPr>
        <w:t xml:space="preserve"> </w:t>
      </w:r>
      <w:r w:rsidRPr="002C7216">
        <w:rPr>
          <w:rFonts w:ascii="Arial" w:hAnsi="Arial" w:cs="Arial"/>
          <w:snapToGrid w:val="0"/>
        </w:rPr>
        <w:t xml:space="preserve">apply. Since many impoundments are utilized for wetland management and/or mitigation, it may be necessary to set control elevations and emergency gate bottoms above natural ground levels in order to prevent wetland </w:t>
      </w:r>
      <w:proofErr w:type="spellStart"/>
      <w:r w:rsidRPr="002C7216">
        <w:rPr>
          <w:rFonts w:ascii="Arial" w:hAnsi="Arial" w:cs="Arial"/>
          <w:snapToGrid w:val="0"/>
        </w:rPr>
        <w:t>overdrainage</w:t>
      </w:r>
      <w:proofErr w:type="spellEnd"/>
      <w:r w:rsidRPr="002C7216">
        <w:rPr>
          <w:rFonts w:ascii="Arial" w:hAnsi="Arial" w:cs="Arial"/>
          <w:snapToGrid w:val="0"/>
        </w:rPr>
        <w:t>.</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2.1.5</w:t>
      </w:r>
      <w:r w:rsidRPr="002C7216">
        <w:rPr>
          <w:rFonts w:ascii="Arial" w:hAnsi="Arial" w:cs="Arial"/>
          <w:snapToGrid w:val="0"/>
        </w:rPr>
        <w:t xml:space="preserve">   Emergency repair material - Appropriate amounts of type, quantity and location of emergency repair materials shall be included in design plans.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b/>
          <w:snapToGrid w:val="0"/>
        </w:rPr>
      </w:pPr>
      <w:r w:rsidRPr="002C7216">
        <w:rPr>
          <w:rFonts w:ascii="Arial" w:hAnsi="Arial" w:cs="Arial"/>
          <w:b/>
          <w:snapToGrid w:val="0"/>
        </w:rPr>
        <w:t>2.2    Minor impoundments</w:t>
      </w:r>
    </w:p>
    <w:p w:rsidR="00CB60E7" w:rsidRPr="002C7216" w:rsidRDefault="00CB60E7">
      <w:pPr>
        <w:jc w:val="both"/>
        <w:rPr>
          <w:rFonts w:ascii="Arial" w:hAnsi="Arial" w:cs="Arial"/>
          <w:snapToGrid w:val="0"/>
          <w:sz w:val="23"/>
        </w:rPr>
      </w:pPr>
    </w:p>
    <w:p w:rsidR="00CB60E7" w:rsidRPr="002C7216" w:rsidRDefault="00CB60E7">
      <w:pPr>
        <w:jc w:val="both"/>
        <w:rPr>
          <w:rFonts w:ascii="Arial" w:hAnsi="Arial" w:cs="Arial"/>
          <w:snapToGrid w:val="0"/>
        </w:rPr>
      </w:pPr>
      <w:r w:rsidRPr="002C7216">
        <w:rPr>
          <w:rFonts w:ascii="Arial" w:hAnsi="Arial" w:cs="Arial"/>
          <w:b/>
          <w:snapToGrid w:val="0"/>
        </w:rPr>
        <w:t>2.2.1</w:t>
      </w:r>
      <w:r w:rsidRPr="002C7216">
        <w:rPr>
          <w:rFonts w:ascii="Arial" w:hAnsi="Arial" w:cs="Arial"/>
          <w:snapToGrid w:val="0"/>
        </w:rPr>
        <w:t xml:space="preserve"> Structural stability - The same general comments apply as for Major impoundments with specific guidelines as</w:t>
      </w:r>
      <w:r w:rsidR="0072460C">
        <w:rPr>
          <w:rFonts w:ascii="Arial" w:hAnsi="Arial" w:cs="Arial"/>
          <w:snapToGrid w:val="0"/>
        </w:rPr>
        <w:t xml:space="preserve"> </w:t>
      </w:r>
      <w:r w:rsidR="0072460C" w:rsidRPr="00BE56FE">
        <w:rPr>
          <w:rFonts w:ascii="Arial" w:hAnsi="Arial" w:cs="Arial"/>
          <w:snapToGrid w:val="0"/>
        </w:rPr>
        <w:t>follows</w:t>
      </w:r>
      <w:r w:rsidRPr="002C7216">
        <w:rPr>
          <w:rFonts w:ascii="Arial" w:hAnsi="Arial" w:cs="Arial"/>
          <w:snapToGrid w:val="0"/>
        </w:rPr>
        <w:t>:</w:t>
      </w:r>
    </w:p>
    <w:p w:rsidR="00E834CC" w:rsidRPr="002C7216" w:rsidRDefault="00E834CC">
      <w:pPr>
        <w:jc w:val="both"/>
        <w:rPr>
          <w:rFonts w:ascii="Arial" w:hAnsi="Arial" w:cs="Arial"/>
          <w:snapToGrid w:val="0"/>
        </w:rPr>
        <w:sectPr w:rsidR="00E834CC" w:rsidRPr="002C7216" w:rsidSect="00E834CC">
          <w:footerReference w:type="default" r:id="rId25"/>
          <w:pgSz w:w="12240" w:h="15840"/>
          <w:pgMar w:top="1440" w:right="1440" w:bottom="1440" w:left="1440" w:header="720" w:footer="720" w:gutter="0"/>
          <w:cols w:space="720"/>
          <w:noEndnote/>
        </w:sectPr>
      </w:pP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2.2.1.1</w:t>
      </w:r>
      <w:r w:rsidRPr="002C7216">
        <w:rPr>
          <w:rFonts w:ascii="Arial" w:hAnsi="Arial" w:cs="Arial"/>
          <w:snapToGrid w:val="0"/>
        </w:rPr>
        <w:t xml:space="preserve">  Dikes</w:t>
      </w:r>
      <w:proofErr w:type="gramEnd"/>
      <w:r w:rsidRPr="002C7216">
        <w:rPr>
          <w:rFonts w:ascii="Arial" w:hAnsi="Arial" w:cs="Arial"/>
          <w:snapToGrid w:val="0"/>
        </w:rPr>
        <w:t xml:space="preserve"> - Designs shall be in accordance with commonly accepted engineering principles and State laws. Dikes external to the </w:t>
      </w:r>
      <w:proofErr w:type="spellStart"/>
      <w:r w:rsidRPr="002C7216">
        <w:rPr>
          <w:rFonts w:ascii="Arial" w:hAnsi="Arial" w:cs="Arial"/>
          <w:snapToGrid w:val="0"/>
        </w:rPr>
        <w:t>permittee's</w:t>
      </w:r>
      <w:proofErr w:type="spellEnd"/>
      <w:r w:rsidRPr="002C7216">
        <w:rPr>
          <w:rFonts w:ascii="Arial" w:hAnsi="Arial" w:cs="Arial"/>
          <w:snapToGrid w:val="0"/>
        </w:rPr>
        <w:t xml:space="preserve"> property shall meet the dimensional and access criteria for Major impoundments to the degree necessary to meet the intent of Section 1.2.1. Internal dikes may be of lesser standards, but </w:t>
      </w:r>
      <w:proofErr w:type="spellStart"/>
      <w:r w:rsidRPr="002C7216">
        <w:rPr>
          <w:rFonts w:ascii="Arial" w:hAnsi="Arial" w:cs="Arial"/>
          <w:snapToGrid w:val="0"/>
        </w:rPr>
        <w:t>sideslopes</w:t>
      </w:r>
      <w:proofErr w:type="spellEnd"/>
      <w:r w:rsidRPr="002C7216">
        <w:rPr>
          <w:rFonts w:ascii="Arial" w:hAnsi="Arial" w:cs="Arial"/>
          <w:snapToGrid w:val="0"/>
        </w:rPr>
        <w:t xml:space="preserve"> should be no steeper than 2:1 (horizontal to vertical) and top widths no less than five feet.</w:t>
      </w:r>
    </w:p>
    <w:p w:rsidR="00CB60E7" w:rsidRPr="002C7216" w:rsidRDefault="00CB60E7">
      <w:pPr>
        <w:jc w:val="both"/>
        <w:rPr>
          <w:rFonts w:ascii="Arial" w:hAnsi="Arial" w:cs="Arial"/>
          <w:snapToGrid w:val="0"/>
          <w:sz w:val="23"/>
        </w:rPr>
      </w:pPr>
    </w:p>
    <w:p w:rsidR="00CB60E7" w:rsidRPr="002C7216" w:rsidRDefault="00CB60E7">
      <w:pPr>
        <w:jc w:val="both"/>
        <w:rPr>
          <w:rFonts w:ascii="Arial" w:hAnsi="Arial" w:cs="Arial"/>
          <w:snapToGrid w:val="0"/>
        </w:rPr>
      </w:pPr>
      <w:r w:rsidRPr="002C7216">
        <w:rPr>
          <w:rFonts w:ascii="Arial" w:hAnsi="Arial" w:cs="Arial"/>
          <w:b/>
          <w:snapToGrid w:val="0"/>
        </w:rPr>
        <w:t>2.2.1.2</w:t>
      </w:r>
      <w:r w:rsidRPr="002C7216">
        <w:rPr>
          <w:rFonts w:ascii="Arial" w:hAnsi="Arial" w:cs="Arial"/>
          <w:snapToGrid w:val="0"/>
        </w:rPr>
        <w:t xml:space="preserve"> Structures - Discharge and other structures should be as for Major impoundments.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2.2.2</w:t>
      </w:r>
      <w:r w:rsidRPr="002C7216">
        <w:rPr>
          <w:rFonts w:ascii="Arial" w:hAnsi="Arial" w:cs="Arial"/>
          <w:snapToGrid w:val="0"/>
        </w:rPr>
        <w:t xml:space="preserve">   Hydraulics - The same general comments apply as for Major impoundments with specific standards</w:t>
      </w:r>
      <w:r w:rsidR="00F043D9">
        <w:rPr>
          <w:rFonts w:ascii="Arial" w:hAnsi="Arial" w:cs="Arial"/>
          <w:snapToGrid w:val="0"/>
        </w:rPr>
        <w:t xml:space="preserve"> </w:t>
      </w:r>
      <w:r w:rsidRPr="002C7216">
        <w:rPr>
          <w:rFonts w:ascii="Arial" w:hAnsi="Arial" w:cs="Arial"/>
          <w:snapToGrid w:val="0"/>
        </w:rPr>
        <w:t>as</w:t>
      </w:r>
      <w:r w:rsidR="00F043D9">
        <w:rPr>
          <w:rFonts w:ascii="Arial" w:hAnsi="Arial" w:cs="Arial"/>
          <w:snapToGrid w:val="0"/>
        </w:rPr>
        <w:t xml:space="preserve"> </w:t>
      </w:r>
      <w:r w:rsidR="00F043D9" w:rsidRPr="00BE56FE">
        <w:rPr>
          <w:rFonts w:ascii="Arial" w:hAnsi="Arial" w:cs="Arial"/>
          <w:snapToGrid w:val="0"/>
        </w:rPr>
        <w:t>follows</w:t>
      </w:r>
      <w:r w:rsidRPr="002C7216">
        <w:rPr>
          <w:rFonts w:ascii="Arial" w:hAnsi="Arial" w:cs="Arial"/>
          <w:snapToGrid w:val="0"/>
        </w:rPr>
        <w:t>:</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2.2.2.1</w:t>
      </w:r>
      <w:r w:rsidRPr="002C7216">
        <w:rPr>
          <w:rFonts w:ascii="Arial" w:hAnsi="Arial" w:cs="Arial"/>
          <w:snapToGrid w:val="0"/>
        </w:rPr>
        <w:t xml:space="preserve">  Maximum</w:t>
      </w:r>
      <w:proofErr w:type="gramEnd"/>
      <w:r w:rsidRPr="002C7216">
        <w:rPr>
          <w:rFonts w:ascii="Arial" w:hAnsi="Arial" w:cs="Arial"/>
          <w:snapToGrid w:val="0"/>
        </w:rPr>
        <w:t xml:space="preserve"> water depth - The maximum water depth equals the design water depth as described for Major impoundments.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2.2.2.2</w:t>
      </w:r>
      <w:r w:rsidRPr="002C7216">
        <w:rPr>
          <w:rFonts w:ascii="Arial" w:hAnsi="Arial" w:cs="Arial"/>
          <w:snapToGrid w:val="0"/>
        </w:rPr>
        <w:t xml:space="preserve">   Minimum freeboard above maximum water depth - Equal to the maximum water depth dimensions but not less than two feet, no more than three feet.</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2.2.2.3</w:t>
      </w:r>
      <w:r w:rsidRPr="002C7216">
        <w:rPr>
          <w:rFonts w:ascii="Arial" w:hAnsi="Arial" w:cs="Arial"/>
          <w:snapToGrid w:val="0"/>
        </w:rPr>
        <w:t xml:space="preserve">  Discharge</w:t>
      </w:r>
      <w:proofErr w:type="gramEnd"/>
      <w:r w:rsidRPr="002C7216">
        <w:rPr>
          <w:rFonts w:ascii="Arial" w:hAnsi="Arial" w:cs="Arial"/>
          <w:snapToGrid w:val="0"/>
        </w:rPr>
        <w:t xml:space="preserve"> structure </w:t>
      </w:r>
      <w:r w:rsidR="00F043D9">
        <w:rPr>
          <w:rFonts w:ascii="Arial" w:hAnsi="Arial" w:cs="Arial"/>
          <w:snapToGrid w:val="0"/>
        </w:rPr>
        <w:t>–</w:t>
      </w:r>
      <w:r w:rsidRPr="002C7216">
        <w:rPr>
          <w:rFonts w:ascii="Arial" w:hAnsi="Arial" w:cs="Arial"/>
          <w:snapToGrid w:val="0"/>
        </w:rPr>
        <w:t xml:space="preserve"> </w:t>
      </w:r>
      <w:r w:rsidR="00F043D9" w:rsidRPr="00BE56FE">
        <w:rPr>
          <w:rFonts w:ascii="Arial" w:hAnsi="Arial" w:cs="Arial"/>
          <w:snapToGrid w:val="0"/>
        </w:rPr>
        <w:t>Applicant’s Handbook</w:t>
      </w:r>
      <w:r w:rsidR="00490A8D" w:rsidRPr="00BE56FE">
        <w:rPr>
          <w:rFonts w:ascii="Arial" w:hAnsi="Arial" w:cs="Arial"/>
          <w:snapToGrid w:val="0"/>
        </w:rPr>
        <w:t xml:space="preserve"> Volume II</w:t>
      </w:r>
      <w:r w:rsidR="00F043D9">
        <w:rPr>
          <w:rFonts w:ascii="Arial" w:hAnsi="Arial" w:cs="Arial"/>
          <w:snapToGrid w:val="0"/>
        </w:rPr>
        <w:t xml:space="preserve"> </w:t>
      </w:r>
      <w:r w:rsidRPr="002C7216">
        <w:rPr>
          <w:rFonts w:ascii="Arial" w:hAnsi="Arial" w:cs="Arial"/>
          <w:snapToGrid w:val="0"/>
        </w:rPr>
        <w:t xml:space="preserve">allowable discharge for reservoirs at design water depth and non-limiting </w:t>
      </w:r>
      <w:proofErr w:type="spellStart"/>
      <w:r w:rsidRPr="002C7216">
        <w:rPr>
          <w:rFonts w:ascii="Arial" w:hAnsi="Arial" w:cs="Arial"/>
          <w:snapToGrid w:val="0"/>
        </w:rPr>
        <w:t>tailwater</w:t>
      </w:r>
      <w:proofErr w:type="spellEnd"/>
      <w:r w:rsidRPr="002C7216">
        <w:rPr>
          <w:rFonts w:ascii="Arial" w:hAnsi="Arial" w:cs="Arial"/>
          <w:snapToGrid w:val="0"/>
        </w:rPr>
        <w:t xml:space="preserve">, unless more accurate site specific </w:t>
      </w:r>
      <w:proofErr w:type="spellStart"/>
      <w:r w:rsidRPr="002C7216">
        <w:rPr>
          <w:rFonts w:ascii="Arial" w:hAnsi="Arial" w:cs="Arial"/>
          <w:snapToGrid w:val="0"/>
        </w:rPr>
        <w:t>tailwater</w:t>
      </w:r>
      <w:proofErr w:type="spellEnd"/>
      <w:r w:rsidRPr="002C7216">
        <w:rPr>
          <w:rFonts w:ascii="Arial" w:hAnsi="Arial" w:cs="Arial"/>
          <w:snapToGrid w:val="0"/>
        </w:rPr>
        <w:t xml:space="preserve"> elevations are applicable and substantiated by the applicant.</w:t>
      </w:r>
    </w:p>
    <w:p w:rsidR="00CB60E7" w:rsidRPr="002C7216" w:rsidRDefault="00CB60E7">
      <w:pPr>
        <w:jc w:val="both"/>
        <w:rPr>
          <w:rFonts w:ascii="Arial" w:hAnsi="Arial" w:cs="Arial"/>
          <w:snapToGrid w:val="0"/>
          <w:sz w:val="23"/>
        </w:rPr>
      </w:pPr>
    </w:p>
    <w:p w:rsidR="00CB60E7" w:rsidRPr="002C7216" w:rsidRDefault="00CB60E7">
      <w:pPr>
        <w:jc w:val="both"/>
        <w:rPr>
          <w:rFonts w:ascii="Arial" w:hAnsi="Arial" w:cs="Arial"/>
          <w:snapToGrid w:val="0"/>
        </w:rPr>
      </w:pPr>
      <w:r w:rsidRPr="002C7216">
        <w:rPr>
          <w:rFonts w:ascii="Arial" w:hAnsi="Arial" w:cs="Arial"/>
          <w:b/>
          <w:snapToGrid w:val="0"/>
        </w:rPr>
        <w:t xml:space="preserve">2.2.2.4 </w:t>
      </w:r>
      <w:r w:rsidRPr="002C7216">
        <w:rPr>
          <w:rFonts w:ascii="Arial" w:hAnsi="Arial" w:cs="Arial"/>
          <w:snapToGrid w:val="0"/>
        </w:rPr>
        <w:t xml:space="preserve">  Return overflow - Same as for Major impoundments.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2.2.2.5</w:t>
      </w:r>
      <w:r w:rsidRPr="002C7216">
        <w:rPr>
          <w:rFonts w:ascii="Arial" w:hAnsi="Arial" w:cs="Arial"/>
          <w:snapToGrid w:val="0"/>
        </w:rPr>
        <w:t xml:space="preserve">  Emergency</w:t>
      </w:r>
      <w:proofErr w:type="gramEnd"/>
      <w:r w:rsidRPr="002C7216">
        <w:rPr>
          <w:rFonts w:ascii="Arial" w:hAnsi="Arial" w:cs="Arial"/>
          <w:snapToGrid w:val="0"/>
        </w:rPr>
        <w:t xml:space="preserve"> discharge gates - Same as for Major impoundments except installation is optional.</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2.2.2.6</w:t>
      </w:r>
      <w:r w:rsidRPr="002C7216">
        <w:rPr>
          <w:rFonts w:ascii="Arial" w:hAnsi="Arial" w:cs="Arial"/>
          <w:snapToGrid w:val="0"/>
        </w:rPr>
        <w:t xml:space="preserve">  Pumps</w:t>
      </w:r>
      <w:proofErr w:type="gramEnd"/>
      <w:r w:rsidRPr="002C7216">
        <w:rPr>
          <w:rFonts w:ascii="Arial" w:hAnsi="Arial" w:cs="Arial"/>
          <w:snapToGrid w:val="0"/>
        </w:rPr>
        <w:t xml:space="preserve"> - Same as for Major impoundments.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2.2.2.7</w:t>
      </w:r>
      <w:r w:rsidRPr="002C7216">
        <w:rPr>
          <w:rFonts w:ascii="Arial" w:hAnsi="Arial" w:cs="Arial"/>
          <w:snapToGrid w:val="0"/>
        </w:rPr>
        <w:t xml:space="preserve">  Seepage</w:t>
      </w:r>
      <w:proofErr w:type="gramEnd"/>
      <w:r w:rsidRPr="002C7216">
        <w:rPr>
          <w:rFonts w:ascii="Arial" w:hAnsi="Arial" w:cs="Arial"/>
          <w:snapToGrid w:val="0"/>
        </w:rPr>
        <w:t xml:space="preserve"> collection systems - Optional.</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2.2.3</w:t>
      </w:r>
      <w:r w:rsidRPr="002C7216">
        <w:rPr>
          <w:rFonts w:ascii="Arial" w:hAnsi="Arial" w:cs="Arial"/>
          <w:snapToGrid w:val="0"/>
        </w:rPr>
        <w:t xml:space="preserve">  Floodplain</w:t>
      </w:r>
      <w:proofErr w:type="gramEnd"/>
      <w:r w:rsidRPr="002C7216">
        <w:rPr>
          <w:rFonts w:ascii="Arial" w:hAnsi="Arial" w:cs="Arial"/>
          <w:snapToGrid w:val="0"/>
        </w:rPr>
        <w:t xml:space="preserve"> encroachment and setbacks - Same as for Major impoundments.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2.2.4</w:t>
      </w:r>
      <w:r w:rsidRPr="002C7216">
        <w:rPr>
          <w:rFonts w:ascii="Arial" w:hAnsi="Arial" w:cs="Arial"/>
          <w:snapToGrid w:val="0"/>
        </w:rPr>
        <w:t xml:space="preserve">  Environmental</w:t>
      </w:r>
      <w:proofErr w:type="gramEnd"/>
      <w:r w:rsidRPr="002C7216">
        <w:rPr>
          <w:rFonts w:ascii="Arial" w:hAnsi="Arial" w:cs="Arial"/>
          <w:snapToGrid w:val="0"/>
        </w:rPr>
        <w:t xml:space="preserve"> and water quality - Same as for Major impoundments.</w:t>
      </w:r>
    </w:p>
    <w:p w:rsidR="00CB60E7" w:rsidRPr="002C7216" w:rsidRDefault="00CB60E7">
      <w:pPr>
        <w:jc w:val="both"/>
        <w:rPr>
          <w:rFonts w:ascii="Arial" w:hAnsi="Arial" w:cs="Arial"/>
          <w:b/>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2.2.5</w:t>
      </w:r>
      <w:r w:rsidRPr="002C7216">
        <w:rPr>
          <w:rFonts w:ascii="Arial" w:hAnsi="Arial" w:cs="Arial"/>
          <w:snapToGrid w:val="0"/>
        </w:rPr>
        <w:t xml:space="preserve">  Emergency</w:t>
      </w:r>
      <w:proofErr w:type="gramEnd"/>
      <w:r w:rsidRPr="002C7216">
        <w:rPr>
          <w:rFonts w:ascii="Arial" w:hAnsi="Arial" w:cs="Arial"/>
          <w:snapToGrid w:val="0"/>
        </w:rPr>
        <w:t xml:space="preserve"> repair material - Optional.</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b/>
          <w:snapToGrid w:val="0"/>
        </w:rPr>
      </w:pPr>
      <w:proofErr w:type="gramStart"/>
      <w:r w:rsidRPr="002C7216">
        <w:rPr>
          <w:rFonts w:ascii="Arial" w:hAnsi="Arial" w:cs="Arial"/>
          <w:b/>
          <w:snapToGrid w:val="0"/>
        </w:rPr>
        <w:t>3.0  CONSTRUCTION</w:t>
      </w:r>
      <w:proofErr w:type="gramEnd"/>
    </w:p>
    <w:p w:rsidR="00CB60E7" w:rsidRPr="002C7216" w:rsidRDefault="00CB60E7">
      <w:pPr>
        <w:jc w:val="both"/>
        <w:rPr>
          <w:rFonts w:ascii="Arial" w:hAnsi="Arial" w:cs="Arial"/>
          <w:b/>
          <w:snapToGrid w:val="0"/>
          <w:sz w:val="23"/>
        </w:rPr>
      </w:pPr>
    </w:p>
    <w:p w:rsidR="00CB60E7" w:rsidRPr="002C7216" w:rsidRDefault="00CB60E7">
      <w:pPr>
        <w:jc w:val="both"/>
        <w:rPr>
          <w:rFonts w:ascii="Arial" w:hAnsi="Arial" w:cs="Arial"/>
          <w:snapToGrid w:val="0"/>
          <w:sz w:val="23"/>
        </w:rPr>
      </w:pPr>
      <w:r w:rsidRPr="002C7216">
        <w:rPr>
          <w:rFonts w:ascii="Arial" w:hAnsi="Arial" w:cs="Arial"/>
          <w:snapToGrid w:val="0"/>
        </w:rPr>
        <w:t>Construction certification is a requirement of all permits for both Major and Minor impoundments, and it is therefore the responsibility of the</w:t>
      </w:r>
      <w:r w:rsidR="00F043D9">
        <w:rPr>
          <w:rFonts w:ascii="Arial" w:hAnsi="Arial" w:cs="Arial"/>
          <w:snapToGrid w:val="0"/>
        </w:rPr>
        <w:t xml:space="preserve"> </w:t>
      </w:r>
      <w:r w:rsidR="00F043D9" w:rsidRPr="00346CDF">
        <w:rPr>
          <w:rFonts w:ascii="Arial" w:hAnsi="Arial" w:cs="Arial"/>
          <w:snapToGrid w:val="0"/>
        </w:rPr>
        <w:t>registered professional</w:t>
      </w:r>
      <w:r w:rsidRPr="002C7216">
        <w:rPr>
          <w:rFonts w:ascii="Arial" w:hAnsi="Arial" w:cs="Arial"/>
          <w:snapToGrid w:val="0"/>
        </w:rPr>
        <w:t xml:space="preserve"> to satisfy himself/herself and the State laws as to construction compliance with design. Changes to permitted design would require the need for As-Built plans to satisfy certification. Major changes, including changes to permit authorization or special or </w:t>
      </w:r>
      <w:r w:rsidRPr="002C7216">
        <w:rPr>
          <w:rFonts w:ascii="Arial" w:hAnsi="Arial" w:cs="Arial"/>
          <w:snapToGrid w:val="0"/>
        </w:rPr>
        <w:lastRenderedPageBreak/>
        <w:t>limiting conditions would require a permit modification prior to implementation. The District expects continual construction observation to be the minimum requirement necessary to evidence ability to perform certification on Major impoundments.  Certification must indicate that construction</w:t>
      </w:r>
      <w:r w:rsidRPr="002C7216">
        <w:rPr>
          <w:rFonts w:ascii="Arial" w:hAnsi="Arial" w:cs="Arial"/>
          <w:snapToGrid w:val="0"/>
          <w:sz w:val="23"/>
        </w:rPr>
        <w:t xml:space="preserve"> has been satisfactorily completed so that routine operation and maintenance may commence.</w:t>
      </w:r>
    </w:p>
    <w:p w:rsidR="00CB60E7" w:rsidRPr="002C7216" w:rsidRDefault="00CB60E7">
      <w:pPr>
        <w:jc w:val="both"/>
        <w:rPr>
          <w:rFonts w:ascii="Arial" w:hAnsi="Arial" w:cs="Arial"/>
          <w:snapToGrid w:val="0"/>
          <w:sz w:val="23"/>
        </w:rPr>
      </w:pPr>
    </w:p>
    <w:p w:rsidR="00CB60E7" w:rsidRPr="002C7216" w:rsidRDefault="00CB60E7">
      <w:pPr>
        <w:jc w:val="both"/>
        <w:rPr>
          <w:rFonts w:ascii="Arial" w:hAnsi="Arial" w:cs="Arial"/>
          <w:b/>
          <w:snapToGrid w:val="0"/>
        </w:rPr>
      </w:pPr>
      <w:proofErr w:type="gramStart"/>
      <w:r w:rsidRPr="002C7216">
        <w:rPr>
          <w:rFonts w:ascii="Arial" w:hAnsi="Arial" w:cs="Arial"/>
          <w:b/>
          <w:snapToGrid w:val="0"/>
        </w:rPr>
        <w:t>4.0  OPERATION</w:t>
      </w:r>
      <w:proofErr w:type="gramEnd"/>
      <w:r w:rsidRPr="002C7216">
        <w:rPr>
          <w:rFonts w:ascii="Arial" w:hAnsi="Arial" w:cs="Arial"/>
          <w:b/>
          <w:snapToGrid w:val="0"/>
        </w:rPr>
        <w:t xml:space="preserve"> AND MAINTENANCE</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b/>
          <w:snapToGrid w:val="0"/>
        </w:rPr>
      </w:pPr>
      <w:proofErr w:type="gramStart"/>
      <w:r w:rsidRPr="002C7216">
        <w:rPr>
          <w:rFonts w:ascii="Arial" w:hAnsi="Arial" w:cs="Arial"/>
          <w:b/>
          <w:snapToGrid w:val="0"/>
        </w:rPr>
        <w:t>4.1  Reporting</w:t>
      </w:r>
      <w:proofErr w:type="gramEnd"/>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 xml:space="preserve">Inspection of impoundment conditions, repairs, etc. will be a continuing process required by permit special condition. Inspection reports are to be retained by the </w:t>
      </w:r>
      <w:proofErr w:type="spellStart"/>
      <w:r w:rsidRPr="002C7216">
        <w:rPr>
          <w:rFonts w:ascii="Arial" w:hAnsi="Arial" w:cs="Arial"/>
          <w:snapToGrid w:val="0"/>
        </w:rPr>
        <w:t>permittee</w:t>
      </w:r>
      <w:proofErr w:type="spellEnd"/>
      <w:r w:rsidRPr="002C7216">
        <w:rPr>
          <w:rFonts w:ascii="Arial" w:hAnsi="Arial" w:cs="Arial"/>
          <w:snapToGrid w:val="0"/>
        </w:rPr>
        <w:t xml:space="preserve"> and copies made available to the District upon request. It is the basic responsibility of the </w:t>
      </w:r>
      <w:proofErr w:type="spellStart"/>
      <w:r w:rsidRPr="002C7216">
        <w:rPr>
          <w:rFonts w:ascii="Arial" w:hAnsi="Arial" w:cs="Arial"/>
          <w:snapToGrid w:val="0"/>
        </w:rPr>
        <w:t>permittee</w:t>
      </w:r>
      <w:proofErr w:type="spellEnd"/>
      <w:r w:rsidRPr="002C7216">
        <w:rPr>
          <w:rFonts w:ascii="Arial" w:hAnsi="Arial" w:cs="Arial"/>
          <w:snapToGrid w:val="0"/>
        </w:rPr>
        <w:t xml:space="preserve"> to initiate interim reporting and/or more detailed reporting to the District as conditions change, emergencies or problems arise, etc. It is expected that Major impoundments will be reported in accordance with the operation and maintenance manual and emergency response and evacuation plan adopted at the time of permit issuance, with updates as necessary.</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4.2</w:t>
      </w:r>
      <w:r w:rsidRPr="002C7216">
        <w:rPr>
          <w:rFonts w:ascii="Arial" w:hAnsi="Arial" w:cs="Arial"/>
          <w:snapToGrid w:val="0"/>
        </w:rPr>
        <w:t xml:space="preserve">  </w:t>
      </w:r>
      <w:r w:rsidRPr="002C7216">
        <w:rPr>
          <w:rFonts w:ascii="Arial" w:hAnsi="Arial" w:cs="Arial"/>
          <w:b/>
          <w:snapToGrid w:val="0"/>
        </w:rPr>
        <w:t>Primary</w:t>
      </w:r>
      <w:proofErr w:type="gramEnd"/>
      <w:r w:rsidRPr="002C7216">
        <w:rPr>
          <w:rFonts w:ascii="Arial" w:hAnsi="Arial" w:cs="Arial"/>
          <w:b/>
          <w:snapToGrid w:val="0"/>
        </w:rPr>
        <w:t xml:space="preserve"> subjects of interest</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proofErr w:type="gramStart"/>
      <w:r w:rsidRPr="002C7216">
        <w:rPr>
          <w:rFonts w:ascii="Arial" w:hAnsi="Arial" w:cs="Arial"/>
          <w:b/>
          <w:snapToGrid w:val="0"/>
        </w:rPr>
        <w:t xml:space="preserve">4.2.1 </w:t>
      </w:r>
      <w:r w:rsidRPr="002C7216">
        <w:rPr>
          <w:rFonts w:ascii="Arial" w:hAnsi="Arial" w:cs="Arial"/>
          <w:snapToGrid w:val="0"/>
        </w:rPr>
        <w:t xml:space="preserve"> Major</w:t>
      </w:r>
      <w:proofErr w:type="gramEnd"/>
      <w:r w:rsidRPr="002C7216">
        <w:rPr>
          <w:rFonts w:ascii="Arial" w:hAnsi="Arial" w:cs="Arial"/>
          <w:snapToGrid w:val="0"/>
        </w:rPr>
        <w:t xml:space="preserve"> impoundments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4.2.1</w:t>
      </w:r>
      <w:proofErr w:type="gramStart"/>
      <w:r w:rsidRPr="002C7216">
        <w:rPr>
          <w:rFonts w:ascii="Arial" w:hAnsi="Arial" w:cs="Arial"/>
          <w:b/>
          <w:snapToGrid w:val="0"/>
        </w:rPr>
        <w:t>.l</w:t>
      </w:r>
      <w:proofErr w:type="gramEnd"/>
      <w:r w:rsidRPr="002C7216">
        <w:rPr>
          <w:rFonts w:ascii="Arial" w:hAnsi="Arial" w:cs="Arial"/>
          <w:snapToGrid w:val="0"/>
        </w:rPr>
        <w:t xml:space="preserve">  Dikes and seepage collection system</w:t>
      </w:r>
    </w:p>
    <w:p w:rsidR="00CB60E7" w:rsidRPr="002C7216" w:rsidRDefault="00CB60E7">
      <w:pPr>
        <w:jc w:val="both"/>
        <w:rPr>
          <w:rFonts w:ascii="Arial" w:hAnsi="Arial" w:cs="Arial"/>
          <w:snapToGrid w:val="0"/>
          <w:sz w:val="23"/>
        </w:rPr>
      </w:pPr>
    </w:p>
    <w:p w:rsidR="00CB60E7" w:rsidRPr="002C7216" w:rsidRDefault="00CB60E7">
      <w:pPr>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Vegetation conditions</w:t>
      </w:r>
    </w:p>
    <w:p w:rsidR="00CB60E7" w:rsidRPr="002C7216" w:rsidRDefault="00CB60E7">
      <w:pPr>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Erosion</w:t>
      </w:r>
    </w:p>
    <w:p w:rsidR="00CB60E7" w:rsidRPr="002C7216" w:rsidRDefault="00CB60E7">
      <w:pPr>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Evidence of boils, piping, unusual seepage</w:t>
      </w:r>
    </w:p>
    <w:p w:rsidR="00CB60E7" w:rsidRPr="002C7216" w:rsidRDefault="00CB60E7">
      <w:pPr>
        <w:jc w:val="both"/>
        <w:rPr>
          <w:rFonts w:ascii="Arial" w:hAnsi="Arial" w:cs="Arial"/>
          <w:snapToGrid w:val="0"/>
        </w:rPr>
      </w:pPr>
      <w:r w:rsidRPr="002C7216">
        <w:rPr>
          <w:rFonts w:ascii="Arial" w:hAnsi="Arial" w:cs="Arial"/>
          <w:snapToGrid w:val="0"/>
        </w:rPr>
        <w:t xml:space="preserve">d. </w:t>
      </w:r>
      <w:r w:rsidRPr="002C7216">
        <w:rPr>
          <w:rFonts w:ascii="Arial" w:hAnsi="Arial" w:cs="Arial"/>
          <w:snapToGrid w:val="0"/>
        </w:rPr>
        <w:tab/>
        <w:t>Slope stability, surface cracking</w:t>
      </w:r>
    </w:p>
    <w:p w:rsidR="00CB60E7" w:rsidRPr="002C7216" w:rsidRDefault="00CB60E7">
      <w:pPr>
        <w:jc w:val="both"/>
        <w:rPr>
          <w:rFonts w:ascii="Arial" w:hAnsi="Arial" w:cs="Arial"/>
          <w:snapToGrid w:val="0"/>
        </w:rPr>
      </w:pPr>
      <w:r w:rsidRPr="002C7216">
        <w:rPr>
          <w:rFonts w:ascii="Arial" w:hAnsi="Arial" w:cs="Arial"/>
          <w:snapToGrid w:val="0"/>
        </w:rPr>
        <w:t xml:space="preserve">e. </w:t>
      </w:r>
      <w:r w:rsidRPr="002C7216">
        <w:rPr>
          <w:rFonts w:ascii="Arial" w:hAnsi="Arial" w:cs="Arial"/>
          <w:snapToGrid w:val="0"/>
        </w:rPr>
        <w:tab/>
        <w:t>Settlement</w:t>
      </w:r>
    </w:p>
    <w:p w:rsidR="00CB60E7" w:rsidRPr="002C7216" w:rsidRDefault="00CB60E7">
      <w:pPr>
        <w:jc w:val="both"/>
        <w:rPr>
          <w:rFonts w:ascii="Arial" w:hAnsi="Arial" w:cs="Arial"/>
          <w:snapToGrid w:val="0"/>
        </w:rPr>
      </w:pPr>
      <w:r w:rsidRPr="002C7216">
        <w:rPr>
          <w:rFonts w:ascii="Arial" w:hAnsi="Arial" w:cs="Arial"/>
          <w:snapToGrid w:val="0"/>
        </w:rPr>
        <w:t xml:space="preserve">f. </w:t>
      </w:r>
      <w:r w:rsidRPr="002C7216">
        <w:rPr>
          <w:rFonts w:ascii="Arial" w:hAnsi="Arial" w:cs="Arial"/>
          <w:snapToGrid w:val="0"/>
        </w:rPr>
        <w:tab/>
      </w:r>
      <w:proofErr w:type="spellStart"/>
      <w:r w:rsidRPr="002C7216">
        <w:rPr>
          <w:rFonts w:ascii="Arial" w:hAnsi="Arial" w:cs="Arial"/>
          <w:snapToGrid w:val="0"/>
        </w:rPr>
        <w:t>Travelway</w:t>
      </w:r>
      <w:proofErr w:type="spellEnd"/>
      <w:r w:rsidRPr="002C7216">
        <w:rPr>
          <w:rFonts w:ascii="Arial" w:hAnsi="Arial" w:cs="Arial"/>
          <w:snapToGrid w:val="0"/>
        </w:rPr>
        <w:t xml:space="preserve"> conditions</w:t>
      </w:r>
    </w:p>
    <w:p w:rsidR="00CB60E7" w:rsidRPr="002C7216" w:rsidRDefault="00CB60E7">
      <w:pPr>
        <w:jc w:val="both"/>
        <w:rPr>
          <w:rFonts w:ascii="Arial" w:hAnsi="Arial" w:cs="Arial"/>
          <w:snapToGrid w:val="0"/>
        </w:rPr>
      </w:pPr>
      <w:r w:rsidRPr="002C7216">
        <w:rPr>
          <w:rFonts w:ascii="Arial" w:hAnsi="Arial" w:cs="Arial"/>
          <w:snapToGrid w:val="0"/>
        </w:rPr>
        <w:t xml:space="preserve">9. </w:t>
      </w:r>
      <w:r w:rsidRPr="002C7216">
        <w:rPr>
          <w:rFonts w:ascii="Arial" w:hAnsi="Arial" w:cs="Arial"/>
          <w:snapToGrid w:val="0"/>
        </w:rPr>
        <w:tab/>
        <w:t>High and low water marks</w:t>
      </w:r>
    </w:p>
    <w:p w:rsidR="00CB60E7" w:rsidRPr="002C7216" w:rsidRDefault="00CB60E7">
      <w:pPr>
        <w:jc w:val="both"/>
        <w:rPr>
          <w:rFonts w:ascii="Arial" w:hAnsi="Arial" w:cs="Arial"/>
          <w:snapToGrid w:val="0"/>
        </w:rPr>
      </w:pPr>
      <w:r w:rsidRPr="002C7216">
        <w:rPr>
          <w:rFonts w:ascii="Arial" w:hAnsi="Arial" w:cs="Arial"/>
          <w:snapToGrid w:val="0"/>
        </w:rPr>
        <w:t xml:space="preserve">h. </w:t>
      </w:r>
      <w:r w:rsidRPr="002C7216">
        <w:rPr>
          <w:rFonts w:ascii="Arial" w:hAnsi="Arial" w:cs="Arial"/>
          <w:snapToGrid w:val="0"/>
        </w:rPr>
        <w:tab/>
        <w:t>Presence of aquatic vegetation in supposed dry areas</w:t>
      </w:r>
    </w:p>
    <w:p w:rsidR="00CB60E7" w:rsidRPr="002C7216" w:rsidRDefault="00CB60E7">
      <w:pPr>
        <w:jc w:val="both"/>
        <w:rPr>
          <w:rFonts w:ascii="Arial" w:hAnsi="Arial" w:cs="Arial"/>
          <w:snapToGrid w:val="0"/>
        </w:rPr>
      </w:pPr>
      <w:r w:rsidRPr="002C7216">
        <w:rPr>
          <w:rFonts w:ascii="Arial" w:hAnsi="Arial" w:cs="Arial"/>
          <w:snapToGrid w:val="0"/>
        </w:rPr>
        <w:t xml:space="preserve">i. </w:t>
      </w:r>
      <w:r w:rsidRPr="002C7216">
        <w:rPr>
          <w:rFonts w:ascii="Arial" w:hAnsi="Arial" w:cs="Arial"/>
          <w:snapToGrid w:val="0"/>
        </w:rPr>
        <w:tab/>
        <w:t>Monitoring system condition and monitoring data</w:t>
      </w:r>
    </w:p>
    <w:p w:rsidR="00CB60E7" w:rsidRPr="002C7216" w:rsidRDefault="00CB60E7">
      <w:pPr>
        <w:jc w:val="both"/>
        <w:rPr>
          <w:rFonts w:ascii="Arial" w:hAnsi="Arial" w:cs="Arial"/>
          <w:snapToGrid w:val="0"/>
        </w:rPr>
      </w:pPr>
      <w:r w:rsidRPr="002C7216">
        <w:rPr>
          <w:rFonts w:ascii="Arial" w:hAnsi="Arial" w:cs="Arial"/>
          <w:snapToGrid w:val="0"/>
        </w:rPr>
        <w:t xml:space="preserve">j. </w:t>
      </w:r>
      <w:r w:rsidRPr="002C7216">
        <w:rPr>
          <w:rFonts w:ascii="Arial" w:hAnsi="Arial" w:cs="Arial"/>
          <w:snapToGrid w:val="0"/>
        </w:rPr>
        <w:tab/>
        <w:t>Adequacy and condition of emergency repair material</w:t>
      </w:r>
    </w:p>
    <w:p w:rsidR="00CB60E7" w:rsidRPr="002C7216" w:rsidRDefault="00CB60E7">
      <w:pPr>
        <w:jc w:val="both"/>
        <w:rPr>
          <w:rFonts w:ascii="Arial" w:hAnsi="Arial" w:cs="Arial"/>
          <w:snapToGrid w:val="0"/>
        </w:rPr>
      </w:pPr>
      <w:r w:rsidRPr="002C7216">
        <w:rPr>
          <w:rFonts w:ascii="Arial" w:hAnsi="Arial" w:cs="Arial"/>
          <w:snapToGrid w:val="0"/>
        </w:rPr>
        <w:t xml:space="preserve">k. </w:t>
      </w:r>
      <w:r w:rsidRPr="002C7216">
        <w:rPr>
          <w:rFonts w:ascii="Arial" w:hAnsi="Arial" w:cs="Arial"/>
          <w:snapToGrid w:val="0"/>
        </w:rPr>
        <w:tab/>
        <w:t>Short and long term repair and modification recommendations</w:t>
      </w:r>
    </w:p>
    <w:p w:rsidR="00CB60E7" w:rsidRPr="002C7216" w:rsidRDefault="00CB60E7">
      <w:pPr>
        <w:jc w:val="both"/>
        <w:rPr>
          <w:rFonts w:ascii="Arial" w:hAnsi="Arial" w:cs="Arial"/>
          <w:snapToGrid w:val="0"/>
        </w:rPr>
      </w:pPr>
    </w:p>
    <w:p w:rsidR="00CB60E7" w:rsidRPr="002C7216" w:rsidRDefault="00A717A7">
      <w:pPr>
        <w:jc w:val="both"/>
        <w:rPr>
          <w:rFonts w:ascii="Arial" w:hAnsi="Arial" w:cs="Arial"/>
          <w:b/>
          <w:snapToGrid w:val="0"/>
        </w:rPr>
      </w:pPr>
      <w:r w:rsidRPr="002C7216">
        <w:rPr>
          <w:rFonts w:ascii="Arial" w:hAnsi="Arial" w:cs="Arial"/>
          <w:b/>
          <w:snapToGrid w:val="0"/>
        </w:rPr>
        <w:t>4.2.1.2 Structures</w:t>
      </w:r>
      <w:r w:rsidR="00CB60E7" w:rsidRPr="002C7216">
        <w:rPr>
          <w:rFonts w:ascii="Arial" w:hAnsi="Arial" w:cs="Arial"/>
          <w:b/>
          <w:snapToGrid w:val="0"/>
        </w:rPr>
        <w:t xml:space="preserve"> and pumps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Materials conditions</w:t>
      </w:r>
    </w:p>
    <w:p w:rsidR="00CB60E7" w:rsidRPr="002C7216" w:rsidRDefault="00CB60E7">
      <w:pPr>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Operational conditions</w:t>
      </w:r>
    </w:p>
    <w:p w:rsidR="00CB60E7" w:rsidRPr="002C7216" w:rsidRDefault="00CB60E7">
      <w:pPr>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Evidence of vandalism</w:t>
      </w:r>
    </w:p>
    <w:p w:rsidR="00CB60E7" w:rsidRPr="002C7216" w:rsidRDefault="00CB60E7">
      <w:pPr>
        <w:jc w:val="both"/>
        <w:rPr>
          <w:rFonts w:ascii="Arial" w:hAnsi="Arial" w:cs="Arial"/>
          <w:snapToGrid w:val="0"/>
        </w:rPr>
      </w:pPr>
      <w:r w:rsidRPr="002C7216">
        <w:rPr>
          <w:rFonts w:ascii="Arial" w:hAnsi="Arial" w:cs="Arial"/>
          <w:snapToGrid w:val="0"/>
        </w:rPr>
        <w:t xml:space="preserve">d. </w:t>
      </w:r>
      <w:r w:rsidRPr="002C7216">
        <w:rPr>
          <w:rFonts w:ascii="Arial" w:hAnsi="Arial" w:cs="Arial"/>
          <w:snapToGrid w:val="0"/>
        </w:rPr>
        <w:tab/>
        <w:t>Settlement and erosion</w:t>
      </w:r>
    </w:p>
    <w:p w:rsidR="00CB60E7" w:rsidRPr="002C7216" w:rsidRDefault="00CB60E7">
      <w:pPr>
        <w:jc w:val="both"/>
        <w:rPr>
          <w:rFonts w:ascii="Arial" w:hAnsi="Arial" w:cs="Arial"/>
          <w:snapToGrid w:val="0"/>
        </w:rPr>
      </w:pPr>
      <w:r w:rsidRPr="002C7216">
        <w:rPr>
          <w:rFonts w:ascii="Arial" w:hAnsi="Arial" w:cs="Arial"/>
          <w:snapToGrid w:val="0"/>
        </w:rPr>
        <w:t xml:space="preserve">e. </w:t>
      </w:r>
      <w:r w:rsidRPr="002C7216">
        <w:rPr>
          <w:rFonts w:ascii="Arial" w:hAnsi="Arial" w:cs="Arial"/>
          <w:snapToGrid w:val="0"/>
        </w:rPr>
        <w:tab/>
        <w:t>Freedom from trash problems</w:t>
      </w:r>
    </w:p>
    <w:p w:rsidR="008E0989" w:rsidRPr="002C7216" w:rsidRDefault="00CB60E7">
      <w:pPr>
        <w:jc w:val="both"/>
        <w:rPr>
          <w:rFonts w:ascii="Arial" w:hAnsi="Arial" w:cs="Arial"/>
          <w:snapToGrid w:val="0"/>
        </w:rPr>
      </w:pPr>
      <w:r w:rsidRPr="002C7216">
        <w:rPr>
          <w:rFonts w:ascii="Arial" w:hAnsi="Arial" w:cs="Arial"/>
          <w:snapToGrid w:val="0"/>
        </w:rPr>
        <w:t xml:space="preserve">f. </w:t>
      </w:r>
      <w:r w:rsidRPr="002C7216">
        <w:rPr>
          <w:rFonts w:ascii="Arial" w:hAnsi="Arial" w:cs="Arial"/>
          <w:snapToGrid w:val="0"/>
        </w:rPr>
        <w:tab/>
        <w:t>Short and long term repair and modification recommendations</w:t>
      </w:r>
      <w:r w:rsidR="008E0989" w:rsidRPr="002C7216">
        <w:rPr>
          <w:rFonts w:ascii="Arial" w:hAnsi="Arial" w:cs="Arial"/>
          <w:snapToGrid w:val="0"/>
        </w:rPr>
        <w:t xml:space="preserve"> </w:t>
      </w:r>
    </w:p>
    <w:p w:rsidR="008E0989" w:rsidRPr="002C7216" w:rsidRDefault="008E0989">
      <w:pPr>
        <w:jc w:val="both"/>
        <w:rPr>
          <w:rFonts w:ascii="Arial" w:hAnsi="Arial" w:cs="Arial"/>
          <w:snapToGrid w:val="0"/>
        </w:rPr>
      </w:pPr>
    </w:p>
    <w:p w:rsidR="008E0989" w:rsidRPr="002C7216" w:rsidRDefault="008E0989">
      <w:pPr>
        <w:jc w:val="both"/>
        <w:rPr>
          <w:rFonts w:ascii="Arial" w:hAnsi="Arial" w:cs="Arial"/>
          <w:snapToGrid w:val="0"/>
        </w:rPr>
      </w:pPr>
    </w:p>
    <w:p w:rsidR="00CB60E7" w:rsidRPr="002C7216" w:rsidRDefault="00A717A7">
      <w:pPr>
        <w:jc w:val="both"/>
        <w:rPr>
          <w:rFonts w:ascii="Arial" w:hAnsi="Arial" w:cs="Arial"/>
          <w:b/>
          <w:snapToGrid w:val="0"/>
        </w:rPr>
      </w:pPr>
      <w:r w:rsidRPr="002C7216">
        <w:rPr>
          <w:rFonts w:ascii="Arial" w:hAnsi="Arial" w:cs="Arial"/>
          <w:b/>
          <w:snapToGrid w:val="0"/>
        </w:rPr>
        <w:t>4.2.1.3 Impoundment</w:t>
      </w:r>
      <w:r w:rsidR="00CB60E7" w:rsidRPr="002C7216">
        <w:rPr>
          <w:rFonts w:ascii="Arial" w:hAnsi="Arial" w:cs="Arial"/>
          <w:b/>
          <w:snapToGrid w:val="0"/>
        </w:rPr>
        <w:t xml:space="preserve"> area</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Vegetation changes</w:t>
      </w:r>
    </w:p>
    <w:p w:rsidR="00CB60E7" w:rsidRPr="002C7216" w:rsidRDefault="00CB60E7">
      <w:pPr>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Evidence of encroachment and misuse of land</w:t>
      </w:r>
    </w:p>
    <w:p w:rsidR="00CB60E7" w:rsidRPr="002C7216" w:rsidRDefault="00CB60E7">
      <w:pPr>
        <w:jc w:val="both"/>
        <w:rPr>
          <w:rFonts w:ascii="Arial" w:hAnsi="Arial" w:cs="Arial"/>
          <w:snapToGrid w:val="0"/>
          <w:sz w:val="23"/>
        </w:rPr>
      </w:pPr>
    </w:p>
    <w:p w:rsidR="00CB60E7" w:rsidRPr="002C7216" w:rsidRDefault="00A717A7">
      <w:pPr>
        <w:jc w:val="both"/>
        <w:rPr>
          <w:rFonts w:ascii="Arial" w:hAnsi="Arial" w:cs="Arial"/>
          <w:b/>
          <w:snapToGrid w:val="0"/>
        </w:rPr>
      </w:pPr>
      <w:r w:rsidRPr="002C7216">
        <w:rPr>
          <w:rFonts w:ascii="Arial" w:hAnsi="Arial" w:cs="Arial"/>
          <w:b/>
          <w:snapToGrid w:val="0"/>
        </w:rPr>
        <w:t>4.2.1.4 Emergency</w:t>
      </w:r>
      <w:r w:rsidR="00CB60E7" w:rsidRPr="002C7216">
        <w:rPr>
          <w:rFonts w:ascii="Arial" w:hAnsi="Arial" w:cs="Arial"/>
          <w:b/>
          <w:snapToGrid w:val="0"/>
        </w:rPr>
        <w:t xml:space="preserve"> response plan</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Land use changes in area of influence</w:t>
      </w:r>
    </w:p>
    <w:p w:rsidR="00CB60E7" w:rsidRPr="002C7216" w:rsidRDefault="00CB60E7">
      <w:pPr>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Topographic changes causing change in area of influence</w:t>
      </w:r>
    </w:p>
    <w:p w:rsidR="00CB60E7" w:rsidRPr="002C7216" w:rsidRDefault="00CB60E7">
      <w:pPr>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Changes in participants, addresses, phone numbers, etc. involved in</w:t>
      </w:r>
    </w:p>
    <w:p w:rsidR="00CB60E7" w:rsidRPr="002C7216" w:rsidRDefault="00CB60E7">
      <w:pPr>
        <w:ind w:firstLine="720"/>
        <w:jc w:val="both"/>
        <w:rPr>
          <w:rFonts w:ascii="Arial" w:hAnsi="Arial" w:cs="Arial"/>
          <w:snapToGrid w:val="0"/>
        </w:rPr>
      </w:pPr>
      <w:proofErr w:type="gramStart"/>
      <w:r w:rsidRPr="002C7216">
        <w:rPr>
          <w:rFonts w:ascii="Arial" w:hAnsi="Arial" w:cs="Arial"/>
          <w:snapToGrid w:val="0"/>
        </w:rPr>
        <w:t>emergency</w:t>
      </w:r>
      <w:proofErr w:type="gramEnd"/>
      <w:r w:rsidRPr="002C7216">
        <w:rPr>
          <w:rFonts w:ascii="Arial" w:hAnsi="Arial" w:cs="Arial"/>
          <w:snapToGrid w:val="0"/>
        </w:rPr>
        <w:t xml:space="preserve"> response plan</w:t>
      </w:r>
    </w:p>
    <w:p w:rsidR="00CB60E7" w:rsidRPr="002C7216" w:rsidRDefault="00CB60E7">
      <w:pPr>
        <w:jc w:val="both"/>
        <w:rPr>
          <w:rFonts w:ascii="Arial" w:hAnsi="Arial" w:cs="Arial"/>
          <w:snapToGrid w:val="0"/>
        </w:rPr>
      </w:pPr>
      <w:r w:rsidRPr="002C7216">
        <w:rPr>
          <w:rFonts w:ascii="Arial" w:hAnsi="Arial" w:cs="Arial"/>
          <w:snapToGrid w:val="0"/>
        </w:rPr>
        <w:t xml:space="preserve">d. </w:t>
      </w:r>
      <w:r w:rsidRPr="002C7216">
        <w:rPr>
          <w:rFonts w:ascii="Arial" w:hAnsi="Arial" w:cs="Arial"/>
          <w:snapToGrid w:val="0"/>
        </w:rPr>
        <w:tab/>
        <w:t>Evidence of contact update with involved emergency management</w:t>
      </w:r>
    </w:p>
    <w:p w:rsidR="00CB60E7" w:rsidRPr="002C7216" w:rsidRDefault="00CB60E7">
      <w:pPr>
        <w:ind w:firstLine="720"/>
        <w:jc w:val="both"/>
        <w:rPr>
          <w:rFonts w:ascii="Arial" w:hAnsi="Arial" w:cs="Arial"/>
          <w:snapToGrid w:val="0"/>
        </w:rPr>
      </w:pPr>
      <w:proofErr w:type="gramStart"/>
      <w:r w:rsidRPr="002C7216">
        <w:rPr>
          <w:rFonts w:ascii="Arial" w:hAnsi="Arial" w:cs="Arial"/>
          <w:snapToGrid w:val="0"/>
        </w:rPr>
        <w:t>officials</w:t>
      </w:r>
      <w:proofErr w:type="gramEnd"/>
    </w:p>
    <w:p w:rsidR="00CB60E7" w:rsidRPr="002C7216" w:rsidRDefault="00CB60E7">
      <w:pPr>
        <w:jc w:val="both"/>
        <w:rPr>
          <w:rFonts w:ascii="Arial" w:hAnsi="Arial" w:cs="Arial"/>
          <w:snapToGrid w:val="0"/>
        </w:rPr>
      </w:pPr>
    </w:p>
    <w:p w:rsidR="00CB60E7" w:rsidRPr="002C7216" w:rsidRDefault="00A717A7">
      <w:pPr>
        <w:jc w:val="both"/>
        <w:rPr>
          <w:rFonts w:ascii="Arial" w:hAnsi="Arial" w:cs="Arial"/>
          <w:b/>
          <w:snapToGrid w:val="0"/>
        </w:rPr>
      </w:pPr>
      <w:r w:rsidRPr="002C7216">
        <w:rPr>
          <w:rFonts w:ascii="Arial" w:hAnsi="Arial" w:cs="Arial"/>
          <w:b/>
          <w:snapToGrid w:val="0"/>
        </w:rPr>
        <w:t>4.2.2 Minor</w:t>
      </w:r>
      <w:r w:rsidR="00CB60E7" w:rsidRPr="002C7216">
        <w:rPr>
          <w:rFonts w:ascii="Arial" w:hAnsi="Arial" w:cs="Arial"/>
          <w:b/>
          <w:snapToGrid w:val="0"/>
        </w:rPr>
        <w:t xml:space="preserve"> impoundments</w:t>
      </w:r>
    </w:p>
    <w:p w:rsidR="00CB60E7" w:rsidRPr="002C7216" w:rsidRDefault="00CB60E7">
      <w:pPr>
        <w:jc w:val="both"/>
        <w:rPr>
          <w:rFonts w:ascii="Arial" w:hAnsi="Arial" w:cs="Arial"/>
          <w:snapToGrid w:val="0"/>
        </w:rPr>
      </w:pPr>
    </w:p>
    <w:p w:rsidR="00CB60E7" w:rsidRPr="002C7216" w:rsidRDefault="00A717A7">
      <w:pPr>
        <w:jc w:val="both"/>
        <w:rPr>
          <w:rFonts w:ascii="Arial" w:hAnsi="Arial" w:cs="Arial"/>
          <w:b/>
          <w:snapToGrid w:val="0"/>
        </w:rPr>
      </w:pPr>
      <w:r w:rsidRPr="002C7216">
        <w:rPr>
          <w:rFonts w:ascii="Arial" w:hAnsi="Arial" w:cs="Arial"/>
          <w:b/>
          <w:snapToGrid w:val="0"/>
        </w:rPr>
        <w:t>4.2.2.1 Dikes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Vegetation conditions</w:t>
      </w:r>
    </w:p>
    <w:p w:rsidR="00CB60E7" w:rsidRPr="002C7216" w:rsidRDefault="00CB60E7">
      <w:pPr>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Erosion, settlement, cracking, stability</w:t>
      </w:r>
    </w:p>
    <w:p w:rsidR="00CB60E7" w:rsidRPr="002C7216" w:rsidRDefault="00CB60E7">
      <w:pPr>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Short term repair and modification recommendations</w:t>
      </w:r>
    </w:p>
    <w:p w:rsidR="00CB60E7" w:rsidRPr="002C7216" w:rsidRDefault="00CB60E7">
      <w:pPr>
        <w:jc w:val="both"/>
        <w:rPr>
          <w:rFonts w:ascii="Arial" w:hAnsi="Arial" w:cs="Arial"/>
          <w:snapToGrid w:val="0"/>
        </w:rPr>
      </w:pPr>
    </w:p>
    <w:p w:rsidR="00CB60E7" w:rsidRPr="002C7216" w:rsidRDefault="00A717A7">
      <w:pPr>
        <w:jc w:val="both"/>
        <w:rPr>
          <w:rFonts w:ascii="Arial" w:hAnsi="Arial" w:cs="Arial"/>
          <w:b/>
          <w:snapToGrid w:val="0"/>
        </w:rPr>
      </w:pPr>
      <w:r w:rsidRPr="002C7216">
        <w:rPr>
          <w:rFonts w:ascii="Arial" w:hAnsi="Arial" w:cs="Arial"/>
          <w:b/>
          <w:snapToGrid w:val="0"/>
        </w:rPr>
        <w:t>4.2.2.2 Structures</w:t>
      </w:r>
      <w:r w:rsidR="00CB60E7" w:rsidRPr="002C7216">
        <w:rPr>
          <w:rFonts w:ascii="Arial" w:hAnsi="Arial" w:cs="Arial"/>
          <w:b/>
          <w:snapToGrid w:val="0"/>
        </w:rPr>
        <w:t xml:space="preserve"> and pumps</w:t>
      </w:r>
    </w:p>
    <w:p w:rsidR="00CB60E7" w:rsidRPr="002C7216" w:rsidRDefault="00CB60E7">
      <w:pPr>
        <w:jc w:val="both"/>
        <w:rPr>
          <w:rFonts w:ascii="Arial" w:hAnsi="Arial" w:cs="Arial"/>
          <w:snapToGrid w:val="0"/>
          <w:sz w:val="23"/>
        </w:rPr>
      </w:pPr>
    </w:p>
    <w:p w:rsidR="00CB60E7" w:rsidRPr="002C7216" w:rsidRDefault="00CB60E7">
      <w:pPr>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Structural conditions</w:t>
      </w:r>
    </w:p>
    <w:p w:rsidR="00CB60E7" w:rsidRPr="002C7216" w:rsidRDefault="00CB60E7">
      <w:pPr>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Operational conditions</w:t>
      </w:r>
    </w:p>
    <w:p w:rsidR="00CB60E7" w:rsidRPr="002C7216" w:rsidRDefault="00CB60E7">
      <w:pPr>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Short term repair and modification recommendations</w:t>
      </w:r>
    </w:p>
    <w:p w:rsidR="00CB60E7" w:rsidRPr="002C7216" w:rsidRDefault="00CB60E7">
      <w:pPr>
        <w:jc w:val="both"/>
        <w:rPr>
          <w:rFonts w:ascii="Arial" w:hAnsi="Arial" w:cs="Arial"/>
          <w:snapToGrid w:val="0"/>
        </w:rPr>
      </w:pPr>
    </w:p>
    <w:p w:rsidR="00CB60E7" w:rsidRPr="002C7216" w:rsidRDefault="00A717A7">
      <w:pPr>
        <w:jc w:val="both"/>
        <w:rPr>
          <w:rFonts w:ascii="Arial" w:hAnsi="Arial" w:cs="Arial"/>
          <w:b/>
          <w:snapToGrid w:val="0"/>
        </w:rPr>
      </w:pPr>
      <w:r w:rsidRPr="002C7216">
        <w:rPr>
          <w:rFonts w:ascii="Arial" w:hAnsi="Arial" w:cs="Arial"/>
          <w:b/>
          <w:snapToGrid w:val="0"/>
        </w:rPr>
        <w:t>4.2.2.3 Impoundment</w:t>
      </w:r>
      <w:r w:rsidR="00CB60E7" w:rsidRPr="002C7216">
        <w:rPr>
          <w:rFonts w:ascii="Arial" w:hAnsi="Arial" w:cs="Arial"/>
          <w:b/>
          <w:snapToGrid w:val="0"/>
        </w:rPr>
        <w:t xml:space="preserve"> area</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 xml:space="preserve">a. </w:t>
      </w:r>
      <w:r w:rsidRPr="002C7216">
        <w:rPr>
          <w:rFonts w:ascii="Arial" w:hAnsi="Arial" w:cs="Arial"/>
          <w:snapToGrid w:val="0"/>
        </w:rPr>
        <w:tab/>
        <w:t>Vegetation changes</w:t>
      </w:r>
    </w:p>
    <w:p w:rsidR="00CB60E7" w:rsidRPr="002C7216" w:rsidRDefault="00CB60E7">
      <w:pPr>
        <w:jc w:val="both"/>
        <w:rPr>
          <w:rFonts w:ascii="Arial" w:hAnsi="Arial" w:cs="Arial"/>
          <w:snapToGrid w:val="0"/>
        </w:rPr>
      </w:pPr>
      <w:r w:rsidRPr="002C7216">
        <w:rPr>
          <w:rFonts w:ascii="Arial" w:hAnsi="Arial" w:cs="Arial"/>
          <w:snapToGrid w:val="0"/>
        </w:rPr>
        <w:t xml:space="preserve">b. </w:t>
      </w:r>
      <w:r w:rsidRPr="002C7216">
        <w:rPr>
          <w:rFonts w:ascii="Arial" w:hAnsi="Arial" w:cs="Arial"/>
          <w:snapToGrid w:val="0"/>
        </w:rPr>
        <w:tab/>
        <w:t>Evidence of encroachment and misuse of land</w:t>
      </w:r>
    </w:p>
    <w:p w:rsidR="00CB60E7" w:rsidRPr="002C7216" w:rsidRDefault="00CB60E7">
      <w:pPr>
        <w:jc w:val="both"/>
        <w:rPr>
          <w:rFonts w:ascii="Arial" w:hAnsi="Arial" w:cs="Arial"/>
          <w:snapToGrid w:val="0"/>
          <w:sz w:val="23"/>
        </w:rPr>
      </w:pPr>
    </w:p>
    <w:p w:rsidR="00CB60E7" w:rsidRPr="002C7216" w:rsidRDefault="00A717A7">
      <w:pPr>
        <w:jc w:val="both"/>
        <w:rPr>
          <w:rFonts w:ascii="Arial" w:hAnsi="Arial" w:cs="Arial"/>
          <w:b/>
          <w:snapToGrid w:val="0"/>
        </w:rPr>
      </w:pPr>
      <w:r w:rsidRPr="002C7216">
        <w:rPr>
          <w:rFonts w:ascii="Arial" w:hAnsi="Arial" w:cs="Arial"/>
          <w:b/>
          <w:snapToGrid w:val="0"/>
        </w:rPr>
        <w:t>4.3 Typical</w:t>
      </w:r>
      <w:r w:rsidR="00CB60E7" w:rsidRPr="002C7216">
        <w:rPr>
          <w:rFonts w:ascii="Arial" w:hAnsi="Arial" w:cs="Arial"/>
          <w:b/>
          <w:snapToGrid w:val="0"/>
        </w:rPr>
        <w:t xml:space="preserve"> special condition</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b/>
          <w:snapToGrid w:val="0"/>
        </w:rPr>
        <w:t xml:space="preserve">4.3.1  </w:t>
      </w:r>
      <w:r w:rsidRPr="002C7216">
        <w:rPr>
          <w:rFonts w:ascii="Arial" w:hAnsi="Arial" w:cs="Arial"/>
          <w:snapToGrid w:val="0"/>
        </w:rPr>
        <w:t xml:space="preserve"> Upon completion of construction, and on an annual basis (in March of each year), the </w:t>
      </w:r>
      <w:proofErr w:type="spellStart"/>
      <w:r w:rsidRPr="002C7216">
        <w:rPr>
          <w:rFonts w:ascii="Arial" w:hAnsi="Arial" w:cs="Arial"/>
          <w:snapToGrid w:val="0"/>
        </w:rPr>
        <w:t>permittee</w:t>
      </w:r>
      <w:proofErr w:type="spellEnd"/>
      <w:r w:rsidRPr="002C7216">
        <w:rPr>
          <w:rFonts w:ascii="Arial" w:hAnsi="Arial" w:cs="Arial"/>
          <w:snapToGrid w:val="0"/>
        </w:rPr>
        <w:t xml:space="preserve"> shall have an inspection performed to assess the structural adequacy of all above-ground dikes, control structures, levees and berms behind which water is to be contained and where failure could impact off-site areas.  </w:t>
      </w:r>
      <w:r w:rsidRPr="00346CDF">
        <w:rPr>
          <w:rFonts w:ascii="Arial" w:hAnsi="Arial" w:cs="Arial"/>
          <w:snapToGrid w:val="0"/>
        </w:rPr>
        <w:t>A</w:t>
      </w:r>
      <w:r w:rsidR="00F043D9" w:rsidRPr="00346CDF">
        <w:rPr>
          <w:rFonts w:ascii="Arial" w:hAnsi="Arial" w:cs="Arial"/>
          <w:snapToGrid w:val="0"/>
        </w:rPr>
        <w:t xml:space="preserve"> registered</w:t>
      </w:r>
      <w:r w:rsidRPr="002C7216">
        <w:rPr>
          <w:rFonts w:ascii="Arial" w:hAnsi="Arial" w:cs="Arial"/>
          <w:snapToGrid w:val="0"/>
        </w:rPr>
        <w:t xml:space="preserve"> professional shall perform each inspection and prepare each report.  These reports shall be signed and sealed by the</w:t>
      </w:r>
      <w:r w:rsidR="00F043D9">
        <w:rPr>
          <w:rFonts w:ascii="Arial" w:hAnsi="Arial" w:cs="Arial"/>
          <w:snapToGrid w:val="0"/>
        </w:rPr>
        <w:t xml:space="preserve"> </w:t>
      </w:r>
      <w:r w:rsidR="00F043D9" w:rsidRPr="00346CDF">
        <w:rPr>
          <w:rFonts w:ascii="Arial" w:hAnsi="Arial" w:cs="Arial"/>
          <w:snapToGrid w:val="0"/>
        </w:rPr>
        <w:t>registered</w:t>
      </w:r>
      <w:r w:rsidRPr="002C7216">
        <w:rPr>
          <w:rFonts w:ascii="Arial" w:hAnsi="Arial" w:cs="Arial"/>
          <w:snapToGrid w:val="0"/>
        </w:rPr>
        <w:t xml:space="preserve"> professional performing the inspection, kept on file by the </w:t>
      </w:r>
      <w:proofErr w:type="spellStart"/>
      <w:r w:rsidRPr="002C7216">
        <w:rPr>
          <w:rFonts w:ascii="Arial" w:hAnsi="Arial" w:cs="Arial"/>
          <w:snapToGrid w:val="0"/>
        </w:rPr>
        <w:t>permittee</w:t>
      </w:r>
      <w:proofErr w:type="spellEnd"/>
      <w:r w:rsidRPr="002C7216">
        <w:rPr>
          <w:rFonts w:ascii="Arial" w:hAnsi="Arial" w:cs="Arial"/>
          <w:snapToGrid w:val="0"/>
        </w:rPr>
        <w:t xml:space="preserve"> and made available to the South Florida Water Management District (SFWMD) personnel upon request.  If deficiencies are found that will affect the performance of the impoundment, a report which is signed</w:t>
      </w:r>
      <w:r w:rsidR="008E0989" w:rsidRPr="002C7216">
        <w:rPr>
          <w:rFonts w:ascii="Arial" w:hAnsi="Arial" w:cs="Arial"/>
          <w:snapToGrid w:val="0"/>
        </w:rPr>
        <w:t xml:space="preserve"> </w:t>
      </w:r>
      <w:r w:rsidRPr="002C7216">
        <w:rPr>
          <w:rFonts w:ascii="Arial" w:hAnsi="Arial" w:cs="Arial"/>
          <w:snapToGrid w:val="0"/>
        </w:rPr>
        <w:t>and sealed by the</w:t>
      </w:r>
      <w:r w:rsidR="00F043D9">
        <w:rPr>
          <w:rFonts w:ascii="Arial" w:hAnsi="Arial" w:cs="Arial"/>
          <w:snapToGrid w:val="0"/>
        </w:rPr>
        <w:t xml:space="preserve"> </w:t>
      </w:r>
      <w:r w:rsidR="00F043D9" w:rsidRPr="00346CDF">
        <w:rPr>
          <w:rFonts w:ascii="Arial" w:hAnsi="Arial" w:cs="Arial"/>
          <w:snapToGrid w:val="0"/>
        </w:rPr>
        <w:t xml:space="preserve">registered </w:t>
      </w:r>
      <w:proofErr w:type="spellStart"/>
      <w:r w:rsidR="00F043D9" w:rsidRPr="00346CDF">
        <w:rPr>
          <w:rFonts w:ascii="Arial" w:hAnsi="Arial" w:cs="Arial"/>
          <w:snapToGrid w:val="0"/>
        </w:rPr>
        <w:t>professonal</w:t>
      </w:r>
      <w:proofErr w:type="spellEnd"/>
      <w:r w:rsidRPr="002C7216">
        <w:rPr>
          <w:rFonts w:ascii="Arial" w:hAnsi="Arial" w:cs="Arial"/>
          <w:snapToGrid w:val="0"/>
        </w:rPr>
        <w:t xml:space="preserve"> performing the inspection shall be submitted to the District </w:t>
      </w:r>
      <w:r w:rsidRPr="002C7216">
        <w:rPr>
          <w:rFonts w:ascii="Arial" w:hAnsi="Arial" w:cs="Arial"/>
          <w:snapToGrid w:val="0"/>
        </w:rPr>
        <w:lastRenderedPageBreak/>
        <w:t>which includes, but is not limited to, the proposed technique and schedule for repair of any deficiencies noted.</w:t>
      </w:r>
    </w:p>
    <w:p w:rsidR="00CB60E7" w:rsidRPr="002C7216" w:rsidRDefault="00CB60E7">
      <w:pPr>
        <w:jc w:val="both"/>
        <w:rPr>
          <w:rFonts w:ascii="Arial" w:hAnsi="Arial" w:cs="Arial"/>
          <w:b/>
          <w:snapToGrid w:val="0"/>
        </w:rPr>
      </w:pPr>
    </w:p>
    <w:p w:rsidR="00CB60E7" w:rsidRPr="002C7216" w:rsidRDefault="00A717A7">
      <w:pPr>
        <w:jc w:val="both"/>
        <w:rPr>
          <w:rFonts w:ascii="Arial" w:hAnsi="Arial" w:cs="Arial"/>
          <w:b/>
          <w:snapToGrid w:val="0"/>
        </w:rPr>
      </w:pPr>
      <w:r w:rsidRPr="002C7216">
        <w:rPr>
          <w:rFonts w:ascii="Arial" w:hAnsi="Arial" w:cs="Arial"/>
          <w:b/>
          <w:snapToGrid w:val="0"/>
        </w:rPr>
        <w:t>5.0 REFERENCES</w:t>
      </w:r>
    </w:p>
    <w:p w:rsidR="00CB60E7" w:rsidRPr="002C7216" w:rsidRDefault="00CB60E7">
      <w:pPr>
        <w:jc w:val="both"/>
        <w:rPr>
          <w:rFonts w:ascii="Arial" w:hAnsi="Arial" w:cs="Arial"/>
          <w:snapToGrid w:val="0"/>
        </w:rPr>
      </w:pPr>
    </w:p>
    <w:p w:rsidR="00CB60E7" w:rsidRPr="002C7216" w:rsidRDefault="00CB60E7">
      <w:pPr>
        <w:jc w:val="both"/>
        <w:rPr>
          <w:rFonts w:ascii="Arial" w:hAnsi="Arial" w:cs="Arial"/>
          <w:snapToGrid w:val="0"/>
        </w:rPr>
      </w:pPr>
      <w:r w:rsidRPr="002C7216">
        <w:rPr>
          <w:rFonts w:ascii="Arial" w:hAnsi="Arial" w:cs="Arial"/>
          <w:snapToGrid w:val="0"/>
        </w:rPr>
        <w:t>Agencies with impoundment experience and publications:</w:t>
      </w:r>
    </w:p>
    <w:p w:rsidR="00CB60E7" w:rsidRPr="002C7216" w:rsidRDefault="00CB60E7">
      <w:pPr>
        <w:jc w:val="both"/>
        <w:rPr>
          <w:rFonts w:ascii="Arial" w:hAnsi="Arial" w:cs="Arial"/>
          <w:snapToGrid w:val="0"/>
        </w:rPr>
      </w:pPr>
      <w:proofErr w:type="gramStart"/>
      <w:r w:rsidRPr="002C7216">
        <w:rPr>
          <w:rFonts w:ascii="Arial" w:hAnsi="Arial" w:cs="Arial"/>
          <w:snapToGrid w:val="0"/>
        </w:rPr>
        <w:t>a</w:t>
      </w:r>
      <w:proofErr w:type="gramEnd"/>
      <w:r w:rsidRPr="002C7216">
        <w:rPr>
          <w:rFonts w:ascii="Arial" w:hAnsi="Arial" w:cs="Arial"/>
          <w:snapToGrid w:val="0"/>
        </w:rPr>
        <w:t xml:space="preserve">. </w:t>
      </w:r>
      <w:r w:rsidRPr="002C7216">
        <w:rPr>
          <w:rFonts w:ascii="Arial" w:hAnsi="Arial" w:cs="Arial"/>
          <w:snapToGrid w:val="0"/>
        </w:rPr>
        <w:tab/>
        <w:t>U.S. Army Corps of Engineers</w:t>
      </w:r>
    </w:p>
    <w:p w:rsidR="00CB60E7" w:rsidRPr="002C7216" w:rsidRDefault="00CB60E7">
      <w:pPr>
        <w:jc w:val="both"/>
        <w:rPr>
          <w:rFonts w:ascii="Arial" w:hAnsi="Arial" w:cs="Arial"/>
          <w:snapToGrid w:val="0"/>
        </w:rPr>
      </w:pPr>
      <w:proofErr w:type="gramStart"/>
      <w:r w:rsidRPr="002C7216">
        <w:rPr>
          <w:rFonts w:ascii="Arial" w:hAnsi="Arial" w:cs="Arial"/>
          <w:snapToGrid w:val="0"/>
        </w:rPr>
        <w:t>b</w:t>
      </w:r>
      <w:proofErr w:type="gramEnd"/>
      <w:r w:rsidRPr="002C7216">
        <w:rPr>
          <w:rFonts w:ascii="Arial" w:hAnsi="Arial" w:cs="Arial"/>
          <w:snapToGrid w:val="0"/>
        </w:rPr>
        <w:t xml:space="preserve">. </w:t>
      </w:r>
      <w:r w:rsidRPr="002C7216">
        <w:rPr>
          <w:rFonts w:ascii="Arial" w:hAnsi="Arial" w:cs="Arial"/>
          <w:snapToGrid w:val="0"/>
        </w:rPr>
        <w:tab/>
        <w:t>U.S. Department of Interior, Bureau of Reclamation</w:t>
      </w:r>
    </w:p>
    <w:p w:rsidR="00CB60E7" w:rsidRPr="002C7216" w:rsidRDefault="00CB60E7">
      <w:pPr>
        <w:jc w:val="both"/>
        <w:rPr>
          <w:rFonts w:ascii="Arial" w:hAnsi="Arial" w:cs="Arial"/>
          <w:snapToGrid w:val="0"/>
        </w:rPr>
      </w:pPr>
      <w:r w:rsidRPr="002C7216">
        <w:rPr>
          <w:rFonts w:ascii="Arial" w:hAnsi="Arial" w:cs="Arial"/>
          <w:snapToGrid w:val="0"/>
        </w:rPr>
        <w:t xml:space="preserve">c. </w:t>
      </w:r>
      <w:r w:rsidRPr="002C7216">
        <w:rPr>
          <w:rFonts w:ascii="Arial" w:hAnsi="Arial" w:cs="Arial"/>
          <w:snapToGrid w:val="0"/>
        </w:rPr>
        <w:tab/>
        <w:t>U S Department of Agriculture, Soil Conservation Service</w:t>
      </w:r>
    </w:p>
    <w:p w:rsidR="00F043D9" w:rsidRDefault="00F043D9">
      <w:pPr>
        <w:rPr>
          <w:rFonts w:ascii="Arial" w:hAnsi="Arial" w:cs="Arial"/>
          <w:snapToGrid w:val="0"/>
        </w:rPr>
      </w:pPr>
      <w:r>
        <w:rPr>
          <w:rFonts w:ascii="Arial" w:hAnsi="Arial" w:cs="Arial"/>
          <w:snapToGrid w:val="0"/>
        </w:rPr>
        <w:br w:type="page"/>
      </w:r>
    </w:p>
    <w:p w:rsidR="004957CD" w:rsidRPr="004957CD" w:rsidRDefault="00F043D9" w:rsidP="004957CD">
      <w:pPr>
        <w:pStyle w:val="Heading2"/>
        <w:jc w:val="center"/>
        <w:rPr>
          <w:rFonts w:cs="Arial"/>
          <w:b/>
          <w:u w:val="none"/>
        </w:rPr>
      </w:pPr>
      <w:bookmarkStart w:id="120" w:name="_Toc359506283"/>
      <w:r w:rsidRPr="004957CD">
        <w:rPr>
          <w:rFonts w:cs="Arial"/>
          <w:b/>
          <w:u w:val="none"/>
        </w:rPr>
        <w:lastRenderedPageBreak/>
        <w:t>Appendix C:</w:t>
      </w:r>
      <w:r w:rsidRPr="004957CD">
        <w:rPr>
          <w:rFonts w:cs="Arial"/>
          <w:b/>
          <w:u w:val="none"/>
        </w:rPr>
        <w:tab/>
      </w:r>
      <w:proofErr w:type="spellStart"/>
      <w:r w:rsidRPr="004957CD">
        <w:rPr>
          <w:rFonts w:cs="Arial"/>
          <w:b/>
          <w:u w:val="none"/>
        </w:rPr>
        <w:t>Isohyetal</w:t>
      </w:r>
      <w:proofErr w:type="spellEnd"/>
      <w:r w:rsidRPr="004957CD">
        <w:rPr>
          <w:rFonts w:cs="Arial"/>
          <w:b/>
          <w:u w:val="none"/>
        </w:rPr>
        <w:t xml:space="preserve"> Maps</w:t>
      </w:r>
      <w:bookmarkEnd w:id="120"/>
    </w:p>
    <w:p w:rsidR="00F043D9" w:rsidRPr="007E019C" w:rsidRDefault="00F043D9" w:rsidP="004957CD">
      <w:pPr>
        <w:jc w:val="center"/>
        <w:rPr>
          <w:rFonts w:ascii="Arial" w:hAnsi="Arial" w:cs="Arial"/>
          <w:b/>
          <w:snapToGrid w:val="0"/>
          <w:u w:val="single"/>
        </w:rPr>
      </w:pPr>
      <w:proofErr w:type="gramStart"/>
      <w:r w:rsidRPr="004957CD">
        <w:rPr>
          <w:rFonts w:ascii="Arial" w:hAnsi="Arial" w:cs="Arial"/>
          <w:b/>
          <w:snapToGrid w:val="0"/>
        </w:rPr>
        <w:t>from</w:t>
      </w:r>
      <w:proofErr w:type="gramEnd"/>
      <w:r w:rsidRPr="004957CD">
        <w:rPr>
          <w:rFonts w:ascii="Arial" w:hAnsi="Arial" w:cs="Arial"/>
          <w:b/>
          <w:snapToGrid w:val="0"/>
        </w:rPr>
        <w:t xml:space="preserve"> SFWMD Technical Memorandum, </w:t>
      </w:r>
      <w:r w:rsidRPr="004957CD">
        <w:rPr>
          <w:rFonts w:ascii="Arial" w:hAnsi="Arial" w:cs="Arial"/>
          <w:b/>
          <w:i/>
          <w:snapToGrid w:val="0"/>
        </w:rPr>
        <w:t>Frequency Analysis of One and Three Day</w:t>
      </w:r>
      <w:r w:rsidRPr="007E019C">
        <w:rPr>
          <w:rFonts w:ascii="Arial" w:hAnsi="Arial" w:cs="Arial"/>
          <w:b/>
          <w:i/>
          <w:snapToGrid w:val="0"/>
          <w:u w:val="single"/>
        </w:rPr>
        <w:t xml:space="preserve"> Rainfall Maxima for central and southern Florida</w:t>
      </w:r>
      <w:r w:rsidRPr="007E019C">
        <w:rPr>
          <w:rFonts w:ascii="Arial" w:hAnsi="Arial" w:cs="Arial"/>
          <w:b/>
          <w:snapToGrid w:val="0"/>
          <w:u w:val="single"/>
        </w:rPr>
        <w:t>, Paul Trimble, October 1990.</w:t>
      </w:r>
    </w:p>
    <w:p w:rsidR="00F043D9" w:rsidRDefault="00F043D9" w:rsidP="00F043D9">
      <w:pPr>
        <w:jc w:val="center"/>
        <w:rPr>
          <w:rFonts w:ascii="Arial" w:hAnsi="Arial" w:cs="Arial"/>
          <w:snapToGrid w:val="0"/>
        </w:rPr>
      </w:pPr>
    </w:p>
    <w:p w:rsidR="00F043D9" w:rsidRDefault="00F043D9" w:rsidP="00F043D9">
      <w:pPr>
        <w:jc w:val="center"/>
        <w:rPr>
          <w:rFonts w:ascii="Arial" w:hAnsi="Arial" w:cs="Arial"/>
          <w:snapToGrid w:val="0"/>
        </w:rPr>
      </w:pPr>
    </w:p>
    <w:p w:rsidR="00F043D9" w:rsidRDefault="00F043D9" w:rsidP="00F043D9">
      <w:pPr>
        <w:jc w:val="center"/>
        <w:rPr>
          <w:rFonts w:ascii="Arial" w:hAnsi="Arial" w:cs="Arial"/>
          <w:snapToGrid w:val="0"/>
        </w:rPr>
      </w:pPr>
    </w:p>
    <w:p w:rsidR="00F043D9" w:rsidRDefault="00F043D9" w:rsidP="00F043D9">
      <w:pPr>
        <w:rPr>
          <w:rFonts w:ascii="Arial" w:hAnsi="Arial" w:cs="Arial"/>
          <w:snapToGrid w:val="0"/>
        </w:rPr>
      </w:pPr>
      <w:r>
        <w:rPr>
          <w:rFonts w:ascii="Arial" w:hAnsi="Arial" w:cs="Arial"/>
          <w:snapToGrid w:val="0"/>
        </w:rPr>
        <w:br w:type="page"/>
      </w:r>
      <w:r w:rsidRPr="002D7781">
        <w:rPr>
          <w:rFonts w:ascii="Arial" w:hAnsi="Arial" w:cs="Arial"/>
          <w:noProof/>
          <w:snapToGrid w:val="0"/>
        </w:rPr>
        <w:drawing>
          <wp:anchor distT="0" distB="0" distL="114300" distR="114300" simplePos="0" relativeHeight="251660800" behindDoc="1" locked="0" layoutInCell="1" allowOverlap="1" wp14:anchorId="65B8F0A9" wp14:editId="02F57331">
            <wp:simplePos x="0" y="0"/>
            <wp:positionH relativeFrom="column">
              <wp:posOffset>-300990</wp:posOffset>
            </wp:positionH>
            <wp:positionV relativeFrom="paragraph">
              <wp:posOffset>-293914</wp:posOffset>
            </wp:positionV>
            <wp:extent cx="6741160" cy="7511143"/>
            <wp:effectExtent l="19050" t="0" r="635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srcRect t="14894" b="5466"/>
                    <a:stretch>
                      <a:fillRect/>
                    </a:stretch>
                  </pic:blipFill>
                  <pic:spPr bwMode="auto">
                    <a:xfrm>
                      <a:off x="0" y="0"/>
                      <a:ext cx="6737350" cy="7507605"/>
                    </a:xfrm>
                    <a:prstGeom prst="rect">
                      <a:avLst/>
                    </a:prstGeom>
                    <a:noFill/>
                    <a:ln w="9525">
                      <a:noFill/>
                      <a:miter lim="800000"/>
                      <a:headEnd/>
                      <a:tailEnd/>
                    </a:ln>
                  </pic:spPr>
                </pic:pic>
              </a:graphicData>
            </a:graphic>
          </wp:anchor>
        </w:drawing>
      </w:r>
    </w:p>
    <w:p w:rsidR="00F043D9" w:rsidRDefault="00F043D9" w:rsidP="00F043D9">
      <w:pPr>
        <w:rPr>
          <w:rFonts w:ascii="Arial" w:hAnsi="Arial" w:cs="Arial"/>
          <w:snapToGrid w:val="0"/>
        </w:rPr>
      </w:pPr>
      <w:r>
        <w:rPr>
          <w:rFonts w:ascii="Arial" w:hAnsi="Arial" w:cs="Arial"/>
          <w:snapToGrid w:val="0"/>
        </w:rPr>
        <w:lastRenderedPageBreak/>
        <w:br w:type="page"/>
      </w:r>
      <w:r w:rsidRPr="002D7781">
        <w:rPr>
          <w:rFonts w:ascii="Arial" w:hAnsi="Arial" w:cs="Arial"/>
          <w:noProof/>
          <w:snapToGrid w:val="0"/>
        </w:rPr>
        <w:drawing>
          <wp:anchor distT="0" distB="0" distL="114300" distR="114300" simplePos="0" relativeHeight="251661824" behindDoc="0" locked="0" layoutInCell="1" allowOverlap="1" wp14:anchorId="1D50D294" wp14:editId="40AB3EF3">
            <wp:simplePos x="0" y="0"/>
            <wp:positionH relativeFrom="column">
              <wp:posOffset>156210</wp:posOffset>
            </wp:positionH>
            <wp:positionV relativeFrom="paragraph">
              <wp:posOffset>78377</wp:posOffset>
            </wp:positionV>
            <wp:extent cx="5911487" cy="8190412"/>
            <wp:effectExtent l="1905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srcRect r="9106" b="5083"/>
                    <a:stretch>
                      <a:fillRect/>
                    </a:stretch>
                  </pic:blipFill>
                  <pic:spPr bwMode="auto">
                    <a:xfrm>
                      <a:off x="0" y="0"/>
                      <a:ext cx="5910628" cy="8191537"/>
                    </a:xfrm>
                    <a:prstGeom prst="rect">
                      <a:avLst/>
                    </a:prstGeom>
                    <a:noFill/>
                    <a:ln w="9525">
                      <a:noFill/>
                      <a:miter lim="800000"/>
                      <a:headEnd/>
                      <a:tailEnd/>
                    </a:ln>
                  </pic:spPr>
                </pic:pic>
              </a:graphicData>
            </a:graphic>
          </wp:anchor>
        </w:drawing>
      </w:r>
    </w:p>
    <w:p w:rsidR="00F043D9" w:rsidRDefault="00F043D9" w:rsidP="00F043D9">
      <w:pPr>
        <w:rPr>
          <w:rFonts w:ascii="Arial" w:hAnsi="Arial" w:cs="Arial"/>
          <w:snapToGrid w:val="0"/>
        </w:rPr>
      </w:pPr>
      <w:r>
        <w:rPr>
          <w:rFonts w:ascii="Arial" w:hAnsi="Arial" w:cs="Arial"/>
          <w:snapToGrid w:val="0"/>
        </w:rPr>
        <w:lastRenderedPageBreak/>
        <w:br w:type="page"/>
      </w:r>
      <w:r w:rsidRPr="002D7781">
        <w:rPr>
          <w:rFonts w:ascii="Arial" w:hAnsi="Arial" w:cs="Arial"/>
          <w:noProof/>
          <w:snapToGrid w:val="0"/>
        </w:rPr>
        <w:drawing>
          <wp:anchor distT="0" distB="0" distL="114300" distR="114300" simplePos="0" relativeHeight="251662848" behindDoc="1" locked="0" layoutInCell="1" allowOverlap="1" wp14:anchorId="049AD031" wp14:editId="42318818">
            <wp:simplePos x="0" y="0"/>
            <wp:positionH relativeFrom="column">
              <wp:posOffset>38644</wp:posOffset>
            </wp:positionH>
            <wp:positionV relativeFrom="paragraph">
              <wp:posOffset>-195943</wp:posOffset>
            </wp:positionV>
            <wp:extent cx="6324419" cy="8360229"/>
            <wp:effectExtent l="19050" t="0" r="5080"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srcRect r="8769" b="3893"/>
                    <a:stretch>
                      <a:fillRect/>
                    </a:stretch>
                  </pic:blipFill>
                  <pic:spPr bwMode="auto">
                    <a:xfrm>
                      <a:off x="0" y="0"/>
                      <a:ext cx="6319520" cy="8362950"/>
                    </a:xfrm>
                    <a:prstGeom prst="rect">
                      <a:avLst/>
                    </a:prstGeom>
                    <a:noFill/>
                    <a:ln w="9525">
                      <a:noFill/>
                      <a:miter lim="800000"/>
                      <a:headEnd/>
                      <a:tailEnd/>
                    </a:ln>
                  </pic:spPr>
                </pic:pic>
              </a:graphicData>
            </a:graphic>
          </wp:anchor>
        </w:drawing>
      </w:r>
    </w:p>
    <w:p w:rsidR="00F043D9" w:rsidRDefault="00F043D9" w:rsidP="00F043D9">
      <w:pPr>
        <w:rPr>
          <w:rFonts w:ascii="Arial" w:hAnsi="Arial" w:cs="Arial"/>
          <w:snapToGrid w:val="0"/>
        </w:rPr>
      </w:pPr>
      <w:r>
        <w:rPr>
          <w:rFonts w:ascii="Arial" w:hAnsi="Arial" w:cs="Arial"/>
          <w:snapToGrid w:val="0"/>
        </w:rPr>
        <w:lastRenderedPageBreak/>
        <w:br w:type="page"/>
      </w:r>
      <w:r w:rsidRPr="002D7781">
        <w:rPr>
          <w:rFonts w:ascii="Arial" w:hAnsi="Arial" w:cs="Arial"/>
          <w:noProof/>
          <w:snapToGrid w:val="0"/>
        </w:rPr>
        <w:drawing>
          <wp:anchor distT="0" distB="0" distL="114300" distR="114300" simplePos="0" relativeHeight="251663872" behindDoc="1" locked="0" layoutInCell="1" allowOverlap="1" wp14:anchorId="013EE594" wp14:editId="64F9FE9C">
            <wp:simplePos x="0" y="0"/>
            <wp:positionH relativeFrom="column">
              <wp:posOffset>195399</wp:posOffset>
            </wp:positionH>
            <wp:positionV relativeFrom="paragraph">
              <wp:posOffset>-78377</wp:posOffset>
            </wp:positionV>
            <wp:extent cx="5862773" cy="8020594"/>
            <wp:effectExtent l="19050" t="0" r="9525" b="0"/>
            <wp:wrapNone/>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srcRect r="11804" b="5906"/>
                    <a:stretch>
                      <a:fillRect/>
                    </a:stretch>
                  </pic:blipFill>
                  <pic:spPr bwMode="auto">
                    <a:xfrm>
                      <a:off x="0" y="0"/>
                      <a:ext cx="5857875" cy="8020050"/>
                    </a:xfrm>
                    <a:prstGeom prst="rect">
                      <a:avLst/>
                    </a:prstGeom>
                    <a:noFill/>
                    <a:ln w="9525">
                      <a:noFill/>
                      <a:miter lim="800000"/>
                      <a:headEnd/>
                      <a:tailEnd/>
                    </a:ln>
                  </pic:spPr>
                </pic:pic>
              </a:graphicData>
            </a:graphic>
          </wp:anchor>
        </w:drawing>
      </w:r>
    </w:p>
    <w:p w:rsidR="00F043D9" w:rsidRDefault="00F043D9" w:rsidP="00F043D9">
      <w:pPr>
        <w:rPr>
          <w:rFonts w:ascii="Arial" w:hAnsi="Arial" w:cs="Arial"/>
          <w:snapToGrid w:val="0"/>
        </w:rPr>
      </w:pPr>
      <w:r w:rsidRPr="002D7781">
        <w:rPr>
          <w:rFonts w:ascii="Arial" w:hAnsi="Arial" w:cs="Arial"/>
          <w:noProof/>
          <w:snapToGrid w:val="0"/>
        </w:rPr>
        <w:lastRenderedPageBreak/>
        <w:drawing>
          <wp:anchor distT="0" distB="0" distL="114300" distR="114300" simplePos="0" relativeHeight="251664896" behindDoc="1" locked="0" layoutInCell="1" allowOverlap="1" wp14:anchorId="65A98814" wp14:editId="33D651AA">
            <wp:simplePos x="0" y="0"/>
            <wp:positionH relativeFrom="column">
              <wp:posOffset>156210</wp:posOffset>
            </wp:positionH>
            <wp:positionV relativeFrom="paragraph">
              <wp:posOffset>13063</wp:posOffset>
            </wp:positionV>
            <wp:extent cx="6002927" cy="8020594"/>
            <wp:effectExtent l="19050" t="0" r="0" b="0"/>
            <wp:wrapNone/>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srcRect r="9444" b="5284"/>
                    <a:stretch>
                      <a:fillRect/>
                    </a:stretch>
                  </pic:blipFill>
                  <pic:spPr bwMode="auto">
                    <a:xfrm>
                      <a:off x="0" y="0"/>
                      <a:ext cx="6000750" cy="8020050"/>
                    </a:xfrm>
                    <a:prstGeom prst="rect">
                      <a:avLst/>
                    </a:prstGeom>
                    <a:noFill/>
                    <a:ln w="9525">
                      <a:noFill/>
                      <a:miter lim="800000"/>
                      <a:headEnd/>
                      <a:tailEnd/>
                    </a:ln>
                  </pic:spPr>
                </pic:pic>
              </a:graphicData>
            </a:graphic>
          </wp:anchor>
        </w:drawing>
      </w:r>
      <w:r>
        <w:rPr>
          <w:rFonts w:ascii="Arial" w:hAnsi="Arial" w:cs="Arial"/>
          <w:snapToGrid w:val="0"/>
        </w:rPr>
        <w:br w:type="page"/>
      </w:r>
      <w:r w:rsidRPr="002D7781">
        <w:rPr>
          <w:rFonts w:ascii="Arial" w:hAnsi="Arial" w:cs="Arial"/>
          <w:noProof/>
          <w:snapToGrid w:val="0"/>
        </w:rPr>
        <w:lastRenderedPageBreak/>
        <w:drawing>
          <wp:inline distT="0" distB="0" distL="0" distR="0" wp14:anchorId="4007BDE6" wp14:editId="040D03EA">
            <wp:extent cx="6327775" cy="7725648"/>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srcRect b="4611"/>
                    <a:stretch>
                      <a:fillRect/>
                    </a:stretch>
                  </pic:blipFill>
                  <pic:spPr bwMode="auto">
                    <a:xfrm>
                      <a:off x="0" y="0"/>
                      <a:ext cx="6327775" cy="7725648"/>
                    </a:xfrm>
                    <a:prstGeom prst="rect">
                      <a:avLst/>
                    </a:prstGeom>
                    <a:noFill/>
                    <a:ln w="9525">
                      <a:noFill/>
                      <a:miter lim="800000"/>
                      <a:headEnd/>
                      <a:tailEnd/>
                    </a:ln>
                  </pic:spPr>
                </pic:pic>
              </a:graphicData>
            </a:graphic>
          </wp:inline>
        </w:drawing>
      </w:r>
    </w:p>
    <w:p w:rsidR="00F043D9" w:rsidRDefault="00F043D9" w:rsidP="00F043D9">
      <w:pPr>
        <w:rPr>
          <w:rFonts w:ascii="Arial" w:hAnsi="Arial" w:cs="Arial"/>
          <w:snapToGrid w:val="0"/>
        </w:rPr>
      </w:pPr>
      <w:r>
        <w:rPr>
          <w:rFonts w:ascii="Arial" w:hAnsi="Arial" w:cs="Arial"/>
          <w:snapToGrid w:val="0"/>
        </w:rPr>
        <w:br w:type="page"/>
      </w:r>
    </w:p>
    <w:p w:rsidR="00F043D9" w:rsidRDefault="00F043D9" w:rsidP="00F043D9">
      <w:pPr>
        <w:rPr>
          <w:rFonts w:ascii="Arial" w:hAnsi="Arial" w:cs="Arial"/>
          <w:snapToGrid w:val="0"/>
        </w:rPr>
      </w:pPr>
      <w:r w:rsidRPr="002D7781">
        <w:rPr>
          <w:rFonts w:ascii="Arial" w:hAnsi="Arial" w:cs="Arial"/>
          <w:noProof/>
          <w:snapToGrid w:val="0"/>
        </w:rPr>
        <w:lastRenderedPageBreak/>
        <w:drawing>
          <wp:inline distT="0" distB="0" distL="0" distR="0" wp14:anchorId="025BD5F1" wp14:editId="182B3F4B">
            <wp:extent cx="6327775" cy="7565587"/>
            <wp:effectExtent l="19050" t="0" r="0"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srcRect b="5214"/>
                    <a:stretch>
                      <a:fillRect/>
                    </a:stretch>
                  </pic:blipFill>
                  <pic:spPr bwMode="auto">
                    <a:xfrm>
                      <a:off x="0" y="0"/>
                      <a:ext cx="6327775" cy="7565587"/>
                    </a:xfrm>
                    <a:prstGeom prst="rect">
                      <a:avLst/>
                    </a:prstGeom>
                    <a:noFill/>
                    <a:ln w="9525">
                      <a:noFill/>
                      <a:miter lim="800000"/>
                      <a:headEnd/>
                      <a:tailEnd/>
                    </a:ln>
                  </pic:spPr>
                </pic:pic>
              </a:graphicData>
            </a:graphic>
          </wp:inline>
        </w:drawing>
      </w:r>
      <w:r>
        <w:rPr>
          <w:rFonts w:ascii="Arial" w:hAnsi="Arial" w:cs="Arial"/>
          <w:snapToGrid w:val="0"/>
        </w:rPr>
        <w:br w:type="page"/>
      </w:r>
    </w:p>
    <w:p w:rsidR="00F043D9" w:rsidRDefault="00F043D9" w:rsidP="00F043D9">
      <w:pPr>
        <w:rPr>
          <w:rFonts w:ascii="Arial" w:hAnsi="Arial" w:cs="Arial"/>
          <w:snapToGrid w:val="0"/>
        </w:rPr>
      </w:pPr>
      <w:r w:rsidRPr="002D7781">
        <w:rPr>
          <w:rFonts w:ascii="Arial" w:hAnsi="Arial" w:cs="Arial"/>
          <w:noProof/>
          <w:snapToGrid w:val="0"/>
        </w:rPr>
        <w:lastRenderedPageBreak/>
        <w:drawing>
          <wp:inline distT="0" distB="0" distL="0" distR="0" wp14:anchorId="4E27D153" wp14:editId="68964D05">
            <wp:extent cx="6327775" cy="7682964"/>
            <wp:effectExtent l="19050" t="0" r="0"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srcRect b="5636"/>
                    <a:stretch>
                      <a:fillRect/>
                    </a:stretch>
                  </pic:blipFill>
                  <pic:spPr bwMode="auto">
                    <a:xfrm>
                      <a:off x="0" y="0"/>
                      <a:ext cx="6327775" cy="7682964"/>
                    </a:xfrm>
                    <a:prstGeom prst="rect">
                      <a:avLst/>
                    </a:prstGeom>
                    <a:noFill/>
                    <a:ln w="9525">
                      <a:noFill/>
                      <a:miter lim="800000"/>
                      <a:headEnd/>
                      <a:tailEnd/>
                    </a:ln>
                  </pic:spPr>
                </pic:pic>
              </a:graphicData>
            </a:graphic>
          </wp:inline>
        </w:drawing>
      </w:r>
      <w:r>
        <w:rPr>
          <w:rFonts w:ascii="Arial" w:hAnsi="Arial" w:cs="Arial"/>
          <w:snapToGrid w:val="0"/>
        </w:rPr>
        <w:br w:type="page"/>
      </w:r>
    </w:p>
    <w:p w:rsidR="00F043D9" w:rsidRDefault="00F043D9" w:rsidP="00F043D9">
      <w:pPr>
        <w:rPr>
          <w:rFonts w:ascii="Arial" w:hAnsi="Arial" w:cs="Arial"/>
          <w:snapToGrid w:val="0"/>
        </w:rPr>
      </w:pPr>
      <w:r w:rsidRPr="002D7781">
        <w:rPr>
          <w:rFonts w:ascii="Arial" w:hAnsi="Arial" w:cs="Arial"/>
          <w:noProof/>
          <w:snapToGrid w:val="0"/>
        </w:rPr>
        <w:lastRenderedPageBreak/>
        <w:drawing>
          <wp:inline distT="0" distB="0" distL="0" distR="0" wp14:anchorId="691599EC" wp14:editId="7CBEDC28">
            <wp:extent cx="6327775" cy="7522901"/>
            <wp:effectExtent l="19050" t="0" r="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srcRect b="5874"/>
                    <a:stretch>
                      <a:fillRect/>
                    </a:stretch>
                  </pic:blipFill>
                  <pic:spPr bwMode="auto">
                    <a:xfrm>
                      <a:off x="0" y="0"/>
                      <a:ext cx="6327775" cy="7522901"/>
                    </a:xfrm>
                    <a:prstGeom prst="rect">
                      <a:avLst/>
                    </a:prstGeom>
                    <a:noFill/>
                    <a:ln w="9525">
                      <a:noFill/>
                      <a:miter lim="800000"/>
                      <a:headEnd/>
                      <a:tailEnd/>
                    </a:ln>
                  </pic:spPr>
                </pic:pic>
              </a:graphicData>
            </a:graphic>
          </wp:inline>
        </w:drawing>
      </w:r>
      <w:r>
        <w:rPr>
          <w:rFonts w:ascii="Arial" w:hAnsi="Arial" w:cs="Arial"/>
          <w:snapToGrid w:val="0"/>
        </w:rPr>
        <w:br w:type="page"/>
      </w:r>
    </w:p>
    <w:p w:rsidR="00F043D9" w:rsidRPr="009C32FA" w:rsidRDefault="00F043D9" w:rsidP="00F043D9">
      <w:pPr>
        <w:rPr>
          <w:rFonts w:ascii="Arial" w:hAnsi="Arial" w:cs="Arial"/>
          <w:snapToGrid w:val="0"/>
        </w:rPr>
      </w:pPr>
    </w:p>
    <w:p w:rsidR="00D777A2" w:rsidRPr="00D777A2" w:rsidRDefault="00F043D9" w:rsidP="00D777A2">
      <w:pPr>
        <w:pStyle w:val="Heading2"/>
        <w:jc w:val="center"/>
        <w:rPr>
          <w:rFonts w:cs="Arial"/>
          <w:b/>
          <w:u w:val="none"/>
        </w:rPr>
      </w:pPr>
      <w:bookmarkStart w:id="121" w:name="_Toc359506284"/>
      <w:r w:rsidRPr="00D777A2">
        <w:rPr>
          <w:b/>
          <w:u w:val="none"/>
        </w:rPr>
        <w:t>APPENDIX D</w:t>
      </w:r>
      <w:r w:rsidR="002D76AF">
        <w:rPr>
          <w:b/>
          <w:u w:val="none"/>
        </w:rPr>
        <w:t xml:space="preserve">: </w:t>
      </w:r>
      <w:r w:rsidR="00D777A2" w:rsidRPr="00D777A2">
        <w:rPr>
          <w:rFonts w:cs="Arial"/>
          <w:b/>
          <w:u w:val="none"/>
        </w:rPr>
        <w:t>SFWMD Basins</w:t>
      </w:r>
      <w:bookmarkEnd w:id="121"/>
    </w:p>
    <w:p w:rsidR="00F043D9" w:rsidRDefault="00F043D9" w:rsidP="00230DAA">
      <w:pPr>
        <w:jc w:val="center"/>
        <w:rPr>
          <w:rFonts w:ascii="Arial" w:hAnsi="Arial" w:cs="Arial"/>
          <w:b/>
          <w:snapToGrid w:val="0"/>
          <w:u w:val="single"/>
        </w:rPr>
      </w:pPr>
      <w:proofErr w:type="gramStart"/>
      <w:r w:rsidRPr="008D63D5">
        <w:rPr>
          <w:rFonts w:ascii="Arial" w:hAnsi="Arial" w:cs="Arial"/>
          <w:b/>
          <w:snapToGrid w:val="0"/>
          <w:u w:val="single"/>
        </w:rPr>
        <w:t>for</w:t>
      </w:r>
      <w:proofErr w:type="gramEnd"/>
      <w:r w:rsidRPr="008D63D5">
        <w:rPr>
          <w:rFonts w:ascii="Arial" w:hAnsi="Arial" w:cs="Arial"/>
          <w:b/>
          <w:snapToGrid w:val="0"/>
          <w:u w:val="single"/>
        </w:rPr>
        <w:t xml:space="preserve"> Cumulative Impact Assessments &amp; Mitigation Bank Service Areas</w:t>
      </w:r>
    </w:p>
    <w:p w:rsidR="00346CDF" w:rsidRDefault="00346CDF" w:rsidP="00230DAA">
      <w:pPr>
        <w:jc w:val="center"/>
        <w:rPr>
          <w:rFonts w:ascii="Arial" w:hAnsi="Arial" w:cs="Arial"/>
          <w:b/>
          <w:snapToGrid w:val="0"/>
        </w:rPr>
      </w:pPr>
    </w:p>
    <w:p w:rsidR="00CB60E7" w:rsidRPr="002C7216" w:rsidRDefault="00230DAA" w:rsidP="007E090C">
      <w:pPr>
        <w:jc w:val="both"/>
        <w:rPr>
          <w:rFonts w:ascii="Arial" w:hAnsi="Arial" w:cs="Arial"/>
          <w:snapToGrid w:val="0"/>
        </w:rPr>
      </w:pPr>
      <w:r>
        <w:rPr>
          <w:noProof/>
        </w:rPr>
        <w:drawing>
          <wp:inline distT="0" distB="0" distL="0" distR="0" wp14:anchorId="4110DA2D" wp14:editId="3E8EBC8D">
            <wp:extent cx="5943600" cy="7423691"/>
            <wp:effectExtent l="19050" t="0" r="0" b="0"/>
            <wp:docPr id="11" name="Picture 1" descr="C:\Documents and Settings\jrader\Local Settings\Temporary Internet Files\Content.Word\cumulativeimpactbasins_20121231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jrader\Local Settings\Temporary Internet Files\Content.Word\cumulativeimpactbasins_20121231FINAL.JPG"/>
                    <pic:cNvPicPr>
                      <a:picLocks noChangeAspect="1" noChangeArrowheads="1"/>
                    </pic:cNvPicPr>
                  </pic:nvPicPr>
                  <pic:blipFill>
                    <a:blip r:embed="rId35" cstate="print"/>
                    <a:srcRect t="1636" b="1818"/>
                    <a:stretch>
                      <a:fillRect/>
                    </a:stretch>
                  </pic:blipFill>
                  <pic:spPr bwMode="auto">
                    <a:xfrm>
                      <a:off x="0" y="0"/>
                      <a:ext cx="5943600" cy="7423691"/>
                    </a:xfrm>
                    <a:prstGeom prst="rect">
                      <a:avLst/>
                    </a:prstGeom>
                    <a:noFill/>
                    <a:ln w="9525">
                      <a:noFill/>
                      <a:miter lim="800000"/>
                      <a:headEnd/>
                      <a:tailEnd/>
                    </a:ln>
                  </pic:spPr>
                </pic:pic>
              </a:graphicData>
            </a:graphic>
          </wp:inline>
        </w:drawing>
      </w:r>
    </w:p>
    <w:sectPr w:rsidR="00CB60E7" w:rsidRPr="002C7216" w:rsidSect="00E834CC">
      <w:footerReference w:type="default" r:id="rId36"/>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8FD" w:rsidRDefault="002B18FD">
      <w:r>
        <w:separator/>
      </w:r>
    </w:p>
  </w:endnote>
  <w:endnote w:type="continuationSeparator" w:id="0">
    <w:p w:rsidR="002B18FD" w:rsidRDefault="002B1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94C" w:rsidRPr="00D56E0F" w:rsidRDefault="00DF394C">
    <w:pPr>
      <w:pStyle w:val="Footer"/>
      <w:jc w:val="center"/>
      <w:rPr>
        <w:rStyle w:val="PageNumber"/>
        <w:rFonts w:ascii="Times New Roman" w:hAnsi="Times New Roman"/>
        <w:szCs w:val="24"/>
      </w:rPr>
    </w:pPr>
    <w:r w:rsidRPr="00D56E0F">
      <w:rPr>
        <w:rStyle w:val="PageNumber"/>
        <w:rFonts w:ascii="Times New Roman" w:hAnsi="Times New Roman"/>
        <w:szCs w:val="24"/>
      </w:rPr>
      <w:fldChar w:fldCharType="begin"/>
    </w:r>
    <w:r w:rsidRPr="00D56E0F">
      <w:rPr>
        <w:rStyle w:val="PageNumber"/>
        <w:rFonts w:ascii="Times New Roman" w:hAnsi="Times New Roman"/>
        <w:szCs w:val="24"/>
      </w:rPr>
      <w:instrText xml:space="preserve"> PAGE </w:instrText>
    </w:r>
    <w:r w:rsidRPr="00D56E0F">
      <w:rPr>
        <w:rStyle w:val="PageNumber"/>
        <w:rFonts w:ascii="Times New Roman" w:hAnsi="Times New Roman"/>
        <w:szCs w:val="24"/>
      </w:rPr>
      <w:fldChar w:fldCharType="separate"/>
    </w:r>
    <w:r w:rsidR="002F06E3">
      <w:rPr>
        <w:rStyle w:val="PageNumber"/>
        <w:rFonts w:ascii="Times New Roman" w:hAnsi="Times New Roman"/>
        <w:noProof/>
        <w:szCs w:val="24"/>
      </w:rPr>
      <w:t>30</w:t>
    </w:r>
    <w:r w:rsidRPr="00D56E0F">
      <w:rPr>
        <w:rStyle w:val="PageNumber"/>
        <w:rFonts w:ascii="Times New Roman" w:hAnsi="Times New Roman"/>
        <w:szCs w:val="24"/>
      </w:rPr>
      <w:fldChar w:fldCharType="end"/>
    </w:r>
  </w:p>
  <w:p w:rsidR="00DF394C" w:rsidRPr="00F348FD" w:rsidRDefault="00DF394C" w:rsidP="002C40E3">
    <w:pPr>
      <w:pStyle w:val="Footer"/>
      <w:jc w:val="right"/>
      <w:rPr>
        <w:rFonts w:asciiTheme="majorHAnsi" w:hAnsiTheme="majorHAnsi"/>
        <w:b/>
        <w:sz w:val="20"/>
      </w:rPr>
    </w:pPr>
    <w:r w:rsidRPr="0032125E">
      <w:rPr>
        <w:rStyle w:val="PageNumber"/>
        <w:rFonts w:asciiTheme="majorHAnsi" w:hAnsiTheme="majorHAnsi"/>
        <w:b/>
        <w:sz w:val="20"/>
      </w:rPr>
      <w:t>AH VOL. II</w:t>
    </w:r>
    <w:r w:rsidRPr="00F348FD">
      <w:rPr>
        <w:rStyle w:val="PageNumber"/>
        <w:rFonts w:asciiTheme="majorHAnsi" w:hAnsiTheme="majorHAnsi"/>
        <w:b/>
        <w:sz w:val="20"/>
      </w:rPr>
      <w:t xml:space="preserve"> (</w:t>
    </w:r>
    <w:r w:rsidR="002F06E3">
      <w:rPr>
        <w:rStyle w:val="PageNumber"/>
        <w:rFonts w:asciiTheme="majorHAnsi" w:hAnsiTheme="majorHAnsi"/>
        <w:b/>
        <w:sz w:val="20"/>
      </w:rPr>
      <w:t>October</w:t>
    </w:r>
    <w:r>
      <w:rPr>
        <w:rStyle w:val="PageNumber"/>
        <w:rFonts w:asciiTheme="majorHAnsi" w:hAnsiTheme="majorHAnsi"/>
        <w:b/>
        <w:sz w:val="20"/>
      </w:rPr>
      <w:t xml:space="preserve"> 1, 2013</w:t>
    </w:r>
    <w:r w:rsidRPr="00F348FD">
      <w:rPr>
        <w:rStyle w:val="PageNumber"/>
        <w:rFonts w:asciiTheme="majorHAnsi" w:hAnsiTheme="majorHAnsi"/>
        <w:b/>
        <w:sz w:val="20"/>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94C" w:rsidRPr="00D522AE" w:rsidRDefault="00DF394C" w:rsidP="00D522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94C" w:rsidRDefault="00DF394C">
    <w:pPr>
      <w:pStyle w:val="Footer"/>
      <w:jc w:val="center"/>
    </w:pPr>
    <w:r>
      <w:t>A-</w:t>
    </w:r>
    <w:sdt>
      <w:sdtPr>
        <w:id w:val="-641844773"/>
        <w:docPartObj>
          <w:docPartGallery w:val="Page Numbers (Bottom of Page)"/>
          <w:docPartUnique/>
        </w:docPartObj>
      </w:sdtPr>
      <w:sdtEndPr/>
      <w:sdtContent>
        <w:r>
          <w:fldChar w:fldCharType="begin"/>
        </w:r>
        <w:r>
          <w:instrText xml:space="preserve"> PAGE   \* MERGEFORMAT </w:instrText>
        </w:r>
        <w:r>
          <w:fldChar w:fldCharType="separate"/>
        </w:r>
        <w:r w:rsidR="002F06E3">
          <w:rPr>
            <w:noProof/>
          </w:rPr>
          <w:t>2</w:t>
        </w:r>
        <w:r>
          <w:rPr>
            <w:noProof/>
          </w:rPr>
          <w:fldChar w:fldCharType="end"/>
        </w:r>
      </w:sdtContent>
    </w:sdt>
  </w:p>
  <w:p w:rsidR="00DF394C" w:rsidRDefault="00DF394C" w:rsidP="00F043D9">
    <w:pPr>
      <w:pStyle w:val="Foote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94C" w:rsidRDefault="00DF394C">
    <w:pPr>
      <w:pStyle w:val="Footer"/>
      <w:jc w:val="center"/>
    </w:pPr>
    <w:r>
      <w:t>A-</w:t>
    </w:r>
    <w:sdt>
      <w:sdtPr>
        <w:id w:val="-641844772"/>
        <w:docPartObj>
          <w:docPartGallery w:val="Page Numbers (Bottom of Page)"/>
          <w:docPartUnique/>
        </w:docPartObj>
      </w:sdtPr>
      <w:sdtEndPr/>
      <w:sdtContent>
        <w:r>
          <w:fldChar w:fldCharType="begin"/>
        </w:r>
        <w:r>
          <w:instrText xml:space="preserve"> PAGE   \* MERGEFORMAT </w:instrText>
        </w:r>
        <w:r>
          <w:fldChar w:fldCharType="separate"/>
        </w:r>
        <w:r w:rsidR="002F06E3">
          <w:rPr>
            <w:noProof/>
          </w:rPr>
          <w:t>3</w:t>
        </w:r>
        <w:r>
          <w:rPr>
            <w:noProof/>
          </w:rPr>
          <w:fldChar w:fldCharType="end"/>
        </w:r>
      </w:sdtContent>
    </w:sdt>
  </w:p>
  <w:p w:rsidR="00DF394C" w:rsidRPr="0056477D" w:rsidRDefault="00DF394C" w:rsidP="0056477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94C" w:rsidRDefault="00DF394C">
    <w:pPr>
      <w:pStyle w:val="Footer"/>
      <w:jc w:val="center"/>
    </w:pPr>
    <w:r>
      <w:t>A-</w:t>
    </w:r>
    <w:sdt>
      <w:sdtPr>
        <w:id w:val="-641844586"/>
        <w:docPartObj>
          <w:docPartGallery w:val="Page Numbers (Bottom of Page)"/>
          <w:docPartUnique/>
        </w:docPartObj>
      </w:sdtPr>
      <w:sdtEndPr/>
      <w:sdtContent>
        <w:r>
          <w:fldChar w:fldCharType="begin"/>
        </w:r>
        <w:r>
          <w:instrText xml:space="preserve"> PAGE   \* MERGEFORMAT </w:instrText>
        </w:r>
        <w:r>
          <w:fldChar w:fldCharType="separate"/>
        </w:r>
        <w:r w:rsidR="002F06E3">
          <w:rPr>
            <w:noProof/>
          </w:rPr>
          <w:t>6</w:t>
        </w:r>
        <w:r>
          <w:rPr>
            <w:noProof/>
          </w:rPr>
          <w:fldChar w:fldCharType="end"/>
        </w:r>
      </w:sdtContent>
    </w:sdt>
  </w:p>
  <w:p w:rsidR="00DF394C" w:rsidRPr="00A11BF4" w:rsidRDefault="00DF394C" w:rsidP="00D522AE">
    <w:pPr>
      <w:pStyle w:val="Footer"/>
      <w:jc w:val="center"/>
      <w:rPr>
        <w:rFonts w:ascii="Times New Roman" w:hAnsi="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94C" w:rsidRDefault="00DF394C">
    <w:pPr>
      <w:pStyle w:val="Footer"/>
      <w:jc w:val="center"/>
    </w:pPr>
    <w:r>
      <w:t>A-</w:t>
    </w:r>
    <w:sdt>
      <w:sdtPr>
        <w:id w:val="-641844583"/>
        <w:docPartObj>
          <w:docPartGallery w:val="Page Numbers (Bottom of Page)"/>
          <w:docPartUnique/>
        </w:docPartObj>
      </w:sdtPr>
      <w:sdtEndPr/>
      <w:sdtContent>
        <w:r>
          <w:fldChar w:fldCharType="begin"/>
        </w:r>
        <w:r>
          <w:instrText xml:space="preserve"> PAGE   \* MERGEFORMAT </w:instrText>
        </w:r>
        <w:r>
          <w:fldChar w:fldCharType="separate"/>
        </w:r>
        <w:r w:rsidR="002F06E3">
          <w:rPr>
            <w:noProof/>
          </w:rPr>
          <w:t>20</w:t>
        </w:r>
        <w:r>
          <w:rPr>
            <w:noProof/>
          </w:rPr>
          <w:fldChar w:fldCharType="end"/>
        </w:r>
      </w:sdtContent>
    </w:sdt>
  </w:p>
  <w:p w:rsidR="00DF394C" w:rsidRPr="00A11BF4" w:rsidRDefault="00DF394C" w:rsidP="00D522AE">
    <w:pPr>
      <w:pStyle w:val="Footer"/>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8FD" w:rsidRDefault="002B18FD">
      <w:r>
        <w:separator/>
      </w:r>
    </w:p>
  </w:footnote>
  <w:footnote w:type="continuationSeparator" w:id="0">
    <w:p w:rsidR="002B18FD" w:rsidRDefault="002B18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94C" w:rsidRDefault="00DF394C" w:rsidP="00E85225">
    <w:pPr>
      <w:pStyle w:val="Header"/>
      <w:pBdr>
        <w:bottom w:val="thickThinSmallGap" w:sz="24" w:space="0" w:color="622423" w:themeColor="accent2" w:themeShade="7F"/>
      </w:pBdr>
      <w:jc w:val="center"/>
      <w:rPr>
        <w:rFonts w:asciiTheme="majorHAnsi" w:eastAsiaTheme="majorEastAsia" w:hAnsiTheme="majorHAnsi" w:cstheme="majorBidi"/>
        <w:sz w:val="22"/>
        <w:szCs w:val="32"/>
      </w:rPr>
    </w:pPr>
    <w:r w:rsidRPr="002B432C">
      <w:rPr>
        <w:rFonts w:asciiTheme="majorHAnsi" w:eastAsiaTheme="majorEastAsia" w:hAnsiTheme="majorHAnsi" w:cstheme="majorBidi"/>
        <w:sz w:val="22"/>
        <w:szCs w:val="32"/>
      </w:rPr>
      <w:t>ENVIRONMENTAL RESOURCE</w:t>
    </w:r>
    <w:r>
      <w:rPr>
        <w:rFonts w:asciiTheme="majorHAnsi" w:eastAsiaTheme="majorEastAsia" w:hAnsiTheme="majorHAnsi" w:cstheme="majorBidi"/>
        <w:sz w:val="22"/>
        <w:szCs w:val="32"/>
      </w:rPr>
      <w:t xml:space="preserve"> </w:t>
    </w:r>
    <w:r w:rsidRPr="00941BF3">
      <w:rPr>
        <w:rFonts w:asciiTheme="majorHAnsi" w:eastAsiaTheme="majorEastAsia" w:hAnsiTheme="majorHAnsi" w:cstheme="majorBidi"/>
        <w:sz w:val="22"/>
        <w:szCs w:val="32"/>
      </w:rPr>
      <w:t>PERMIT APPLICANT’S HANDBOOK VOLUME II</w:t>
    </w:r>
    <w:r w:rsidRPr="002B432C">
      <w:rPr>
        <w:rFonts w:asciiTheme="majorHAnsi" w:eastAsiaTheme="majorEastAsia" w:hAnsiTheme="majorHAnsi" w:cstheme="majorBidi"/>
        <w:sz w:val="22"/>
        <w:szCs w:val="32"/>
      </w:rPr>
      <w:t xml:space="preserve">    </w:t>
    </w:r>
  </w:p>
  <w:p w:rsidR="00DF394C" w:rsidRPr="002B432C" w:rsidRDefault="00DF394C" w:rsidP="00E85225">
    <w:pPr>
      <w:pStyle w:val="Header"/>
      <w:pBdr>
        <w:bottom w:val="thickThinSmallGap" w:sz="24" w:space="0" w:color="622423" w:themeColor="accent2" w:themeShade="7F"/>
      </w:pBdr>
      <w:jc w:val="center"/>
      <w:rPr>
        <w:rFonts w:asciiTheme="majorHAnsi" w:eastAsiaTheme="majorEastAsia" w:hAnsiTheme="majorHAnsi" w:cstheme="majorBidi"/>
        <w:sz w:val="22"/>
        <w:szCs w:val="32"/>
      </w:rPr>
    </w:pPr>
    <w:r w:rsidRPr="002B432C">
      <w:rPr>
        <w:rFonts w:asciiTheme="majorHAnsi" w:eastAsiaTheme="majorEastAsia" w:hAnsiTheme="majorHAnsi" w:cstheme="majorBidi"/>
        <w:sz w:val="22"/>
        <w:szCs w:val="32"/>
      </w:rPr>
      <w:t xml:space="preserve">Effective: </w:t>
    </w:r>
    <w:r w:rsidR="002F06E3">
      <w:rPr>
        <w:rFonts w:asciiTheme="majorHAnsi" w:eastAsiaTheme="majorEastAsia" w:hAnsiTheme="majorHAnsi" w:cstheme="majorBidi"/>
        <w:sz w:val="22"/>
        <w:szCs w:val="32"/>
      </w:rPr>
      <w:t>October</w:t>
    </w:r>
    <w:r>
      <w:rPr>
        <w:rFonts w:asciiTheme="majorHAnsi" w:eastAsiaTheme="majorEastAsia" w:hAnsiTheme="majorHAnsi" w:cstheme="majorBidi"/>
        <w:sz w:val="22"/>
        <w:szCs w:val="32"/>
      </w:rPr>
      <w:t xml:space="preserve"> 1, 2013</w:t>
    </w:r>
  </w:p>
  <w:p w:rsidR="00DF394C" w:rsidRPr="00886612" w:rsidRDefault="00DF394C">
    <w:pPr>
      <w:pStyle w:val="Header"/>
      <w:rPr>
        <w:rFonts w:ascii="Arial" w:hAnsi="Arial" w:cs="Arial"/>
        <w:b/>
        <w:szCs w:val="24"/>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AD949F44"/>
    <w:lvl w:ilvl="0">
      <w:start w:val="1"/>
      <w:numFmt w:val="decimal"/>
      <w:lvlText w:val="%1."/>
      <w:lvlJc w:val="left"/>
      <w:pPr>
        <w:tabs>
          <w:tab w:val="num" w:pos="1440"/>
        </w:tabs>
        <w:ind w:left="1440" w:hanging="360"/>
      </w:pPr>
    </w:lvl>
  </w:abstractNum>
  <w:abstractNum w:abstractNumId="1">
    <w:nsid w:val="00AF72CC"/>
    <w:multiLevelType w:val="singleLevel"/>
    <w:tmpl w:val="7C0C7062"/>
    <w:lvl w:ilvl="0">
      <w:start w:val="1"/>
      <w:numFmt w:val="lowerLetter"/>
      <w:lvlText w:val="%1."/>
      <w:lvlJc w:val="left"/>
      <w:pPr>
        <w:tabs>
          <w:tab w:val="num" w:pos="1944"/>
        </w:tabs>
        <w:ind w:left="1944" w:hanging="360"/>
      </w:pPr>
      <w:rPr>
        <w:rFonts w:hint="default"/>
      </w:rPr>
    </w:lvl>
  </w:abstractNum>
  <w:abstractNum w:abstractNumId="2">
    <w:nsid w:val="01D2138B"/>
    <w:multiLevelType w:val="singleLevel"/>
    <w:tmpl w:val="04090019"/>
    <w:lvl w:ilvl="0">
      <w:start w:val="1"/>
      <w:numFmt w:val="lowerLetter"/>
      <w:lvlText w:val="(%1)"/>
      <w:lvlJc w:val="left"/>
      <w:pPr>
        <w:tabs>
          <w:tab w:val="num" w:pos="360"/>
        </w:tabs>
        <w:ind w:left="360" w:hanging="360"/>
      </w:pPr>
      <w:rPr>
        <w:rFonts w:hint="default"/>
      </w:rPr>
    </w:lvl>
  </w:abstractNum>
  <w:abstractNum w:abstractNumId="3">
    <w:nsid w:val="08206A7C"/>
    <w:multiLevelType w:val="singleLevel"/>
    <w:tmpl w:val="E18EBBBA"/>
    <w:lvl w:ilvl="0">
      <w:start w:val="1"/>
      <w:numFmt w:val="decimal"/>
      <w:lvlText w:val="%1."/>
      <w:lvlJc w:val="left"/>
      <w:pPr>
        <w:tabs>
          <w:tab w:val="num" w:pos="2160"/>
        </w:tabs>
        <w:ind w:left="2160" w:hanging="720"/>
      </w:pPr>
      <w:rPr>
        <w:rFonts w:hint="default"/>
      </w:rPr>
    </w:lvl>
  </w:abstractNum>
  <w:abstractNum w:abstractNumId="4">
    <w:nsid w:val="125C01E2"/>
    <w:multiLevelType w:val="singleLevel"/>
    <w:tmpl w:val="D3B2F3B4"/>
    <w:lvl w:ilvl="0">
      <w:start w:val="1"/>
      <w:numFmt w:val="lowerLetter"/>
      <w:lvlText w:val="(%1)"/>
      <w:lvlJc w:val="left"/>
      <w:pPr>
        <w:tabs>
          <w:tab w:val="num" w:pos="390"/>
        </w:tabs>
        <w:ind w:left="390" w:hanging="390"/>
      </w:pPr>
      <w:rPr>
        <w:rFonts w:hint="default"/>
      </w:rPr>
    </w:lvl>
  </w:abstractNum>
  <w:abstractNum w:abstractNumId="5">
    <w:nsid w:val="12661180"/>
    <w:multiLevelType w:val="singleLevel"/>
    <w:tmpl w:val="04090019"/>
    <w:lvl w:ilvl="0">
      <w:start w:val="1"/>
      <w:numFmt w:val="lowerLetter"/>
      <w:lvlText w:val="(%1)"/>
      <w:lvlJc w:val="left"/>
      <w:pPr>
        <w:tabs>
          <w:tab w:val="num" w:pos="360"/>
        </w:tabs>
        <w:ind w:left="360" w:hanging="360"/>
      </w:pPr>
      <w:rPr>
        <w:rFonts w:hint="default"/>
      </w:rPr>
    </w:lvl>
  </w:abstractNum>
  <w:abstractNum w:abstractNumId="6">
    <w:nsid w:val="140652F6"/>
    <w:multiLevelType w:val="singleLevel"/>
    <w:tmpl w:val="04090019"/>
    <w:lvl w:ilvl="0">
      <w:start w:val="1"/>
      <w:numFmt w:val="lowerLetter"/>
      <w:lvlText w:val="(%1)"/>
      <w:lvlJc w:val="left"/>
      <w:pPr>
        <w:tabs>
          <w:tab w:val="num" w:pos="360"/>
        </w:tabs>
        <w:ind w:left="360" w:hanging="360"/>
      </w:pPr>
      <w:rPr>
        <w:rFonts w:hint="default"/>
      </w:rPr>
    </w:lvl>
  </w:abstractNum>
  <w:abstractNum w:abstractNumId="7">
    <w:nsid w:val="1D7B2DE3"/>
    <w:multiLevelType w:val="singleLevel"/>
    <w:tmpl w:val="9ED040AA"/>
    <w:lvl w:ilvl="0">
      <w:start w:val="1"/>
      <w:numFmt w:val="lowerLetter"/>
      <w:lvlText w:val="(%1)"/>
      <w:lvlJc w:val="left"/>
      <w:pPr>
        <w:tabs>
          <w:tab w:val="num" w:pos="648"/>
        </w:tabs>
        <w:ind w:left="648" w:hanging="648"/>
      </w:pPr>
    </w:lvl>
  </w:abstractNum>
  <w:abstractNum w:abstractNumId="8">
    <w:nsid w:val="1DBB3323"/>
    <w:multiLevelType w:val="singleLevel"/>
    <w:tmpl w:val="F6CA457A"/>
    <w:lvl w:ilvl="0">
      <w:start w:val="1"/>
      <w:numFmt w:val="decimal"/>
      <w:lvlText w:val="%1."/>
      <w:lvlJc w:val="left"/>
      <w:pPr>
        <w:tabs>
          <w:tab w:val="num" w:pos="1800"/>
        </w:tabs>
        <w:ind w:left="1800" w:hanging="360"/>
      </w:pPr>
      <w:rPr>
        <w:rFonts w:hint="default"/>
      </w:rPr>
    </w:lvl>
  </w:abstractNum>
  <w:abstractNum w:abstractNumId="9">
    <w:nsid w:val="21253E32"/>
    <w:multiLevelType w:val="singleLevel"/>
    <w:tmpl w:val="9BE29B52"/>
    <w:lvl w:ilvl="0">
      <w:start w:val="1"/>
      <w:numFmt w:val="lowerLetter"/>
      <w:lvlText w:val="(%1)"/>
      <w:lvlJc w:val="left"/>
      <w:pPr>
        <w:tabs>
          <w:tab w:val="num" w:pos="1080"/>
        </w:tabs>
        <w:ind w:left="1080" w:hanging="360"/>
      </w:pPr>
      <w:rPr>
        <w:rFonts w:hint="default"/>
      </w:rPr>
    </w:lvl>
  </w:abstractNum>
  <w:abstractNum w:abstractNumId="10">
    <w:nsid w:val="22BE1EBE"/>
    <w:multiLevelType w:val="hybridMultilevel"/>
    <w:tmpl w:val="4F4C6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2C75512"/>
    <w:multiLevelType w:val="singleLevel"/>
    <w:tmpl w:val="04090019"/>
    <w:lvl w:ilvl="0">
      <w:start w:val="1"/>
      <w:numFmt w:val="lowerLetter"/>
      <w:lvlText w:val="(%1)"/>
      <w:lvlJc w:val="left"/>
      <w:pPr>
        <w:tabs>
          <w:tab w:val="num" w:pos="360"/>
        </w:tabs>
        <w:ind w:left="360" w:hanging="360"/>
      </w:pPr>
      <w:rPr>
        <w:rFonts w:hint="default"/>
      </w:rPr>
    </w:lvl>
  </w:abstractNum>
  <w:abstractNum w:abstractNumId="12">
    <w:nsid w:val="266A6ABD"/>
    <w:multiLevelType w:val="multilevel"/>
    <w:tmpl w:val="4D005F4A"/>
    <w:lvl w:ilvl="0">
      <w:start w:val="2"/>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3">
    <w:nsid w:val="2CD1120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CF166F2"/>
    <w:multiLevelType w:val="multilevel"/>
    <w:tmpl w:val="4DA29CE0"/>
    <w:lvl w:ilvl="0">
      <w:start w:val="1"/>
      <w:numFmt w:val="decimal"/>
      <w:lvlText w:val="%1.0"/>
      <w:lvlJc w:val="left"/>
      <w:pPr>
        <w:tabs>
          <w:tab w:val="num" w:pos="405"/>
        </w:tabs>
        <w:ind w:left="405" w:hanging="405"/>
      </w:pPr>
      <w:rPr>
        <w:rFonts w:hint="default"/>
      </w:rPr>
    </w:lvl>
    <w:lvl w:ilvl="1">
      <w:start w:val="1"/>
      <w:numFmt w:val="decimal"/>
      <w:lvlText w:val="%1.%2"/>
      <w:lvlJc w:val="left"/>
      <w:pPr>
        <w:tabs>
          <w:tab w:val="num" w:pos="1125"/>
        </w:tabs>
        <w:ind w:left="1125" w:hanging="40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5">
    <w:nsid w:val="3133338B"/>
    <w:multiLevelType w:val="singleLevel"/>
    <w:tmpl w:val="04090019"/>
    <w:lvl w:ilvl="0">
      <w:start w:val="1"/>
      <w:numFmt w:val="lowerLetter"/>
      <w:lvlText w:val="(%1)"/>
      <w:lvlJc w:val="left"/>
      <w:pPr>
        <w:tabs>
          <w:tab w:val="num" w:pos="360"/>
        </w:tabs>
        <w:ind w:left="360" w:hanging="360"/>
      </w:pPr>
      <w:rPr>
        <w:rFonts w:hint="default"/>
      </w:rPr>
    </w:lvl>
  </w:abstractNum>
  <w:abstractNum w:abstractNumId="16">
    <w:nsid w:val="32D31077"/>
    <w:multiLevelType w:val="singleLevel"/>
    <w:tmpl w:val="990A97F8"/>
    <w:lvl w:ilvl="0">
      <w:start w:val="1"/>
      <w:numFmt w:val="decimal"/>
      <w:lvlText w:val="%1."/>
      <w:lvlJc w:val="left"/>
      <w:pPr>
        <w:tabs>
          <w:tab w:val="num" w:pos="2160"/>
        </w:tabs>
        <w:ind w:left="2160" w:hanging="720"/>
      </w:pPr>
      <w:rPr>
        <w:rFonts w:hint="default"/>
      </w:rPr>
    </w:lvl>
  </w:abstractNum>
  <w:abstractNum w:abstractNumId="17">
    <w:nsid w:val="36146AB3"/>
    <w:multiLevelType w:val="singleLevel"/>
    <w:tmpl w:val="04090019"/>
    <w:lvl w:ilvl="0">
      <w:start w:val="2"/>
      <w:numFmt w:val="lowerLetter"/>
      <w:lvlText w:val="(%1)"/>
      <w:lvlJc w:val="left"/>
      <w:pPr>
        <w:tabs>
          <w:tab w:val="num" w:pos="360"/>
        </w:tabs>
        <w:ind w:left="360" w:hanging="360"/>
      </w:pPr>
      <w:rPr>
        <w:rFonts w:hint="default"/>
      </w:rPr>
    </w:lvl>
  </w:abstractNum>
  <w:abstractNum w:abstractNumId="18">
    <w:nsid w:val="37586E6E"/>
    <w:multiLevelType w:val="hybridMultilevel"/>
    <w:tmpl w:val="5E6CD0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AAF1482"/>
    <w:multiLevelType w:val="singleLevel"/>
    <w:tmpl w:val="0409000F"/>
    <w:lvl w:ilvl="0">
      <w:start w:val="1"/>
      <w:numFmt w:val="decimal"/>
      <w:lvlText w:val="%1."/>
      <w:lvlJc w:val="left"/>
      <w:pPr>
        <w:tabs>
          <w:tab w:val="num" w:pos="360"/>
        </w:tabs>
        <w:ind w:left="360" w:hanging="360"/>
      </w:pPr>
      <w:rPr>
        <w:rFonts w:hint="default"/>
      </w:rPr>
    </w:lvl>
  </w:abstractNum>
  <w:abstractNum w:abstractNumId="20">
    <w:nsid w:val="47C21426"/>
    <w:multiLevelType w:val="singleLevel"/>
    <w:tmpl w:val="13A89BC0"/>
    <w:lvl w:ilvl="0">
      <w:start w:val="3"/>
      <w:numFmt w:val="lowerLetter"/>
      <w:lvlText w:val="(%1)"/>
      <w:lvlJc w:val="left"/>
      <w:pPr>
        <w:tabs>
          <w:tab w:val="num" w:pos="1080"/>
        </w:tabs>
        <w:ind w:left="1080" w:hanging="360"/>
      </w:pPr>
      <w:rPr>
        <w:rFonts w:hint="default"/>
      </w:rPr>
    </w:lvl>
  </w:abstractNum>
  <w:abstractNum w:abstractNumId="21">
    <w:nsid w:val="48785E21"/>
    <w:multiLevelType w:val="singleLevel"/>
    <w:tmpl w:val="AB7A1C56"/>
    <w:lvl w:ilvl="0">
      <w:start w:val="1"/>
      <w:numFmt w:val="lowerLetter"/>
      <w:lvlText w:val="(%1)"/>
      <w:lvlJc w:val="left"/>
      <w:pPr>
        <w:tabs>
          <w:tab w:val="num" w:pos="1080"/>
        </w:tabs>
        <w:ind w:left="1080" w:hanging="360"/>
      </w:pPr>
      <w:rPr>
        <w:rFonts w:hint="default"/>
      </w:rPr>
    </w:lvl>
  </w:abstractNum>
  <w:abstractNum w:abstractNumId="22">
    <w:nsid w:val="496B42D4"/>
    <w:multiLevelType w:val="singleLevel"/>
    <w:tmpl w:val="1E4E204E"/>
    <w:lvl w:ilvl="0">
      <w:start w:val="1"/>
      <w:numFmt w:val="decimal"/>
      <w:lvlText w:val="%1."/>
      <w:lvlJc w:val="left"/>
      <w:pPr>
        <w:tabs>
          <w:tab w:val="num" w:pos="2160"/>
        </w:tabs>
        <w:ind w:left="2160" w:hanging="720"/>
      </w:pPr>
      <w:rPr>
        <w:rFonts w:hint="default"/>
      </w:rPr>
    </w:lvl>
  </w:abstractNum>
  <w:abstractNum w:abstractNumId="23">
    <w:nsid w:val="4D190FF4"/>
    <w:multiLevelType w:val="singleLevel"/>
    <w:tmpl w:val="04090019"/>
    <w:lvl w:ilvl="0">
      <w:start w:val="5"/>
      <w:numFmt w:val="lowerLetter"/>
      <w:lvlText w:val="(%1)"/>
      <w:lvlJc w:val="left"/>
      <w:pPr>
        <w:tabs>
          <w:tab w:val="num" w:pos="360"/>
        </w:tabs>
        <w:ind w:left="360" w:hanging="360"/>
      </w:pPr>
      <w:rPr>
        <w:rFonts w:hint="default"/>
      </w:rPr>
    </w:lvl>
  </w:abstractNum>
  <w:abstractNum w:abstractNumId="24">
    <w:nsid w:val="53CC00E5"/>
    <w:multiLevelType w:val="singleLevel"/>
    <w:tmpl w:val="04090019"/>
    <w:lvl w:ilvl="0">
      <w:start w:val="1"/>
      <w:numFmt w:val="lowerLetter"/>
      <w:lvlText w:val="(%1)"/>
      <w:lvlJc w:val="left"/>
      <w:pPr>
        <w:tabs>
          <w:tab w:val="num" w:pos="360"/>
        </w:tabs>
        <w:ind w:left="360" w:hanging="360"/>
      </w:pPr>
      <w:rPr>
        <w:rFonts w:hint="default"/>
      </w:rPr>
    </w:lvl>
  </w:abstractNum>
  <w:abstractNum w:abstractNumId="25">
    <w:nsid w:val="5A472CFD"/>
    <w:multiLevelType w:val="singleLevel"/>
    <w:tmpl w:val="65502588"/>
    <w:lvl w:ilvl="0">
      <w:start w:val="1"/>
      <w:numFmt w:val="decimal"/>
      <w:lvlText w:val="%1."/>
      <w:lvlJc w:val="left"/>
      <w:pPr>
        <w:tabs>
          <w:tab w:val="num" w:pos="2160"/>
        </w:tabs>
        <w:ind w:left="2160" w:hanging="720"/>
      </w:pPr>
      <w:rPr>
        <w:rFonts w:hint="default"/>
      </w:rPr>
    </w:lvl>
  </w:abstractNum>
  <w:abstractNum w:abstractNumId="26">
    <w:nsid w:val="5B115D63"/>
    <w:multiLevelType w:val="singleLevel"/>
    <w:tmpl w:val="D578DB06"/>
    <w:lvl w:ilvl="0">
      <w:start w:val="1"/>
      <w:numFmt w:val="lowerLetter"/>
      <w:lvlText w:val="(%1)"/>
      <w:lvlJc w:val="left"/>
      <w:pPr>
        <w:tabs>
          <w:tab w:val="num" w:pos="1080"/>
        </w:tabs>
        <w:ind w:left="1080" w:hanging="360"/>
      </w:pPr>
      <w:rPr>
        <w:rFonts w:hint="default"/>
      </w:rPr>
    </w:lvl>
  </w:abstractNum>
  <w:abstractNum w:abstractNumId="27">
    <w:nsid w:val="618879D3"/>
    <w:multiLevelType w:val="hybridMultilevel"/>
    <w:tmpl w:val="D42671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27F7F57"/>
    <w:multiLevelType w:val="singleLevel"/>
    <w:tmpl w:val="148A628C"/>
    <w:lvl w:ilvl="0">
      <w:start w:val="1"/>
      <w:numFmt w:val="lowerLetter"/>
      <w:lvlText w:val="(%1)"/>
      <w:lvlJc w:val="left"/>
      <w:pPr>
        <w:tabs>
          <w:tab w:val="num" w:pos="1035"/>
        </w:tabs>
        <w:ind w:left="1035" w:hanging="405"/>
      </w:pPr>
      <w:rPr>
        <w:rFonts w:hint="default"/>
      </w:rPr>
    </w:lvl>
  </w:abstractNum>
  <w:abstractNum w:abstractNumId="29">
    <w:nsid w:val="62B208F8"/>
    <w:multiLevelType w:val="singleLevel"/>
    <w:tmpl w:val="04090019"/>
    <w:lvl w:ilvl="0">
      <w:start w:val="1"/>
      <w:numFmt w:val="lowerLetter"/>
      <w:lvlText w:val="(%1)"/>
      <w:lvlJc w:val="left"/>
      <w:pPr>
        <w:tabs>
          <w:tab w:val="num" w:pos="360"/>
        </w:tabs>
        <w:ind w:left="360" w:hanging="360"/>
      </w:pPr>
      <w:rPr>
        <w:rFonts w:hint="default"/>
      </w:rPr>
    </w:lvl>
  </w:abstractNum>
  <w:abstractNum w:abstractNumId="30">
    <w:nsid w:val="633418B9"/>
    <w:multiLevelType w:val="singleLevel"/>
    <w:tmpl w:val="3AC85A6E"/>
    <w:lvl w:ilvl="0">
      <w:start w:val="1"/>
      <w:numFmt w:val="decimal"/>
      <w:lvlText w:val="%1."/>
      <w:lvlJc w:val="left"/>
      <w:pPr>
        <w:tabs>
          <w:tab w:val="num" w:pos="1512"/>
        </w:tabs>
        <w:ind w:left="1512" w:hanging="360"/>
      </w:pPr>
      <w:rPr>
        <w:rFonts w:hint="default"/>
      </w:rPr>
    </w:lvl>
  </w:abstractNum>
  <w:abstractNum w:abstractNumId="31">
    <w:nsid w:val="6C7210D7"/>
    <w:multiLevelType w:val="singleLevel"/>
    <w:tmpl w:val="5566C44A"/>
    <w:lvl w:ilvl="0">
      <w:start w:val="2"/>
      <w:numFmt w:val="lowerLetter"/>
      <w:lvlText w:val=""/>
      <w:lvlJc w:val="left"/>
      <w:pPr>
        <w:tabs>
          <w:tab w:val="num" w:pos="900"/>
        </w:tabs>
        <w:ind w:left="900" w:hanging="360"/>
      </w:pPr>
      <w:rPr>
        <w:rFonts w:ascii="Times New Roman" w:hAnsi="Times New Roman" w:hint="default"/>
      </w:rPr>
    </w:lvl>
  </w:abstractNum>
  <w:abstractNum w:abstractNumId="32">
    <w:nsid w:val="72CA0663"/>
    <w:multiLevelType w:val="singleLevel"/>
    <w:tmpl w:val="04090019"/>
    <w:lvl w:ilvl="0">
      <w:start w:val="5"/>
      <w:numFmt w:val="lowerLetter"/>
      <w:lvlText w:val="(%1)"/>
      <w:lvlJc w:val="left"/>
      <w:pPr>
        <w:tabs>
          <w:tab w:val="num" w:pos="360"/>
        </w:tabs>
        <w:ind w:left="360" w:hanging="360"/>
      </w:pPr>
      <w:rPr>
        <w:rFonts w:hint="default"/>
      </w:rPr>
    </w:lvl>
  </w:abstractNum>
  <w:abstractNum w:abstractNumId="33">
    <w:nsid w:val="77107556"/>
    <w:multiLevelType w:val="singleLevel"/>
    <w:tmpl w:val="65283152"/>
    <w:lvl w:ilvl="0">
      <w:start w:val="1"/>
      <w:numFmt w:val="lowerLetter"/>
      <w:lvlText w:val="(%1)"/>
      <w:lvlJc w:val="left"/>
      <w:pPr>
        <w:tabs>
          <w:tab w:val="num" w:pos="405"/>
        </w:tabs>
        <w:ind w:left="405" w:hanging="405"/>
      </w:pPr>
      <w:rPr>
        <w:rFonts w:hint="default"/>
      </w:rPr>
    </w:lvl>
  </w:abstractNum>
  <w:abstractNum w:abstractNumId="34">
    <w:nsid w:val="772C309D"/>
    <w:multiLevelType w:val="singleLevel"/>
    <w:tmpl w:val="6F22F2F8"/>
    <w:lvl w:ilvl="0">
      <w:start w:val="1"/>
      <w:numFmt w:val="lowerLetter"/>
      <w:lvlText w:val="(%1)"/>
      <w:lvlJc w:val="left"/>
      <w:pPr>
        <w:tabs>
          <w:tab w:val="num" w:pos="405"/>
        </w:tabs>
        <w:ind w:left="405" w:hanging="405"/>
      </w:pPr>
      <w:rPr>
        <w:rFonts w:hint="default"/>
      </w:rPr>
    </w:lvl>
  </w:abstractNum>
  <w:abstractNum w:abstractNumId="35">
    <w:nsid w:val="789E1F00"/>
    <w:multiLevelType w:val="singleLevel"/>
    <w:tmpl w:val="D2C209BE"/>
    <w:lvl w:ilvl="0">
      <w:start w:val="1"/>
      <w:numFmt w:val="lowerLetter"/>
      <w:lvlText w:val="(%1)"/>
      <w:lvlJc w:val="left"/>
      <w:pPr>
        <w:tabs>
          <w:tab w:val="num" w:pos="1224"/>
        </w:tabs>
        <w:ind w:left="720" w:firstLine="144"/>
      </w:pPr>
      <w:rPr>
        <w:rFonts w:hint="default"/>
      </w:rPr>
    </w:lvl>
  </w:abstractNum>
  <w:abstractNum w:abstractNumId="36">
    <w:nsid w:val="78E825B3"/>
    <w:multiLevelType w:val="singleLevel"/>
    <w:tmpl w:val="04090019"/>
    <w:lvl w:ilvl="0">
      <w:start w:val="1"/>
      <w:numFmt w:val="lowerLetter"/>
      <w:lvlText w:val="(%1)"/>
      <w:lvlJc w:val="left"/>
      <w:pPr>
        <w:tabs>
          <w:tab w:val="num" w:pos="360"/>
        </w:tabs>
        <w:ind w:left="360" w:hanging="360"/>
      </w:pPr>
      <w:rPr>
        <w:rFonts w:hint="default"/>
      </w:rPr>
    </w:lvl>
  </w:abstractNum>
  <w:abstractNum w:abstractNumId="37">
    <w:nsid w:val="7D65643E"/>
    <w:multiLevelType w:val="singleLevel"/>
    <w:tmpl w:val="9BE29B52"/>
    <w:lvl w:ilvl="0">
      <w:start w:val="1"/>
      <w:numFmt w:val="lowerLetter"/>
      <w:lvlText w:val="(%1)"/>
      <w:lvlJc w:val="left"/>
      <w:pPr>
        <w:tabs>
          <w:tab w:val="num" w:pos="1080"/>
        </w:tabs>
        <w:ind w:left="1080" w:hanging="360"/>
      </w:pPr>
      <w:rPr>
        <w:rFonts w:hint="default"/>
      </w:rPr>
    </w:lvl>
  </w:abstractNum>
  <w:abstractNum w:abstractNumId="38">
    <w:nsid w:val="7E4B501B"/>
    <w:multiLevelType w:val="multilevel"/>
    <w:tmpl w:val="C14E8538"/>
    <w:lvl w:ilvl="0">
      <w:start w:val="4"/>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5"/>
  </w:num>
  <w:num w:numId="2">
    <w:abstractNumId w:val="14"/>
  </w:num>
  <w:num w:numId="3">
    <w:abstractNumId w:val="11"/>
  </w:num>
  <w:num w:numId="4">
    <w:abstractNumId w:val="24"/>
  </w:num>
  <w:num w:numId="5">
    <w:abstractNumId w:val="5"/>
  </w:num>
  <w:num w:numId="6">
    <w:abstractNumId w:val="29"/>
  </w:num>
  <w:num w:numId="7">
    <w:abstractNumId w:val="23"/>
  </w:num>
  <w:num w:numId="8">
    <w:abstractNumId w:val="17"/>
  </w:num>
  <w:num w:numId="9">
    <w:abstractNumId w:val="6"/>
  </w:num>
  <w:num w:numId="10">
    <w:abstractNumId w:val="32"/>
  </w:num>
  <w:num w:numId="11">
    <w:abstractNumId w:val="19"/>
  </w:num>
  <w:num w:numId="12">
    <w:abstractNumId w:val="2"/>
  </w:num>
  <w:num w:numId="13">
    <w:abstractNumId w:val="36"/>
  </w:num>
  <w:num w:numId="14">
    <w:abstractNumId w:val="9"/>
  </w:num>
  <w:num w:numId="15">
    <w:abstractNumId w:val="21"/>
  </w:num>
  <w:num w:numId="16">
    <w:abstractNumId w:val="34"/>
  </w:num>
  <w:num w:numId="17">
    <w:abstractNumId w:val="30"/>
  </w:num>
  <w:num w:numId="18">
    <w:abstractNumId w:val="26"/>
  </w:num>
  <w:num w:numId="19">
    <w:abstractNumId w:val="1"/>
  </w:num>
  <w:num w:numId="20">
    <w:abstractNumId w:val="33"/>
  </w:num>
  <w:num w:numId="21">
    <w:abstractNumId w:val="7"/>
  </w:num>
  <w:num w:numId="22">
    <w:abstractNumId w:val="8"/>
  </w:num>
  <w:num w:numId="23">
    <w:abstractNumId w:val="28"/>
  </w:num>
  <w:num w:numId="24">
    <w:abstractNumId w:val="3"/>
  </w:num>
  <w:num w:numId="25">
    <w:abstractNumId w:val="16"/>
  </w:num>
  <w:num w:numId="26">
    <w:abstractNumId w:val="25"/>
  </w:num>
  <w:num w:numId="27">
    <w:abstractNumId w:val="22"/>
  </w:num>
  <w:num w:numId="28">
    <w:abstractNumId w:val="31"/>
  </w:num>
  <w:num w:numId="29">
    <w:abstractNumId w:val="35"/>
  </w:num>
  <w:num w:numId="30">
    <w:abstractNumId w:val="20"/>
  </w:num>
  <w:num w:numId="31">
    <w:abstractNumId w:val="38"/>
  </w:num>
  <w:num w:numId="32">
    <w:abstractNumId w:val="12"/>
  </w:num>
  <w:num w:numId="33">
    <w:abstractNumId w:val="4"/>
  </w:num>
  <w:num w:numId="34">
    <w:abstractNumId w:val="37"/>
  </w:num>
  <w:num w:numId="35">
    <w:abstractNumId w:val="27"/>
  </w:num>
  <w:num w:numId="3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0"/>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251"/>
    <w:rsid w:val="00001614"/>
    <w:rsid w:val="00002161"/>
    <w:rsid w:val="0000648A"/>
    <w:rsid w:val="00017243"/>
    <w:rsid w:val="000178FB"/>
    <w:rsid w:val="00017ECB"/>
    <w:rsid w:val="00032616"/>
    <w:rsid w:val="000330D7"/>
    <w:rsid w:val="000340AC"/>
    <w:rsid w:val="00035564"/>
    <w:rsid w:val="0003563E"/>
    <w:rsid w:val="00036D35"/>
    <w:rsid w:val="000469B6"/>
    <w:rsid w:val="0004734A"/>
    <w:rsid w:val="000533CA"/>
    <w:rsid w:val="0005418B"/>
    <w:rsid w:val="00057572"/>
    <w:rsid w:val="00063D1B"/>
    <w:rsid w:val="00063DC5"/>
    <w:rsid w:val="000649C5"/>
    <w:rsid w:val="00064B18"/>
    <w:rsid w:val="00065A20"/>
    <w:rsid w:val="00067E41"/>
    <w:rsid w:val="0008323F"/>
    <w:rsid w:val="00084061"/>
    <w:rsid w:val="00087FBD"/>
    <w:rsid w:val="000903D0"/>
    <w:rsid w:val="00093D64"/>
    <w:rsid w:val="00097340"/>
    <w:rsid w:val="000A2911"/>
    <w:rsid w:val="000A6A24"/>
    <w:rsid w:val="000A75D4"/>
    <w:rsid w:val="000B2BA3"/>
    <w:rsid w:val="000B79E9"/>
    <w:rsid w:val="000B7B3B"/>
    <w:rsid w:val="000C056A"/>
    <w:rsid w:val="000C4BFE"/>
    <w:rsid w:val="000C5953"/>
    <w:rsid w:val="000C7ED1"/>
    <w:rsid w:val="000D1E97"/>
    <w:rsid w:val="000D52C8"/>
    <w:rsid w:val="000D5789"/>
    <w:rsid w:val="000D7E9D"/>
    <w:rsid w:val="000E2C35"/>
    <w:rsid w:val="000E631D"/>
    <w:rsid w:val="000F55AE"/>
    <w:rsid w:val="000F658B"/>
    <w:rsid w:val="000F6701"/>
    <w:rsid w:val="000F7EE9"/>
    <w:rsid w:val="001042FD"/>
    <w:rsid w:val="001070C1"/>
    <w:rsid w:val="00110794"/>
    <w:rsid w:val="00110AB6"/>
    <w:rsid w:val="00117C14"/>
    <w:rsid w:val="00126C15"/>
    <w:rsid w:val="0013109E"/>
    <w:rsid w:val="00131987"/>
    <w:rsid w:val="00134047"/>
    <w:rsid w:val="00146E29"/>
    <w:rsid w:val="00150CDD"/>
    <w:rsid w:val="00155635"/>
    <w:rsid w:val="00156B17"/>
    <w:rsid w:val="001603BC"/>
    <w:rsid w:val="00161E31"/>
    <w:rsid w:val="00164032"/>
    <w:rsid w:val="00165E0C"/>
    <w:rsid w:val="00170FF7"/>
    <w:rsid w:val="00171681"/>
    <w:rsid w:val="001751D1"/>
    <w:rsid w:val="001821A4"/>
    <w:rsid w:val="00186494"/>
    <w:rsid w:val="00193DE1"/>
    <w:rsid w:val="00193ECF"/>
    <w:rsid w:val="00194C17"/>
    <w:rsid w:val="00196AF3"/>
    <w:rsid w:val="001B3607"/>
    <w:rsid w:val="001B5624"/>
    <w:rsid w:val="001C0433"/>
    <w:rsid w:val="001C16CD"/>
    <w:rsid w:val="001C6E98"/>
    <w:rsid w:val="001E3E35"/>
    <w:rsid w:val="001E5B20"/>
    <w:rsid w:val="001F51C9"/>
    <w:rsid w:val="00202103"/>
    <w:rsid w:val="0020226E"/>
    <w:rsid w:val="002074ED"/>
    <w:rsid w:val="0020756D"/>
    <w:rsid w:val="00210F5C"/>
    <w:rsid w:val="002143D3"/>
    <w:rsid w:val="00217096"/>
    <w:rsid w:val="00227B44"/>
    <w:rsid w:val="00230DAA"/>
    <w:rsid w:val="002341F3"/>
    <w:rsid w:val="0024644D"/>
    <w:rsid w:val="00246F83"/>
    <w:rsid w:val="002515BF"/>
    <w:rsid w:val="0025164F"/>
    <w:rsid w:val="00253150"/>
    <w:rsid w:val="002557BB"/>
    <w:rsid w:val="00255F8A"/>
    <w:rsid w:val="00265CD7"/>
    <w:rsid w:val="0027024F"/>
    <w:rsid w:val="00273A42"/>
    <w:rsid w:val="00284289"/>
    <w:rsid w:val="00284916"/>
    <w:rsid w:val="00285736"/>
    <w:rsid w:val="002864CD"/>
    <w:rsid w:val="0029151A"/>
    <w:rsid w:val="002A0A05"/>
    <w:rsid w:val="002A0C31"/>
    <w:rsid w:val="002A3511"/>
    <w:rsid w:val="002A5113"/>
    <w:rsid w:val="002A6BCA"/>
    <w:rsid w:val="002B18FD"/>
    <w:rsid w:val="002B432C"/>
    <w:rsid w:val="002B434F"/>
    <w:rsid w:val="002B6C12"/>
    <w:rsid w:val="002C40E3"/>
    <w:rsid w:val="002C7216"/>
    <w:rsid w:val="002D4273"/>
    <w:rsid w:val="002D76AF"/>
    <w:rsid w:val="002E07A2"/>
    <w:rsid w:val="002E0E47"/>
    <w:rsid w:val="002E6F0A"/>
    <w:rsid w:val="002F06E3"/>
    <w:rsid w:val="002F32BA"/>
    <w:rsid w:val="002F5940"/>
    <w:rsid w:val="003047D5"/>
    <w:rsid w:val="00312631"/>
    <w:rsid w:val="0031321B"/>
    <w:rsid w:val="0032125E"/>
    <w:rsid w:val="0033078D"/>
    <w:rsid w:val="00336433"/>
    <w:rsid w:val="0033727A"/>
    <w:rsid w:val="003373D5"/>
    <w:rsid w:val="00346CDF"/>
    <w:rsid w:val="00352478"/>
    <w:rsid w:val="0035477D"/>
    <w:rsid w:val="00357454"/>
    <w:rsid w:val="0035762E"/>
    <w:rsid w:val="00373A76"/>
    <w:rsid w:val="00376E76"/>
    <w:rsid w:val="00386E26"/>
    <w:rsid w:val="00387C70"/>
    <w:rsid w:val="003931DD"/>
    <w:rsid w:val="003957CD"/>
    <w:rsid w:val="003A2E32"/>
    <w:rsid w:val="003A3DB7"/>
    <w:rsid w:val="003A521E"/>
    <w:rsid w:val="003A56DA"/>
    <w:rsid w:val="003A6C3D"/>
    <w:rsid w:val="003B3823"/>
    <w:rsid w:val="003B3B15"/>
    <w:rsid w:val="003B6B72"/>
    <w:rsid w:val="003C7245"/>
    <w:rsid w:val="003D6098"/>
    <w:rsid w:val="003D62D3"/>
    <w:rsid w:val="003D6615"/>
    <w:rsid w:val="003D70D7"/>
    <w:rsid w:val="003E0F06"/>
    <w:rsid w:val="003E21FC"/>
    <w:rsid w:val="003E2958"/>
    <w:rsid w:val="003E6529"/>
    <w:rsid w:val="003E659A"/>
    <w:rsid w:val="003F01B4"/>
    <w:rsid w:val="00402110"/>
    <w:rsid w:val="00403461"/>
    <w:rsid w:val="00403D96"/>
    <w:rsid w:val="004047B1"/>
    <w:rsid w:val="004200E2"/>
    <w:rsid w:val="0042169A"/>
    <w:rsid w:val="004225BC"/>
    <w:rsid w:val="0042575E"/>
    <w:rsid w:val="00436A40"/>
    <w:rsid w:val="00446BD2"/>
    <w:rsid w:val="0045401E"/>
    <w:rsid w:val="00462F41"/>
    <w:rsid w:val="00463E93"/>
    <w:rsid w:val="0046758D"/>
    <w:rsid w:val="00474802"/>
    <w:rsid w:val="00484870"/>
    <w:rsid w:val="00490A8D"/>
    <w:rsid w:val="00493BEB"/>
    <w:rsid w:val="00494A9A"/>
    <w:rsid w:val="004957CD"/>
    <w:rsid w:val="004A0433"/>
    <w:rsid w:val="004A09D4"/>
    <w:rsid w:val="004A4F04"/>
    <w:rsid w:val="004A5E12"/>
    <w:rsid w:val="004B67E3"/>
    <w:rsid w:val="004C1CC4"/>
    <w:rsid w:val="004C36AA"/>
    <w:rsid w:val="004C4D34"/>
    <w:rsid w:val="004C65C1"/>
    <w:rsid w:val="004C7233"/>
    <w:rsid w:val="004C7429"/>
    <w:rsid w:val="004C78F2"/>
    <w:rsid w:val="004E4C72"/>
    <w:rsid w:val="004F16A9"/>
    <w:rsid w:val="004F1875"/>
    <w:rsid w:val="005058FE"/>
    <w:rsid w:val="00506E5B"/>
    <w:rsid w:val="00510E22"/>
    <w:rsid w:val="00532965"/>
    <w:rsid w:val="00534535"/>
    <w:rsid w:val="00535ECD"/>
    <w:rsid w:val="0055226E"/>
    <w:rsid w:val="0055319C"/>
    <w:rsid w:val="00553CC4"/>
    <w:rsid w:val="00553EAD"/>
    <w:rsid w:val="00563B77"/>
    <w:rsid w:val="0056477D"/>
    <w:rsid w:val="00564E71"/>
    <w:rsid w:val="00570591"/>
    <w:rsid w:val="005733AB"/>
    <w:rsid w:val="00574E7B"/>
    <w:rsid w:val="00575394"/>
    <w:rsid w:val="00576AAA"/>
    <w:rsid w:val="0057752D"/>
    <w:rsid w:val="00581D28"/>
    <w:rsid w:val="00583998"/>
    <w:rsid w:val="0058712C"/>
    <w:rsid w:val="00592205"/>
    <w:rsid w:val="005933A0"/>
    <w:rsid w:val="0059515B"/>
    <w:rsid w:val="005A6F2A"/>
    <w:rsid w:val="005B56F7"/>
    <w:rsid w:val="005B7851"/>
    <w:rsid w:val="005C0D59"/>
    <w:rsid w:val="005C15CB"/>
    <w:rsid w:val="005D0648"/>
    <w:rsid w:val="005D2152"/>
    <w:rsid w:val="005D2C46"/>
    <w:rsid w:val="005E0923"/>
    <w:rsid w:val="005F0835"/>
    <w:rsid w:val="005F2D2A"/>
    <w:rsid w:val="005F3BAD"/>
    <w:rsid w:val="005F3CC3"/>
    <w:rsid w:val="005F5093"/>
    <w:rsid w:val="0060380F"/>
    <w:rsid w:val="00604ED1"/>
    <w:rsid w:val="00613CE5"/>
    <w:rsid w:val="006210C4"/>
    <w:rsid w:val="0062356F"/>
    <w:rsid w:val="00626B6E"/>
    <w:rsid w:val="00627465"/>
    <w:rsid w:val="00627505"/>
    <w:rsid w:val="00631576"/>
    <w:rsid w:val="00632E5F"/>
    <w:rsid w:val="00644004"/>
    <w:rsid w:val="00646E43"/>
    <w:rsid w:val="00661891"/>
    <w:rsid w:val="006629A6"/>
    <w:rsid w:val="00662F35"/>
    <w:rsid w:val="00665ED8"/>
    <w:rsid w:val="00666D00"/>
    <w:rsid w:val="006707A1"/>
    <w:rsid w:val="00670A3B"/>
    <w:rsid w:val="0067195D"/>
    <w:rsid w:val="00672F9D"/>
    <w:rsid w:val="00673945"/>
    <w:rsid w:val="006746F4"/>
    <w:rsid w:val="00675867"/>
    <w:rsid w:val="00675F2C"/>
    <w:rsid w:val="00680FF6"/>
    <w:rsid w:val="00684011"/>
    <w:rsid w:val="00684753"/>
    <w:rsid w:val="00685B0D"/>
    <w:rsid w:val="00691016"/>
    <w:rsid w:val="0069252A"/>
    <w:rsid w:val="006943F8"/>
    <w:rsid w:val="00694651"/>
    <w:rsid w:val="00696922"/>
    <w:rsid w:val="00696A96"/>
    <w:rsid w:val="00697431"/>
    <w:rsid w:val="006B4C36"/>
    <w:rsid w:val="006B6CAF"/>
    <w:rsid w:val="006C22B1"/>
    <w:rsid w:val="006C4C55"/>
    <w:rsid w:val="006C526A"/>
    <w:rsid w:val="006D11C3"/>
    <w:rsid w:val="006D3979"/>
    <w:rsid w:val="006E3C48"/>
    <w:rsid w:val="006F46ED"/>
    <w:rsid w:val="006F70DF"/>
    <w:rsid w:val="007000AD"/>
    <w:rsid w:val="0070228F"/>
    <w:rsid w:val="007048A9"/>
    <w:rsid w:val="00707EC6"/>
    <w:rsid w:val="00720255"/>
    <w:rsid w:val="0072460C"/>
    <w:rsid w:val="0072613E"/>
    <w:rsid w:val="007266DD"/>
    <w:rsid w:val="00732747"/>
    <w:rsid w:val="00733A68"/>
    <w:rsid w:val="00743186"/>
    <w:rsid w:val="00753606"/>
    <w:rsid w:val="00756D1D"/>
    <w:rsid w:val="007576D5"/>
    <w:rsid w:val="00757824"/>
    <w:rsid w:val="00757A55"/>
    <w:rsid w:val="007605F7"/>
    <w:rsid w:val="00766139"/>
    <w:rsid w:val="00771252"/>
    <w:rsid w:val="00774F19"/>
    <w:rsid w:val="00780FA3"/>
    <w:rsid w:val="00781523"/>
    <w:rsid w:val="00781B4A"/>
    <w:rsid w:val="007834C8"/>
    <w:rsid w:val="007845AA"/>
    <w:rsid w:val="007867BE"/>
    <w:rsid w:val="00787B58"/>
    <w:rsid w:val="00787B82"/>
    <w:rsid w:val="007A0256"/>
    <w:rsid w:val="007A2FB2"/>
    <w:rsid w:val="007A3B78"/>
    <w:rsid w:val="007A441F"/>
    <w:rsid w:val="007A69B0"/>
    <w:rsid w:val="007B2D32"/>
    <w:rsid w:val="007B4B47"/>
    <w:rsid w:val="007B4CDA"/>
    <w:rsid w:val="007C0C3B"/>
    <w:rsid w:val="007C28C7"/>
    <w:rsid w:val="007C46A1"/>
    <w:rsid w:val="007C4E9A"/>
    <w:rsid w:val="007C5AC5"/>
    <w:rsid w:val="007C691F"/>
    <w:rsid w:val="007D0335"/>
    <w:rsid w:val="007D2D1A"/>
    <w:rsid w:val="007D6C18"/>
    <w:rsid w:val="007E090C"/>
    <w:rsid w:val="007F058D"/>
    <w:rsid w:val="007F282E"/>
    <w:rsid w:val="007F2E9F"/>
    <w:rsid w:val="008161FE"/>
    <w:rsid w:val="0082532D"/>
    <w:rsid w:val="008273E7"/>
    <w:rsid w:val="00834190"/>
    <w:rsid w:val="0083699E"/>
    <w:rsid w:val="008459CB"/>
    <w:rsid w:val="00845E6E"/>
    <w:rsid w:val="008479CE"/>
    <w:rsid w:val="00853A4C"/>
    <w:rsid w:val="00854965"/>
    <w:rsid w:val="008602C4"/>
    <w:rsid w:val="00860561"/>
    <w:rsid w:val="00862181"/>
    <w:rsid w:val="0086797F"/>
    <w:rsid w:val="00871144"/>
    <w:rsid w:val="008720A3"/>
    <w:rsid w:val="00872679"/>
    <w:rsid w:val="008760F9"/>
    <w:rsid w:val="0087610A"/>
    <w:rsid w:val="00881431"/>
    <w:rsid w:val="00886612"/>
    <w:rsid w:val="00896D3C"/>
    <w:rsid w:val="008A14E2"/>
    <w:rsid w:val="008A65E2"/>
    <w:rsid w:val="008A74E9"/>
    <w:rsid w:val="008A7AA1"/>
    <w:rsid w:val="008B2DC5"/>
    <w:rsid w:val="008B3763"/>
    <w:rsid w:val="008B71BA"/>
    <w:rsid w:val="008B752F"/>
    <w:rsid w:val="008C11CF"/>
    <w:rsid w:val="008C2E34"/>
    <w:rsid w:val="008D00C4"/>
    <w:rsid w:val="008D04DD"/>
    <w:rsid w:val="008D15FF"/>
    <w:rsid w:val="008D48E2"/>
    <w:rsid w:val="008D5251"/>
    <w:rsid w:val="008E0989"/>
    <w:rsid w:val="008E0F89"/>
    <w:rsid w:val="008E481D"/>
    <w:rsid w:val="008E499D"/>
    <w:rsid w:val="008E4CF4"/>
    <w:rsid w:val="008E56BF"/>
    <w:rsid w:val="008F1B19"/>
    <w:rsid w:val="00900B41"/>
    <w:rsid w:val="00901E0E"/>
    <w:rsid w:val="009021E5"/>
    <w:rsid w:val="00902F5E"/>
    <w:rsid w:val="0090751D"/>
    <w:rsid w:val="00907E23"/>
    <w:rsid w:val="00911D00"/>
    <w:rsid w:val="00913665"/>
    <w:rsid w:val="00916208"/>
    <w:rsid w:val="0091662B"/>
    <w:rsid w:val="00917209"/>
    <w:rsid w:val="009209C5"/>
    <w:rsid w:val="00921CDE"/>
    <w:rsid w:val="00924502"/>
    <w:rsid w:val="0092724F"/>
    <w:rsid w:val="00933B6C"/>
    <w:rsid w:val="00941BF3"/>
    <w:rsid w:val="009440AB"/>
    <w:rsid w:val="009468F3"/>
    <w:rsid w:val="00950A63"/>
    <w:rsid w:val="009515A3"/>
    <w:rsid w:val="009539D1"/>
    <w:rsid w:val="009546E1"/>
    <w:rsid w:val="009569F9"/>
    <w:rsid w:val="009677EE"/>
    <w:rsid w:val="0097084C"/>
    <w:rsid w:val="00970AD9"/>
    <w:rsid w:val="009847C8"/>
    <w:rsid w:val="0098493C"/>
    <w:rsid w:val="00986064"/>
    <w:rsid w:val="00993EC6"/>
    <w:rsid w:val="00995089"/>
    <w:rsid w:val="00997CE4"/>
    <w:rsid w:val="009B2671"/>
    <w:rsid w:val="009C1976"/>
    <w:rsid w:val="009C2A39"/>
    <w:rsid w:val="009C3F0A"/>
    <w:rsid w:val="009C781A"/>
    <w:rsid w:val="009D5A26"/>
    <w:rsid w:val="009E0C4E"/>
    <w:rsid w:val="009E4FF5"/>
    <w:rsid w:val="009E709A"/>
    <w:rsid w:val="009F02C8"/>
    <w:rsid w:val="009F13BD"/>
    <w:rsid w:val="009F2188"/>
    <w:rsid w:val="009F283C"/>
    <w:rsid w:val="009F5339"/>
    <w:rsid w:val="009F729A"/>
    <w:rsid w:val="00A05B76"/>
    <w:rsid w:val="00A076D1"/>
    <w:rsid w:val="00A11BF4"/>
    <w:rsid w:val="00A13F35"/>
    <w:rsid w:val="00A1462E"/>
    <w:rsid w:val="00A151D4"/>
    <w:rsid w:val="00A15A7D"/>
    <w:rsid w:val="00A238D4"/>
    <w:rsid w:val="00A23E12"/>
    <w:rsid w:val="00A27714"/>
    <w:rsid w:val="00A4063E"/>
    <w:rsid w:val="00A40AE9"/>
    <w:rsid w:val="00A427BD"/>
    <w:rsid w:val="00A5048F"/>
    <w:rsid w:val="00A519DD"/>
    <w:rsid w:val="00A5447B"/>
    <w:rsid w:val="00A5659C"/>
    <w:rsid w:val="00A60F87"/>
    <w:rsid w:val="00A6184B"/>
    <w:rsid w:val="00A63ED0"/>
    <w:rsid w:val="00A717A7"/>
    <w:rsid w:val="00A75566"/>
    <w:rsid w:val="00A75AF5"/>
    <w:rsid w:val="00A8579E"/>
    <w:rsid w:val="00A93B29"/>
    <w:rsid w:val="00AA2341"/>
    <w:rsid w:val="00AA7E7D"/>
    <w:rsid w:val="00AB28D5"/>
    <w:rsid w:val="00AB48AD"/>
    <w:rsid w:val="00AB6595"/>
    <w:rsid w:val="00AB6D2E"/>
    <w:rsid w:val="00AC132E"/>
    <w:rsid w:val="00AC6457"/>
    <w:rsid w:val="00AD02E3"/>
    <w:rsid w:val="00AD5AA2"/>
    <w:rsid w:val="00AE053C"/>
    <w:rsid w:val="00AE21A8"/>
    <w:rsid w:val="00AE2C23"/>
    <w:rsid w:val="00AE6C1C"/>
    <w:rsid w:val="00AF35A0"/>
    <w:rsid w:val="00B00CCB"/>
    <w:rsid w:val="00B034FC"/>
    <w:rsid w:val="00B04A23"/>
    <w:rsid w:val="00B073E1"/>
    <w:rsid w:val="00B073FB"/>
    <w:rsid w:val="00B1079A"/>
    <w:rsid w:val="00B1247B"/>
    <w:rsid w:val="00B143B3"/>
    <w:rsid w:val="00B14610"/>
    <w:rsid w:val="00B22C39"/>
    <w:rsid w:val="00B255A6"/>
    <w:rsid w:val="00B311E1"/>
    <w:rsid w:val="00B319A6"/>
    <w:rsid w:val="00B3252F"/>
    <w:rsid w:val="00B354BB"/>
    <w:rsid w:val="00B427BA"/>
    <w:rsid w:val="00B42C94"/>
    <w:rsid w:val="00B4526F"/>
    <w:rsid w:val="00B4705A"/>
    <w:rsid w:val="00B514F5"/>
    <w:rsid w:val="00B5609C"/>
    <w:rsid w:val="00B61E1C"/>
    <w:rsid w:val="00B648DB"/>
    <w:rsid w:val="00B85B21"/>
    <w:rsid w:val="00BB7C78"/>
    <w:rsid w:val="00BC0735"/>
    <w:rsid w:val="00BC1F6F"/>
    <w:rsid w:val="00BC2619"/>
    <w:rsid w:val="00BC298E"/>
    <w:rsid w:val="00BC2B56"/>
    <w:rsid w:val="00BC2E93"/>
    <w:rsid w:val="00BC5E43"/>
    <w:rsid w:val="00BC6BF8"/>
    <w:rsid w:val="00BD28EE"/>
    <w:rsid w:val="00BD4B98"/>
    <w:rsid w:val="00BD7144"/>
    <w:rsid w:val="00BE08BE"/>
    <w:rsid w:val="00BE3CA0"/>
    <w:rsid w:val="00BE56FE"/>
    <w:rsid w:val="00BF631B"/>
    <w:rsid w:val="00C02125"/>
    <w:rsid w:val="00C03FBC"/>
    <w:rsid w:val="00C062E2"/>
    <w:rsid w:val="00C10D62"/>
    <w:rsid w:val="00C12C06"/>
    <w:rsid w:val="00C14227"/>
    <w:rsid w:val="00C267D0"/>
    <w:rsid w:val="00C26912"/>
    <w:rsid w:val="00C35E65"/>
    <w:rsid w:val="00C369D7"/>
    <w:rsid w:val="00C36B34"/>
    <w:rsid w:val="00C45564"/>
    <w:rsid w:val="00C4757E"/>
    <w:rsid w:val="00C53F41"/>
    <w:rsid w:val="00C55399"/>
    <w:rsid w:val="00C5732F"/>
    <w:rsid w:val="00C64E8C"/>
    <w:rsid w:val="00C66A51"/>
    <w:rsid w:val="00C75C50"/>
    <w:rsid w:val="00C8062B"/>
    <w:rsid w:val="00C86F7C"/>
    <w:rsid w:val="00C87685"/>
    <w:rsid w:val="00C91169"/>
    <w:rsid w:val="00CA2869"/>
    <w:rsid w:val="00CA6ADE"/>
    <w:rsid w:val="00CB0577"/>
    <w:rsid w:val="00CB0CE0"/>
    <w:rsid w:val="00CB2ABF"/>
    <w:rsid w:val="00CB45B8"/>
    <w:rsid w:val="00CB60E7"/>
    <w:rsid w:val="00CB6C71"/>
    <w:rsid w:val="00CB6D88"/>
    <w:rsid w:val="00CC2838"/>
    <w:rsid w:val="00CC40B9"/>
    <w:rsid w:val="00CC6EF2"/>
    <w:rsid w:val="00CD0EC4"/>
    <w:rsid w:val="00CD19EC"/>
    <w:rsid w:val="00CD2CC1"/>
    <w:rsid w:val="00CD4DE3"/>
    <w:rsid w:val="00CD7A3A"/>
    <w:rsid w:val="00CE671B"/>
    <w:rsid w:val="00CF3379"/>
    <w:rsid w:val="00CF68AF"/>
    <w:rsid w:val="00D0336D"/>
    <w:rsid w:val="00D04142"/>
    <w:rsid w:val="00D109A1"/>
    <w:rsid w:val="00D1530C"/>
    <w:rsid w:val="00D170DD"/>
    <w:rsid w:val="00D20638"/>
    <w:rsid w:val="00D20D2E"/>
    <w:rsid w:val="00D20EEF"/>
    <w:rsid w:val="00D22038"/>
    <w:rsid w:val="00D27D83"/>
    <w:rsid w:val="00D30089"/>
    <w:rsid w:val="00D3781C"/>
    <w:rsid w:val="00D421CF"/>
    <w:rsid w:val="00D43CA4"/>
    <w:rsid w:val="00D451CD"/>
    <w:rsid w:val="00D47281"/>
    <w:rsid w:val="00D522AE"/>
    <w:rsid w:val="00D56E0F"/>
    <w:rsid w:val="00D639F0"/>
    <w:rsid w:val="00D65E7E"/>
    <w:rsid w:val="00D6736B"/>
    <w:rsid w:val="00D71023"/>
    <w:rsid w:val="00D7145C"/>
    <w:rsid w:val="00D75D0D"/>
    <w:rsid w:val="00D75E4B"/>
    <w:rsid w:val="00D777A2"/>
    <w:rsid w:val="00D8311A"/>
    <w:rsid w:val="00D923F7"/>
    <w:rsid w:val="00D9447B"/>
    <w:rsid w:val="00DA084A"/>
    <w:rsid w:val="00DA19DD"/>
    <w:rsid w:val="00DA28D5"/>
    <w:rsid w:val="00DC0DBE"/>
    <w:rsid w:val="00DC0F48"/>
    <w:rsid w:val="00DC13D1"/>
    <w:rsid w:val="00DF0B75"/>
    <w:rsid w:val="00DF0D2C"/>
    <w:rsid w:val="00DF23D3"/>
    <w:rsid w:val="00DF394C"/>
    <w:rsid w:val="00E15683"/>
    <w:rsid w:val="00E2015A"/>
    <w:rsid w:val="00E2707A"/>
    <w:rsid w:val="00E37C2E"/>
    <w:rsid w:val="00E44451"/>
    <w:rsid w:val="00E44E79"/>
    <w:rsid w:val="00E46E2F"/>
    <w:rsid w:val="00E5683E"/>
    <w:rsid w:val="00E62DAB"/>
    <w:rsid w:val="00E6478A"/>
    <w:rsid w:val="00E65E53"/>
    <w:rsid w:val="00E72207"/>
    <w:rsid w:val="00E7246F"/>
    <w:rsid w:val="00E739FA"/>
    <w:rsid w:val="00E8068B"/>
    <w:rsid w:val="00E834CC"/>
    <w:rsid w:val="00E85225"/>
    <w:rsid w:val="00E8640B"/>
    <w:rsid w:val="00E86748"/>
    <w:rsid w:val="00E90D93"/>
    <w:rsid w:val="00E9742A"/>
    <w:rsid w:val="00EA1A73"/>
    <w:rsid w:val="00EA3AD1"/>
    <w:rsid w:val="00EA4509"/>
    <w:rsid w:val="00EA63E1"/>
    <w:rsid w:val="00EA7ACE"/>
    <w:rsid w:val="00EB314E"/>
    <w:rsid w:val="00EB613B"/>
    <w:rsid w:val="00EB6BD8"/>
    <w:rsid w:val="00EC7607"/>
    <w:rsid w:val="00ED1859"/>
    <w:rsid w:val="00ED1A00"/>
    <w:rsid w:val="00ED1AE4"/>
    <w:rsid w:val="00ED2220"/>
    <w:rsid w:val="00ED2281"/>
    <w:rsid w:val="00ED3F14"/>
    <w:rsid w:val="00ED40F2"/>
    <w:rsid w:val="00ED4F6A"/>
    <w:rsid w:val="00ED5844"/>
    <w:rsid w:val="00ED7C12"/>
    <w:rsid w:val="00EE0097"/>
    <w:rsid w:val="00EE21A3"/>
    <w:rsid w:val="00EE2F42"/>
    <w:rsid w:val="00EF16F6"/>
    <w:rsid w:val="00EF306A"/>
    <w:rsid w:val="00EF6F23"/>
    <w:rsid w:val="00F043D9"/>
    <w:rsid w:val="00F06028"/>
    <w:rsid w:val="00F06E38"/>
    <w:rsid w:val="00F11289"/>
    <w:rsid w:val="00F24097"/>
    <w:rsid w:val="00F2609A"/>
    <w:rsid w:val="00F348FD"/>
    <w:rsid w:val="00F36ED1"/>
    <w:rsid w:val="00F36F3A"/>
    <w:rsid w:val="00F405F3"/>
    <w:rsid w:val="00F4093A"/>
    <w:rsid w:val="00F40DAB"/>
    <w:rsid w:val="00F41D72"/>
    <w:rsid w:val="00F42D90"/>
    <w:rsid w:val="00F42FCC"/>
    <w:rsid w:val="00F64C50"/>
    <w:rsid w:val="00F71EDC"/>
    <w:rsid w:val="00F75672"/>
    <w:rsid w:val="00F76AC9"/>
    <w:rsid w:val="00F77E13"/>
    <w:rsid w:val="00F8085B"/>
    <w:rsid w:val="00F8118A"/>
    <w:rsid w:val="00F81D74"/>
    <w:rsid w:val="00F83CAA"/>
    <w:rsid w:val="00F84D42"/>
    <w:rsid w:val="00F90016"/>
    <w:rsid w:val="00F92207"/>
    <w:rsid w:val="00F95841"/>
    <w:rsid w:val="00F97C4B"/>
    <w:rsid w:val="00FA046C"/>
    <w:rsid w:val="00FA2509"/>
    <w:rsid w:val="00FA6EB3"/>
    <w:rsid w:val="00FB0C58"/>
    <w:rsid w:val="00FB260D"/>
    <w:rsid w:val="00FB3AD7"/>
    <w:rsid w:val="00FB5919"/>
    <w:rsid w:val="00FB6049"/>
    <w:rsid w:val="00FB77B7"/>
    <w:rsid w:val="00FD0680"/>
    <w:rsid w:val="00FD1107"/>
    <w:rsid w:val="00FD1F3E"/>
    <w:rsid w:val="00FE1068"/>
    <w:rsid w:val="00FF28E9"/>
    <w:rsid w:val="00FF4131"/>
    <w:rsid w:val="00FF6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5E43"/>
    <w:rPr>
      <w:rFonts w:ascii="Helvetica" w:hAnsi="Helvetica"/>
      <w:sz w:val="24"/>
    </w:rPr>
  </w:style>
  <w:style w:type="paragraph" w:styleId="Heading1">
    <w:name w:val="heading 1"/>
    <w:basedOn w:val="Normal"/>
    <w:next w:val="Normal"/>
    <w:qFormat/>
    <w:rsid w:val="00035564"/>
    <w:pPr>
      <w:keepNext/>
      <w:jc w:val="center"/>
      <w:outlineLvl w:val="0"/>
    </w:pPr>
    <w:rPr>
      <w:rFonts w:ascii="Arial" w:hAnsi="Arial"/>
      <w:b/>
      <w:snapToGrid w:val="0"/>
    </w:rPr>
  </w:style>
  <w:style w:type="paragraph" w:styleId="Heading2">
    <w:name w:val="heading 2"/>
    <w:basedOn w:val="Normal"/>
    <w:next w:val="Normal"/>
    <w:qFormat/>
    <w:rsid w:val="00035564"/>
    <w:pPr>
      <w:keepNext/>
      <w:jc w:val="both"/>
      <w:outlineLvl w:val="1"/>
    </w:pPr>
    <w:rPr>
      <w:rFonts w:ascii="Arial" w:hAnsi="Arial"/>
      <w:snapToGrid w:val="0"/>
      <w:u w:val="single"/>
    </w:rPr>
  </w:style>
  <w:style w:type="paragraph" w:styleId="Heading3">
    <w:name w:val="heading 3"/>
    <w:basedOn w:val="Normal"/>
    <w:next w:val="Normal"/>
    <w:qFormat/>
    <w:rsid w:val="00035564"/>
    <w:pPr>
      <w:keepNext/>
      <w:jc w:val="both"/>
      <w:outlineLvl w:val="2"/>
    </w:pPr>
    <w:rPr>
      <w:rFonts w:ascii="Arial" w:hAnsi="Arial"/>
      <w:b/>
      <w:snapToGrid w:val="0"/>
    </w:rPr>
  </w:style>
  <w:style w:type="paragraph" w:styleId="Heading4">
    <w:name w:val="heading 4"/>
    <w:basedOn w:val="Normal"/>
    <w:next w:val="Normal"/>
    <w:link w:val="Heading4Char"/>
    <w:semiHidden/>
    <w:unhideWhenUsed/>
    <w:qFormat/>
    <w:rsid w:val="00170FF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5564"/>
    <w:pPr>
      <w:tabs>
        <w:tab w:val="center" w:pos="4320"/>
        <w:tab w:val="right" w:pos="8640"/>
      </w:tabs>
    </w:pPr>
  </w:style>
  <w:style w:type="paragraph" w:styleId="Footer">
    <w:name w:val="footer"/>
    <w:basedOn w:val="Normal"/>
    <w:link w:val="FooterChar"/>
    <w:uiPriority w:val="99"/>
    <w:rsid w:val="00035564"/>
    <w:pPr>
      <w:tabs>
        <w:tab w:val="center" w:pos="4320"/>
        <w:tab w:val="right" w:pos="8640"/>
      </w:tabs>
    </w:pPr>
  </w:style>
  <w:style w:type="paragraph" w:styleId="BodyText">
    <w:name w:val="Body Text"/>
    <w:basedOn w:val="Normal"/>
    <w:rsid w:val="00035564"/>
    <w:rPr>
      <w:rFonts w:ascii="TimesNewRoman,Bold" w:hAnsi="TimesNewRoman,Bold"/>
      <w:snapToGrid w:val="0"/>
      <w:sz w:val="23"/>
    </w:rPr>
  </w:style>
  <w:style w:type="paragraph" w:styleId="BodyText2">
    <w:name w:val="Body Text 2"/>
    <w:basedOn w:val="Normal"/>
    <w:rsid w:val="00035564"/>
    <w:pPr>
      <w:jc w:val="both"/>
    </w:pPr>
    <w:rPr>
      <w:rFonts w:ascii="Arial" w:hAnsi="Arial"/>
      <w:snapToGrid w:val="0"/>
    </w:rPr>
  </w:style>
  <w:style w:type="paragraph" w:styleId="BodyTextIndent">
    <w:name w:val="Body Text Indent"/>
    <w:basedOn w:val="Normal"/>
    <w:rsid w:val="00035564"/>
    <w:pPr>
      <w:ind w:left="1152" w:hanging="432"/>
      <w:jc w:val="both"/>
    </w:pPr>
    <w:rPr>
      <w:rFonts w:ascii="Arial" w:hAnsi="Arial"/>
      <w:snapToGrid w:val="0"/>
    </w:rPr>
  </w:style>
  <w:style w:type="paragraph" w:styleId="BodyTextIndent2">
    <w:name w:val="Body Text Indent 2"/>
    <w:basedOn w:val="Normal"/>
    <w:rsid w:val="00035564"/>
    <w:pPr>
      <w:ind w:left="864"/>
      <w:jc w:val="both"/>
    </w:pPr>
    <w:rPr>
      <w:rFonts w:ascii="Arial" w:hAnsi="Arial"/>
      <w:snapToGrid w:val="0"/>
    </w:rPr>
  </w:style>
  <w:style w:type="paragraph" w:styleId="BodyTextIndent3">
    <w:name w:val="Body Text Indent 3"/>
    <w:basedOn w:val="Normal"/>
    <w:rsid w:val="00035564"/>
    <w:pPr>
      <w:ind w:left="1584" w:hanging="432"/>
      <w:jc w:val="both"/>
    </w:pPr>
    <w:rPr>
      <w:rFonts w:ascii="Arial" w:hAnsi="Arial"/>
      <w:snapToGrid w:val="0"/>
    </w:rPr>
  </w:style>
  <w:style w:type="paragraph" w:styleId="BodyText3">
    <w:name w:val="Body Text 3"/>
    <w:basedOn w:val="Normal"/>
    <w:rsid w:val="00035564"/>
    <w:pPr>
      <w:jc w:val="both"/>
    </w:pPr>
    <w:rPr>
      <w:rFonts w:ascii="Arial" w:hAnsi="Arial"/>
      <w:b/>
      <w:snapToGrid w:val="0"/>
    </w:rPr>
  </w:style>
  <w:style w:type="character" w:styleId="PageNumber">
    <w:name w:val="page number"/>
    <w:basedOn w:val="DefaultParagraphFont"/>
    <w:rsid w:val="00035564"/>
  </w:style>
  <w:style w:type="paragraph" w:styleId="Title">
    <w:name w:val="Title"/>
    <w:basedOn w:val="Normal"/>
    <w:qFormat/>
    <w:rsid w:val="00035564"/>
    <w:pPr>
      <w:jc w:val="center"/>
    </w:pPr>
    <w:rPr>
      <w:rFonts w:ascii="Arial" w:hAnsi="Arial"/>
      <w:b/>
      <w:snapToGrid w:val="0"/>
    </w:rPr>
  </w:style>
  <w:style w:type="paragraph" w:styleId="BalloonText">
    <w:name w:val="Balloon Text"/>
    <w:basedOn w:val="Normal"/>
    <w:semiHidden/>
    <w:rsid w:val="007C691F"/>
    <w:rPr>
      <w:rFonts w:ascii="Tahoma" w:hAnsi="Tahoma" w:cs="Tahoma"/>
      <w:sz w:val="16"/>
      <w:szCs w:val="16"/>
    </w:rPr>
  </w:style>
  <w:style w:type="table" w:styleId="TableGrid">
    <w:name w:val="Table Grid"/>
    <w:basedOn w:val="TableNormal"/>
    <w:rsid w:val="007536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D22038"/>
    <w:rPr>
      <w:sz w:val="16"/>
      <w:szCs w:val="16"/>
    </w:rPr>
  </w:style>
  <w:style w:type="paragraph" w:styleId="CommentText">
    <w:name w:val="annotation text"/>
    <w:basedOn w:val="Normal"/>
    <w:link w:val="CommentTextChar"/>
    <w:rsid w:val="00D22038"/>
    <w:rPr>
      <w:sz w:val="20"/>
    </w:rPr>
  </w:style>
  <w:style w:type="character" w:customStyle="1" w:styleId="CommentTextChar">
    <w:name w:val="Comment Text Char"/>
    <w:basedOn w:val="DefaultParagraphFont"/>
    <w:link w:val="CommentText"/>
    <w:rsid w:val="00D22038"/>
    <w:rPr>
      <w:rFonts w:ascii="Helvetica" w:hAnsi="Helvetica"/>
    </w:rPr>
  </w:style>
  <w:style w:type="paragraph" w:styleId="CommentSubject">
    <w:name w:val="annotation subject"/>
    <w:basedOn w:val="CommentText"/>
    <w:next w:val="CommentText"/>
    <w:link w:val="CommentSubjectChar"/>
    <w:rsid w:val="00D22038"/>
    <w:rPr>
      <w:b/>
      <w:bCs/>
    </w:rPr>
  </w:style>
  <w:style w:type="character" w:customStyle="1" w:styleId="CommentSubjectChar">
    <w:name w:val="Comment Subject Char"/>
    <w:basedOn w:val="CommentTextChar"/>
    <w:link w:val="CommentSubject"/>
    <w:rsid w:val="00D22038"/>
    <w:rPr>
      <w:rFonts w:ascii="Helvetica" w:hAnsi="Helvetica"/>
      <w:b/>
      <w:bCs/>
    </w:rPr>
  </w:style>
  <w:style w:type="character" w:styleId="Hyperlink">
    <w:name w:val="Hyperlink"/>
    <w:basedOn w:val="DefaultParagraphFont"/>
    <w:uiPriority w:val="99"/>
    <w:rsid w:val="001751D1"/>
    <w:rPr>
      <w:color w:val="0000FF"/>
      <w:u w:val="single"/>
    </w:rPr>
  </w:style>
  <w:style w:type="character" w:customStyle="1" w:styleId="HeaderChar">
    <w:name w:val="Header Char"/>
    <w:basedOn w:val="DefaultParagraphFont"/>
    <w:link w:val="Header"/>
    <w:uiPriority w:val="99"/>
    <w:rsid w:val="00E85225"/>
    <w:rPr>
      <w:rFonts w:ascii="Helvetica" w:hAnsi="Helvetica"/>
      <w:sz w:val="24"/>
    </w:rPr>
  </w:style>
  <w:style w:type="paragraph" w:styleId="ListParagraph">
    <w:name w:val="List Paragraph"/>
    <w:basedOn w:val="Normal"/>
    <w:uiPriority w:val="34"/>
    <w:qFormat/>
    <w:rsid w:val="00063D1B"/>
    <w:pPr>
      <w:ind w:left="720"/>
      <w:contextualSpacing/>
    </w:pPr>
  </w:style>
  <w:style w:type="paragraph" w:styleId="TOC1">
    <w:name w:val="toc 1"/>
    <w:basedOn w:val="Normal"/>
    <w:next w:val="Normal"/>
    <w:uiPriority w:val="39"/>
    <w:qFormat/>
    <w:rsid w:val="00896D3C"/>
    <w:pPr>
      <w:spacing w:before="120" w:after="120"/>
    </w:pPr>
    <w:rPr>
      <w:rFonts w:asciiTheme="minorHAnsi" w:hAnsiTheme="minorHAnsi" w:cstheme="minorHAnsi"/>
      <w:b/>
      <w:bCs/>
      <w:caps/>
      <w:sz w:val="20"/>
    </w:rPr>
  </w:style>
  <w:style w:type="paragraph" w:styleId="TOC2">
    <w:name w:val="toc 2"/>
    <w:basedOn w:val="Normal"/>
    <w:next w:val="Normal"/>
    <w:uiPriority w:val="39"/>
    <w:qFormat/>
    <w:rsid w:val="00896D3C"/>
    <w:pPr>
      <w:ind w:left="240"/>
    </w:pPr>
    <w:rPr>
      <w:rFonts w:asciiTheme="minorHAnsi" w:hAnsiTheme="minorHAnsi" w:cstheme="minorHAnsi"/>
      <w:smallCaps/>
      <w:sz w:val="20"/>
    </w:rPr>
  </w:style>
  <w:style w:type="paragraph" w:styleId="TOC3">
    <w:name w:val="toc 3"/>
    <w:basedOn w:val="Normal"/>
    <w:next w:val="Normal"/>
    <w:uiPriority w:val="39"/>
    <w:qFormat/>
    <w:rsid w:val="00896D3C"/>
    <w:pPr>
      <w:ind w:left="480"/>
    </w:pPr>
    <w:rPr>
      <w:rFonts w:asciiTheme="minorHAnsi" w:hAnsiTheme="minorHAnsi" w:cstheme="minorHAnsi"/>
      <w:i/>
      <w:iCs/>
      <w:sz w:val="20"/>
    </w:rPr>
  </w:style>
  <w:style w:type="paragraph" w:customStyle="1" w:styleId="BodyText25">
    <w:name w:val="Body Text 25"/>
    <w:basedOn w:val="Normal"/>
    <w:rsid w:val="00150CDD"/>
    <w:pPr>
      <w:ind w:left="720"/>
    </w:pPr>
    <w:rPr>
      <w:rFonts w:ascii="Times New Roman" w:hAnsi="Times New Roman"/>
      <w:sz w:val="22"/>
    </w:rPr>
  </w:style>
  <w:style w:type="paragraph" w:customStyle="1" w:styleId="BodyText219">
    <w:name w:val="Body Text 219"/>
    <w:basedOn w:val="Normal"/>
    <w:rsid w:val="00C64E8C"/>
    <w:pPr>
      <w:tabs>
        <w:tab w:val="left" w:pos="1440"/>
        <w:tab w:val="left" w:pos="2160"/>
        <w:tab w:val="left" w:pos="2880"/>
      </w:tabs>
      <w:ind w:left="2880" w:hanging="2160"/>
    </w:pPr>
    <w:rPr>
      <w:rFonts w:ascii="Times New Roman" w:hAnsi="Times New Roman"/>
      <w:sz w:val="22"/>
    </w:rPr>
  </w:style>
  <w:style w:type="character" w:customStyle="1" w:styleId="normalchar">
    <w:name w:val="normal__char"/>
    <w:basedOn w:val="DefaultParagraphFont"/>
    <w:rsid w:val="00C64E8C"/>
  </w:style>
  <w:style w:type="paragraph" w:customStyle="1" w:styleId="BodyText210">
    <w:name w:val="Body Text 210"/>
    <w:basedOn w:val="Normal"/>
    <w:rsid w:val="008B71BA"/>
    <w:pPr>
      <w:tabs>
        <w:tab w:val="left" w:pos="-1440"/>
        <w:tab w:val="left" w:pos="-720"/>
        <w:tab w:val="left" w:pos="-540"/>
        <w:tab w:val="left" w:pos="1440"/>
        <w:tab w:val="left" w:pos="2160"/>
        <w:tab w:val="left" w:pos="2880"/>
        <w:tab w:val="left" w:pos="3600"/>
      </w:tabs>
      <w:suppressAutoHyphens/>
      <w:ind w:left="720"/>
      <w:jc w:val="both"/>
    </w:pPr>
    <w:rPr>
      <w:rFonts w:ascii="Times New Roman" w:hAnsi="Times New Roman"/>
      <w:spacing w:val="-3"/>
      <w:sz w:val="22"/>
    </w:rPr>
  </w:style>
  <w:style w:type="character" w:customStyle="1" w:styleId="FooterChar">
    <w:name w:val="Footer Char"/>
    <w:basedOn w:val="DefaultParagraphFont"/>
    <w:link w:val="Footer"/>
    <w:uiPriority w:val="99"/>
    <w:rsid w:val="0056477D"/>
    <w:rPr>
      <w:rFonts w:ascii="Helvetica" w:hAnsi="Helvetica"/>
      <w:sz w:val="24"/>
    </w:rPr>
  </w:style>
  <w:style w:type="paragraph" w:styleId="TOCHeading">
    <w:name w:val="TOC Heading"/>
    <w:basedOn w:val="Heading1"/>
    <w:next w:val="Normal"/>
    <w:uiPriority w:val="39"/>
    <w:semiHidden/>
    <w:unhideWhenUsed/>
    <w:qFormat/>
    <w:rsid w:val="00EF306A"/>
    <w:pPr>
      <w:keepLines/>
      <w:spacing w:before="480" w:line="276" w:lineRule="auto"/>
      <w:jc w:val="left"/>
      <w:outlineLvl w:val="9"/>
    </w:pPr>
    <w:rPr>
      <w:rFonts w:asciiTheme="majorHAnsi" w:eastAsiaTheme="majorEastAsia" w:hAnsiTheme="majorHAnsi" w:cstheme="majorBidi"/>
      <w:bCs/>
      <w:snapToGrid/>
      <w:color w:val="365F91" w:themeColor="accent1" w:themeShade="BF"/>
      <w:sz w:val="28"/>
      <w:szCs w:val="28"/>
      <w:lang w:eastAsia="ja-JP"/>
    </w:rPr>
  </w:style>
  <w:style w:type="paragraph" w:customStyle="1" w:styleId="StyleYvette">
    <w:name w:val="Style Yvette"/>
    <w:basedOn w:val="TOC2"/>
    <w:qFormat/>
    <w:rsid w:val="00BC5E43"/>
    <w:pPr>
      <w:tabs>
        <w:tab w:val="right" w:leader="dot" w:pos="9350"/>
      </w:tabs>
    </w:pPr>
    <w:rPr>
      <w:rFonts w:cs="Arial"/>
      <w:noProof/>
    </w:rPr>
  </w:style>
  <w:style w:type="paragraph" w:styleId="TOC4">
    <w:name w:val="toc 4"/>
    <w:basedOn w:val="Normal"/>
    <w:next w:val="Normal"/>
    <w:autoRedefine/>
    <w:uiPriority w:val="39"/>
    <w:rsid w:val="00F2609A"/>
    <w:pPr>
      <w:ind w:left="720"/>
    </w:pPr>
    <w:rPr>
      <w:rFonts w:asciiTheme="minorHAnsi" w:hAnsiTheme="minorHAnsi" w:cstheme="minorHAnsi"/>
      <w:sz w:val="18"/>
      <w:szCs w:val="18"/>
    </w:rPr>
  </w:style>
  <w:style w:type="paragraph" w:styleId="TOC5">
    <w:name w:val="toc 5"/>
    <w:basedOn w:val="Normal"/>
    <w:next w:val="Normal"/>
    <w:autoRedefine/>
    <w:rsid w:val="00F2609A"/>
    <w:pPr>
      <w:ind w:left="960"/>
    </w:pPr>
    <w:rPr>
      <w:rFonts w:asciiTheme="minorHAnsi" w:hAnsiTheme="minorHAnsi" w:cstheme="minorHAnsi"/>
      <w:sz w:val="18"/>
      <w:szCs w:val="18"/>
    </w:rPr>
  </w:style>
  <w:style w:type="paragraph" w:styleId="TOC6">
    <w:name w:val="toc 6"/>
    <w:basedOn w:val="Normal"/>
    <w:next w:val="Normal"/>
    <w:autoRedefine/>
    <w:rsid w:val="00F2609A"/>
    <w:pPr>
      <w:ind w:left="1200"/>
    </w:pPr>
    <w:rPr>
      <w:rFonts w:asciiTheme="minorHAnsi" w:hAnsiTheme="minorHAnsi" w:cstheme="minorHAnsi"/>
      <w:sz w:val="18"/>
      <w:szCs w:val="18"/>
    </w:rPr>
  </w:style>
  <w:style w:type="paragraph" w:styleId="TOC7">
    <w:name w:val="toc 7"/>
    <w:basedOn w:val="Normal"/>
    <w:next w:val="Normal"/>
    <w:autoRedefine/>
    <w:rsid w:val="00F2609A"/>
    <w:pPr>
      <w:ind w:left="1440"/>
    </w:pPr>
    <w:rPr>
      <w:rFonts w:asciiTheme="minorHAnsi" w:hAnsiTheme="minorHAnsi" w:cstheme="minorHAnsi"/>
      <w:sz w:val="18"/>
      <w:szCs w:val="18"/>
    </w:rPr>
  </w:style>
  <w:style w:type="paragraph" w:styleId="TOC8">
    <w:name w:val="toc 8"/>
    <w:basedOn w:val="Normal"/>
    <w:next w:val="Normal"/>
    <w:autoRedefine/>
    <w:rsid w:val="00F2609A"/>
    <w:pPr>
      <w:ind w:left="1680"/>
    </w:pPr>
    <w:rPr>
      <w:rFonts w:asciiTheme="minorHAnsi" w:hAnsiTheme="minorHAnsi" w:cstheme="minorHAnsi"/>
      <w:sz w:val="18"/>
      <w:szCs w:val="18"/>
    </w:rPr>
  </w:style>
  <w:style w:type="paragraph" w:styleId="TOC9">
    <w:name w:val="toc 9"/>
    <w:basedOn w:val="Normal"/>
    <w:next w:val="Normal"/>
    <w:autoRedefine/>
    <w:rsid w:val="00F2609A"/>
    <w:pPr>
      <w:ind w:left="1920"/>
    </w:pPr>
    <w:rPr>
      <w:rFonts w:asciiTheme="minorHAnsi" w:hAnsiTheme="minorHAnsi" w:cstheme="minorHAnsi"/>
      <w:sz w:val="18"/>
      <w:szCs w:val="18"/>
    </w:rPr>
  </w:style>
  <w:style w:type="character" w:customStyle="1" w:styleId="Heading4Char">
    <w:name w:val="Heading 4 Char"/>
    <w:basedOn w:val="DefaultParagraphFont"/>
    <w:link w:val="Heading4"/>
    <w:semiHidden/>
    <w:rsid w:val="00170FF7"/>
    <w:rPr>
      <w:rFonts w:asciiTheme="majorHAnsi" w:eastAsiaTheme="majorEastAsia" w:hAnsiTheme="majorHAnsi" w:cstheme="majorBidi"/>
      <w:b/>
      <w:bCs/>
      <w:i/>
      <w:iCs/>
      <w:color w:val="4F81BD" w:themeColor="accent1"/>
      <w:sz w:val="24"/>
    </w:rPr>
  </w:style>
  <w:style w:type="character" w:styleId="FollowedHyperlink">
    <w:name w:val="FollowedHyperlink"/>
    <w:basedOn w:val="DefaultParagraphFont"/>
    <w:rsid w:val="0099508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5E43"/>
    <w:rPr>
      <w:rFonts w:ascii="Helvetica" w:hAnsi="Helvetica"/>
      <w:sz w:val="24"/>
    </w:rPr>
  </w:style>
  <w:style w:type="paragraph" w:styleId="Heading1">
    <w:name w:val="heading 1"/>
    <w:basedOn w:val="Normal"/>
    <w:next w:val="Normal"/>
    <w:qFormat/>
    <w:rsid w:val="00035564"/>
    <w:pPr>
      <w:keepNext/>
      <w:jc w:val="center"/>
      <w:outlineLvl w:val="0"/>
    </w:pPr>
    <w:rPr>
      <w:rFonts w:ascii="Arial" w:hAnsi="Arial"/>
      <w:b/>
      <w:snapToGrid w:val="0"/>
    </w:rPr>
  </w:style>
  <w:style w:type="paragraph" w:styleId="Heading2">
    <w:name w:val="heading 2"/>
    <w:basedOn w:val="Normal"/>
    <w:next w:val="Normal"/>
    <w:qFormat/>
    <w:rsid w:val="00035564"/>
    <w:pPr>
      <w:keepNext/>
      <w:jc w:val="both"/>
      <w:outlineLvl w:val="1"/>
    </w:pPr>
    <w:rPr>
      <w:rFonts w:ascii="Arial" w:hAnsi="Arial"/>
      <w:snapToGrid w:val="0"/>
      <w:u w:val="single"/>
    </w:rPr>
  </w:style>
  <w:style w:type="paragraph" w:styleId="Heading3">
    <w:name w:val="heading 3"/>
    <w:basedOn w:val="Normal"/>
    <w:next w:val="Normal"/>
    <w:qFormat/>
    <w:rsid w:val="00035564"/>
    <w:pPr>
      <w:keepNext/>
      <w:jc w:val="both"/>
      <w:outlineLvl w:val="2"/>
    </w:pPr>
    <w:rPr>
      <w:rFonts w:ascii="Arial" w:hAnsi="Arial"/>
      <w:b/>
      <w:snapToGrid w:val="0"/>
    </w:rPr>
  </w:style>
  <w:style w:type="paragraph" w:styleId="Heading4">
    <w:name w:val="heading 4"/>
    <w:basedOn w:val="Normal"/>
    <w:next w:val="Normal"/>
    <w:link w:val="Heading4Char"/>
    <w:semiHidden/>
    <w:unhideWhenUsed/>
    <w:qFormat/>
    <w:rsid w:val="00170FF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5564"/>
    <w:pPr>
      <w:tabs>
        <w:tab w:val="center" w:pos="4320"/>
        <w:tab w:val="right" w:pos="8640"/>
      </w:tabs>
    </w:pPr>
  </w:style>
  <w:style w:type="paragraph" w:styleId="Footer">
    <w:name w:val="footer"/>
    <w:basedOn w:val="Normal"/>
    <w:link w:val="FooterChar"/>
    <w:uiPriority w:val="99"/>
    <w:rsid w:val="00035564"/>
    <w:pPr>
      <w:tabs>
        <w:tab w:val="center" w:pos="4320"/>
        <w:tab w:val="right" w:pos="8640"/>
      </w:tabs>
    </w:pPr>
  </w:style>
  <w:style w:type="paragraph" w:styleId="BodyText">
    <w:name w:val="Body Text"/>
    <w:basedOn w:val="Normal"/>
    <w:rsid w:val="00035564"/>
    <w:rPr>
      <w:rFonts w:ascii="TimesNewRoman,Bold" w:hAnsi="TimesNewRoman,Bold"/>
      <w:snapToGrid w:val="0"/>
      <w:sz w:val="23"/>
    </w:rPr>
  </w:style>
  <w:style w:type="paragraph" w:styleId="BodyText2">
    <w:name w:val="Body Text 2"/>
    <w:basedOn w:val="Normal"/>
    <w:rsid w:val="00035564"/>
    <w:pPr>
      <w:jc w:val="both"/>
    </w:pPr>
    <w:rPr>
      <w:rFonts w:ascii="Arial" w:hAnsi="Arial"/>
      <w:snapToGrid w:val="0"/>
    </w:rPr>
  </w:style>
  <w:style w:type="paragraph" w:styleId="BodyTextIndent">
    <w:name w:val="Body Text Indent"/>
    <w:basedOn w:val="Normal"/>
    <w:rsid w:val="00035564"/>
    <w:pPr>
      <w:ind w:left="1152" w:hanging="432"/>
      <w:jc w:val="both"/>
    </w:pPr>
    <w:rPr>
      <w:rFonts w:ascii="Arial" w:hAnsi="Arial"/>
      <w:snapToGrid w:val="0"/>
    </w:rPr>
  </w:style>
  <w:style w:type="paragraph" w:styleId="BodyTextIndent2">
    <w:name w:val="Body Text Indent 2"/>
    <w:basedOn w:val="Normal"/>
    <w:rsid w:val="00035564"/>
    <w:pPr>
      <w:ind w:left="864"/>
      <w:jc w:val="both"/>
    </w:pPr>
    <w:rPr>
      <w:rFonts w:ascii="Arial" w:hAnsi="Arial"/>
      <w:snapToGrid w:val="0"/>
    </w:rPr>
  </w:style>
  <w:style w:type="paragraph" w:styleId="BodyTextIndent3">
    <w:name w:val="Body Text Indent 3"/>
    <w:basedOn w:val="Normal"/>
    <w:rsid w:val="00035564"/>
    <w:pPr>
      <w:ind w:left="1584" w:hanging="432"/>
      <w:jc w:val="both"/>
    </w:pPr>
    <w:rPr>
      <w:rFonts w:ascii="Arial" w:hAnsi="Arial"/>
      <w:snapToGrid w:val="0"/>
    </w:rPr>
  </w:style>
  <w:style w:type="paragraph" w:styleId="BodyText3">
    <w:name w:val="Body Text 3"/>
    <w:basedOn w:val="Normal"/>
    <w:rsid w:val="00035564"/>
    <w:pPr>
      <w:jc w:val="both"/>
    </w:pPr>
    <w:rPr>
      <w:rFonts w:ascii="Arial" w:hAnsi="Arial"/>
      <w:b/>
      <w:snapToGrid w:val="0"/>
    </w:rPr>
  </w:style>
  <w:style w:type="character" w:styleId="PageNumber">
    <w:name w:val="page number"/>
    <w:basedOn w:val="DefaultParagraphFont"/>
    <w:rsid w:val="00035564"/>
  </w:style>
  <w:style w:type="paragraph" w:styleId="Title">
    <w:name w:val="Title"/>
    <w:basedOn w:val="Normal"/>
    <w:qFormat/>
    <w:rsid w:val="00035564"/>
    <w:pPr>
      <w:jc w:val="center"/>
    </w:pPr>
    <w:rPr>
      <w:rFonts w:ascii="Arial" w:hAnsi="Arial"/>
      <w:b/>
      <w:snapToGrid w:val="0"/>
    </w:rPr>
  </w:style>
  <w:style w:type="paragraph" w:styleId="BalloonText">
    <w:name w:val="Balloon Text"/>
    <w:basedOn w:val="Normal"/>
    <w:semiHidden/>
    <w:rsid w:val="007C691F"/>
    <w:rPr>
      <w:rFonts w:ascii="Tahoma" w:hAnsi="Tahoma" w:cs="Tahoma"/>
      <w:sz w:val="16"/>
      <w:szCs w:val="16"/>
    </w:rPr>
  </w:style>
  <w:style w:type="table" w:styleId="TableGrid">
    <w:name w:val="Table Grid"/>
    <w:basedOn w:val="TableNormal"/>
    <w:rsid w:val="007536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D22038"/>
    <w:rPr>
      <w:sz w:val="16"/>
      <w:szCs w:val="16"/>
    </w:rPr>
  </w:style>
  <w:style w:type="paragraph" w:styleId="CommentText">
    <w:name w:val="annotation text"/>
    <w:basedOn w:val="Normal"/>
    <w:link w:val="CommentTextChar"/>
    <w:rsid w:val="00D22038"/>
    <w:rPr>
      <w:sz w:val="20"/>
    </w:rPr>
  </w:style>
  <w:style w:type="character" w:customStyle="1" w:styleId="CommentTextChar">
    <w:name w:val="Comment Text Char"/>
    <w:basedOn w:val="DefaultParagraphFont"/>
    <w:link w:val="CommentText"/>
    <w:rsid w:val="00D22038"/>
    <w:rPr>
      <w:rFonts w:ascii="Helvetica" w:hAnsi="Helvetica"/>
    </w:rPr>
  </w:style>
  <w:style w:type="paragraph" w:styleId="CommentSubject">
    <w:name w:val="annotation subject"/>
    <w:basedOn w:val="CommentText"/>
    <w:next w:val="CommentText"/>
    <w:link w:val="CommentSubjectChar"/>
    <w:rsid w:val="00D22038"/>
    <w:rPr>
      <w:b/>
      <w:bCs/>
    </w:rPr>
  </w:style>
  <w:style w:type="character" w:customStyle="1" w:styleId="CommentSubjectChar">
    <w:name w:val="Comment Subject Char"/>
    <w:basedOn w:val="CommentTextChar"/>
    <w:link w:val="CommentSubject"/>
    <w:rsid w:val="00D22038"/>
    <w:rPr>
      <w:rFonts w:ascii="Helvetica" w:hAnsi="Helvetica"/>
      <w:b/>
      <w:bCs/>
    </w:rPr>
  </w:style>
  <w:style w:type="character" w:styleId="Hyperlink">
    <w:name w:val="Hyperlink"/>
    <w:basedOn w:val="DefaultParagraphFont"/>
    <w:uiPriority w:val="99"/>
    <w:rsid w:val="001751D1"/>
    <w:rPr>
      <w:color w:val="0000FF"/>
      <w:u w:val="single"/>
    </w:rPr>
  </w:style>
  <w:style w:type="character" w:customStyle="1" w:styleId="HeaderChar">
    <w:name w:val="Header Char"/>
    <w:basedOn w:val="DefaultParagraphFont"/>
    <w:link w:val="Header"/>
    <w:uiPriority w:val="99"/>
    <w:rsid w:val="00E85225"/>
    <w:rPr>
      <w:rFonts w:ascii="Helvetica" w:hAnsi="Helvetica"/>
      <w:sz w:val="24"/>
    </w:rPr>
  </w:style>
  <w:style w:type="paragraph" w:styleId="ListParagraph">
    <w:name w:val="List Paragraph"/>
    <w:basedOn w:val="Normal"/>
    <w:uiPriority w:val="34"/>
    <w:qFormat/>
    <w:rsid w:val="00063D1B"/>
    <w:pPr>
      <w:ind w:left="720"/>
      <w:contextualSpacing/>
    </w:pPr>
  </w:style>
  <w:style w:type="paragraph" w:styleId="TOC1">
    <w:name w:val="toc 1"/>
    <w:basedOn w:val="Normal"/>
    <w:next w:val="Normal"/>
    <w:uiPriority w:val="39"/>
    <w:qFormat/>
    <w:rsid w:val="00896D3C"/>
    <w:pPr>
      <w:spacing w:before="120" w:after="120"/>
    </w:pPr>
    <w:rPr>
      <w:rFonts w:asciiTheme="minorHAnsi" w:hAnsiTheme="minorHAnsi" w:cstheme="minorHAnsi"/>
      <w:b/>
      <w:bCs/>
      <w:caps/>
      <w:sz w:val="20"/>
    </w:rPr>
  </w:style>
  <w:style w:type="paragraph" w:styleId="TOC2">
    <w:name w:val="toc 2"/>
    <w:basedOn w:val="Normal"/>
    <w:next w:val="Normal"/>
    <w:uiPriority w:val="39"/>
    <w:qFormat/>
    <w:rsid w:val="00896D3C"/>
    <w:pPr>
      <w:ind w:left="240"/>
    </w:pPr>
    <w:rPr>
      <w:rFonts w:asciiTheme="minorHAnsi" w:hAnsiTheme="minorHAnsi" w:cstheme="minorHAnsi"/>
      <w:smallCaps/>
      <w:sz w:val="20"/>
    </w:rPr>
  </w:style>
  <w:style w:type="paragraph" w:styleId="TOC3">
    <w:name w:val="toc 3"/>
    <w:basedOn w:val="Normal"/>
    <w:next w:val="Normal"/>
    <w:uiPriority w:val="39"/>
    <w:qFormat/>
    <w:rsid w:val="00896D3C"/>
    <w:pPr>
      <w:ind w:left="480"/>
    </w:pPr>
    <w:rPr>
      <w:rFonts w:asciiTheme="minorHAnsi" w:hAnsiTheme="minorHAnsi" w:cstheme="minorHAnsi"/>
      <w:i/>
      <w:iCs/>
      <w:sz w:val="20"/>
    </w:rPr>
  </w:style>
  <w:style w:type="paragraph" w:customStyle="1" w:styleId="BodyText25">
    <w:name w:val="Body Text 25"/>
    <w:basedOn w:val="Normal"/>
    <w:rsid w:val="00150CDD"/>
    <w:pPr>
      <w:ind w:left="720"/>
    </w:pPr>
    <w:rPr>
      <w:rFonts w:ascii="Times New Roman" w:hAnsi="Times New Roman"/>
      <w:sz w:val="22"/>
    </w:rPr>
  </w:style>
  <w:style w:type="paragraph" w:customStyle="1" w:styleId="BodyText219">
    <w:name w:val="Body Text 219"/>
    <w:basedOn w:val="Normal"/>
    <w:rsid w:val="00C64E8C"/>
    <w:pPr>
      <w:tabs>
        <w:tab w:val="left" w:pos="1440"/>
        <w:tab w:val="left" w:pos="2160"/>
        <w:tab w:val="left" w:pos="2880"/>
      </w:tabs>
      <w:ind w:left="2880" w:hanging="2160"/>
    </w:pPr>
    <w:rPr>
      <w:rFonts w:ascii="Times New Roman" w:hAnsi="Times New Roman"/>
      <w:sz w:val="22"/>
    </w:rPr>
  </w:style>
  <w:style w:type="character" w:customStyle="1" w:styleId="normalchar">
    <w:name w:val="normal__char"/>
    <w:basedOn w:val="DefaultParagraphFont"/>
    <w:rsid w:val="00C64E8C"/>
  </w:style>
  <w:style w:type="paragraph" w:customStyle="1" w:styleId="BodyText210">
    <w:name w:val="Body Text 210"/>
    <w:basedOn w:val="Normal"/>
    <w:rsid w:val="008B71BA"/>
    <w:pPr>
      <w:tabs>
        <w:tab w:val="left" w:pos="-1440"/>
        <w:tab w:val="left" w:pos="-720"/>
        <w:tab w:val="left" w:pos="-540"/>
        <w:tab w:val="left" w:pos="1440"/>
        <w:tab w:val="left" w:pos="2160"/>
        <w:tab w:val="left" w:pos="2880"/>
        <w:tab w:val="left" w:pos="3600"/>
      </w:tabs>
      <w:suppressAutoHyphens/>
      <w:ind w:left="720"/>
      <w:jc w:val="both"/>
    </w:pPr>
    <w:rPr>
      <w:rFonts w:ascii="Times New Roman" w:hAnsi="Times New Roman"/>
      <w:spacing w:val="-3"/>
      <w:sz w:val="22"/>
    </w:rPr>
  </w:style>
  <w:style w:type="character" w:customStyle="1" w:styleId="FooterChar">
    <w:name w:val="Footer Char"/>
    <w:basedOn w:val="DefaultParagraphFont"/>
    <w:link w:val="Footer"/>
    <w:uiPriority w:val="99"/>
    <w:rsid w:val="0056477D"/>
    <w:rPr>
      <w:rFonts w:ascii="Helvetica" w:hAnsi="Helvetica"/>
      <w:sz w:val="24"/>
    </w:rPr>
  </w:style>
  <w:style w:type="paragraph" w:styleId="TOCHeading">
    <w:name w:val="TOC Heading"/>
    <w:basedOn w:val="Heading1"/>
    <w:next w:val="Normal"/>
    <w:uiPriority w:val="39"/>
    <w:semiHidden/>
    <w:unhideWhenUsed/>
    <w:qFormat/>
    <w:rsid w:val="00EF306A"/>
    <w:pPr>
      <w:keepLines/>
      <w:spacing w:before="480" w:line="276" w:lineRule="auto"/>
      <w:jc w:val="left"/>
      <w:outlineLvl w:val="9"/>
    </w:pPr>
    <w:rPr>
      <w:rFonts w:asciiTheme="majorHAnsi" w:eastAsiaTheme="majorEastAsia" w:hAnsiTheme="majorHAnsi" w:cstheme="majorBidi"/>
      <w:bCs/>
      <w:snapToGrid/>
      <w:color w:val="365F91" w:themeColor="accent1" w:themeShade="BF"/>
      <w:sz w:val="28"/>
      <w:szCs w:val="28"/>
      <w:lang w:eastAsia="ja-JP"/>
    </w:rPr>
  </w:style>
  <w:style w:type="paragraph" w:customStyle="1" w:styleId="StyleYvette">
    <w:name w:val="Style Yvette"/>
    <w:basedOn w:val="TOC2"/>
    <w:qFormat/>
    <w:rsid w:val="00BC5E43"/>
    <w:pPr>
      <w:tabs>
        <w:tab w:val="right" w:leader="dot" w:pos="9350"/>
      </w:tabs>
    </w:pPr>
    <w:rPr>
      <w:rFonts w:cs="Arial"/>
      <w:noProof/>
    </w:rPr>
  </w:style>
  <w:style w:type="paragraph" w:styleId="TOC4">
    <w:name w:val="toc 4"/>
    <w:basedOn w:val="Normal"/>
    <w:next w:val="Normal"/>
    <w:autoRedefine/>
    <w:uiPriority w:val="39"/>
    <w:rsid w:val="00F2609A"/>
    <w:pPr>
      <w:ind w:left="720"/>
    </w:pPr>
    <w:rPr>
      <w:rFonts w:asciiTheme="minorHAnsi" w:hAnsiTheme="minorHAnsi" w:cstheme="minorHAnsi"/>
      <w:sz w:val="18"/>
      <w:szCs w:val="18"/>
    </w:rPr>
  </w:style>
  <w:style w:type="paragraph" w:styleId="TOC5">
    <w:name w:val="toc 5"/>
    <w:basedOn w:val="Normal"/>
    <w:next w:val="Normal"/>
    <w:autoRedefine/>
    <w:rsid w:val="00F2609A"/>
    <w:pPr>
      <w:ind w:left="960"/>
    </w:pPr>
    <w:rPr>
      <w:rFonts w:asciiTheme="minorHAnsi" w:hAnsiTheme="minorHAnsi" w:cstheme="minorHAnsi"/>
      <w:sz w:val="18"/>
      <w:szCs w:val="18"/>
    </w:rPr>
  </w:style>
  <w:style w:type="paragraph" w:styleId="TOC6">
    <w:name w:val="toc 6"/>
    <w:basedOn w:val="Normal"/>
    <w:next w:val="Normal"/>
    <w:autoRedefine/>
    <w:rsid w:val="00F2609A"/>
    <w:pPr>
      <w:ind w:left="1200"/>
    </w:pPr>
    <w:rPr>
      <w:rFonts w:asciiTheme="minorHAnsi" w:hAnsiTheme="minorHAnsi" w:cstheme="minorHAnsi"/>
      <w:sz w:val="18"/>
      <w:szCs w:val="18"/>
    </w:rPr>
  </w:style>
  <w:style w:type="paragraph" w:styleId="TOC7">
    <w:name w:val="toc 7"/>
    <w:basedOn w:val="Normal"/>
    <w:next w:val="Normal"/>
    <w:autoRedefine/>
    <w:rsid w:val="00F2609A"/>
    <w:pPr>
      <w:ind w:left="1440"/>
    </w:pPr>
    <w:rPr>
      <w:rFonts w:asciiTheme="minorHAnsi" w:hAnsiTheme="minorHAnsi" w:cstheme="minorHAnsi"/>
      <w:sz w:val="18"/>
      <w:szCs w:val="18"/>
    </w:rPr>
  </w:style>
  <w:style w:type="paragraph" w:styleId="TOC8">
    <w:name w:val="toc 8"/>
    <w:basedOn w:val="Normal"/>
    <w:next w:val="Normal"/>
    <w:autoRedefine/>
    <w:rsid w:val="00F2609A"/>
    <w:pPr>
      <w:ind w:left="1680"/>
    </w:pPr>
    <w:rPr>
      <w:rFonts w:asciiTheme="minorHAnsi" w:hAnsiTheme="minorHAnsi" w:cstheme="minorHAnsi"/>
      <w:sz w:val="18"/>
      <w:szCs w:val="18"/>
    </w:rPr>
  </w:style>
  <w:style w:type="paragraph" w:styleId="TOC9">
    <w:name w:val="toc 9"/>
    <w:basedOn w:val="Normal"/>
    <w:next w:val="Normal"/>
    <w:autoRedefine/>
    <w:rsid w:val="00F2609A"/>
    <w:pPr>
      <w:ind w:left="1920"/>
    </w:pPr>
    <w:rPr>
      <w:rFonts w:asciiTheme="minorHAnsi" w:hAnsiTheme="minorHAnsi" w:cstheme="minorHAnsi"/>
      <w:sz w:val="18"/>
      <w:szCs w:val="18"/>
    </w:rPr>
  </w:style>
  <w:style w:type="character" w:customStyle="1" w:styleId="Heading4Char">
    <w:name w:val="Heading 4 Char"/>
    <w:basedOn w:val="DefaultParagraphFont"/>
    <w:link w:val="Heading4"/>
    <w:semiHidden/>
    <w:rsid w:val="00170FF7"/>
    <w:rPr>
      <w:rFonts w:asciiTheme="majorHAnsi" w:eastAsiaTheme="majorEastAsia" w:hAnsiTheme="majorHAnsi" w:cstheme="majorBidi"/>
      <w:b/>
      <w:bCs/>
      <w:i/>
      <w:iCs/>
      <w:color w:val="4F81BD" w:themeColor="accent1"/>
      <w:sz w:val="24"/>
    </w:rPr>
  </w:style>
  <w:style w:type="character" w:styleId="FollowedHyperlink">
    <w:name w:val="FollowedHyperlink"/>
    <w:basedOn w:val="DefaultParagraphFont"/>
    <w:rsid w:val="009950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86319">
      <w:bodyDiv w:val="1"/>
      <w:marLeft w:val="0"/>
      <w:marRight w:val="0"/>
      <w:marTop w:val="0"/>
      <w:marBottom w:val="0"/>
      <w:divBdr>
        <w:top w:val="none" w:sz="0" w:space="0" w:color="auto"/>
        <w:left w:val="none" w:sz="0" w:space="0" w:color="auto"/>
        <w:bottom w:val="none" w:sz="0" w:space="0" w:color="auto"/>
        <w:right w:val="none" w:sz="0" w:space="0" w:color="auto"/>
      </w:divBdr>
    </w:div>
    <w:div w:id="404258348">
      <w:bodyDiv w:val="1"/>
      <w:marLeft w:val="0"/>
      <w:marRight w:val="0"/>
      <w:marTop w:val="0"/>
      <w:marBottom w:val="0"/>
      <w:divBdr>
        <w:top w:val="none" w:sz="0" w:space="0" w:color="auto"/>
        <w:left w:val="none" w:sz="0" w:space="0" w:color="auto"/>
        <w:bottom w:val="none" w:sz="0" w:space="0" w:color="auto"/>
        <w:right w:val="none" w:sz="0" w:space="0" w:color="auto"/>
      </w:divBdr>
    </w:div>
    <w:div w:id="663893269">
      <w:bodyDiv w:val="1"/>
      <w:marLeft w:val="0"/>
      <w:marRight w:val="0"/>
      <w:marTop w:val="0"/>
      <w:marBottom w:val="0"/>
      <w:divBdr>
        <w:top w:val="none" w:sz="0" w:space="0" w:color="auto"/>
        <w:left w:val="none" w:sz="0" w:space="0" w:color="auto"/>
        <w:bottom w:val="none" w:sz="0" w:space="0" w:color="auto"/>
        <w:right w:val="none" w:sz="0" w:space="0" w:color="auto"/>
      </w:divBdr>
    </w:div>
    <w:div w:id="948853756">
      <w:bodyDiv w:val="1"/>
      <w:marLeft w:val="0"/>
      <w:marRight w:val="0"/>
      <w:marTop w:val="0"/>
      <w:marBottom w:val="0"/>
      <w:divBdr>
        <w:top w:val="none" w:sz="0" w:space="0" w:color="auto"/>
        <w:left w:val="none" w:sz="0" w:space="0" w:color="auto"/>
        <w:bottom w:val="none" w:sz="0" w:space="0" w:color="auto"/>
        <w:right w:val="none" w:sz="0" w:space="0" w:color="auto"/>
      </w:divBdr>
    </w:div>
    <w:div w:id="994182354">
      <w:bodyDiv w:val="1"/>
      <w:marLeft w:val="0"/>
      <w:marRight w:val="0"/>
      <w:marTop w:val="0"/>
      <w:marBottom w:val="0"/>
      <w:divBdr>
        <w:top w:val="none" w:sz="0" w:space="0" w:color="auto"/>
        <w:left w:val="none" w:sz="0" w:space="0" w:color="auto"/>
        <w:bottom w:val="none" w:sz="0" w:space="0" w:color="auto"/>
        <w:right w:val="none" w:sz="0" w:space="0" w:color="auto"/>
      </w:divBdr>
    </w:div>
    <w:div w:id="1204094793">
      <w:bodyDiv w:val="1"/>
      <w:marLeft w:val="0"/>
      <w:marRight w:val="0"/>
      <w:marTop w:val="0"/>
      <w:marBottom w:val="0"/>
      <w:divBdr>
        <w:top w:val="none" w:sz="0" w:space="0" w:color="auto"/>
        <w:left w:val="none" w:sz="0" w:space="0" w:color="auto"/>
        <w:bottom w:val="none" w:sz="0" w:space="0" w:color="auto"/>
        <w:right w:val="none" w:sz="0" w:space="0" w:color="auto"/>
      </w:divBdr>
    </w:div>
    <w:div w:id="1216239964">
      <w:bodyDiv w:val="1"/>
      <w:marLeft w:val="0"/>
      <w:marRight w:val="0"/>
      <w:marTop w:val="0"/>
      <w:marBottom w:val="0"/>
      <w:divBdr>
        <w:top w:val="none" w:sz="0" w:space="0" w:color="auto"/>
        <w:left w:val="none" w:sz="0" w:space="0" w:color="auto"/>
        <w:bottom w:val="none" w:sz="0" w:space="0" w:color="auto"/>
        <w:right w:val="none" w:sz="0" w:space="0" w:color="auto"/>
      </w:divBdr>
    </w:div>
    <w:div w:id="1305505051">
      <w:bodyDiv w:val="1"/>
      <w:marLeft w:val="0"/>
      <w:marRight w:val="0"/>
      <w:marTop w:val="0"/>
      <w:marBottom w:val="0"/>
      <w:divBdr>
        <w:top w:val="none" w:sz="0" w:space="0" w:color="auto"/>
        <w:left w:val="none" w:sz="0" w:space="0" w:color="auto"/>
        <w:bottom w:val="none" w:sz="0" w:space="0" w:color="auto"/>
        <w:right w:val="none" w:sz="0" w:space="0" w:color="auto"/>
      </w:divBdr>
    </w:div>
    <w:div w:id="1699698695">
      <w:bodyDiv w:val="1"/>
      <w:marLeft w:val="0"/>
      <w:marRight w:val="0"/>
      <w:marTop w:val="0"/>
      <w:marBottom w:val="0"/>
      <w:divBdr>
        <w:top w:val="none" w:sz="0" w:space="0" w:color="auto"/>
        <w:left w:val="none" w:sz="0" w:space="0" w:color="auto"/>
        <w:bottom w:val="none" w:sz="0" w:space="0" w:color="auto"/>
        <w:right w:val="none" w:sz="0" w:space="0" w:color="auto"/>
      </w:divBdr>
    </w:div>
    <w:div w:id="185106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lrules.org/Gateway/reference.asp?=No02977" TargetMode="External"/><Relationship Id="rId18" Type="http://schemas.openxmlformats.org/officeDocument/2006/relationships/hyperlink" Target="http://flrules.org/Gateway/reference.asp?No=Ref-02981" TargetMode="External"/><Relationship Id="rId26" Type="http://schemas.openxmlformats.org/officeDocument/2006/relationships/image" Target="media/image3.emf"/><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image" Target="media/image11.emf"/><Relationship Id="rId7" Type="http://schemas.openxmlformats.org/officeDocument/2006/relationships/footnotes" Target="footnotes.xml"/><Relationship Id="rId12" Type="http://schemas.openxmlformats.org/officeDocument/2006/relationships/hyperlink" Target="http://www.flrules.org/Gateway/reference.asp?No=02982" TargetMode="External"/><Relationship Id="rId17" Type="http://schemas.openxmlformats.org/officeDocument/2006/relationships/hyperlink" Target="http://flrules.org/Gateway/reference.asp?No=Ref-02975" TargetMode="External"/><Relationship Id="rId25" Type="http://schemas.openxmlformats.org/officeDocument/2006/relationships/footer" Target="footer5.xml"/><Relationship Id="rId33" Type="http://schemas.openxmlformats.org/officeDocument/2006/relationships/image" Target="media/image10.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flrules.org/Gateway/reference.asp?No=Ref-00053" TargetMode="External"/><Relationship Id="rId20" Type="http://schemas.openxmlformats.org/officeDocument/2006/relationships/header" Target="header1.xml"/><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lrules.org/Gateway/reference.asp?No=02976" TargetMode="External"/><Relationship Id="rId24" Type="http://schemas.openxmlformats.org/officeDocument/2006/relationships/footer" Target="footer4.xml"/><Relationship Id="rId32" Type="http://schemas.openxmlformats.org/officeDocument/2006/relationships/image" Target="media/image9.emf"/><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flrules.org/Gateway/reference.asp?No=Ref-00052" TargetMode="External"/><Relationship Id="rId23" Type="http://schemas.openxmlformats.org/officeDocument/2006/relationships/footer" Target="footer3.xml"/><Relationship Id="rId28" Type="http://schemas.openxmlformats.org/officeDocument/2006/relationships/image" Target="media/image5.emf"/><Relationship Id="rId36" Type="http://schemas.openxmlformats.org/officeDocument/2006/relationships/footer" Target="footer6.xml"/><Relationship Id="rId10" Type="http://schemas.openxmlformats.org/officeDocument/2006/relationships/image" Target="media/image2.jpeg"/><Relationship Id="rId19" Type="http://schemas.openxmlformats.org/officeDocument/2006/relationships/hyperlink" Target="http://flrules.org/Gateway/reference.asp?No=Ref-02983" TargetMode="External"/><Relationship Id="rId31" Type="http://schemas.openxmlformats.org/officeDocument/2006/relationships/image" Target="media/image8.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flrules.org/Gateway/reference.asp?=No02978" TargetMode="External"/><Relationship Id="rId22" Type="http://schemas.openxmlformats.org/officeDocument/2006/relationships/footer" Target="footer2.xml"/><Relationship Id="rId27" Type="http://schemas.openxmlformats.org/officeDocument/2006/relationships/image" Target="media/image4.emf"/><Relationship Id="rId30" Type="http://schemas.openxmlformats.org/officeDocument/2006/relationships/image" Target="media/image7.emf"/><Relationship Id="rId35"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B1747-C66C-417E-B26E-54C59BD0C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14280</Words>
  <Characters>81398</Characters>
  <Application>Microsoft Office Word</Application>
  <DocSecurity>0</DocSecurity>
  <Lines>678</Lines>
  <Paragraphs>190</Paragraphs>
  <ScaleCrop>false</ScaleCrop>
  <HeadingPairs>
    <vt:vector size="2" baseType="variant">
      <vt:variant>
        <vt:lpstr>Title</vt:lpstr>
      </vt:variant>
      <vt:variant>
        <vt:i4>1</vt:i4>
      </vt:variant>
    </vt:vector>
  </HeadingPairs>
  <TitlesOfParts>
    <vt:vector size="1" baseType="lpstr">
      <vt:lpstr>BASIS OF REVIEW FOR ENVIRONMENTAL RESOURCE PERMITS     Effective: July 4, 2010</vt:lpstr>
    </vt:vector>
  </TitlesOfParts>
  <Company>SFWMD</Company>
  <LinksUpToDate>false</LinksUpToDate>
  <CharactersWithSpaces>95488</CharactersWithSpaces>
  <SharedDoc>false</SharedDoc>
  <HLinks>
    <vt:vector size="6" baseType="variant">
      <vt:variant>
        <vt:i4>5898266</vt:i4>
      </vt:variant>
      <vt:variant>
        <vt:i4>0</vt:i4>
      </vt:variant>
      <vt:variant>
        <vt:i4>0</vt:i4>
      </vt:variant>
      <vt:variant>
        <vt:i4>5</vt:i4>
      </vt:variant>
      <vt:variant>
        <vt:lpwstr>http://www.sfwmd.gov/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BASIS OF REVIEW FOR ENVIRONMENTAL RESOURCE PERMITS     Effective: July 4, 2010</dc:title>
  <dc:creator>Art Rosenfeld</dc:creator>
  <cp:lastModifiedBy>jsluth</cp:lastModifiedBy>
  <cp:revision>2</cp:revision>
  <cp:lastPrinted>2013-07-05T13:03:00Z</cp:lastPrinted>
  <dcterms:created xsi:type="dcterms:W3CDTF">2013-09-18T12:36:00Z</dcterms:created>
  <dcterms:modified xsi:type="dcterms:W3CDTF">2013-09-18T12:36:00Z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1335225529</vt:i4>
  </property>
  <property fmtid="{D5CDD505-2E9C-101B-9397-08002B2CF9AE}" pid="3" name="_NewReviewCycle">
    <vt:lpwstr/>
  </property>
  <property fmtid="{D5CDD505-2E9C-101B-9397-08002B2CF9AE}" pid="4" name="_EmailSubject">
    <vt:lpwstr>ERP Vol II HANDBOOK</vt:lpwstr>
  </property>
  <property fmtid="{D5CDD505-2E9C-101B-9397-08002B2CF9AE}" pid="5" name="_AuthorEmail">
    <vt:lpwstr>jsluth@sfwmd.gov</vt:lpwstr>
  </property>
  <property fmtid="{D5CDD505-2E9C-101B-9397-08002B2CF9AE}" pid="6" name="_AuthorEmailDisplayName">
    <vt:lpwstr>Sluth, Janice</vt:lpwstr>
  </property>
  <property fmtid="{D5CDD505-2E9C-101B-9397-08002B2CF9AE}" pid="7" name="_PreviousAdHocReviewCycleID">
    <vt:i4>178256591</vt:i4>
  </property>
  <property fmtid="{D5CDD505-2E9C-101B-9397-08002B2CF9AE}" pid="8" name="_ReviewingToolsShownOnce">
    <vt:lpwstr/>
  </property>
</Properties>
</file>