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493DCD" w14:textId="77777777" w:rsidR="003C5AD9" w:rsidRDefault="003C5AD9">
      <w:pPr>
        <w:spacing w:line="480" w:lineRule="atLeast"/>
        <w:rPr>
          <w:rFonts w:cs="Arial"/>
          <w:sz w:val="36"/>
        </w:rPr>
      </w:pPr>
    </w:p>
    <w:p w14:paraId="4DD4AA74" w14:textId="664C9CC1" w:rsidR="003C5AD9" w:rsidRPr="000A64CA" w:rsidRDefault="003C5AD9">
      <w:pPr>
        <w:pStyle w:val="BodyText"/>
        <w:rPr>
          <w:rFonts w:ascii="Arial Black" w:hAnsi="Arial Black"/>
          <w:b/>
          <w:bCs/>
          <w:sz w:val="36"/>
        </w:rPr>
      </w:pPr>
      <w:bookmarkStart w:id="0" w:name="_Toc487949493"/>
      <w:bookmarkStart w:id="1" w:name="_Toc504453164"/>
      <w:bookmarkStart w:id="2" w:name="_Toc504453534"/>
      <w:r w:rsidRPr="000A64CA">
        <w:rPr>
          <w:rFonts w:ascii="Arial Black" w:hAnsi="Arial Black"/>
          <w:b/>
          <w:bCs/>
          <w:sz w:val="36"/>
        </w:rPr>
        <w:t xml:space="preserve">Alternative </w:t>
      </w:r>
      <w:r w:rsidR="001C7750" w:rsidRPr="000A64CA">
        <w:rPr>
          <w:rFonts w:ascii="Arial Black" w:hAnsi="Arial Black"/>
          <w:b/>
          <w:bCs/>
          <w:sz w:val="36"/>
        </w:rPr>
        <w:t xml:space="preserve">and Modified </w:t>
      </w:r>
      <w:r w:rsidRPr="000A64CA">
        <w:rPr>
          <w:rFonts w:ascii="Arial Black" w:hAnsi="Arial Black"/>
          <w:b/>
          <w:bCs/>
          <w:sz w:val="36"/>
        </w:rPr>
        <w:t>Analytical Laboratory Methods</w:t>
      </w:r>
      <w:bookmarkEnd w:id="0"/>
      <w:bookmarkEnd w:id="1"/>
      <w:bookmarkEnd w:id="2"/>
    </w:p>
    <w:p w14:paraId="729BFAD4" w14:textId="77777777" w:rsidR="003C5AD9" w:rsidRPr="000A64CA" w:rsidRDefault="003C5AD9"/>
    <w:p w14:paraId="64F29D49" w14:textId="77777777" w:rsidR="003C5AD9" w:rsidRPr="000A64CA" w:rsidRDefault="003C5AD9">
      <w:pPr>
        <w:pStyle w:val="Heading4"/>
        <w:rPr>
          <w:rFonts w:ascii="Arial Rounded MT Bold" w:hAnsi="Arial Rounded MT Bold"/>
          <w:bCs/>
        </w:rPr>
      </w:pPr>
      <w:bookmarkStart w:id="3" w:name="_Toc487949494"/>
      <w:bookmarkStart w:id="4" w:name="_Toc504453165"/>
      <w:bookmarkStart w:id="5" w:name="_Toc504453535"/>
      <w:r w:rsidRPr="000A64CA">
        <w:rPr>
          <w:rFonts w:ascii="Arial Rounded MT Bold" w:hAnsi="Arial Rounded MT Bold"/>
          <w:bCs/>
        </w:rPr>
        <w:t>DEP-QA-001/01</w:t>
      </w:r>
      <w:bookmarkEnd w:id="3"/>
      <w:bookmarkEnd w:id="4"/>
      <w:bookmarkEnd w:id="5"/>
    </w:p>
    <w:p w14:paraId="4A88E68A" w14:textId="77777777" w:rsidR="003C5AD9" w:rsidRPr="000A64CA" w:rsidRDefault="003C5AD9"/>
    <w:p w14:paraId="010120FE" w14:textId="685ED1B7" w:rsidR="003C5AD9" w:rsidRPr="000A64CA" w:rsidRDefault="00D05AF4">
      <w:pPr>
        <w:jc w:val="center"/>
        <w:rPr>
          <w:rFonts w:cs="Arial"/>
          <w:sz w:val="40"/>
        </w:rPr>
      </w:pPr>
      <w:r w:rsidRPr="00BE7537">
        <w:rPr>
          <w:rFonts w:cs="Arial"/>
          <w:noProof/>
          <w:sz w:val="40"/>
        </w:rPr>
        <w:drawing>
          <wp:inline distT="0" distB="0" distL="0" distR="0" wp14:anchorId="31939620" wp14:editId="239E4947">
            <wp:extent cx="3457575" cy="3118947"/>
            <wp:effectExtent l="0" t="0" r="0" b="5715"/>
            <wp:docPr id="2" name="Picture 2" descr="Florida Department of Environmental Protecti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Florida Department of Environmental Protection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81906" cy="3140895"/>
                    </a:xfrm>
                    <a:prstGeom prst="rect">
                      <a:avLst/>
                    </a:prstGeom>
                    <a:noFill/>
                    <a:ln>
                      <a:noFill/>
                    </a:ln>
                  </pic:spPr>
                </pic:pic>
              </a:graphicData>
            </a:graphic>
          </wp:inline>
        </w:drawing>
      </w:r>
    </w:p>
    <w:p w14:paraId="235B501F" w14:textId="77777777" w:rsidR="003C5AD9" w:rsidRPr="000A64CA" w:rsidRDefault="003C5AD9"/>
    <w:p w14:paraId="011D7050" w14:textId="5D80D1A2" w:rsidR="003C5AD9" w:rsidRPr="000A64CA" w:rsidRDefault="003C5AD9">
      <w:pPr>
        <w:jc w:val="center"/>
        <w:rPr>
          <w:b/>
          <w:bCs/>
        </w:rPr>
      </w:pPr>
      <w:bookmarkStart w:id="6" w:name="_Toc483622319"/>
      <w:bookmarkStart w:id="7" w:name="_Toc487949496"/>
      <w:bookmarkStart w:id="8" w:name="_Toc504453166"/>
      <w:bookmarkStart w:id="9" w:name="_Toc504453536"/>
      <w:r w:rsidRPr="000A64CA">
        <w:rPr>
          <w:b/>
          <w:bCs/>
        </w:rPr>
        <w:t xml:space="preserve">FLORIDA </w:t>
      </w:r>
      <w:r w:rsidR="00192DBE" w:rsidRPr="000A64CA">
        <w:rPr>
          <w:b/>
          <w:bCs/>
        </w:rPr>
        <w:t>DEPARTMENT</w:t>
      </w:r>
      <w:r w:rsidRPr="000A64CA">
        <w:rPr>
          <w:b/>
          <w:bCs/>
        </w:rPr>
        <w:t xml:space="preserve"> OF ENVIRONMENTAL PROTECTION</w:t>
      </w:r>
      <w:bookmarkEnd w:id="6"/>
      <w:bookmarkEnd w:id="7"/>
      <w:bookmarkEnd w:id="8"/>
      <w:bookmarkEnd w:id="9"/>
    </w:p>
    <w:p w14:paraId="616A4AC5" w14:textId="77777777" w:rsidR="003C5AD9" w:rsidRPr="000A64CA" w:rsidRDefault="003C5AD9">
      <w:pPr>
        <w:jc w:val="center"/>
        <w:rPr>
          <w:b/>
          <w:bCs/>
        </w:rPr>
      </w:pPr>
      <w:bookmarkStart w:id="10" w:name="_Toc483622320"/>
      <w:bookmarkStart w:id="11" w:name="_Toc487949497"/>
      <w:bookmarkStart w:id="12" w:name="_Toc504453167"/>
      <w:bookmarkStart w:id="13" w:name="_Toc504453537"/>
      <w:smartTag w:uri="urn:schemas-microsoft-com:office:smarttags" w:element="address">
        <w:smartTag w:uri="urn:schemas-microsoft-com:office:smarttags" w:element="Street">
          <w:r w:rsidRPr="000A64CA">
            <w:rPr>
              <w:b/>
              <w:bCs/>
            </w:rPr>
            <w:t>2600 BLAIR STONE ROAD</w:t>
          </w:r>
        </w:smartTag>
      </w:smartTag>
      <w:bookmarkEnd w:id="10"/>
      <w:bookmarkEnd w:id="11"/>
      <w:bookmarkEnd w:id="12"/>
      <w:bookmarkEnd w:id="13"/>
    </w:p>
    <w:p w14:paraId="45C35560" w14:textId="77777777" w:rsidR="003C5AD9" w:rsidRPr="000A64CA" w:rsidRDefault="003C5AD9">
      <w:pPr>
        <w:jc w:val="center"/>
        <w:rPr>
          <w:b/>
          <w:bCs/>
        </w:rPr>
      </w:pPr>
      <w:bookmarkStart w:id="14" w:name="_Toc483622321"/>
      <w:bookmarkStart w:id="15" w:name="_Toc487949498"/>
      <w:bookmarkStart w:id="16" w:name="_Toc504453168"/>
      <w:bookmarkStart w:id="17" w:name="_Toc504453538"/>
      <w:smartTag w:uri="urn:schemas-microsoft-com:office:smarttags" w:element="place">
        <w:smartTag w:uri="urn:schemas-microsoft-com:office:smarttags" w:element="City">
          <w:r w:rsidRPr="000A64CA">
            <w:rPr>
              <w:b/>
              <w:bCs/>
            </w:rPr>
            <w:t>TALLAHASSEE</w:t>
          </w:r>
        </w:smartTag>
        <w:r w:rsidRPr="000A64CA">
          <w:rPr>
            <w:b/>
            <w:bCs/>
          </w:rPr>
          <w:t xml:space="preserve">, </w:t>
        </w:r>
        <w:smartTag w:uri="urn:schemas-microsoft-com:office:smarttags" w:element="State">
          <w:r w:rsidRPr="000A64CA">
            <w:rPr>
              <w:b/>
              <w:bCs/>
            </w:rPr>
            <w:t>FLORIDA</w:t>
          </w:r>
        </w:smartTag>
        <w:r w:rsidRPr="000A64CA">
          <w:rPr>
            <w:b/>
            <w:bCs/>
          </w:rPr>
          <w:t xml:space="preserve">  </w:t>
        </w:r>
        <w:smartTag w:uri="urn:schemas-microsoft-com:office:smarttags" w:element="PostalCode">
          <w:r w:rsidRPr="000A64CA">
            <w:rPr>
              <w:b/>
              <w:bCs/>
            </w:rPr>
            <w:t>32399-2400</w:t>
          </w:r>
        </w:smartTag>
      </w:smartTag>
      <w:bookmarkEnd w:id="14"/>
      <w:bookmarkEnd w:id="15"/>
      <w:bookmarkEnd w:id="16"/>
      <w:bookmarkEnd w:id="17"/>
    </w:p>
    <w:p w14:paraId="71AF1D7D" w14:textId="77777777" w:rsidR="003C5AD9" w:rsidRPr="000A64CA" w:rsidRDefault="003C5AD9"/>
    <w:p w14:paraId="660B278A" w14:textId="77777777" w:rsidR="003C5AD9" w:rsidRPr="000A64CA" w:rsidRDefault="003C5AD9"/>
    <w:p w14:paraId="3C16FDD1" w14:textId="77777777" w:rsidR="00C309AB" w:rsidRPr="00C309AB" w:rsidRDefault="00BA4764" w:rsidP="00C309AB">
      <w:pPr>
        <w:jc w:val="center"/>
        <w:rPr>
          <w:rFonts w:cs="Arial"/>
          <w:b/>
          <w:bCs/>
        </w:rPr>
      </w:pPr>
      <w:r w:rsidRPr="000A64CA">
        <w:rPr>
          <w:rFonts w:cs="Arial"/>
          <w:b/>
          <w:bCs/>
        </w:rPr>
        <w:t>Aquatic Ecology and Quality Assurance</w:t>
      </w:r>
      <w:r w:rsidR="003C5AD9" w:rsidRPr="000A64CA">
        <w:rPr>
          <w:rFonts w:cs="Arial"/>
          <w:b/>
          <w:bCs/>
        </w:rPr>
        <w:t xml:space="preserve"> Section</w:t>
      </w:r>
      <w:r w:rsidR="00C309AB">
        <w:rPr>
          <w:rFonts w:cs="Arial"/>
          <w:b/>
          <w:bCs/>
        </w:rPr>
        <w:br/>
      </w:r>
      <w:r w:rsidR="00C309AB">
        <w:rPr>
          <w:rFonts w:cs="Arial"/>
          <w:b/>
          <w:bCs/>
        </w:rPr>
        <w:br/>
        <w:t>Month Year</w:t>
      </w:r>
      <w:r w:rsidR="00C309AB">
        <w:rPr>
          <w:rFonts w:cs="Arial"/>
          <w:b/>
          <w:bCs/>
        </w:rPr>
        <w:br/>
      </w:r>
      <w:r w:rsidR="00C309AB" w:rsidRPr="00C309AB">
        <w:rPr>
          <w:rFonts w:cs="Arial"/>
          <w:b/>
          <w:bCs/>
          <w:strike/>
        </w:rPr>
        <w:t>January 2017</w:t>
      </w:r>
    </w:p>
    <w:p w14:paraId="14A8188F" w14:textId="77777777" w:rsidR="009A78A8" w:rsidRDefault="009A78A8">
      <w:pPr>
        <w:jc w:val="center"/>
        <w:rPr>
          <w:rFonts w:cs="Arial"/>
          <w:b/>
          <w:bCs/>
        </w:rPr>
      </w:pPr>
    </w:p>
    <w:p w14:paraId="401F07A7" w14:textId="77777777" w:rsidR="009A78A8" w:rsidRDefault="009A78A8">
      <w:pPr>
        <w:jc w:val="center"/>
        <w:rPr>
          <w:rFonts w:cs="Arial"/>
          <w:b/>
          <w:bCs/>
        </w:rPr>
      </w:pPr>
    </w:p>
    <w:p w14:paraId="0D7410E4" w14:textId="77777777" w:rsidR="009A78A8" w:rsidRDefault="009A78A8">
      <w:pPr>
        <w:jc w:val="center"/>
        <w:rPr>
          <w:rFonts w:cs="Arial"/>
          <w:b/>
          <w:bCs/>
        </w:rPr>
      </w:pPr>
    </w:p>
    <w:p w14:paraId="1E5A56A7" w14:textId="77777777" w:rsidR="009A78A8" w:rsidRDefault="009A78A8">
      <w:pPr>
        <w:jc w:val="center"/>
        <w:rPr>
          <w:rFonts w:cs="Arial"/>
          <w:b/>
          <w:bCs/>
        </w:rPr>
      </w:pPr>
    </w:p>
    <w:p w14:paraId="67EE01B5" w14:textId="185A4690" w:rsidR="0000606A" w:rsidRDefault="0000606A">
      <w:pPr>
        <w:jc w:val="center"/>
        <w:rPr>
          <w:rFonts w:cs="Arial"/>
          <w:b/>
          <w:bCs/>
        </w:rPr>
        <w:sectPr w:rsidR="0000606A" w:rsidSect="000A64CA">
          <w:footerReference w:type="default" r:id="rId9"/>
          <w:endnotePr>
            <w:numFmt w:val="decimal"/>
            <w:numStart w:val="2"/>
          </w:endnotePr>
          <w:pgSz w:w="12240" w:h="15840"/>
          <w:pgMar w:top="1440" w:right="1440" w:bottom="1440" w:left="1440" w:header="720" w:footer="720" w:gutter="0"/>
          <w:pgNumType w:start="1"/>
          <w:cols w:space="720"/>
          <w:titlePg/>
        </w:sectPr>
      </w:pPr>
    </w:p>
    <w:sdt>
      <w:sdtPr>
        <w:rPr>
          <w:rFonts w:ascii="Arial" w:hAnsi="Arial"/>
          <w:color w:val="auto"/>
          <w:sz w:val="22"/>
          <w:szCs w:val="20"/>
          <w:u w:val="single"/>
        </w:rPr>
        <w:id w:val="-1162384758"/>
        <w:docPartObj>
          <w:docPartGallery w:val="Table of Contents"/>
          <w:docPartUnique/>
        </w:docPartObj>
      </w:sdtPr>
      <w:sdtEndPr>
        <w:rPr>
          <w:b/>
          <w:bCs/>
          <w:noProof/>
        </w:rPr>
      </w:sdtEndPr>
      <w:sdtContent>
        <w:p w14:paraId="0E146865" w14:textId="4CC5DA80" w:rsidR="00014E4C" w:rsidRPr="005766E9" w:rsidRDefault="00014E4C">
          <w:pPr>
            <w:pStyle w:val="TOCHeading"/>
            <w:rPr>
              <w:u w:val="single"/>
            </w:rPr>
          </w:pPr>
          <w:r w:rsidRPr="005766E9">
            <w:rPr>
              <w:u w:val="single"/>
            </w:rPr>
            <w:t>Table of Contents</w:t>
          </w:r>
        </w:p>
        <w:p w14:paraId="3B7384BC" w14:textId="08C8F057" w:rsidR="00347026" w:rsidRPr="005766E9" w:rsidRDefault="00F8747F">
          <w:pPr>
            <w:pStyle w:val="TOC1"/>
            <w:tabs>
              <w:tab w:val="left" w:pos="720"/>
              <w:tab w:val="right" w:leader="dot" w:pos="9350"/>
            </w:tabs>
            <w:rPr>
              <w:rFonts w:asciiTheme="minorHAnsi" w:eastAsiaTheme="minorEastAsia" w:hAnsiTheme="minorHAnsi" w:cstheme="minorBidi"/>
              <w:b w:val="0"/>
              <w:noProof/>
              <w:kern w:val="2"/>
              <w:sz w:val="24"/>
              <w:szCs w:val="24"/>
              <w:u w:val="single"/>
              <w14:ligatures w14:val="standardContextual"/>
            </w:rPr>
          </w:pPr>
          <w:r w:rsidRPr="005766E9">
            <w:rPr>
              <w:u w:val="single"/>
            </w:rPr>
            <w:fldChar w:fldCharType="begin"/>
          </w:r>
          <w:r w:rsidRPr="005766E9">
            <w:rPr>
              <w:u w:val="single"/>
            </w:rPr>
            <w:instrText xml:space="preserve"> TOC \o "1-1" \h \z \t "IncDoc2,2,B-1 Apx,2" </w:instrText>
          </w:r>
          <w:r w:rsidRPr="005766E9">
            <w:rPr>
              <w:u w:val="single"/>
            </w:rPr>
            <w:fldChar w:fldCharType="separate"/>
          </w:r>
          <w:hyperlink w:anchor="_Toc208214903" w:history="1">
            <w:r w:rsidR="00347026" w:rsidRPr="005766E9">
              <w:rPr>
                <w:rStyle w:val="Hyperlink"/>
                <w:noProof/>
              </w:rPr>
              <w:t>1.0.</w:t>
            </w:r>
            <w:r w:rsidR="00347026" w:rsidRPr="005766E9">
              <w:rPr>
                <w:rFonts w:asciiTheme="minorHAnsi" w:eastAsiaTheme="minorEastAsia" w:hAnsiTheme="minorHAnsi" w:cstheme="minorBidi"/>
                <w:b w:val="0"/>
                <w:noProof/>
                <w:kern w:val="2"/>
                <w:sz w:val="24"/>
                <w:szCs w:val="24"/>
                <w:u w:val="single"/>
                <w14:ligatures w14:val="standardContextual"/>
              </w:rPr>
              <w:tab/>
            </w:r>
            <w:r w:rsidR="00347026" w:rsidRPr="005766E9">
              <w:rPr>
                <w:rStyle w:val="Hyperlink"/>
                <w:noProof/>
              </w:rPr>
              <w:t>Introduction</w:t>
            </w:r>
            <w:r w:rsidR="00347026" w:rsidRPr="005766E9">
              <w:rPr>
                <w:noProof/>
                <w:webHidden/>
                <w:u w:val="single"/>
              </w:rPr>
              <w:tab/>
            </w:r>
            <w:r w:rsidR="00347026" w:rsidRPr="005766E9">
              <w:rPr>
                <w:noProof/>
                <w:webHidden/>
                <w:u w:val="single"/>
              </w:rPr>
              <w:fldChar w:fldCharType="begin"/>
            </w:r>
            <w:r w:rsidR="00347026" w:rsidRPr="005766E9">
              <w:rPr>
                <w:noProof/>
                <w:webHidden/>
                <w:u w:val="single"/>
              </w:rPr>
              <w:instrText xml:space="preserve"> PAGEREF _Toc208214903 \h </w:instrText>
            </w:r>
            <w:r w:rsidR="00347026" w:rsidRPr="005766E9">
              <w:rPr>
                <w:noProof/>
                <w:webHidden/>
                <w:u w:val="single"/>
              </w:rPr>
            </w:r>
            <w:r w:rsidR="00347026" w:rsidRPr="005766E9">
              <w:rPr>
                <w:noProof/>
                <w:webHidden/>
                <w:u w:val="single"/>
              </w:rPr>
              <w:fldChar w:fldCharType="separate"/>
            </w:r>
            <w:r w:rsidR="00347026" w:rsidRPr="005766E9">
              <w:rPr>
                <w:noProof/>
                <w:webHidden/>
                <w:u w:val="single"/>
              </w:rPr>
              <w:t>2</w:t>
            </w:r>
            <w:r w:rsidR="00347026" w:rsidRPr="005766E9">
              <w:rPr>
                <w:noProof/>
                <w:webHidden/>
                <w:u w:val="single"/>
              </w:rPr>
              <w:fldChar w:fldCharType="end"/>
            </w:r>
          </w:hyperlink>
        </w:p>
        <w:p w14:paraId="59B7E109" w14:textId="166039CD" w:rsidR="00347026" w:rsidRPr="005766E9" w:rsidRDefault="00347026">
          <w:pPr>
            <w:pStyle w:val="TOC2"/>
            <w:tabs>
              <w:tab w:val="left" w:pos="960"/>
              <w:tab w:val="right" w:leader="dot" w:pos="9350"/>
            </w:tabs>
            <w:rPr>
              <w:rFonts w:asciiTheme="minorHAnsi" w:eastAsiaTheme="minorEastAsia" w:hAnsiTheme="minorHAnsi" w:cstheme="minorBidi"/>
              <w:b w:val="0"/>
              <w:noProof/>
              <w:kern w:val="2"/>
              <w:sz w:val="24"/>
              <w:szCs w:val="24"/>
              <w:u w:val="single"/>
              <w14:ligatures w14:val="standardContextual"/>
            </w:rPr>
          </w:pPr>
          <w:hyperlink w:anchor="_Toc208214904" w:history="1">
            <w:r w:rsidRPr="005766E9">
              <w:rPr>
                <w:rStyle w:val="Hyperlink"/>
                <w:noProof/>
              </w:rPr>
              <w:t>1.1.</w:t>
            </w:r>
            <w:r w:rsidRPr="005766E9">
              <w:rPr>
                <w:rFonts w:asciiTheme="minorHAnsi" w:eastAsiaTheme="minorEastAsia" w:hAnsiTheme="minorHAnsi" w:cstheme="minorBidi"/>
                <w:b w:val="0"/>
                <w:noProof/>
                <w:kern w:val="2"/>
                <w:sz w:val="24"/>
                <w:szCs w:val="24"/>
                <w:u w:val="single"/>
                <w14:ligatures w14:val="standardContextual"/>
              </w:rPr>
              <w:tab/>
            </w:r>
            <w:r w:rsidRPr="005766E9">
              <w:rPr>
                <w:rStyle w:val="Hyperlink"/>
                <w:noProof/>
              </w:rPr>
              <w:t>Limited-Use Method</w:t>
            </w:r>
            <w:r w:rsidRPr="005766E9">
              <w:rPr>
                <w:noProof/>
                <w:webHidden/>
                <w:u w:val="single"/>
              </w:rPr>
              <w:tab/>
            </w:r>
            <w:r w:rsidRPr="005766E9">
              <w:rPr>
                <w:noProof/>
                <w:webHidden/>
                <w:u w:val="single"/>
              </w:rPr>
              <w:fldChar w:fldCharType="begin"/>
            </w:r>
            <w:r w:rsidRPr="005766E9">
              <w:rPr>
                <w:noProof/>
                <w:webHidden/>
                <w:u w:val="single"/>
              </w:rPr>
              <w:instrText xml:space="preserve"> PAGEREF _Toc208214904 \h </w:instrText>
            </w:r>
            <w:r w:rsidRPr="005766E9">
              <w:rPr>
                <w:noProof/>
                <w:webHidden/>
                <w:u w:val="single"/>
              </w:rPr>
            </w:r>
            <w:r w:rsidRPr="005766E9">
              <w:rPr>
                <w:noProof/>
                <w:webHidden/>
                <w:u w:val="single"/>
              </w:rPr>
              <w:fldChar w:fldCharType="separate"/>
            </w:r>
            <w:r w:rsidRPr="005766E9">
              <w:rPr>
                <w:noProof/>
                <w:webHidden/>
                <w:u w:val="single"/>
              </w:rPr>
              <w:t>2</w:t>
            </w:r>
            <w:r w:rsidRPr="005766E9">
              <w:rPr>
                <w:noProof/>
                <w:webHidden/>
                <w:u w:val="single"/>
              </w:rPr>
              <w:fldChar w:fldCharType="end"/>
            </w:r>
          </w:hyperlink>
        </w:p>
        <w:p w14:paraId="7E40EDB5" w14:textId="102FC84B" w:rsidR="00347026" w:rsidRPr="005766E9" w:rsidRDefault="00347026">
          <w:pPr>
            <w:pStyle w:val="TOC2"/>
            <w:tabs>
              <w:tab w:val="left" w:pos="960"/>
              <w:tab w:val="right" w:leader="dot" w:pos="9350"/>
            </w:tabs>
            <w:rPr>
              <w:rFonts w:asciiTheme="minorHAnsi" w:eastAsiaTheme="minorEastAsia" w:hAnsiTheme="minorHAnsi" w:cstheme="minorBidi"/>
              <w:b w:val="0"/>
              <w:noProof/>
              <w:kern w:val="2"/>
              <w:sz w:val="24"/>
              <w:szCs w:val="24"/>
              <w:u w:val="single"/>
              <w14:ligatures w14:val="standardContextual"/>
            </w:rPr>
          </w:pPr>
          <w:hyperlink w:anchor="_Toc208214905" w:history="1">
            <w:r w:rsidRPr="005766E9">
              <w:rPr>
                <w:rStyle w:val="Hyperlink"/>
                <w:noProof/>
              </w:rPr>
              <w:t>1.2.</w:t>
            </w:r>
            <w:r w:rsidRPr="005766E9">
              <w:rPr>
                <w:rFonts w:asciiTheme="minorHAnsi" w:eastAsiaTheme="minorEastAsia" w:hAnsiTheme="minorHAnsi" w:cstheme="minorBidi"/>
                <w:b w:val="0"/>
                <w:noProof/>
                <w:kern w:val="2"/>
                <w:sz w:val="24"/>
                <w:szCs w:val="24"/>
                <w:u w:val="single"/>
                <w14:ligatures w14:val="standardContextual"/>
              </w:rPr>
              <w:tab/>
            </w:r>
            <w:r w:rsidRPr="005766E9">
              <w:rPr>
                <w:rStyle w:val="Hyperlink"/>
                <w:noProof/>
              </w:rPr>
              <w:t>Statewide-Use Method,</w:t>
            </w:r>
            <w:r w:rsidRPr="005766E9">
              <w:rPr>
                <w:noProof/>
                <w:webHidden/>
                <w:u w:val="single"/>
              </w:rPr>
              <w:tab/>
            </w:r>
            <w:r w:rsidRPr="005766E9">
              <w:rPr>
                <w:noProof/>
                <w:webHidden/>
                <w:u w:val="single"/>
              </w:rPr>
              <w:fldChar w:fldCharType="begin"/>
            </w:r>
            <w:r w:rsidRPr="005766E9">
              <w:rPr>
                <w:noProof/>
                <w:webHidden/>
                <w:u w:val="single"/>
              </w:rPr>
              <w:instrText xml:space="preserve"> PAGEREF _Toc208214905 \h </w:instrText>
            </w:r>
            <w:r w:rsidRPr="005766E9">
              <w:rPr>
                <w:noProof/>
                <w:webHidden/>
                <w:u w:val="single"/>
              </w:rPr>
            </w:r>
            <w:r w:rsidRPr="005766E9">
              <w:rPr>
                <w:noProof/>
                <w:webHidden/>
                <w:u w:val="single"/>
              </w:rPr>
              <w:fldChar w:fldCharType="separate"/>
            </w:r>
            <w:r w:rsidRPr="005766E9">
              <w:rPr>
                <w:noProof/>
                <w:webHidden/>
                <w:u w:val="single"/>
              </w:rPr>
              <w:t>2</w:t>
            </w:r>
            <w:r w:rsidRPr="005766E9">
              <w:rPr>
                <w:noProof/>
                <w:webHidden/>
                <w:u w:val="single"/>
              </w:rPr>
              <w:fldChar w:fldCharType="end"/>
            </w:r>
          </w:hyperlink>
        </w:p>
        <w:p w14:paraId="1BEC37FC" w14:textId="3872572B" w:rsidR="00347026" w:rsidRPr="005766E9" w:rsidRDefault="00347026">
          <w:pPr>
            <w:pStyle w:val="TOC1"/>
            <w:tabs>
              <w:tab w:val="left" w:pos="720"/>
              <w:tab w:val="right" w:leader="dot" w:pos="9350"/>
            </w:tabs>
            <w:rPr>
              <w:rFonts w:asciiTheme="minorHAnsi" w:eastAsiaTheme="minorEastAsia" w:hAnsiTheme="minorHAnsi" w:cstheme="minorBidi"/>
              <w:b w:val="0"/>
              <w:noProof/>
              <w:kern w:val="2"/>
              <w:sz w:val="24"/>
              <w:szCs w:val="24"/>
              <w:u w:val="single"/>
              <w14:ligatures w14:val="standardContextual"/>
            </w:rPr>
          </w:pPr>
          <w:hyperlink w:anchor="_Toc208214906" w:history="1">
            <w:r w:rsidRPr="005766E9">
              <w:rPr>
                <w:rStyle w:val="Hyperlink"/>
                <w:noProof/>
              </w:rPr>
              <w:t>2.0.</w:t>
            </w:r>
            <w:r w:rsidRPr="005766E9">
              <w:rPr>
                <w:rFonts w:asciiTheme="minorHAnsi" w:eastAsiaTheme="minorEastAsia" w:hAnsiTheme="minorHAnsi" w:cstheme="minorBidi"/>
                <w:b w:val="0"/>
                <w:noProof/>
                <w:kern w:val="2"/>
                <w:sz w:val="24"/>
                <w:szCs w:val="24"/>
                <w:u w:val="single"/>
                <w14:ligatures w14:val="standardContextual"/>
              </w:rPr>
              <w:tab/>
            </w:r>
            <w:r w:rsidRPr="005766E9">
              <w:rPr>
                <w:rStyle w:val="Hyperlink"/>
                <w:noProof/>
              </w:rPr>
              <w:t>Demonstration of Capability (DOC)</w:t>
            </w:r>
            <w:r w:rsidRPr="005766E9">
              <w:rPr>
                <w:noProof/>
                <w:webHidden/>
                <w:u w:val="single"/>
              </w:rPr>
              <w:tab/>
            </w:r>
            <w:r w:rsidRPr="005766E9">
              <w:rPr>
                <w:noProof/>
                <w:webHidden/>
                <w:u w:val="single"/>
              </w:rPr>
              <w:fldChar w:fldCharType="begin"/>
            </w:r>
            <w:r w:rsidRPr="005766E9">
              <w:rPr>
                <w:noProof/>
                <w:webHidden/>
                <w:u w:val="single"/>
              </w:rPr>
              <w:instrText xml:space="preserve"> PAGEREF _Toc208214906 \h </w:instrText>
            </w:r>
            <w:r w:rsidRPr="005766E9">
              <w:rPr>
                <w:noProof/>
                <w:webHidden/>
                <w:u w:val="single"/>
              </w:rPr>
            </w:r>
            <w:r w:rsidRPr="005766E9">
              <w:rPr>
                <w:noProof/>
                <w:webHidden/>
                <w:u w:val="single"/>
              </w:rPr>
              <w:fldChar w:fldCharType="separate"/>
            </w:r>
            <w:r w:rsidRPr="005766E9">
              <w:rPr>
                <w:noProof/>
                <w:webHidden/>
                <w:u w:val="single"/>
              </w:rPr>
              <w:t>3</w:t>
            </w:r>
            <w:r w:rsidRPr="005766E9">
              <w:rPr>
                <w:noProof/>
                <w:webHidden/>
                <w:u w:val="single"/>
              </w:rPr>
              <w:fldChar w:fldCharType="end"/>
            </w:r>
          </w:hyperlink>
        </w:p>
        <w:p w14:paraId="502C8282" w14:textId="716CA3BF" w:rsidR="00347026" w:rsidRPr="005766E9" w:rsidRDefault="00347026">
          <w:pPr>
            <w:pStyle w:val="TOC1"/>
            <w:tabs>
              <w:tab w:val="left" w:pos="720"/>
              <w:tab w:val="right" w:leader="dot" w:pos="9350"/>
            </w:tabs>
            <w:rPr>
              <w:rFonts w:asciiTheme="minorHAnsi" w:eastAsiaTheme="minorEastAsia" w:hAnsiTheme="minorHAnsi" w:cstheme="minorBidi"/>
              <w:b w:val="0"/>
              <w:noProof/>
              <w:kern w:val="2"/>
              <w:sz w:val="24"/>
              <w:szCs w:val="24"/>
              <w:u w:val="single"/>
              <w14:ligatures w14:val="standardContextual"/>
            </w:rPr>
          </w:pPr>
          <w:hyperlink w:anchor="_Toc208214907" w:history="1">
            <w:r w:rsidRPr="005766E9">
              <w:rPr>
                <w:rStyle w:val="Hyperlink"/>
                <w:noProof/>
              </w:rPr>
              <w:t>3.0.</w:t>
            </w:r>
            <w:r w:rsidRPr="005766E9">
              <w:rPr>
                <w:rFonts w:asciiTheme="minorHAnsi" w:eastAsiaTheme="minorEastAsia" w:hAnsiTheme="minorHAnsi" w:cstheme="minorBidi"/>
                <w:b w:val="0"/>
                <w:noProof/>
                <w:kern w:val="2"/>
                <w:sz w:val="24"/>
                <w:szCs w:val="24"/>
                <w:u w:val="single"/>
                <w14:ligatures w14:val="standardContextual"/>
              </w:rPr>
              <w:tab/>
            </w:r>
            <w:r w:rsidRPr="005766E9">
              <w:rPr>
                <w:rStyle w:val="Hyperlink"/>
                <w:noProof/>
              </w:rPr>
              <w:t>Determination of Method Detection Limit and Practical Quantitation Limit</w:t>
            </w:r>
            <w:r w:rsidRPr="005766E9">
              <w:rPr>
                <w:noProof/>
                <w:webHidden/>
                <w:u w:val="single"/>
              </w:rPr>
              <w:tab/>
            </w:r>
            <w:r w:rsidRPr="005766E9">
              <w:rPr>
                <w:noProof/>
                <w:webHidden/>
                <w:u w:val="single"/>
              </w:rPr>
              <w:fldChar w:fldCharType="begin"/>
            </w:r>
            <w:r w:rsidRPr="005766E9">
              <w:rPr>
                <w:noProof/>
                <w:webHidden/>
                <w:u w:val="single"/>
              </w:rPr>
              <w:instrText xml:space="preserve"> PAGEREF _Toc208214907 \h </w:instrText>
            </w:r>
            <w:r w:rsidRPr="005766E9">
              <w:rPr>
                <w:noProof/>
                <w:webHidden/>
                <w:u w:val="single"/>
              </w:rPr>
            </w:r>
            <w:r w:rsidRPr="005766E9">
              <w:rPr>
                <w:noProof/>
                <w:webHidden/>
                <w:u w:val="single"/>
              </w:rPr>
              <w:fldChar w:fldCharType="separate"/>
            </w:r>
            <w:r w:rsidRPr="005766E9">
              <w:rPr>
                <w:noProof/>
                <w:webHidden/>
                <w:u w:val="single"/>
              </w:rPr>
              <w:t>3</w:t>
            </w:r>
            <w:r w:rsidRPr="005766E9">
              <w:rPr>
                <w:noProof/>
                <w:webHidden/>
                <w:u w:val="single"/>
              </w:rPr>
              <w:fldChar w:fldCharType="end"/>
            </w:r>
          </w:hyperlink>
        </w:p>
        <w:p w14:paraId="56978566" w14:textId="043A8ABB" w:rsidR="00347026" w:rsidRPr="005766E9" w:rsidRDefault="00347026">
          <w:pPr>
            <w:pStyle w:val="TOC2"/>
            <w:tabs>
              <w:tab w:val="left" w:pos="960"/>
              <w:tab w:val="right" w:leader="dot" w:pos="9350"/>
            </w:tabs>
            <w:rPr>
              <w:rFonts w:asciiTheme="minorHAnsi" w:eastAsiaTheme="minorEastAsia" w:hAnsiTheme="minorHAnsi" w:cstheme="minorBidi"/>
              <w:b w:val="0"/>
              <w:noProof/>
              <w:kern w:val="2"/>
              <w:sz w:val="24"/>
              <w:szCs w:val="24"/>
              <w:u w:val="single"/>
              <w14:ligatures w14:val="standardContextual"/>
            </w:rPr>
          </w:pPr>
          <w:hyperlink w:anchor="_Toc208214908" w:history="1">
            <w:r w:rsidRPr="005766E9">
              <w:rPr>
                <w:rStyle w:val="Hyperlink"/>
                <w:noProof/>
              </w:rPr>
              <w:t>3.1.</w:t>
            </w:r>
            <w:r w:rsidRPr="005766E9">
              <w:rPr>
                <w:rFonts w:asciiTheme="minorHAnsi" w:eastAsiaTheme="minorEastAsia" w:hAnsiTheme="minorHAnsi" w:cstheme="minorBidi"/>
                <w:b w:val="0"/>
                <w:noProof/>
                <w:kern w:val="2"/>
                <w:sz w:val="24"/>
                <w:szCs w:val="24"/>
                <w:u w:val="single"/>
                <w14:ligatures w14:val="standardContextual"/>
              </w:rPr>
              <w:tab/>
            </w:r>
            <w:r w:rsidRPr="005766E9">
              <w:rPr>
                <w:rStyle w:val="Hyperlink"/>
                <w:noProof/>
              </w:rPr>
              <w:t>Method Detection Limit (MDL) determination in clean matrix</w:t>
            </w:r>
            <w:r w:rsidRPr="005766E9">
              <w:rPr>
                <w:noProof/>
                <w:webHidden/>
                <w:u w:val="single"/>
              </w:rPr>
              <w:tab/>
            </w:r>
            <w:r w:rsidRPr="005766E9">
              <w:rPr>
                <w:noProof/>
                <w:webHidden/>
                <w:u w:val="single"/>
              </w:rPr>
              <w:fldChar w:fldCharType="begin"/>
            </w:r>
            <w:r w:rsidRPr="005766E9">
              <w:rPr>
                <w:noProof/>
                <w:webHidden/>
                <w:u w:val="single"/>
              </w:rPr>
              <w:instrText xml:space="preserve"> PAGEREF _Toc208214908 \h </w:instrText>
            </w:r>
            <w:r w:rsidRPr="005766E9">
              <w:rPr>
                <w:noProof/>
                <w:webHidden/>
                <w:u w:val="single"/>
              </w:rPr>
            </w:r>
            <w:r w:rsidRPr="005766E9">
              <w:rPr>
                <w:noProof/>
                <w:webHidden/>
                <w:u w:val="single"/>
              </w:rPr>
              <w:fldChar w:fldCharType="separate"/>
            </w:r>
            <w:r w:rsidRPr="005766E9">
              <w:rPr>
                <w:noProof/>
                <w:webHidden/>
                <w:u w:val="single"/>
              </w:rPr>
              <w:t>3</w:t>
            </w:r>
            <w:r w:rsidRPr="005766E9">
              <w:rPr>
                <w:noProof/>
                <w:webHidden/>
                <w:u w:val="single"/>
              </w:rPr>
              <w:fldChar w:fldCharType="end"/>
            </w:r>
          </w:hyperlink>
        </w:p>
        <w:p w14:paraId="0DE58189" w14:textId="0378655B" w:rsidR="00347026" w:rsidRPr="005766E9" w:rsidRDefault="00347026">
          <w:pPr>
            <w:pStyle w:val="TOC2"/>
            <w:tabs>
              <w:tab w:val="left" w:pos="960"/>
              <w:tab w:val="right" w:leader="dot" w:pos="9350"/>
            </w:tabs>
            <w:rPr>
              <w:rFonts w:asciiTheme="minorHAnsi" w:eastAsiaTheme="minorEastAsia" w:hAnsiTheme="minorHAnsi" w:cstheme="minorBidi"/>
              <w:b w:val="0"/>
              <w:noProof/>
              <w:kern w:val="2"/>
              <w:sz w:val="24"/>
              <w:szCs w:val="24"/>
              <w:u w:val="single"/>
              <w14:ligatures w14:val="standardContextual"/>
            </w:rPr>
          </w:pPr>
          <w:hyperlink w:anchor="_Toc208214909" w:history="1">
            <w:r w:rsidRPr="005766E9">
              <w:rPr>
                <w:rStyle w:val="Hyperlink"/>
                <w:noProof/>
              </w:rPr>
              <w:t>3.2.</w:t>
            </w:r>
            <w:r w:rsidRPr="005766E9">
              <w:rPr>
                <w:rFonts w:asciiTheme="minorHAnsi" w:eastAsiaTheme="minorEastAsia" w:hAnsiTheme="minorHAnsi" w:cstheme="minorBidi"/>
                <w:b w:val="0"/>
                <w:noProof/>
                <w:kern w:val="2"/>
                <w:sz w:val="24"/>
                <w:szCs w:val="24"/>
                <w:u w:val="single"/>
                <w14:ligatures w14:val="standardContextual"/>
              </w:rPr>
              <w:tab/>
            </w:r>
            <w:r w:rsidRPr="005766E9">
              <w:rPr>
                <w:rStyle w:val="Hyperlink"/>
                <w:noProof/>
              </w:rPr>
              <w:t>MDL, precision and accuracy determinations in the applicable environmental matrix</w:t>
            </w:r>
            <w:r w:rsidRPr="005766E9">
              <w:rPr>
                <w:noProof/>
                <w:webHidden/>
                <w:u w:val="single"/>
              </w:rPr>
              <w:tab/>
            </w:r>
            <w:r w:rsidRPr="005766E9">
              <w:rPr>
                <w:noProof/>
                <w:webHidden/>
                <w:u w:val="single"/>
              </w:rPr>
              <w:fldChar w:fldCharType="begin"/>
            </w:r>
            <w:r w:rsidRPr="005766E9">
              <w:rPr>
                <w:noProof/>
                <w:webHidden/>
                <w:u w:val="single"/>
              </w:rPr>
              <w:instrText xml:space="preserve"> PAGEREF _Toc208214909 \h </w:instrText>
            </w:r>
            <w:r w:rsidRPr="005766E9">
              <w:rPr>
                <w:noProof/>
                <w:webHidden/>
                <w:u w:val="single"/>
              </w:rPr>
            </w:r>
            <w:r w:rsidRPr="005766E9">
              <w:rPr>
                <w:noProof/>
                <w:webHidden/>
                <w:u w:val="single"/>
              </w:rPr>
              <w:fldChar w:fldCharType="separate"/>
            </w:r>
            <w:r w:rsidRPr="005766E9">
              <w:rPr>
                <w:noProof/>
                <w:webHidden/>
                <w:u w:val="single"/>
              </w:rPr>
              <w:t>3</w:t>
            </w:r>
            <w:r w:rsidRPr="005766E9">
              <w:rPr>
                <w:noProof/>
                <w:webHidden/>
                <w:u w:val="single"/>
              </w:rPr>
              <w:fldChar w:fldCharType="end"/>
            </w:r>
          </w:hyperlink>
        </w:p>
        <w:p w14:paraId="38A71254" w14:textId="5401DF44" w:rsidR="00347026" w:rsidRPr="005766E9" w:rsidRDefault="00347026">
          <w:pPr>
            <w:pStyle w:val="TOC2"/>
            <w:tabs>
              <w:tab w:val="left" w:pos="960"/>
              <w:tab w:val="right" w:leader="dot" w:pos="9350"/>
            </w:tabs>
            <w:rPr>
              <w:rFonts w:asciiTheme="minorHAnsi" w:eastAsiaTheme="minorEastAsia" w:hAnsiTheme="minorHAnsi" w:cstheme="minorBidi"/>
              <w:b w:val="0"/>
              <w:noProof/>
              <w:kern w:val="2"/>
              <w:sz w:val="24"/>
              <w:szCs w:val="24"/>
              <w:u w:val="single"/>
              <w14:ligatures w14:val="standardContextual"/>
            </w:rPr>
          </w:pPr>
          <w:hyperlink w:anchor="_Toc208214910" w:history="1">
            <w:r w:rsidRPr="005766E9">
              <w:rPr>
                <w:rStyle w:val="Hyperlink"/>
                <w:noProof/>
              </w:rPr>
              <w:t>3.3.</w:t>
            </w:r>
            <w:r w:rsidRPr="005766E9">
              <w:rPr>
                <w:rFonts w:asciiTheme="minorHAnsi" w:eastAsiaTheme="minorEastAsia" w:hAnsiTheme="minorHAnsi" w:cstheme="minorBidi"/>
                <w:b w:val="0"/>
                <w:noProof/>
                <w:kern w:val="2"/>
                <w:sz w:val="24"/>
                <w:szCs w:val="24"/>
                <w:u w:val="single"/>
                <w14:ligatures w14:val="standardContextual"/>
              </w:rPr>
              <w:tab/>
            </w:r>
            <w:r w:rsidRPr="005766E9">
              <w:rPr>
                <w:rStyle w:val="Hyperlink"/>
                <w:noProof/>
              </w:rPr>
              <w:t>Determination of Practical Quantitation Limit (PQL)</w:t>
            </w:r>
            <w:r w:rsidRPr="005766E9">
              <w:rPr>
                <w:noProof/>
                <w:webHidden/>
                <w:u w:val="single"/>
              </w:rPr>
              <w:tab/>
            </w:r>
            <w:r w:rsidRPr="005766E9">
              <w:rPr>
                <w:noProof/>
                <w:webHidden/>
                <w:u w:val="single"/>
              </w:rPr>
              <w:fldChar w:fldCharType="begin"/>
            </w:r>
            <w:r w:rsidRPr="005766E9">
              <w:rPr>
                <w:noProof/>
                <w:webHidden/>
                <w:u w:val="single"/>
              </w:rPr>
              <w:instrText xml:space="preserve"> PAGEREF _Toc208214910 \h </w:instrText>
            </w:r>
            <w:r w:rsidRPr="005766E9">
              <w:rPr>
                <w:noProof/>
                <w:webHidden/>
                <w:u w:val="single"/>
              </w:rPr>
            </w:r>
            <w:r w:rsidRPr="005766E9">
              <w:rPr>
                <w:noProof/>
                <w:webHidden/>
                <w:u w:val="single"/>
              </w:rPr>
              <w:fldChar w:fldCharType="separate"/>
            </w:r>
            <w:r w:rsidRPr="005766E9">
              <w:rPr>
                <w:noProof/>
                <w:webHidden/>
                <w:u w:val="single"/>
              </w:rPr>
              <w:t>4</w:t>
            </w:r>
            <w:r w:rsidRPr="005766E9">
              <w:rPr>
                <w:noProof/>
                <w:webHidden/>
                <w:u w:val="single"/>
              </w:rPr>
              <w:fldChar w:fldCharType="end"/>
            </w:r>
          </w:hyperlink>
        </w:p>
        <w:p w14:paraId="7C76E4C6" w14:textId="1A10F164" w:rsidR="00347026" w:rsidRPr="005766E9" w:rsidRDefault="00347026">
          <w:pPr>
            <w:pStyle w:val="TOC1"/>
            <w:tabs>
              <w:tab w:val="left" w:pos="720"/>
              <w:tab w:val="right" w:leader="dot" w:pos="9350"/>
            </w:tabs>
            <w:rPr>
              <w:rFonts w:asciiTheme="minorHAnsi" w:eastAsiaTheme="minorEastAsia" w:hAnsiTheme="minorHAnsi" w:cstheme="minorBidi"/>
              <w:b w:val="0"/>
              <w:noProof/>
              <w:kern w:val="2"/>
              <w:sz w:val="24"/>
              <w:szCs w:val="24"/>
              <w:u w:val="single"/>
              <w14:ligatures w14:val="standardContextual"/>
            </w:rPr>
          </w:pPr>
          <w:hyperlink w:anchor="_Toc208214911" w:history="1">
            <w:r w:rsidRPr="005766E9">
              <w:rPr>
                <w:rStyle w:val="Hyperlink"/>
                <w:noProof/>
              </w:rPr>
              <w:t>4.0.</w:t>
            </w:r>
            <w:r w:rsidRPr="005766E9">
              <w:rPr>
                <w:rFonts w:asciiTheme="minorHAnsi" w:eastAsiaTheme="minorEastAsia" w:hAnsiTheme="minorHAnsi" w:cstheme="minorBidi"/>
                <w:b w:val="0"/>
                <w:noProof/>
                <w:kern w:val="2"/>
                <w:sz w:val="24"/>
                <w:szCs w:val="24"/>
                <w:u w:val="single"/>
                <w14:ligatures w14:val="standardContextual"/>
              </w:rPr>
              <w:tab/>
            </w:r>
            <w:r w:rsidRPr="005766E9">
              <w:rPr>
                <w:rStyle w:val="Hyperlink"/>
                <w:noProof/>
              </w:rPr>
              <w:t>Equivalency Study (if required)</w:t>
            </w:r>
            <w:r w:rsidRPr="005766E9">
              <w:rPr>
                <w:noProof/>
                <w:webHidden/>
                <w:u w:val="single"/>
              </w:rPr>
              <w:tab/>
            </w:r>
            <w:r w:rsidRPr="005766E9">
              <w:rPr>
                <w:noProof/>
                <w:webHidden/>
                <w:u w:val="single"/>
              </w:rPr>
              <w:fldChar w:fldCharType="begin"/>
            </w:r>
            <w:r w:rsidRPr="005766E9">
              <w:rPr>
                <w:noProof/>
                <w:webHidden/>
                <w:u w:val="single"/>
              </w:rPr>
              <w:instrText xml:space="preserve"> PAGEREF _Toc208214911 \h </w:instrText>
            </w:r>
            <w:r w:rsidRPr="005766E9">
              <w:rPr>
                <w:noProof/>
                <w:webHidden/>
                <w:u w:val="single"/>
              </w:rPr>
            </w:r>
            <w:r w:rsidRPr="005766E9">
              <w:rPr>
                <w:noProof/>
                <w:webHidden/>
                <w:u w:val="single"/>
              </w:rPr>
              <w:fldChar w:fldCharType="separate"/>
            </w:r>
            <w:r w:rsidRPr="005766E9">
              <w:rPr>
                <w:noProof/>
                <w:webHidden/>
                <w:u w:val="single"/>
              </w:rPr>
              <w:t>4</w:t>
            </w:r>
            <w:r w:rsidRPr="005766E9">
              <w:rPr>
                <w:noProof/>
                <w:webHidden/>
                <w:u w:val="single"/>
              </w:rPr>
              <w:fldChar w:fldCharType="end"/>
            </w:r>
          </w:hyperlink>
        </w:p>
        <w:p w14:paraId="78336BF9" w14:textId="5834FF18" w:rsidR="00347026" w:rsidRPr="005766E9" w:rsidRDefault="00347026">
          <w:pPr>
            <w:pStyle w:val="TOC2"/>
            <w:tabs>
              <w:tab w:val="left" w:pos="960"/>
              <w:tab w:val="right" w:leader="dot" w:pos="9350"/>
            </w:tabs>
            <w:rPr>
              <w:rFonts w:asciiTheme="minorHAnsi" w:eastAsiaTheme="minorEastAsia" w:hAnsiTheme="minorHAnsi" w:cstheme="minorBidi"/>
              <w:b w:val="0"/>
              <w:noProof/>
              <w:kern w:val="2"/>
              <w:sz w:val="24"/>
              <w:szCs w:val="24"/>
              <w:u w:val="single"/>
              <w14:ligatures w14:val="standardContextual"/>
            </w:rPr>
          </w:pPr>
          <w:hyperlink w:anchor="_Toc208214912" w:history="1">
            <w:r w:rsidRPr="005766E9">
              <w:rPr>
                <w:rStyle w:val="Hyperlink"/>
                <w:noProof/>
              </w:rPr>
              <w:t>4.1.</w:t>
            </w:r>
            <w:r w:rsidRPr="005766E9">
              <w:rPr>
                <w:rFonts w:asciiTheme="minorHAnsi" w:eastAsiaTheme="minorEastAsia" w:hAnsiTheme="minorHAnsi" w:cstheme="minorBidi"/>
                <w:b w:val="0"/>
                <w:noProof/>
                <w:kern w:val="2"/>
                <w:sz w:val="24"/>
                <w:szCs w:val="24"/>
                <w:u w:val="single"/>
                <w14:ligatures w14:val="standardContextual"/>
              </w:rPr>
              <w:tab/>
            </w:r>
            <w:r w:rsidRPr="005766E9">
              <w:rPr>
                <w:rStyle w:val="Hyperlink"/>
                <w:noProof/>
              </w:rPr>
              <w:t>Overlap of Confidence Intervals</w:t>
            </w:r>
            <w:r w:rsidRPr="005766E9">
              <w:rPr>
                <w:noProof/>
                <w:webHidden/>
                <w:u w:val="single"/>
              </w:rPr>
              <w:tab/>
            </w:r>
            <w:r w:rsidRPr="005766E9">
              <w:rPr>
                <w:noProof/>
                <w:webHidden/>
                <w:u w:val="single"/>
              </w:rPr>
              <w:fldChar w:fldCharType="begin"/>
            </w:r>
            <w:r w:rsidRPr="005766E9">
              <w:rPr>
                <w:noProof/>
                <w:webHidden/>
                <w:u w:val="single"/>
              </w:rPr>
              <w:instrText xml:space="preserve"> PAGEREF _Toc208214912 \h </w:instrText>
            </w:r>
            <w:r w:rsidRPr="005766E9">
              <w:rPr>
                <w:noProof/>
                <w:webHidden/>
                <w:u w:val="single"/>
              </w:rPr>
            </w:r>
            <w:r w:rsidRPr="005766E9">
              <w:rPr>
                <w:noProof/>
                <w:webHidden/>
                <w:u w:val="single"/>
              </w:rPr>
              <w:fldChar w:fldCharType="separate"/>
            </w:r>
            <w:r w:rsidRPr="005766E9">
              <w:rPr>
                <w:noProof/>
                <w:webHidden/>
                <w:u w:val="single"/>
              </w:rPr>
              <w:t>5</w:t>
            </w:r>
            <w:r w:rsidRPr="005766E9">
              <w:rPr>
                <w:noProof/>
                <w:webHidden/>
                <w:u w:val="single"/>
              </w:rPr>
              <w:fldChar w:fldCharType="end"/>
            </w:r>
          </w:hyperlink>
        </w:p>
        <w:p w14:paraId="67C22CF6" w14:textId="04B01792" w:rsidR="00347026" w:rsidRPr="005766E9" w:rsidRDefault="00347026">
          <w:pPr>
            <w:pStyle w:val="TOC2"/>
            <w:tabs>
              <w:tab w:val="left" w:pos="960"/>
              <w:tab w:val="right" w:leader="dot" w:pos="9350"/>
            </w:tabs>
            <w:rPr>
              <w:rFonts w:asciiTheme="minorHAnsi" w:eastAsiaTheme="minorEastAsia" w:hAnsiTheme="minorHAnsi" w:cstheme="minorBidi"/>
              <w:b w:val="0"/>
              <w:noProof/>
              <w:kern w:val="2"/>
              <w:sz w:val="24"/>
              <w:szCs w:val="24"/>
              <w:u w:val="single"/>
              <w14:ligatures w14:val="standardContextual"/>
            </w:rPr>
          </w:pPr>
          <w:hyperlink w:anchor="_Toc208214913" w:history="1">
            <w:r w:rsidRPr="005766E9">
              <w:rPr>
                <w:rStyle w:val="Hyperlink"/>
                <w:noProof/>
              </w:rPr>
              <w:t>4.2.</w:t>
            </w:r>
            <w:r w:rsidRPr="005766E9">
              <w:rPr>
                <w:rFonts w:asciiTheme="minorHAnsi" w:eastAsiaTheme="minorEastAsia" w:hAnsiTheme="minorHAnsi" w:cstheme="minorBidi"/>
                <w:b w:val="0"/>
                <w:noProof/>
                <w:kern w:val="2"/>
                <w:sz w:val="24"/>
                <w:szCs w:val="24"/>
                <w:u w:val="single"/>
                <w14:ligatures w14:val="standardContextual"/>
              </w:rPr>
              <w:tab/>
            </w:r>
            <w:r w:rsidRPr="005766E9">
              <w:rPr>
                <w:rStyle w:val="Hyperlink"/>
                <w:noProof/>
              </w:rPr>
              <w:t>Pair-wise Comparisons of Co-Collected Samples</w:t>
            </w:r>
            <w:r w:rsidRPr="005766E9">
              <w:rPr>
                <w:noProof/>
                <w:webHidden/>
                <w:u w:val="single"/>
              </w:rPr>
              <w:tab/>
            </w:r>
            <w:r w:rsidRPr="005766E9">
              <w:rPr>
                <w:noProof/>
                <w:webHidden/>
                <w:u w:val="single"/>
              </w:rPr>
              <w:fldChar w:fldCharType="begin"/>
            </w:r>
            <w:r w:rsidRPr="005766E9">
              <w:rPr>
                <w:noProof/>
                <w:webHidden/>
                <w:u w:val="single"/>
              </w:rPr>
              <w:instrText xml:space="preserve"> PAGEREF _Toc208214913 \h </w:instrText>
            </w:r>
            <w:r w:rsidRPr="005766E9">
              <w:rPr>
                <w:noProof/>
                <w:webHidden/>
                <w:u w:val="single"/>
              </w:rPr>
            </w:r>
            <w:r w:rsidRPr="005766E9">
              <w:rPr>
                <w:noProof/>
                <w:webHidden/>
                <w:u w:val="single"/>
              </w:rPr>
              <w:fldChar w:fldCharType="separate"/>
            </w:r>
            <w:r w:rsidRPr="005766E9">
              <w:rPr>
                <w:noProof/>
                <w:webHidden/>
                <w:u w:val="single"/>
              </w:rPr>
              <w:t>6</w:t>
            </w:r>
            <w:r w:rsidRPr="005766E9">
              <w:rPr>
                <w:noProof/>
                <w:webHidden/>
                <w:u w:val="single"/>
              </w:rPr>
              <w:fldChar w:fldCharType="end"/>
            </w:r>
          </w:hyperlink>
        </w:p>
        <w:p w14:paraId="1F43BCCD" w14:textId="73974D95" w:rsidR="00347026" w:rsidRPr="005766E9" w:rsidRDefault="00347026">
          <w:pPr>
            <w:pStyle w:val="TOC1"/>
            <w:tabs>
              <w:tab w:val="left" w:pos="720"/>
              <w:tab w:val="right" w:leader="dot" w:pos="9350"/>
            </w:tabs>
            <w:rPr>
              <w:rFonts w:asciiTheme="minorHAnsi" w:eastAsiaTheme="minorEastAsia" w:hAnsiTheme="minorHAnsi" w:cstheme="minorBidi"/>
              <w:b w:val="0"/>
              <w:noProof/>
              <w:kern w:val="2"/>
              <w:sz w:val="24"/>
              <w:szCs w:val="24"/>
              <w:u w:val="single"/>
              <w14:ligatures w14:val="standardContextual"/>
            </w:rPr>
          </w:pPr>
          <w:hyperlink w:anchor="_Toc208214914" w:history="1">
            <w:r w:rsidRPr="005766E9">
              <w:rPr>
                <w:rStyle w:val="Hyperlink"/>
                <w:noProof/>
              </w:rPr>
              <w:t>5.0.</w:t>
            </w:r>
            <w:r w:rsidRPr="005766E9">
              <w:rPr>
                <w:rFonts w:asciiTheme="minorHAnsi" w:eastAsiaTheme="minorEastAsia" w:hAnsiTheme="minorHAnsi" w:cstheme="minorBidi"/>
                <w:b w:val="0"/>
                <w:noProof/>
                <w:kern w:val="2"/>
                <w:sz w:val="24"/>
                <w:szCs w:val="24"/>
                <w:u w:val="single"/>
                <w14:ligatures w14:val="standardContextual"/>
              </w:rPr>
              <w:tab/>
            </w:r>
            <w:r w:rsidRPr="005766E9">
              <w:rPr>
                <w:rStyle w:val="Hyperlink"/>
                <w:noProof/>
              </w:rPr>
              <w:t>Inter-laboratory Collaborative Study for Statewide-Use Methods</w:t>
            </w:r>
            <w:r w:rsidRPr="005766E9">
              <w:rPr>
                <w:noProof/>
                <w:webHidden/>
                <w:u w:val="single"/>
              </w:rPr>
              <w:tab/>
            </w:r>
            <w:r w:rsidRPr="005766E9">
              <w:rPr>
                <w:noProof/>
                <w:webHidden/>
                <w:u w:val="single"/>
              </w:rPr>
              <w:fldChar w:fldCharType="begin"/>
            </w:r>
            <w:r w:rsidRPr="005766E9">
              <w:rPr>
                <w:noProof/>
                <w:webHidden/>
                <w:u w:val="single"/>
              </w:rPr>
              <w:instrText xml:space="preserve"> PAGEREF _Toc208214914 \h </w:instrText>
            </w:r>
            <w:r w:rsidRPr="005766E9">
              <w:rPr>
                <w:noProof/>
                <w:webHidden/>
                <w:u w:val="single"/>
              </w:rPr>
            </w:r>
            <w:r w:rsidRPr="005766E9">
              <w:rPr>
                <w:noProof/>
                <w:webHidden/>
                <w:u w:val="single"/>
              </w:rPr>
              <w:fldChar w:fldCharType="separate"/>
            </w:r>
            <w:r w:rsidRPr="005766E9">
              <w:rPr>
                <w:noProof/>
                <w:webHidden/>
                <w:u w:val="single"/>
              </w:rPr>
              <w:t>6</w:t>
            </w:r>
            <w:r w:rsidRPr="005766E9">
              <w:rPr>
                <w:noProof/>
                <w:webHidden/>
                <w:u w:val="single"/>
              </w:rPr>
              <w:fldChar w:fldCharType="end"/>
            </w:r>
          </w:hyperlink>
        </w:p>
        <w:p w14:paraId="04AEB960" w14:textId="1F41F9A9" w:rsidR="00347026" w:rsidRPr="005766E9" w:rsidRDefault="00347026">
          <w:pPr>
            <w:pStyle w:val="TOC2"/>
            <w:tabs>
              <w:tab w:val="left" w:pos="960"/>
              <w:tab w:val="right" w:leader="dot" w:pos="9350"/>
            </w:tabs>
            <w:rPr>
              <w:rFonts w:asciiTheme="minorHAnsi" w:eastAsiaTheme="minorEastAsia" w:hAnsiTheme="minorHAnsi" w:cstheme="minorBidi"/>
              <w:b w:val="0"/>
              <w:noProof/>
              <w:kern w:val="2"/>
              <w:sz w:val="24"/>
              <w:szCs w:val="24"/>
              <w:u w:val="single"/>
              <w14:ligatures w14:val="standardContextual"/>
            </w:rPr>
          </w:pPr>
          <w:hyperlink w:anchor="_Toc208214915" w:history="1">
            <w:r w:rsidRPr="005766E9">
              <w:rPr>
                <w:rStyle w:val="Hyperlink"/>
                <w:noProof/>
              </w:rPr>
              <w:t>5.1.</w:t>
            </w:r>
            <w:r w:rsidRPr="005766E9">
              <w:rPr>
                <w:rFonts w:asciiTheme="minorHAnsi" w:eastAsiaTheme="minorEastAsia" w:hAnsiTheme="minorHAnsi" w:cstheme="minorBidi"/>
                <w:b w:val="0"/>
                <w:noProof/>
                <w:kern w:val="2"/>
                <w:sz w:val="24"/>
                <w:szCs w:val="24"/>
                <w:u w:val="single"/>
                <w14:ligatures w14:val="standardContextual"/>
              </w:rPr>
              <w:tab/>
            </w:r>
            <w:r w:rsidRPr="005766E9">
              <w:rPr>
                <w:rStyle w:val="Hyperlink"/>
                <w:noProof/>
              </w:rPr>
              <w:t>Collaborative studies using consensus-based standards</w:t>
            </w:r>
            <w:r w:rsidRPr="005766E9">
              <w:rPr>
                <w:noProof/>
                <w:webHidden/>
                <w:u w:val="single"/>
              </w:rPr>
              <w:tab/>
            </w:r>
            <w:r w:rsidRPr="005766E9">
              <w:rPr>
                <w:noProof/>
                <w:webHidden/>
                <w:u w:val="single"/>
              </w:rPr>
              <w:fldChar w:fldCharType="begin"/>
            </w:r>
            <w:r w:rsidRPr="005766E9">
              <w:rPr>
                <w:noProof/>
                <w:webHidden/>
                <w:u w:val="single"/>
              </w:rPr>
              <w:instrText xml:space="preserve"> PAGEREF _Toc208214915 \h </w:instrText>
            </w:r>
            <w:r w:rsidRPr="005766E9">
              <w:rPr>
                <w:noProof/>
                <w:webHidden/>
                <w:u w:val="single"/>
              </w:rPr>
            </w:r>
            <w:r w:rsidRPr="005766E9">
              <w:rPr>
                <w:noProof/>
                <w:webHidden/>
                <w:u w:val="single"/>
              </w:rPr>
              <w:fldChar w:fldCharType="separate"/>
            </w:r>
            <w:r w:rsidRPr="005766E9">
              <w:rPr>
                <w:noProof/>
                <w:webHidden/>
                <w:u w:val="single"/>
              </w:rPr>
              <w:t>7</w:t>
            </w:r>
            <w:r w:rsidRPr="005766E9">
              <w:rPr>
                <w:noProof/>
                <w:webHidden/>
                <w:u w:val="single"/>
              </w:rPr>
              <w:fldChar w:fldCharType="end"/>
            </w:r>
          </w:hyperlink>
        </w:p>
        <w:p w14:paraId="3E0A547E" w14:textId="26C8660D" w:rsidR="00347026" w:rsidRPr="005766E9" w:rsidRDefault="00347026">
          <w:pPr>
            <w:pStyle w:val="TOC2"/>
            <w:tabs>
              <w:tab w:val="left" w:pos="960"/>
              <w:tab w:val="right" w:leader="dot" w:pos="9350"/>
            </w:tabs>
            <w:rPr>
              <w:rFonts w:asciiTheme="minorHAnsi" w:eastAsiaTheme="minorEastAsia" w:hAnsiTheme="minorHAnsi" w:cstheme="minorBidi"/>
              <w:b w:val="0"/>
              <w:noProof/>
              <w:kern w:val="2"/>
              <w:sz w:val="24"/>
              <w:szCs w:val="24"/>
              <w:u w:val="single"/>
              <w14:ligatures w14:val="standardContextual"/>
            </w:rPr>
          </w:pPr>
          <w:hyperlink w:anchor="_Toc208214916" w:history="1">
            <w:r w:rsidRPr="005766E9">
              <w:rPr>
                <w:rStyle w:val="Hyperlink"/>
                <w:noProof/>
              </w:rPr>
              <w:t>5.2.</w:t>
            </w:r>
            <w:r w:rsidRPr="005766E9">
              <w:rPr>
                <w:rFonts w:asciiTheme="minorHAnsi" w:eastAsiaTheme="minorEastAsia" w:hAnsiTheme="minorHAnsi" w:cstheme="minorBidi"/>
                <w:b w:val="0"/>
                <w:noProof/>
                <w:kern w:val="2"/>
                <w:sz w:val="24"/>
                <w:szCs w:val="24"/>
                <w:u w:val="single"/>
                <w14:ligatures w14:val="standardContextual"/>
              </w:rPr>
              <w:tab/>
            </w:r>
            <w:r w:rsidRPr="005766E9">
              <w:rPr>
                <w:rStyle w:val="Hyperlink"/>
                <w:noProof/>
              </w:rPr>
              <w:t>Conducting the inter-laboratory study</w:t>
            </w:r>
            <w:r w:rsidRPr="005766E9">
              <w:rPr>
                <w:noProof/>
                <w:webHidden/>
                <w:u w:val="single"/>
              </w:rPr>
              <w:tab/>
            </w:r>
            <w:r w:rsidRPr="005766E9">
              <w:rPr>
                <w:noProof/>
                <w:webHidden/>
                <w:u w:val="single"/>
              </w:rPr>
              <w:fldChar w:fldCharType="begin"/>
            </w:r>
            <w:r w:rsidRPr="005766E9">
              <w:rPr>
                <w:noProof/>
                <w:webHidden/>
                <w:u w:val="single"/>
              </w:rPr>
              <w:instrText xml:space="preserve"> PAGEREF _Toc208214916 \h </w:instrText>
            </w:r>
            <w:r w:rsidRPr="005766E9">
              <w:rPr>
                <w:noProof/>
                <w:webHidden/>
                <w:u w:val="single"/>
              </w:rPr>
            </w:r>
            <w:r w:rsidRPr="005766E9">
              <w:rPr>
                <w:noProof/>
                <w:webHidden/>
                <w:u w:val="single"/>
              </w:rPr>
              <w:fldChar w:fldCharType="separate"/>
            </w:r>
            <w:r w:rsidRPr="005766E9">
              <w:rPr>
                <w:noProof/>
                <w:webHidden/>
                <w:u w:val="single"/>
              </w:rPr>
              <w:t>7</w:t>
            </w:r>
            <w:r w:rsidRPr="005766E9">
              <w:rPr>
                <w:noProof/>
                <w:webHidden/>
                <w:u w:val="single"/>
              </w:rPr>
              <w:fldChar w:fldCharType="end"/>
            </w:r>
          </w:hyperlink>
        </w:p>
        <w:p w14:paraId="2D583D97" w14:textId="20E109F6" w:rsidR="00347026" w:rsidRPr="005766E9" w:rsidRDefault="00347026">
          <w:pPr>
            <w:pStyle w:val="TOC1"/>
            <w:tabs>
              <w:tab w:val="left" w:pos="720"/>
              <w:tab w:val="right" w:leader="dot" w:pos="9350"/>
            </w:tabs>
            <w:rPr>
              <w:rFonts w:asciiTheme="minorHAnsi" w:eastAsiaTheme="minorEastAsia" w:hAnsiTheme="minorHAnsi" w:cstheme="minorBidi"/>
              <w:b w:val="0"/>
              <w:noProof/>
              <w:kern w:val="2"/>
              <w:sz w:val="24"/>
              <w:szCs w:val="24"/>
              <w:u w:val="single"/>
              <w14:ligatures w14:val="standardContextual"/>
            </w:rPr>
          </w:pPr>
          <w:hyperlink w:anchor="_Toc208214917" w:history="1">
            <w:r w:rsidRPr="005766E9">
              <w:rPr>
                <w:rStyle w:val="Hyperlink"/>
                <w:noProof/>
              </w:rPr>
              <w:t>6.0.</w:t>
            </w:r>
            <w:r w:rsidRPr="005766E9">
              <w:rPr>
                <w:rFonts w:asciiTheme="minorHAnsi" w:eastAsiaTheme="minorEastAsia" w:hAnsiTheme="minorHAnsi" w:cstheme="minorBidi"/>
                <w:b w:val="0"/>
                <w:noProof/>
                <w:kern w:val="2"/>
                <w:sz w:val="24"/>
                <w:szCs w:val="24"/>
                <w:u w:val="single"/>
                <w14:ligatures w14:val="standardContextual"/>
              </w:rPr>
              <w:tab/>
            </w:r>
            <w:r w:rsidRPr="005766E9">
              <w:rPr>
                <w:rStyle w:val="Hyperlink"/>
                <w:noProof/>
              </w:rPr>
              <w:t>Approval of Alternative and Modified Methods</w:t>
            </w:r>
            <w:r w:rsidRPr="005766E9">
              <w:rPr>
                <w:noProof/>
                <w:webHidden/>
                <w:u w:val="single"/>
              </w:rPr>
              <w:tab/>
            </w:r>
            <w:r w:rsidRPr="005766E9">
              <w:rPr>
                <w:noProof/>
                <w:webHidden/>
                <w:u w:val="single"/>
              </w:rPr>
              <w:fldChar w:fldCharType="begin"/>
            </w:r>
            <w:r w:rsidRPr="005766E9">
              <w:rPr>
                <w:noProof/>
                <w:webHidden/>
                <w:u w:val="single"/>
              </w:rPr>
              <w:instrText xml:space="preserve"> PAGEREF _Toc208214917 \h </w:instrText>
            </w:r>
            <w:r w:rsidRPr="005766E9">
              <w:rPr>
                <w:noProof/>
                <w:webHidden/>
                <w:u w:val="single"/>
              </w:rPr>
            </w:r>
            <w:r w:rsidRPr="005766E9">
              <w:rPr>
                <w:noProof/>
                <w:webHidden/>
                <w:u w:val="single"/>
              </w:rPr>
              <w:fldChar w:fldCharType="separate"/>
            </w:r>
            <w:r w:rsidRPr="005766E9">
              <w:rPr>
                <w:noProof/>
                <w:webHidden/>
                <w:u w:val="single"/>
              </w:rPr>
              <w:t>7</w:t>
            </w:r>
            <w:r w:rsidRPr="005766E9">
              <w:rPr>
                <w:noProof/>
                <w:webHidden/>
                <w:u w:val="single"/>
              </w:rPr>
              <w:fldChar w:fldCharType="end"/>
            </w:r>
          </w:hyperlink>
        </w:p>
        <w:p w14:paraId="2D3F9F33" w14:textId="0830541A" w:rsidR="00347026" w:rsidRPr="005766E9" w:rsidRDefault="00347026">
          <w:pPr>
            <w:pStyle w:val="TOC1"/>
            <w:tabs>
              <w:tab w:val="left" w:pos="720"/>
              <w:tab w:val="right" w:leader="dot" w:pos="9350"/>
            </w:tabs>
            <w:rPr>
              <w:rFonts w:asciiTheme="minorHAnsi" w:eastAsiaTheme="minorEastAsia" w:hAnsiTheme="minorHAnsi" w:cstheme="minorBidi"/>
              <w:b w:val="0"/>
              <w:noProof/>
              <w:kern w:val="2"/>
              <w:sz w:val="24"/>
              <w:szCs w:val="24"/>
              <w:u w:val="single"/>
              <w14:ligatures w14:val="standardContextual"/>
            </w:rPr>
          </w:pPr>
          <w:hyperlink w:anchor="_Toc208214918" w:history="1">
            <w:r w:rsidRPr="005766E9">
              <w:rPr>
                <w:rStyle w:val="Hyperlink"/>
                <w:noProof/>
              </w:rPr>
              <w:t>7.0.</w:t>
            </w:r>
            <w:r w:rsidRPr="005766E9">
              <w:rPr>
                <w:rFonts w:asciiTheme="minorHAnsi" w:eastAsiaTheme="minorEastAsia" w:hAnsiTheme="minorHAnsi" w:cstheme="minorBidi"/>
                <w:b w:val="0"/>
                <w:noProof/>
                <w:kern w:val="2"/>
                <w:sz w:val="24"/>
                <w:szCs w:val="24"/>
                <w:u w:val="single"/>
                <w14:ligatures w14:val="standardContextual"/>
              </w:rPr>
              <w:tab/>
            </w:r>
            <w:r w:rsidRPr="005766E9">
              <w:rPr>
                <w:rStyle w:val="Hyperlink"/>
                <w:noProof/>
              </w:rPr>
              <w:t>Required Documentation for Method Validations</w:t>
            </w:r>
            <w:r w:rsidRPr="005766E9">
              <w:rPr>
                <w:noProof/>
                <w:webHidden/>
                <w:u w:val="single"/>
              </w:rPr>
              <w:tab/>
            </w:r>
            <w:r w:rsidRPr="005766E9">
              <w:rPr>
                <w:noProof/>
                <w:webHidden/>
                <w:u w:val="single"/>
              </w:rPr>
              <w:fldChar w:fldCharType="begin"/>
            </w:r>
            <w:r w:rsidRPr="005766E9">
              <w:rPr>
                <w:noProof/>
                <w:webHidden/>
                <w:u w:val="single"/>
              </w:rPr>
              <w:instrText xml:space="preserve"> PAGEREF _Toc208214918 \h </w:instrText>
            </w:r>
            <w:r w:rsidRPr="005766E9">
              <w:rPr>
                <w:noProof/>
                <w:webHidden/>
                <w:u w:val="single"/>
              </w:rPr>
            </w:r>
            <w:r w:rsidRPr="005766E9">
              <w:rPr>
                <w:noProof/>
                <w:webHidden/>
                <w:u w:val="single"/>
              </w:rPr>
              <w:fldChar w:fldCharType="separate"/>
            </w:r>
            <w:r w:rsidRPr="005766E9">
              <w:rPr>
                <w:noProof/>
                <w:webHidden/>
                <w:u w:val="single"/>
              </w:rPr>
              <w:t>8</w:t>
            </w:r>
            <w:r w:rsidRPr="005766E9">
              <w:rPr>
                <w:noProof/>
                <w:webHidden/>
                <w:u w:val="single"/>
              </w:rPr>
              <w:fldChar w:fldCharType="end"/>
            </w:r>
          </w:hyperlink>
        </w:p>
        <w:p w14:paraId="7CCB3D18" w14:textId="3066C844" w:rsidR="00347026" w:rsidRPr="005766E9" w:rsidRDefault="00347026">
          <w:pPr>
            <w:pStyle w:val="TOC2"/>
            <w:tabs>
              <w:tab w:val="left" w:pos="960"/>
              <w:tab w:val="right" w:leader="dot" w:pos="9350"/>
            </w:tabs>
            <w:rPr>
              <w:rFonts w:asciiTheme="minorHAnsi" w:eastAsiaTheme="minorEastAsia" w:hAnsiTheme="minorHAnsi" w:cstheme="minorBidi"/>
              <w:b w:val="0"/>
              <w:noProof/>
              <w:kern w:val="2"/>
              <w:sz w:val="24"/>
              <w:szCs w:val="24"/>
              <w:u w:val="single"/>
              <w14:ligatures w14:val="standardContextual"/>
            </w:rPr>
          </w:pPr>
          <w:hyperlink w:anchor="_Toc208214919" w:history="1">
            <w:r w:rsidRPr="005766E9">
              <w:rPr>
                <w:rStyle w:val="Hyperlink"/>
                <w:noProof/>
              </w:rPr>
              <w:t>7.1.</w:t>
            </w:r>
            <w:r w:rsidRPr="005766E9">
              <w:rPr>
                <w:rFonts w:asciiTheme="minorHAnsi" w:eastAsiaTheme="minorEastAsia" w:hAnsiTheme="minorHAnsi" w:cstheme="minorBidi"/>
                <w:b w:val="0"/>
                <w:noProof/>
                <w:kern w:val="2"/>
                <w:sz w:val="24"/>
                <w:szCs w:val="24"/>
                <w:u w:val="single"/>
                <w14:ligatures w14:val="standardContextual"/>
              </w:rPr>
              <w:tab/>
            </w:r>
            <w:r w:rsidRPr="005766E9">
              <w:rPr>
                <w:rStyle w:val="Hyperlink"/>
                <w:noProof/>
              </w:rPr>
              <w:t>Contents of the validation documentation</w:t>
            </w:r>
            <w:r w:rsidRPr="005766E9">
              <w:rPr>
                <w:noProof/>
                <w:webHidden/>
                <w:u w:val="single"/>
              </w:rPr>
              <w:tab/>
            </w:r>
            <w:r w:rsidRPr="005766E9">
              <w:rPr>
                <w:noProof/>
                <w:webHidden/>
                <w:u w:val="single"/>
              </w:rPr>
              <w:fldChar w:fldCharType="begin"/>
            </w:r>
            <w:r w:rsidRPr="005766E9">
              <w:rPr>
                <w:noProof/>
                <w:webHidden/>
                <w:u w:val="single"/>
              </w:rPr>
              <w:instrText xml:space="preserve"> PAGEREF _Toc208214919 \h </w:instrText>
            </w:r>
            <w:r w:rsidRPr="005766E9">
              <w:rPr>
                <w:noProof/>
                <w:webHidden/>
                <w:u w:val="single"/>
              </w:rPr>
            </w:r>
            <w:r w:rsidRPr="005766E9">
              <w:rPr>
                <w:noProof/>
                <w:webHidden/>
                <w:u w:val="single"/>
              </w:rPr>
              <w:fldChar w:fldCharType="separate"/>
            </w:r>
            <w:r w:rsidRPr="005766E9">
              <w:rPr>
                <w:noProof/>
                <w:webHidden/>
                <w:u w:val="single"/>
              </w:rPr>
              <w:t>8</w:t>
            </w:r>
            <w:r w:rsidRPr="005766E9">
              <w:rPr>
                <w:noProof/>
                <w:webHidden/>
                <w:u w:val="single"/>
              </w:rPr>
              <w:fldChar w:fldCharType="end"/>
            </w:r>
          </w:hyperlink>
        </w:p>
        <w:p w14:paraId="1BF3AC32" w14:textId="78DB8A37" w:rsidR="00347026" w:rsidRPr="005766E9" w:rsidRDefault="00347026">
          <w:pPr>
            <w:pStyle w:val="TOC2"/>
            <w:tabs>
              <w:tab w:val="left" w:pos="960"/>
              <w:tab w:val="right" w:leader="dot" w:pos="9350"/>
            </w:tabs>
            <w:rPr>
              <w:rFonts w:asciiTheme="minorHAnsi" w:eastAsiaTheme="minorEastAsia" w:hAnsiTheme="minorHAnsi" w:cstheme="minorBidi"/>
              <w:b w:val="0"/>
              <w:noProof/>
              <w:kern w:val="2"/>
              <w:sz w:val="24"/>
              <w:szCs w:val="24"/>
              <w:u w:val="single"/>
              <w14:ligatures w14:val="standardContextual"/>
            </w:rPr>
          </w:pPr>
          <w:hyperlink w:anchor="_Toc208214920" w:history="1">
            <w:r w:rsidRPr="005766E9">
              <w:rPr>
                <w:rStyle w:val="Hyperlink"/>
                <w:noProof/>
              </w:rPr>
              <w:t>7.2.</w:t>
            </w:r>
            <w:r w:rsidRPr="005766E9">
              <w:rPr>
                <w:rFonts w:asciiTheme="minorHAnsi" w:eastAsiaTheme="minorEastAsia" w:hAnsiTheme="minorHAnsi" w:cstheme="minorBidi"/>
                <w:b w:val="0"/>
                <w:noProof/>
                <w:kern w:val="2"/>
                <w:sz w:val="24"/>
                <w:szCs w:val="24"/>
                <w:u w:val="single"/>
                <w14:ligatures w14:val="standardContextual"/>
              </w:rPr>
              <w:tab/>
            </w:r>
            <w:r w:rsidRPr="005766E9">
              <w:rPr>
                <w:rStyle w:val="Hyperlink"/>
                <w:noProof/>
              </w:rPr>
              <w:t>Documentation for Inter-Laboratory Collaborative Studies Conducted for Statewide-Use Methods</w:t>
            </w:r>
            <w:r w:rsidRPr="005766E9">
              <w:rPr>
                <w:noProof/>
                <w:webHidden/>
                <w:u w:val="single"/>
              </w:rPr>
              <w:tab/>
            </w:r>
            <w:r w:rsidRPr="005766E9">
              <w:rPr>
                <w:noProof/>
                <w:webHidden/>
                <w:u w:val="single"/>
              </w:rPr>
              <w:fldChar w:fldCharType="begin"/>
            </w:r>
            <w:r w:rsidRPr="005766E9">
              <w:rPr>
                <w:noProof/>
                <w:webHidden/>
                <w:u w:val="single"/>
              </w:rPr>
              <w:instrText xml:space="preserve"> PAGEREF _Toc208214920 \h </w:instrText>
            </w:r>
            <w:r w:rsidRPr="005766E9">
              <w:rPr>
                <w:noProof/>
                <w:webHidden/>
                <w:u w:val="single"/>
              </w:rPr>
            </w:r>
            <w:r w:rsidRPr="005766E9">
              <w:rPr>
                <w:noProof/>
                <w:webHidden/>
                <w:u w:val="single"/>
              </w:rPr>
              <w:fldChar w:fldCharType="separate"/>
            </w:r>
            <w:r w:rsidRPr="005766E9">
              <w:rPr>
                <w:noProof/>
                <w:webHidden/>
                <w:u w:val="single"/>
              </w:rPr>
              <w:t>10</w:t>
            </w:r>
            <w:r w:rsidRPr="005766E9">
              <w:rPr>
                <w:noProof/>
                <w:webHidden/>
                <w:u w:val="single"/>
              </w:rPr>
              <w:fldChar w:fldCharType="end"/>
            </w:r>
          </w:hyperlink>
        </w:p>
        <w:p w14:paraId="6E21B1FC" w14:textId="2B009595" w:rsidR="00347026" w:rsidRPr="005766E9" w:rsidRDefault="00347026">
          <w:pPr>
            <w:pStyle w:val="TOC1"/>
            <w:tabs>
              <w:tab w:val="left" w:pos="1680"/>
              <w:tab w:val="right" w:leader="dot" w:pos="9350"/>
            </w:tabs>
            <w:rPr>
              <w:rFonts w:asciiTheme="minorHAnsi" w:eastAsiaTheme="minorEastAsia" w:hAnsiTheme="minorHAnsi" w:cstheme="minorBidi"/>
              <w:b w:val="0"/>
              <w:noProof/>
              <w:kern w:val="2"/>
              <w:sz w:val="24"/>
              <w:szCs w:val="24"/>
              <w:u w:val="single"/>
              <w14:ligatures w14:val="standardContextual"/>
            </w:rPr>
          </w:pPr>
          <w:hyperlink w:anchor="_Toc208214921" w:history="1">
            <w:r w:rsidRPr="005766E9">
              <w:rPr>
                <w:rStyle w:val="Hyperlink"/>
                <w:noProof/>
              </w:rPr>
              <w:t xml:space="preserve">Appendix </w:t>
            </w:r>
            <w:r w:rsidR="007B3A74" w:rsidRPr="00481EAA">
              <w:rPr>
                <w:rStyle w:val="Hyperlink"/>
                <w:noProof/>
                <w:u w:val="none"/>
              </w:rPr>
              <w:t>A</w:t>
            </w:r>
            <w:r w:rsidRPr="005766E9">
              <w:rPr>
                <w:rStyle w:val="Hyperlink"/>
                <w:noProof/>
              </w:rPr>
              <w:t>:</w:t>
            </w:r>
            <w:r w:rsidRPr="005766E9">
              <w:rPr>
                <w:rFonts w:asciiTheme="minorHAnsi" w:eastAsiaTheme="minorEastAsia" w:hAnsiTheme="minorHAnsi" w:cstheme="minorBidi"/>
                <w:b w:val="0"/>
                <w:noProof/>
                <w:kern w:val="2"/>
                <w:sz w:val="24"/>
                <w:szCs w:val="24"/>
                <w:u w:val="single"/>
                <w14:ligatures w14:val="standardContextual"/>
              </w:rPr>
              <w:tab/>
            </w:r>
            <w:r w:rsidRPr="005766E9">
              <w:rPr>
                <w:rStyle w:val="Hyperlink"/>
                <w:noProof/>
              </w:rPr>
              <w:t>Calculations and Applicable Formulae</w:t>
            </w:r>
            <w:r w:rsidRPr="005766E9">
              <w:rPr>
                <w:noProof/>
                <w:webHidden/>
                <w:u w:val="single"/>
              </w:rPr>
              <w:tab/>
            </w:r>
            <w:r w:rsidRPr="005766E9">
              <w:rPr>
                <w:noProof/>
                <w:webHidden/>
                <w:u w:val="single"/>
              </w:rPr>
              <w:fldChar w:fldCharType="begin"/>
            </w:r>
            <w:r w:rsidRPr="005766E9">
              <w:rPr>
                <w:noProof/>
                <w:webHidden/>
                <w:u w:val="single"/>
              </w:rPr>
              <w:instrText xml:space="preserve"> PAGEREF _Toc208214921 \h </w:instrText>
            </w:r>
            <w:r w:rsidRPr="005766E9">
              <w:rPr>
                <w:noProof/>
                <w:webHidden/>
                <w:u w:val="single"/>
              </w:rPr>
            </w:r>
            <w:r w:rsidRPr="005766E9">
              <w:rPr>
                <w:noProof/>
                <w:webHidden/>
                <w:u w:val="single"/>
              </w:rPr>
              <w:fldChar w:fldCharType="separate"/>
            </w:r>
            <w:r w:rsidRPr="005766E9">
              <w:rPr>
                <w:noProof/>
                <w:webHidden/>
                <w:u w:val="single"/>
              </w:rPr>
              <w:t>13</w:t>
            </w:r>
            <w:r w:rsidRPr="005766E9">
              <w:rPr>
                <w:noProof/>
                <w:webHidden/>
                <w:u w:val="single"/>
              </w:rPr>
              <w:fldChar w:fldCharType="end"/>
            </w:r>
          </w:hyperlink>
        </w:p>
        <w:p w14:paraId="68C7F44C" w14:textId="0C231183" w:rsidR="00347026" w:rsidRPr="005766E9" w:rsidRDefault="00347026">
          <w:pPr>
            <w:pStyle w:val="TOC1"/>
            <w:tabs>
              <w:tab w:val="left" w:pos="1680"/>
              <w:tab w:val="right" w:leader="dot" w:pos="9350"/>
            </w:tabs>
            <w:rPr>
              <w:rFonts w:asciiTheme="minorHAnsi" w:eastAsiaTheme="minorEastAsia" w:hAnsiTheme="minorHAnsi" w:cstheme="minorBidi"/>
              <w:b w:val="0"/>
              <w:noProof/>
              <w:kern w:val="2"/>
              <w:sz w:val="24"/>
              <w:szCs w:val="24"/>
              <w:u w:val="single"/>
              <w14:ligatures w14:val="standardContextual"/>
            </w:rPr>
          </w:pPr>
          <w:hyperlink w:anchor="_Toc208214923" w:history="1">
            <w:r w:rsidRPr="005766E9">
              <w:rPr>
                <w:rStyle w:val="Hyperlink"/>
                <w:noProof/>
              </w:rPr>
              <w:t xml:space="preserve">Appendix </w:t>
            </w:r>
            <w:r w:rsidR="007B3A74" w:rsidRPr="00481EAA">
              <w:rPr>
                <w:rStyle w:val="Hyperlink"/>
                <w:noProof/>
                <w:u w:val="none"/>
              </w:rPr>
              <w:t>B</w:t>
            </w:r>
            <w:r w:rsidRPr="005766E9">
              <w:rPr>
                <w:rStyle w:val="Hyperlink"/>
                <w:noProof/>
              </w:rPr>
              <w:t>:</w:t>
            </w:r>
            <w:r w:rsidRPr="005766E9">
              <w:rPr>
                <w:rFonts w:asciiTheme="minorHAnsi" w:eastAsiaTheme="minorEastAsia" w:hAnsiTheme="minorHAnsi" w:cstheme="minorBidi"/>
                <w:b w:val="0"/>
                <w:noProof/>
                <w:kern w:val="2"/>
                <w:sz w:val="24"/>
                <w:szCs w:val="24"/>
                <w:u w:val="single"/>
                <w14:ligatures w14:val="standardContextual"/>
              </w:rPr>
              <w:tab/>
            </w:r>
            <w:r w:rsidRPr="005766E9">
              <w:rPr>
                <w:rStyle w:val="Hyperlink"/>
                <w:noProof/>
              </w:rPr>
              <w:t>References</w:t>
            </w:r>
            <w:r w:rsidRPr="005766E9">
              <w:rPr>
                <w:noProof/>
                <w:webHidden/>
                <w:u w:val="single"/>
              </w:rPr>
              <w:tab/>
            </w:r>
            <w:r w:rsidRPr="005766E9">
              <w:rPr>
                <w:noProof/>
                <w:webHidden/>
                <w:u w:val="single"/>
              </w:rPr>
              <w:fldChar w:fldCharType="begin"/>
            </w:r>
            <w:r w:rsidRPr="005766E9">
              <w:rPr>
                <w:noProof/>
                <w:webHidden/>
                <w:u w:val="single"/>
              </w:rPr>
              <w:instrText xml:space="preserve"> PAGEREF _Toc208214923 \h </w:instrText>
            </w:r>
            <w:r w:rsidRPr="005766E9">
              <w:rPr>
                <w:noProof/>
                <w:webHidden/>
                <w:u w:val="single"/>
              </w:rPr>
            </w:r>
            <w:r w:rsidRPr="005766E9">
              <w:rPr>
                <w:noProof/>
                <w:webHidden/>
                <w:u w:val="single"/>
              </w:rPr>
              <w:fldChar w:fldCharType="separate"/>
            </w:r>
            <w:r w:rsidRPr="005766E9">
              <w:rPr>
                <w:noProof/>
                <w:webHidden/>
                <w:u w:val="single"/>
              </w:rPr>
              <w:t>17</w:t>
            </w:r>
            <w:r w:rsidRPr="005766E9">
              <w:rPr>
                <w:noProof/>
                <w:webHidden/>
                <w:u w:val="single"/>
              </w:rPr>
              <w:fldChar w:fldCharType="end"/>
            </w:r>
          </w:hyperlink>
        </w:p>
        <w:p w14:paraId="3FF5A104" w14:textId="59F3EB90" w:rsidR="00014E4C" w:rsidRPr="005766E9" w:rsidRDefault="00F8747F">
          <w:r w:rsidRPr="005766E9">
            <w:rPr>
              <w:u w:val="single"/>
            </w:rPr>
            <w:fldChar w:fldCharType="end"/>
          </w:r>
        </w:p>
      </w:sdtContent>
    </w:sdt>
    <w:p w14:paraId="551821A0" w14:textId="013748B4" w:rsidR="003C5AD9" w:rsidRPr="000A64CA" w:rsidRDefault="003C5AD9" w:rsidP="00F36D76">
      <w:pPr>
        <w:tabs>
          <w:tab w:val="left" w:pos="720"/>
          <w:tab w:val="right" w:pos="9360"/>
        </w:tabs>
        <w:rPr>
          <w:b/>
        </w:rPr>
      </w:pPr>
    </w:p>
    <w:p w14:paraId="75BA5CFA" w14:textId="77777777" w:rsidR="004737CF" w:rsidRDefault="004737CF">
      <w:pPr>
        <w:tabs>
          <w:tab w:val="left" w:pos="720"/>
          <w:tab w:val="right" w:pos="9360"/>
        </w:tabs>
        <w:jc w:val="center"/>
        <w:rPr>
          <w:b/>
        </w:rPr>
        <w:sectPr w:rsidR="004737CF" w:rsidSect="000A64CA">
          <w:headerReference w:type="default" r:id="rId10"/>
          <w:footerReference w:type="default" r:id="rId11"/>
          <w:headerReference w:type="first" r:id="rId12"/>
          <w:footerReference w:type="first" r:id="rId13"/>
          <w:endnotePr>
            <w:numFmt w:val="decimal"/>
            <w:numStart w:val="2"/>
          </w:endnotePr>
          <w:pgSz w:w="12240" w:h="15840"/>
          <w:pgMar w:top="1440" w:right="1440" w:bottom="1440" w:left="1440" w:header="720" w:footer="720" w:gutter="0"/>
          <w:pgNumType w:start="1"/>
          <w:cols w:space="720"/>
          <w:titlePg/>
        </w:sectPr>
      </w:pPr>
    </w:p>
    <w:p w14:paraId="098DE294" w14:textId="77777777" w:rsidR="004737CF" w:rsidRPr="009A78A8" w:rsidRDefault="004737CF" w:rsidP="004737CF">
      <w:pPr>
        <w:pStyle w:val="TOC1"/>
        <w:tabs>
          <w:tab w:val="right" w:leader="dot" w:pos="9350"/>
        </w:tabs>
        <w:rPr>
          <w:rFonts w:asciiTheme="minorHAnsi" w:eastAsiaTheme="minorEastAsia" w:hAnsiTheme="minorHAnsi" w:cstheme="minorBidi"/>
          <w:b w:val="0"/>
          <w:strike/>
          <w:noProof/>
          <w:szCs w:val="22"/>
        </w:rPr>
      </w:pPr>
      <w:r w:rsidRPr="009A78A8">
        <w:rPr>
          <w:b w:val="0"/>
          <w:strike/>
        </w:rPr>
        <w:lastRenderedPageBreak/>
        <w:fldChar w:fldCharType="begin"/>
      </w:r>
      <w:r w:rsidRPr="009A78A8">
        <w:rPr>
          <w:b w:val="0"/>
          <w:strike/>
        </w:rPr>
        <w:instrText xml:space="preserve"> TOC \h \z \t "EA_Heading2,2,EA_Heading3,3,EA_Heading 1,1" </w:instrText>
      </w:r>
      <w:r w:rsidRPr="009A78A8">
        <w:rPr>
          <w:b w:val="0"/>
          <w:strike/>
        </w:rPr>
        <w:fldChar w:fldCharType="separate"/>
      </w:r>
      <w:hyperlink r:id="rId14" w:anchor="_Toc467566303" w:history="1">
        <w:r w:rsidRPr="009A78A8">
          <w:rPr>
            <w:rStyle w:val="Hyperlink"/>
            <w:strike/>
            <w:noProof/>
          </w:rPr>
          <w:t>Table of Contents</w:t>
        </w:r>
        <w:r w:rsidRPr="009A78A8">
          <w:rPr>
            <w:rStyle w:val="Hyperlink"/>
            <w:strike/>
            <w:noProof/>
            <w:webHidden/>
          </w:rPr>
          <w:tab/>
        </w:r>
        <w:r w:rsidRPr="009A78A8">
          <w:rPr>
            <w:rStyle w:val="Hyperlink"/>
            <w:strike/>
            <w:noProof/>
            <w:webHidden/>
          </w:rPr>
          <w:fldChar w:fldCharType="begin"/>
        </w:r>
        <w:r w:rsidRPr="009A78A8">
          <w:rPr>
            <w:rStyle w:val="Hyperlink"/>
            <w:strike/>
            <w:noProof/>
            <w:webHidden/>
          </w:rPr>
          <w:instrText xml:space="preserve"> PAGEREF _Toc467566303 \h </w:instrText>
        </w:r>
        <w:r w:rsidRPr="009A78A8">
          <w:rPr>
            <w:rStyle w:val="Hyperlink"/>
            <w:strike/>
            <w:noProof/>
            <w:webHidden/>
          </w:rPr>
        </w:r>
        <w:r w:rsidRPr="009A78A8">
          <w:rPr>
            <w:rStyle w:val="Hyperlink"/>
            <w:strike/>
            <w:noProof/>
            <w:webHidden/>
          </w:rPr>
          <w:fldChar w:fldCharType="separate"/>
        </w:r>
        <w:r w:rsidRPr="009A78A8">
          <w:rPr>
            <w:rStyle w:val="Hyperlink"/>
            <w:strike/>
            <w:noProof/>
            <w:webHidden/>
          </w:rPr>
          <w:t>1</w:t>
        </w:r>
        <w:r w:rsidRPr="009A78A8">
          <w:rPr>
            <w:rStyle w:val="Hyperlink"/>
            <w:strike/>
            <w:noProof/>
            <w:webHidden/>
          </w:rPr>
          <w:fldChar w:fldCharType="end"/>
        </w:r>
      </w:hyperlink>
    </w:p>
    <w:p w14:paraId="2339EFB4" w14:textId="77777777" w:rsidR="004737CF" w:rsidRPr="009A78A8" w:rsidRDefault="004737CF" w:rsidP="004737CF">
      <w:pPr>
        <w:pStyle w:val="TOC2"/>
        <w:tabs>
          <w:tab w:val="left" w:pos="960"/>
          <w:tab w:val="right" w:leader="dot" w:pos="9350"/>
        </w:tabs>
        <w:rPr>
          <w:rFonts w:asciiTheme="minorHAnsi" w:eastAsiaTheme="minorEastAsia" w:hAnsiTheme="minorHAnsi" w:cstheme="minorBidi"/>
          <w:b w:val="0"/>
          <w:strike/>
          <w:noProof/>
          <w:szCs w:val="22"/>
        </w:rPr>
      </w:pPr>
      <w:hyperlink r:id="rId15" w:anchor="_Toc467566304" w:history="1">
        <w:r w:rsidRPr="009A78A8">
          <w:rPr>
            <w:rStyle w:val="Hyperlink"/>
            <w:strike/>
            <w:noProof/>
          </w:rPr>
          <w:t>1.0.</w:t>
        </w:r>
        <w:r w:rsidRPr="009A78A8">
          <w:rPr>
            <w:rStyle w:val="Hyperlink"/>
            <w:rFonts w:asciiTheme="minorHAnsi" w:eastAsiaTheme="minorEastAsia" w:hAnsiTheme="minorHAnsi" w:cstheme="minorBidi"/>
            <w:b w:val="0"/>
            <w:strike/>
            <w:noProof/>
            <w:szCs w:val="22"/>
          </w:rPr>
          <w:tab/>
        </w:r>
        <w:r w:rsidRPr="009A78A8">
          <w:rPr>
            <w:rStyle w:val="Hyperlink"/>
            <w:strike/>
            <w:noProof/>
          </w:rPr>
          <w:t>Introduction</w:t>
        </w:r>
        <w:r w:rsidRPr="009A78A8">
          <w:rPr>
            <w:rStyle w:val="Hyperlink"/>
            <w:strike/>
            <w:noProof/>
            <w:webHidden/>
          </w:rPr>
          <w:tab/>
        </w:r>
        <w:r w:rsidRPr="009A78A8">
          <w:rPr>
            <w:rStyle w:val="Hyperlink"/>
            <w:strike/>
            <w:noProof/>
            <w:webHidden/>
          </w:rPr>
          <w:fldChar w:fldCharType="begin"/>
        </w:r>
        <w:r w:rsidRPr="009A78A8">
          <w:rPr>
            <w:rStyle w:val="Hyperlink"/>
            <w:strike/>
            <w:noProof/>
            <w:webHidden/>
          </w:rPr>
          <w:instrText xml:space="preserve"> PAGEREF _Toc467566304 \h </w:instrText>
        </w:r>
        <w:r w:rsidRPr="009A78A8">
          <w:rPr>
            <w:rStyle w:val="Hyperlink"/>
            <w:strike/>
            <w:noProof/>
            <w:webHidden/>
          </w:rPr>
        </w:r>
        <w:r w:rsidRPr="009A78A8">
          <w:rPr>
            <w:rStyle w:val="Hyperlink"/>
            <w:strike/>
            <w:noProof/>
            <w:webHidden/>
          </w:rPr>
          <w:fldChar w:fldCharType="separate"/>
        </w:r>
        <w:r w:rsidRPr="009A78A8">
          <w:rPr>
            <w:rStyle w:val="Hyperlink"/>
            <w:strike/>
            <w:noProof/>
            <w:webHidden/>
          </w:rPr>
          <w:t>2</w:t>
        </w:r>
        <w:r w:rsidRPr="009A78A8">
          <w:rPr>
            <w:rStyle w:val="Hyperlink"/>
            <w:strike/>
            <w:noProof/>
            <w:webHidden/>
          </w:rPr>
          <w:fldChar w:fldCharType="end"/>
        </w:r>
      </w:hyperlink>
    </w:p>
    <w:p w14:paraId="00AD9F1E" w14:textId="77777777" w:rsidR="004737CF" w:rsidRPr="009A78A8" w:rsidRDefault="004737CF" w:rsidP="004737CF">
      <w:pPr>
        <w:pStyle w:val="TOC2"/>
        <w:tabs>
          <w:tab w:val="left" w:pos="960"/>
          <w:tab w:val="right" w:leader="dot" w:pos="9350"/>
        </w:tabs>
        <w:rPr>
          <w:rFonts w:asciiTheme="minorHAnsi" w:eastAsiaTheme="minorEastAsia" w:hAnsiTheme="minorHAnsi" w:cstheme="minorBidi"/>
          <w:b w:val="0"/>
          <w:strike/>
          <w:noProof/>
          <w:szCs w:val="22"/>
        </w:rPr>
      </w:pPr>
      <w:hyperlink r:id="rId16" w:anchor="_Toc467566307" w:history="1">
        <w:r w:rsidRPr="009A78A8">
          <w:rPr>
            <w:rStyle w:val="Hyperlink"/>
            <w:strike/>
            <w:noProof/>
          </w:rPr>
          <w:t>2.0.</w:t>
        </w:r>
        <w:r w:rsidRPr="009A78A8">
          <w:rPr>
            <w:rStyle w:val="Hyperlink"/>
            <w:rFonts w:asciiTheme="minorHAnsi" w:eastAsiaTheme="minorEastAsia" w:hAnsiTheme="minorHAnsi" w:cstheme="minorBidi"/>
            <w:b w:val="0"/>
            <w:strike/>
            <w:noProof/>
            <w:szCs w:val="22"/>
          </w:rPr>
          <w:tab/>
        </w:r>
        <w:r w:rsidRPr="009A78A8">
          <w:rPr>
            <w:rStyle w:val="Hyperlink"/>
            <w:strike/>
            <w:noProof/>
          </w:rPr>
          <w:t>Demonstration of Capability (DOC)</w:t>
        </w:r>
        <w:r w:rsidRPr="009A78A8">
          <w:rPr>
            <w:rStyle w:val="Hyperlink"/>
            <w:strike/>
            <w:noProof/>
            <w:webHidden/>
          </w:rPr>
          <w:tab/>
        </w:r>
        <w:r w:rsidRPr="009A78A8">
          <w:rPr>
            <w:rStyle w:val="Hyperlink"/>
            <w:strike/>
            <w:noProof/>
            <w:webHidden/>
          </w:rPr>
          <w:fldChar w:fldCharType="begin"/>
        </w:r>
        <w:r w:rsidRPr="009A78A8">
          <w:rPr>
            <w:rStyle w:val="Hyperlink"/>
            <w:strike/>
            <w:noProof/>
            <w:webHidden/>
          </w:rPr>
          <w:instrText xml:space="preserve"> PAGEREF _Toc467566307 \h </w:instrText>
        </w:r>
        <w:r w:rsidRPr="009A78A8">
          <w:rPr>
            <w:rStyle w:val="Hyperlink"/>
            <w:strike/>
            <w:noProof/>
            <w:webHidden/>
          </w:rPr>
        </w:r>
        <w:r w:rsidRPr="009A78A8">
          <w:rPr>
            <w:rStyle w:val="Hyperlink"/>
            <w:strike/>
            <w:noProof/>
            <w:webHidden/>
          </w:rPr>
          <w:fldChar w:fldCharType="separate"/>
        </w:r>
        <w:r w:rsidRPr="009A78A8">
          <w:rPr>
            <w:rStyle w:val="Hyperlink"/>
            <w:strike/>
            <w:noProof/>
            <w:webHidden/>
          </w:rPr>
          <w:t>2</w:t>
        </w:r>
        <w:r w:rsidRPr="009A78A8">
          <w:rPr>
            <w:rStyle w:val="Hyperlink"/>
            <w:strike/>
            <w:noProof/>
            <w:webHidden/>
          </w:rPr>
          <w:fldChar w:fldCharType="end"/>
        </w:r>
      </w:hyperlink>
    </w:p>
    <w:p w14:paraId="1FBDE365" w14:textId="77777777" w:rsidR="004737CF" w:rsidRPr="009A78A8" w:rsidRDefault="004737CF" w:rsidP="004737CF">
      <w:pPr>
        <w:pStyle w:val="TOC2"/>
        <w:tabs>
          <w:tab w:val="left" w:pos="960"/>
          <w:tab w:val="right" w:leader="dot" w:pos="9350"/>
        </w:tabs>
        <w:rPr>
          <w:rFonts w:asciiTheme="minorHAnsi" w:eastAsiaTheme="minorEastAsia" w:hAnsiTheme="minorHAnsi" w:cstheme="minorBidi"/>
          <w:b w:val="0"/>
          <w:strike/>
          <w:noProof/>
          <w:szCs w:val="22"/>
        </w:rPr>
      </w:pPr>
      <w:hyperlink r:id="rId17" w:anchor="_Toc467566314" w:history="1">
        <w:r w:rsidRPr="009A78A8">
          <w:rPr>
            <w:rStyle w:val="Hyperlink"/>
            <w:strike/>
            <w:noProof/>
          </w:rPr>
          <w:t>3.0.</w:t>
        </w:r>
        <w:r w:rsidRPr="009A78A8">
          <w:rPr>
            <w:rStyle w:val="Hyperlink"/>
            <w:rFonts w:asciiTheme="minorHAnsi" w:eastAsiaTheme="minorEastAsia" w:hAnsiTheme="minorHAnsi" w:cstheme="minorBidi"/>
            <w:b w:val="0"/>
            <w:strike/>
            <w:noProof/>
            <w:szCs w:val="22"/>
          </w:rPr>
          <w:tab/>
        </w:r>
        <w:r w:rsidRPr="009A78A8">
          <w:rPr>
            <w:rStyle w:val="Hyperlink"/>
            <w:strike/>
            <w:noProof/>
          </w:rPr>
          <w:t>Determination of Method Detection Limit and Practical Quantitation Limit</w:t>
        </w:r>
        <w:r w:rsidRPr="009A78A8">
          <w:rPr>
            <w:rStyle w:val="Hyperlink"/>
            <w:strike/>
            <w:noProof/>
            <w:webHidden/>
          </w:rPr>
          <w:tab/>
        </w:r>
        <w:r w:rsidRPr="009A78A8">
          <w:rPr>
            <w:rStyle w:val="Hyperlink"/>
            <w:strike/>
            <w:noProof/>
            <w:webHidden/>
          </w:rPr>
          <w:fldChar w:fldCharType="begin"/>
        </w:r>
        <w:r w:rsidRPr="009A78A8">
          <w:rPr>
            <w:rStyle w:val="Hyperlink"/>
            <w:strike/>
            <w:noProof/>
            <w:webHidden/>
          </w:rPr>
          <w:instrText xml:space="preserve"> PAGEREF _Toc467566314 \h </w:instrText>
        </w:r>
        <w:r w:rsidRPr="009A78A8">
          <w:rPr>
            <w:rStyle w:val="Hyperlink"/>
            <w:strike/>
            <w:noProof/>
            <w:webHidden/>
          </w:rPr>
        </w:r>
        <w:r w:rsidRPr="009A78A8">
          <w:rPr>
            <w:rStyle w:val="Hyperlink"/>
            <w:strike/>
            <w:noProof/>
            <w:webHidden/>
          </w:rPr>
          <w:fldChar w:fldCharType="separate"/>
        </w:r>
        <w:r w:rsidRPr="009A78A8">
          <w:rPr>
            <w:rStyle w:val="Hyperlink"/>
            <w:strike/>
            <w:noProof/>
            <w:webHidden/>
          </w:rPr>
          <w:t>3</w:t>
        </w:r>
        <w:r w:rsidRPr="009A78A8">
          <w:rPr>
            <w:rStyle w:val="Hyperlink"/>
            <w:strike/>
            <w:noProof/>
            <w:webHidden/>
          </w:rPr>
          <w:fldChar w:fldCharType="end"/>
        </w:r>
      </w:hyperlink>
    </w:p>
    <w:p w14:paraId="52C95496" w14:textId="77777777" w:rsidR="004737CF" w:rsidRPr="009A78A8" w:rsidRDefault="004737CF" w:rsidP="004737CF">
      <w:pPr>
        <w:pStyle w:val="TOC3"/>
        <w:tabs>
          <w:tab w:val="left" w:pos="1200"/>
          <w:tab w:val="right" w:leader="dot" w:pos="9350"/>
        </w:tabs>
        <w:rPr>
          <w:rFonts w:asciiTheme="minorHAnsi" w:eastAsiaTheme="minorEastAsia" w:hAnsiTheme="minorHAnsi" w:cstheme="minorBidi"/>
          <w:strike/>
          <w:noProof/>
          <w:sz w:val="22"/>
          <w:szCs w:val="22"/>
        </w:rPr>
      </w:pPr>
      <w:hyperlink r:id="rId18" w:anchor="_Toc467566316" w:history="1">
        <w:r w:rsidRPr="009A78A8">
          <w:rPr>
            <w:rStyle w:val="Hyperlink"/>
            <w:strike/>
            <w:noProof/>
          </w:rPr>
          <w:t>3.1.</w:t>
        </w:r>
        <w:r w:rsidRPr="009A78A8">
          <w:rPr>
            <w:rStyle w:val="Hyperlink"/>
            <w:rFonts w:asciiTheme="minorHAnsi" w:eastAsiaTheme="minorEastAsia" w:hAnsiTheme="minorHAnsi" w:cstheme="minorBidi"/>
            <w:strike/>
            <w:noProof/>
            <w:sz w:val="22"/>
            <w:szCs w:val="22"/>
          </w:rPr>
          <w:tab/>
        </w:r>
        <w:r w:rsidRPr="009A78A8">
          <w:rPr>
            <w:rStyle w:val="Hyperlink"/>
            <w:strike/>
            <w:noProof/>
          </w:rPr>
          <w:t>Method Detection Limit (MDL) determination in clean matrix</w:t>
        </w:r>
        <w:r w:rsidRPr="009A78A8">
          <w:rPr>
            <w:rStyle w:val="Hyperlink"/>
            <w:strike/>
            <w:noProof/>
            <w:webHidden/>
          </w:rPr>
          <w:tab/>
        </w:r>
        <w:r w:rsidRPr="009A78A8">
          <w:rPr>
            <w:rStyle w:val="Hyperlink"/>
            <w:strike/>
            <w:noProof/>
            <w:webHidden/>
          </w:rPr>
          <w:fldChar w:fldCharType="begin"/>
        </w:r>
        <w:r w:rsidRPr="009A78A8">
          <w:rPr>
            <w:rStyle w:val="Hyperlink"/>
            <w:strike/>
            <w:noProof/>
            <w:webHidden/>
          </w:rPr>
          <w:instrText xml:space="preserve"> PAGEREF _Toc467566316 \h </w:instrText>
        </w:r>
        <w:r w:rsidRPr="009A78A8">
          <w:rPr>
            <w:rStyle w:val="Hyperlink"/>
            <w:strike/>
            <w:noProof/>
            <w:webHidden/>
          </w:rPr>
        </w:r>
        <w:r w:rsidRPr="009A78A8">
          <w:rPr>
            <w:rStyle w:val="Hyperlink"/>
            <w:strike/>
            <w:noProof/>
            <w:webHidden/>
          </w:rPr>
          <w:fldChar w:fldCharType="separate"/>
        </w:r>
        <w:r w:rsidRPr="009A78A8">
          <w:rPr>
            <w:rStyle w:val="Hyperlink"/>
            <w:strike/>
            <w:noProof/>
            <w:webHidden/>
          </w:rPr>
          <w:t>3</w:t>
        </w:r>
        <w:r w:rsidRPr="009A78A8">
          <w:rPr>
            <w:rStyle w:val="Hyperlink"/>
            <w:strike/>
            <w:noProof/>
            <w:webHidden/>
          </w:rPr>
          <w:fldChar w:fldCharType="end"/>
        </w:r>
      </w:hyperlink>
    </w:p>
    <w:p w14:paraId="10BEDAFF" w14:textId="77777777" w:rsidR="004737CF" w:rsidRPr="009A78A8" w:rsidRDefault="004737CF" w:rsidP="004737CF">
      <w:pPr>
        <w:pStyle w:val="TOC3"/>
        <w:tabs>
          <w:tab w:val="left" w:pos="1200"/>
          <w:tab w:val="right" w:leader="dot" w:pos="9350"/>
        </w:tabs>
        <w:rPr>
          <w:rFonts w:asciiTheme="minorHAnsi" w:eastAsiaTheme="minorEastAsia" w:hAnsiTheme="minorHAnsi" w:cstheme="minorBidi"/>
          <w:strike/>
          <w:noProof/>
          <w:sz w:val="22"/>
          <w:szCs w:val="22"/>
        </w:rPr>
      </w:pPr>
      <w:hyperlink r:id="rId19" w:anchor="_Toc467566317" w:history="1">
        <w:r w:rsidRPr="009A78A8">
          <w:rPr>
            <w:rStyle w:val="Hyperlink"/>
            <w:strike/>
            <w:noProof/>
          </w:rPr>
          <w:t>3.2.</w:t>
        </w:r>
        <w:r w:rsidRPr="009A78A8">
          <w:rPr>
            <w:rStyle w:val="Hyperlink"/>
            <w:rFonts w:asciiTheme="minorHAnsi" w:eastAsiaTheme="minorEastAsia" w:hAnsiTheme="minorHAnsi" w:cstheme="minorBidi"/>
            <w:strike/>
            <w:noProof/>
            <w:sz w:val="22"/>
            <w:szCs w:val="22"/>
          </w:rPr>
          <w:tab/>
        </w:r>
        <w:r w:rsidRPr="009A78A8">
          <w:rPr>
            <w:rStyle w:val="Hyperlink"/>
            <w:strike/>
            <w:noProof/>
          </w:rPr>
          <w:t>MDL, Precision and Accuracy determinations in the applicable environmental matrix</w:t>
        </w:r>
        <w:r w:rsidRPr="009A78A8">
          <w:rPr>
            <w:rStyle w:val="Hyperlink"/>
            <w:strike/>
            <w:noProof/>
            <w:webHidden/>
          </w:rPr>
          <w:tab/>
        </w:r>
        <w:r w:rsidRPr="009A78A8">
          <w:rPr>
            <w:rStyle w:val="Hyperlink"/>
            <w:strike/>
            <w:noProof/>
            <w:webHidden/>
          </w:rPr>
          <w:fldChar w:fldCharType="begin"/>
        </w:r>
        <w:r w:rsidRPr="009A78A8">
          <w:rPr>
            <w:rStyle w:val="Hyperlink"/>
            <w:strike/>
            <w:noProof/>
            <w:webHidden/>
          </w:rPr>
          <w:instrText xml:space="preserve"> PAGEREF _Toc467566317 \h </w:instrText>
        </w:r>
        <w:r w:rsidRPr="009A78A8">
          <w:rPr>
            <w:rStyle w:val="Hyperlink"/>
            <w:strike/>
            <w:noProof/>
            <w:webHidden/>
          </w:rPr>
        </w:r>
        <w:r w:rsidRPr="009A78A8">
          <w:rPr>
            <w:rStyle w:val="Hyperlink"/>
            <w:strike/>
            <w:noProof/>
            <w:webHidden/>
          </w:rPr>
          <w:fldChar w:fldCharType="separate"/>
        </w:r>
        <w:r w:rsidRPr="009A78A8">
          <w:rPr>
            <w:rStyle w:val="Hyperlink"/>
            <w:strike/>
            <w:noProof/>
            <w:webHidden/>
          </w:rPr>
          <w:t>3</w:t>
        </w:r>
        <w:r w:rsidRPr="009A78A8">
          <w:rPr>
            <w:rStyle w:val="Hyperlink"/>
            <w:strike/>
            <w:noProof/>
            <w:webHidden/>
          </w:rPr>
          <w:fldChar w:fldCharType="end"/>
        </w:r>
      </w:hyperlink>
    </w:p>
    <w:p w14:paraId="04E41200" w14:textId="77777777" w:rsidR="004737CF" w:rsidRPr="009A78A8" w:rsidRDefault="004737CF" w:rsidP="004737CF">
      <w:pPr>
        <w:pStyle w:val="TOC3"/>
        <w:tabs>
          <w:tab w:val="left" w:pos="1200"/>
          <w:tab w:val="right" w:leader="dot" w:pos="9350"/>
        </w:tabs>
        <w:rPr>
          <w:rFonts w:asciiTheme="minorHAnsi" w:eastAsiaTheme="minorEastAsia" w:hAnsiTheme="minorHAnsi" w:cstheme="minorBidi"/>
          <w:strike/>
          <w:noProof/>
          <w:sz w:val="22"/>
          <w:szCs w:val="22"/>
        </w:rPr>
      </w:pPr>
      <w:hyperlink r:id="rId20" w:anchor="_Toc467566324" w:history="1">
        <w:r w:rsidRPr="009A78A8">
          <w:rPr>
            <w:rStyle w:val="Hyperlink"/>
            <w:strike/>
            <w:noProof/>
          </w:rPr>
          <w:t>3.3.</w:t>
        </w:r>
        <w:r w:rsidRPr="009A78A8">
          <w:rPr>
            <w:rStyle w:val="Hyperlink"/>
            <w:rFonts w:asciiTheme="minorHAnsi" w:eastAsiaTheme="minorEastAsia" w:hAnsiTheme="minorHAnsi" w:cstheme="minorBidi"/>
            <w:strike/>
            <w:noProof/>
            <w:sz w:val="22"/>
            <w:szCs w:val="22"/>
          </w:rPr>
          <w:tab/>
        </w:r>
        <w:r w:rsidRPr="009A78A8">
          <w:rPr>
            <w:rStyle w:val="Hyperlink"/>
            <w:strike/>
            <w:noProof/>
          </w:rPr>
          <w:t>Determination of Practical Quantitation Limit (PQL)</w:t>
        </w:r>
        <w:r w:rsidRPr="009A78A8">
          <w:rPr>
            <w:rStyle w:val="Hyperlink"/>
            <w:strike/>
            <w:noProof/>
            <w:webHidden/>
          </w:rPr>
          <w:tab/>
        </w:r>
        <w:r w:rsidRPr="009A78A8">
          <w:rPr>
            <w:rStyle w:val="Hyperlink"/>
            <w:strike/>
            <w:noProof/>
            <w:webHidden/>
          </w:rPr>
          <w:fldChar w:fldCharType="begin"/>
        </w:r>
        <w:r w:rsidRPr="009A78A8">
          <w:rPr>
            <w:rStyle w:val="Hyperlink"/>
            <w:strike/>
            <w:noProof/>
            <w:webHidden/>
          </w:rPr>
          <w:instrText xml:space="preserve"> PAGEREF _Toc467566324 \h </w:instrText>
        </w:r>
        <w:r w:rsidRPr="009A78A8">
          <w:rPr>
            <w:rStyle w:val="Hyperlink"/>
            <w:strike/>
            <w:noProof/>
            <w:webHidden/>
          </w:rPr>
        </w:r>
        <w:r w:rsidRPr="009A78A8">
          <w:rPr>
            <w:rStyle w:val="Hyperlink"/>
            <w:strike/>
            <w:noProof/>
            <w:webHidden/>
          </w:rPr>
          <w:fldChar w:fldCharType="separate"/>
        </w:r>
        <w:r w:rsidRPr="009A78A8">
          <w:rPr>
            <w:rStyle w:val="Hyperlink"/>
            <w:strike/>
            <w:noProof/>
            <w:webHidden/>
          </w:rPr>
          <w:t>4</w:t>
        </w:r>
        <w:r w:rsidRPr="009A78A8">
          <w:rPr>
            <w:rStyle w:val="Hyperlink"/>
            <w:strike/>
            <w:noProof/>
            <w:webHidden/>
          </w:rPr>
          <w:fldChar w:fldCharType="end"/>
        </w:r>
      </w:hyperlink>
    </w:p>
    <w:p w14:paraId="3C9347AB" w14:textId="77777777" w:rsidR="004737CF" w:rsidRPr="009A78A8" w:rsidRDefault="004737CF" w:rsidP="004737CF">
      <w:pPr>
        <w:pStyle w:val="TOC2"/>
        <w:tabs>
          <w:tab w:val="left" w:pos="960"/>
          <w:tab w:val="right" w:leader="dot" w:pos="9350"/>
        </w:tabs>
        <w:rPr>
          <w:rFonts w:asciiTheme="minorHAnsi" w:eastAsiaTheme="minorEastAsia" w:hAnsiTheme="minorHAnsi" w:cstheme="minorBidi"/>
          <w:b w:val="0"/>
          <w:strike/>
          <w:noProof/>
          <w:szCs w:val="22"/>
        </w:rPr>
      </w:pPr>
      <w:hyperlink r:id="rId21" w:anchor="_Toc467566329" w:history="1">
        <w:r w:rsidRPr="009A78A8">
          <w:rPr>
            <w:rStyle w:val="Hyperlink"/>
            <w:strike/>
            <w:noProof/>
          </w:rPr>
          <w:t>4.0.</w:t>
        </w:r>
        <w:r w:rsidRPr="009A78A8">
          <w:rPr>
            <w:rStyle w:val="Hyperlink"/>
            <w:rFonts w:asciiTheme="minorHAnsi" w:eastAsiaTheme="minorEastAsia" w:hAnsiTheme="minorHAnsi" w:cstheme="minorBidi"/>
            <w:b w:val="0"/>
            <w:strike/>
            <w:noProof/>
            <w:szCs w:val="22"/>
          </w:rPr>
          <w:tab/>
        </w:r>
        <w:r w:rsidRPr="009A78A8">
          <w:rPr>
            <w:rStyle w:val="Hyperlink"/>
            <w:strike/>
            <w:noProof/>
          </w:rPr>
          <w:t>Equivalency Study (if required)</w:t>
        </w:r>
        <w:r w:rsidRPr="009A78A8">
          <w:rPr>
            <w:rStyle w:val="Hyperlink"/>
            <w:strike/>
            <w:noProof/>
            <w:webHidden/>
          </w:rPr>
          <w:tab/>
        </w:r>
        <w:r w:rsidRPr="009A78A8">
          <w:rPr>
            <w:rStyle w:val="Hyperlink"/>
            <w:strike/>
            <w:noProof/>
            <w:webHidden/>
          </w:rPr>
          <w:fldChar w:fldCharType="begin"/>
        </w:r>
        <w:r w:rsidRPr="009A78A8">
          <w:rPr>
            <w:rStyle w:val="Hyperlink"/>
            <w:strike/>
            <w:noProof/>
            <w:webHidden/>
          </w:rPr>
          <w:instrText xml:space="preserve"> PAGEREF _Toc467566329 \h </w:instrText>
        </w:r>
        <w:r w:rsidRPr="009A78A8">
          <w:rPr>
            <w:rStyle w:val="Hyperlink"/>
            <w:strike/>
            <w:noProof/>
            <w:webHidden/>
          </w:rPr>
        </w:r>
        <w:r w:rsidRPr="009A78A8">
          <w:rPr>
            <w:rStyle w:val="Hyperlink"/>
            <w:strike/>
            <w:noProof/>
            <w:webHidden/>
          </w:rPr>
          <w:fldChar w:fldCharType="separate"/>
        </w:r>
        <w:r w:rsidRPr="009A78A8">
          <w:rPr>
            <w:rStyle w:val="Hyperlink"/>
            <w:strike/>
            <w:noProof/>
            <w:webHidden/>
          </w:rPr>
          <w:t>4</w:t>
        </w:r>
        <w:r w:rsidRPr="009A78A8">
          <w:rPr>
            <w:rStyle w:val="Hyperlink"/>
            <w:strike/>
            <w:noProof/>
            <w:webHidden/>
          </w:rPr>
          <w:fldChar w:fldCharType="end"/>
        </w:r>
      </w:hyperlink>
    </w:p>
    <w:p w14:paraId="79313167" w14:textId="77777777" w:rsidR="004737CF" w:rsidRPr="009A78A8" w:rsidRDefault="004737CF" w:rsidP="004737CF">
      <w:pPr>
        <w:pStyle w:val="TOC3"/>
        <w:tabs>
          <w:tab w:val="left" w:pos="1200"/>
          <w:tab w:val="right" w:leader="dot" w:pos="9350"/>
        </w:tabs>
        <w:rPr>
          <w:rFonts w:asciiTheme="minorHAnsi" w:eastAsiaTheme="minorEastAsia" w:hAnsiTheme="minorHAnsi" w:cstheme="minorBidi"/>
          <w:strike/>
          <w:noProof/>
          <w:sz w:val="22"/>
          <w:szCs w:val="22"/>
        </w:rPr>
      </w:pPr>
      <w:hyperlink r:id="rId22" w:anchor="_Toc467566330" w:history="1">
        <w:r w:rsidRPr="009A78A8">
          <w:rPr>
            <w:rStyle w:val="Hyperlink"/>
            <w:strike/>
            <w:noProof/>
          </w:rPr>
          <w:t>4.1.</w:t>
        </w:r>
        <w:r w:rsidRPr="009A78A8">
          <w:rPr>
            <w:rStyle w:val="Hyperlink"/>
            <w:rFonts w:asciiTheme="minorHAnsi" w:eastAsiaTheme="minorEastAsia" w:hAnsiTheme="minorHAnsi" w:cstheme="minorBidi"/>
            <w:strike/>
            <w:noProof/>
            <w:sz w:val="22"/>
            <w:szCs w:val="22"/>
          </w:rPr>
          <w:tab/>
        </w:r>
        <w:r w:rsidRPr="009A78A8">
          <w:rPr>
            <w:rStyle w:val="Hyperlink"/>
            <w:strike/>
            <w:noProof/>
          </w:rPr>
          <w:t>Overlap of Confidence Intervals</w:t>
        </w:r>
        <w:r w:rsidRPr="009A78A8">
          <w:rPr>
            <w:rStyle w:val="Hyperlink"/>
            <w:strike/>
            <w:noProof/>
            <w:webHidden/>
          </w:rPr>
          <w:tab/>
        </w:r>
        <w:r w:rsidRPr="009A78A8">
          <w:rPr>
            <w:rStyle w:val="Hyperlink"/>
            <w:strike/>
            <w:noProof/>
            <w:webHidden/>
          </w:rPr>
          <w:fldChar w:fldCharType="begin"/>
        </w:r>
        <w:r w:rsidRPr="009A78A8">
          <w:rPr>
            <w:rStyle w:val="Hyperlink"/>
            <w:strike/>
            <w:noProof/>
            <w:webHidden/>
          </w:rPr>
          <w:instrText xml:space="preserve"> PAGEREF _Toc467566330 \h </w:instrText>
        </w:r>
        <w:r w:rsidRPr="009A78A8">
          <w:rPr>
            <w:rStyle w:val="Hyperlink"/>
            <w:strike/>
            <w:noProof/>
            <w:webHidden/>
          </w:rPr>
        </w:r>
        <w:r w:rsidRPr="009A78A8">
          <w:rPr>
            <w:rStyle w:val="Hyperlink"/>
            <w:strike/>
            <w:noProof/>
            <w:webHidden/>
          </w:rPr>
          <w:fldChar w:fldCharType="separate"/>
        </w:r>
        <w:r w:rsidRPr="009A78A8">
          <w:rPr>
            <w:rStyle w:val="Hyperlink"/>
            <w:strike/>
            <w:noProof/>
            <w:webHidden/>
          </w:rPr>
          <w:t>4</w:t>
        </w:r>
        <w:r w:rsidRPr="009A78A8">
          <w:rPr>
            <w:rStyle w:val="Hyperlink"/>
            <w:strike/>
            <w:noProof/>
            <w:webHidden/>
          </w:rPr>
          <w:fldChar w:fldCharType="end"/>
        </w:r>
      </w:hyperlink>
    </w:p>
    <w:p w14:paraId="6F4124CA" w14:textId="77777777" w:rsidR="004737CF" w:rsidRPr="009A78A8" w:rsidRDefault="004737CF" w:rsidP="004737CF">
      <w:pPr>
        <w:pStyle w:val="TOC3"/>
        <w:tabs>
          <w:tab w:val="left" w:pos="1200"/>
          <w:tab w:val="right" w:leader="dot" w:pos="9350"/>
        </w:tabs>
        <w:rPr>
          <w:rFonts w:asciiTheme="minorHAnsi" w:eastAsiaTheme="minorEastAsia" w:hAnsiTheme="minorHAnsi" w:cstheme="minorBidi"/>
          <w:strike/>
          <w:noProof/>
          <w:sz w:val="22"/>
          <w:szCs w:val="22"/>
        </w:rPr>
      </w:pPr>
      <w:hyperlink r:id="rId23" w:anchor="_Toc467566341" w:history="1">
        <w:r w:rsidRPr="009A78A8">
          <w:rPr>
            <w:rStyle w:val="Hyperlink"/>
            <w:strike/>
            <w:noProof/>
          </w:rPr>
          <w:t>4.2.</w:t>
        </w:r>
        <w:r w:rsidRPr="009A78A8">
          <w:rPr>
            <w:rStyle w:val="Hyperlink"/>
            <w:rFonts w:asciiTheme="minorHAnsi" w:eastAsiaTheme="minorEastAsia" w:hAnsiTheme="minorHAnsi" w:cstheme="minorBidi"/>
            <w:strike/>
            <w:noProof/>
            <w:sz w:val="22"/>
            <w:szCs w:val="22"/>
          </w:rPr>
          <w:tab/>
        </w:r>
        <w:r w:rsidRPr="009A78A8">
          <w:rPr>
            <w:rStyle w:val="Hyperlink"/>
            <w:strike/>
            <w:noProof/>
          </w:rPr>
          <w:t>Pair-wise Comparisons of Co-Collected Samples</w:t>
        </w:r>
        <w:r w:rsidRPr="009A78A8">
          <w:rPr>
            <w:rStyle w:val="Hyperlink"/>
            <w:strike/>
            <w:noProof/>
            <w:webHidden/>
          </w:rPr>
          <w:tab/>
        </w:r>
        <w:r w:rsidRPr="009A78A8">
          <w:rPr>
            <w:rStyle w:val="Hyperlink"/>
            <w:strike/>
            <w:noProof/>
            <w:webHidden/>
          </w:rPr>
          <w:fldChar w:fldCharType="begin"/>
        </w:r>
        <w:r w:rsidRPr="009A78A8">
          <w:rPr>
            <w:rStyle w:val="Hyperlink"/>
            <w:strike/>
            <w:noProof/>
            <w:webHidden/>
          </w:rPr>
          <w:instrText xml:space="preserve"> PAGEREF _Toc467566341 \h </w:instrText>
        </w:r>
        <w:r w:rsidRPr="009A78A8">
          <w:rPr>
            <w:rStyle w:val="Hyperlink"/>
            <w:strike/>
            <w:noProof/>
            <w:webHidden/>
          </w:rPr>
        </w:r>
        <w:r w:rsidRPr="009A78A8">
          <w:rPr>
            <w:rStyle w:val="Hyperlink"/>
            <w:strike/>
            <w:noProof/>
            <w:webHidden/>
          </w:rPr>
          <w:fldChar w:fldCharType="separate"/>
        </w:r>
        <w:r w:rsidRPr="009A78A8">
          <w:rPr>
            <w:rStyle w:val="Hyperlink"/>
            <w:strike/>
            <w:noProof/>
            <w:webHidden/>
          </w:rPr>
          <w:t>5</w:t>
        </w:r>
        <w:r w:rsidRPr="009A78A8">
          <w:rPr>
            <w:rStyle w:val="Hyperlink"/>
            <w:strike/>
            <w:noProof/>
            <w:webHidden/>
          </w:rPr>
          <w:fldChar w:fldCharType="end"/>
        </w:r>
      </w:hyperlink>
    </w:p>
    <w:p w14:paraId="312D5AA3" w14:textId="77777777" w:rsidR="004737CF" w:rsidRPr="009A78A8" w:rsidRDefault="004737CF" w:rsidP="004737CF">
      <w:pPr>
        <w:pStyle w:val="TOC2"/>
        <w:tabs>
          <w:tab w:val="left" w:pos="960"/>
          <w:tab w:val="right" w:leader="dot" w:pos="9350"/>
        </w:tabs>
        <w:rPr>
          <w:rFonts w:asciiTheme="minorHAnsi" w:eastAsiaTheme="minorEastAsia" w:hAnsiTheme="minorHAnsi" w:cstheme="minorBidi"/>
          <w:b w:val="0"/>
          <w:strike/>
          <w:noProof/>
          <w:szCs w:val="22"/>
        </w:rPr>
      </w:pPr>
      <w:hyperlink r:id="rId24" w:anchor="_Toc467566342" w:history="1">
        <w:r w:rsidRPr="009A78A8">
          <w:rPr>
            <w:rStyle w:val="Hyperlink"/>
            <w:strike/>
            <w:noProof/>
          </w:rPr>
          <w:t>5.0.</w:t>
        </w:r>
        <w:r w:rsidRPr="009A78A8">
          <w:rPr>
            <w:rStyle w:val="Hyperlink"/>
            <w:rFonts w:asciiTheme="minorHAnsi" w:eastAsiaTheme="minorEastAsia" w:hAnsiTheme="minorHAnsi" w:cstheme="minorBidi"/>
            <w:b w:val="0"/>
            <w:strike/>
            <w:noProof/>
            <w:szCs w:val="22"/>
          </w:rPr>
          <w:tab/>
        </w:r>
        <w:r w:rsidRPr="009A78A8">
          <w:rPr>
            <w:rStyle w:val="Hyperlink"/>
            <w:strike/>
            <w:noProof/>
          </w:rPr>
          <w:t>Inter-laboratory Collaborative Study for Statewide-Use Methods</w:t>
        </w:r>
        <w:r w:rsidRPr="009A78A8">
          <w:rPr>
            <w:rStyle w:val="Hyperlink"/>
            <w:strike/>
            <w:noProof/>
            <w:webHidden/>
          </w:rPr>
          <w:tab/>
        </w:r>
        <w:r w:rsidRPr="009A78A8">
          <w:rPr>
            <w:rStyle w:val="Hyperlink"/>
            <w:strike/>
            <w:noProof/>
            <w:webHidden/>
          </w:rPr>
          <w:fldChar w:fldCharType="begin"/>
        </w:r>
        <w:r w:rsidRPr="009A78A8">
          <w:rPr>
            <w:rStyle w:val="Hyperlink"/>
            <w:strike/>
            <w:noProof/>
            <w:webHidden/>
          </w:rPr>
          <w:instrText xml:space="preserve"> PAGEREF _Toc467566342 \h </w:instrText>
        </w:r>
        <w:r w:rsidRPr="009A78A8">
          <w:rPr>
            <w:rStyle w:val="Hyperlink"/>
            <w:strike/>
            <w:noProof/>
            <w:webHidden/>
          </w:rPr>
        </w:r>
        <w:r w:rsidRPr="009A78A8">
          <w:rPr>
            <w:rStyle w:val="Hyperlink"/>
            <w:strike/>
            <w:noProof/>
            <w:webHidden/>
          </w:rPr>
          <w:fldChar w:fldCharType="separate"/>
        </w:r>
        <w:r w:rsidRPr="009A78A8">
          <w:rPr>
            <w:rStyle w:val="Hyperlink"/>
            <w:strike/>
            <w:noProof/>
            <w:webHidden/>
          </w:rPr>
          <w:t>6</w:t>
        </w:r>
        <w:r w:rsidRPr="009A78A8">
          <w:rPr>
            <w:rStyle w:val="Hyperlink"/>
            <w:strike/>
            <w:noProof/>
            <w:webHidden/>
          </w:rPr>
          <w:fldChar w:fldCharType="end"/>
        </w:r>
      </w:hyperlink>
    </w:p>
    <w:p w14:paraId="33FADF6E" w14:textId="77777777" w:rsidR="004737CF" w:rsidRPr="009A78A8" w:rsidRDefault="004737CF" w:rsidP="004737CF">
      <w:pPr>
        <w:pStyle w:val="TOC3"/>
        <w:tabs>
          <w:tab w:val="left" w:pos="1200"/>
          <w:tab w:val="right" w:leader="dot" w:pos="9350"/>
        </w:tabs>
        <w:rPr>
          <w:rFonts w:asciiTheme="minorHAnsi" w:eastAsiaTheme="minorEastAsia" w:hAnsiTheme="minorHAnsi" w:cstheme="minorBidi"/>
          <w:strike/>
          <w:noProof/>
          <w:sz w:val="22"/>
          <w:szCs w:val="22"/>
        </w:rPr>
      </w:pPr>
      <w:hyperlink r:id="rId25" w:anchor="_Toc467566343" w:history="1">
        <w:r w:rsidRPr="009A78A8">
          <w:rPr>
            <w:rStyle w:val="Hyperlink"/>
            <w:strike/>
            <w:noProof/>
          </w:rPr>
          <w:t>5.1.</w:t>
        </w:r>
        <w:r w:rsidRPr="009A78A8">
          <w:rPr>
            <w:rStyle w:val="Hyperlink"/>
            <w:rFonts w:asciiTheme="minorHAnsi" w:eastAsiaTheme="minorEastAsia" w:hAnsiTheme="minorHAnsi" w:cstheme="minorBidi"/>
            <w:strike/>
            <w:noProof/>
            <w:sz w:val="22"/>
            <w:szCs w:val="22"/>
          </w:rPr>
          <w:tab/>
        </w:r>
        <w:r w:rsidRPr="009A78A8">
          <w:rPr>
            <w:rStyle w:val="Hyperlink"/>
            <w:strike/>
            <w:noProof/>
          </w:rPr>
          <w:t>Collaborative studies using consensus-based standards</w:t>
        </w:r>
        <w:r w:rsidRPr="009A78A8">
          <w:rPr>
            <w:rStyle w:val="Hyperlink"/>
            <w:strike/>
            <w:noProof/>
            <w:webHidden/>
          </w:rPr>
          <w:tab/>
        </w:r>
        <w:r w:rsidRPr="009A78A8">
          <w:rPr>
            <w:rStyle w:val="Hyperlink"/>
            <w:strike/>
            <w:noProof/>
            <w:webHidden/>
          </w:rPr>
          <w:fldChar w:fldCharType="begin"/>
        </w:r>
        <w:r w:rsidRPr="009A78A8">
          <w:rPr>
            <w:rStyle w:val="Hyperlink"/>
            <w:strike/>
            <w:noProof/>
            <w:webHidden/>
          </w:rPr>
          <w:instrText xml:space="preserve"> PAGEREF _Toc467566343 \h </w:instrText>
        </w:r>
        <w:r w:rsidRPr="009A78A8">
          <w:rPr>
            <w:rStyle w:val="Hyperlink"/>
            <w:strike/>
            <w:noProof/>
            <w:webHidden/>
          </w:rPr>
        </w:r>
        <w:r w:rsidRPr="009A78A8">
          <w:rPr>
            <w:rStyle w:val="Hyperlink"/>
            <w:strike/>
            <w:noProof/>
            <w:webHidden/>
          </w:rPr>
          <w:fldChar w:fldCharType="separate"/>
        </w:r>
        <w:r w:rsidRPr="009A78A8">
          <w:rPr>
            <w:rStyle w:val="Hyperlink"/>
            <w:strike/>
            <w:noProof/>
            <w:webHidden/>
          </w:rPr>
          <w:t>7</w:t>
        </w:r>
        <w:r w:rsidRPr="009A78A8">
          <w:rPr>
            <w:rStyle w:val="Hyperlink"/>
            <w:strike/>
            <w:noProof/>
            <w:webHidden/>
          </w:rPr>
          <w:fldChar w:fldCharType="end"/>
        </w:r>
      </w:hyperlink>
    </w:p>
    <w:p w14:paraId="3A5A4BFD" w14:textId="77777777" w:rsidR="004737CF" w:rsidRPr="009A78A8" w:rsidRDefault="004737CF" w:rsidP="004737CF">
      <w:pPr>
        <w:pStyle w:val="TOC3"/>
        <w:tabs>
          <w:tab w:val="left" w:pos="1200"/>
          <w:tab w:val="right" w:leader="dot" w:pos="9350"/>
        </w:tabs>
        <w:rPr>
          <w:rFonts w:asciiTheme="minorHAnsi" w:eastAsiaTheme="minorEastAsia" w:hAnsiTheme="minorHAnsi" w:cstheme="minorBidi"/>
          <w:strike/>
          <w:noProof/>
          <w:sz w:val="22"/>
          <w:szCs w:val="22"/>
        </w:rPr>
      </w:pPr>
      <w:hyperlink r:id="rId26" w:anchor="_Toc467566344" w:history="1">
        <w:r w:rsidRPr="009A78A8">
          <w:rPr>
            <w:rStyle w:val="Hyperlink"/>
            <w:strike/>
            <w:noProof/>
          </w:rPr>
          <w:t>5.2.</w:t>
        </w:r>
        <w:r w:rsidRPr="009A78A8">
          <w:rPr>
            <w:rStyle w:val="Hyperlink"/>
            <w:rFonts w:asciiTheme="minorHAnsi" w:eastAsiaTheme="minorEastAsia" w:hAnsiTheme="minorHAnsi" w:cstheme="minorBidi"/>
            <w:strike/>
            <w:noProof/>
            <w:sz w:val="22"/>
            <w:szCs w:val="22"/>
          </w:rPr>
          <w:tab/>
        </w:r>
        <w:r w:rsidRPr="009A78A8">
          <w:rPr>
            <w:rStyle w:val="Hyperlink"/>
            <w:strike/>
            <w:noProof/>
          </w:rPr>
          <w:t>Conducting the inter-laboratory study</w:t>
        </w:r>
        <w:r w:rsidRPr="009A78A8">
          <w:rPr>
            <w:rStyle w:val="Hyperlink"/>
            <w:strike/>
            <w:noProof/>
            <w:webHidden/>
          </w:rPr>
          <w:tab/>
        </w:r>
        <w:r w:rsidRPr="009A78A8">
          <w:rPr>
            <w:rStyle w:val="Hyperlink"/>
            <w:strike/>
            <w:noProof/>
            <w:webHidden/>
          </w:rPr>
          <w:fldChar w:fldCharType="begin"/>
        </w:r>
        <w:r w:rsidRPr="009A78A8">
          <w:rPr>
            <w:rStyle w:val="Hyperlink"/>
            <w:strike/>
            <w:noProof/>
            <w:webHidden/>
          </w:rPr>
          <w:instrText xml:space="preserve"> PAGEREF _Toc467566344 \h </w:instrText>
        </w:r>
        <w:r w:rsidRPr="009A78A8">
          <w:rPr>
            <w:rStyle w:val="Hyperlink"/>
            <w:strike/>
            <w:noProof/>
            <w:webHidden/>
          </w:rPr>
        </w:r>
        <w:r w:rsidRPr="009A78A8">
          <w:rPr>
            <w:rStyle w:val="Hyperlink"/>
            <w:strike/>
            <w:noProof/>
            <w:webHidden/>
          </w:rPr>
          <w:fldChar w:fldCharType="separate"/>
        </w:r>
        <w:r w:rsidRPr="009A78A8">
          <w:rPr>
            <w:rStyle w:val="Hyperlink"/>
            <w:strike/>
            <w:noProof/>
            <w:webHidden/>
          </w:rPr>
          <w:t>7</w:t>
        </w:r>
        <w:r w:rsidRPr="009A78A8">
          <w:rPr>
            <w:rStyle w:val="Hyperlink"/>
            <w:strike/>
            <w:noProof/>
            <w:webHidden/>
          </w:rPr>
          <w:fldChar w:fldCharType="end"/>
        </w:r>
      </w:hyperlink>
    </w:p>
    <w:p w14:paraId="3521F843" w14:textId="77777777" w:rsidR="004737CF" w:rsidRPr="009A78A8" w:rsidRDefault="004737CF" w:rsidP="004737CF">
      <w:pPr>
        <w:pStyle w:val="TOC2"/>
        <w:tabs>
          <w:tab w:val="left" w:pos="960"/>
          <w:tab w:val="right" w:leader="dot" w:pos="9350"/>
        </w:tabs>
        <w:rPr>
          <w:rFonts w:asciiTheme="minorHAnsi" w:eastAsiaTheme="minorEastAsia" w:hAnsiTheme="minorHAnsi" w:cstheme="minorBidi"/>
          <w:b w:val="0"/>
          <w:strike/>
          <w:noProof/>
          <w:szCs w:val="22"/>
        </w:rPr>
      </w:pPr>
      <w:hyperlink r:id="rId27" w:anchor="_Toc467566345" w:history="1">
        <w:r w:rsidRPr="009A78A8">
          <w:rPr>
            <w:rStyle w:val="Hyperlink"/>
            <w:strike/>
            <w:noProof/>
          </w:rPr>
          <w:t>6.0.</w:t>
        </w:r>
        <w:r w:rsidRPr="009A78A8">
          <w:rPr>
            <w:rStyle w:val="Hyperlink"/>
            <w:rFonts w:asciiTheme="minorHAnsi" w:eastAsiaTheme="minorEastAsia" w:hAnsiTheme="minorHAnsi" w:cstheme="minorBidi"/>
            <w:b w:val="0"/>
            <w:strike/>
            <w:noProof/>
            <w:szCs w:val="22"/>
          </w:rPr>
          <w:tab/>
        </w:r>
        <w:r w:rsidRPr="009A78A8">
          <w:rPr>
            <w:rStyle w:val="Hyperlink"/>
            <w:strike/>
            <w:noProof/>
          </w:rPr>
          <w:t>Approval of Alternative and Modified Methods</w:t>
        </w:r>
        <w:r w:rsidRPr="009A78A8">
          <w:rPr>
            <w:rStyle w:val="Hyperlink"/>
            <w:strike/>
            <w:noProof/>
            <w:webHidden/>
          </w:rPr>
          <w:tab/>
        </w:r>
        <w:r w:rsidRPr="009A78A8">
          <w:rPr>
            <w:rStyle w:val="Hyperlink"/>
            <w:strike/>
            <w:noProof/>
            <w:webHidden/>
          </w:rPr>
          <w:fldChar w:fldCharType="begin"/>
        </w:r>
        <w:r w:rsidRPr="009A78A8">
          <w:rPr>
            <w:rStyle w:val="Hyperlink"/>
            <w:strike/>
            <w:noProof/>
            <w:webHidden/>
          </w:rPr>
          <w:instrText xml:space="preserve"> PAGEREF _Toc467566345 \h </w:instrText>
        </w:r>
        <w:r w:rsidRPr="009A78A8">
          <w:rPr>
            <w:rStyle w:val="Hyperlink"/>
            <w:strike/>
            <w:noProof/>
            <w:webHidden/>
          </w:rPr>
        </w:r>
        <w:r w:rsidRPr="009A78A8">
          <w:rPr>
            <w:rStyle w:val="Hyperlink"/>
            <w:strike/>
            <w:noProof/>
            <w:webHidden/>
          </w:rPr>
          <w:fldChar w:fldCharType="separate"/>
        </w:r>
        <w:r w:rsidRPr="009A78A8">
          <w:rPr>
            <w:rStyle w:val="Hyperlink"/>
            <w:strike/>
            <w:noProof/>
            <w:webHidden/>
          </w:rPr>
          <w:t>7</w:t>
        </w:r>
        <w:r w:rsidRPr="009A78A8">
          <w:rPr>
            <w:rStyle w:val="Hyperlink"/>
            <w:strike/>
            <w:noProof/>
            <w:webHidden/>
          </w:rPr>
          <w:fldChar w:fldCharType="end"/>
        </w:r>
      </w:hyperlink>
    </w:p>
    <w:p w14:paraId="733DE386" w14:textId="77777777" w:rsidR="004737CF" w:rsidRPr="009A78A8" w:rsidRDefault="004737CF" w:rsidP="004737CF">
      <w:pPr>
        <w:pStyle w:val="TOC2"/>
        <w:tabs>
          <w:tab w:val="left" w:pos="960"/>
          <w:tab w:val="right" w:leader="dot" w:pos="9350"/>
        </w:tabs>
        <w:rPr>
          <w:rFonts w:asciiTheme="minorHAnsi" w:eastAsiaTheme="minorEastAsia" w:hAnsiTheme="minorHAnsi" w:cstheme="minorBidi"/>
          <w:b w:val="0"/>
          <w:strike/>
          <w:noProof/>
          <w:szCs w:val="22"/>
        </w:rPr>
      </w:pPr>
      <w:hyperlink r:id="rId28" w:anchor="_Toc467566450" w:history="1">
        <w:r w:rsidRPr="009A78A8">
          <w:rPr>
            <w:rStyle w:val="Hyperlink"/>
            <w:strike/>
            <w:noProof/>
          </w:rPr>
          <w:t>7.0.</w:t>
        </w:r>
        <w:r w:rsidRPr="009A78A8">
          <w:rPr>
            <w:rStyle w:val="Hyperlink"/>
            <w:rFonts w:asciiTheme="minorHAnsi" w:eastAsiaTheme="minorEastAsia" w:hAnsiTheme="minorHAnsi" w:cstheme="minorBidi"/>
            <w:b w:val="0"/>
            <w:strike/>
            <w:noProof/>
            <w:szCs w:val="22"/>
          </w:rPr>
          <w:tab/>
        </w:r>
        <w:r w:rsidRPr="009A78A8">
          <w:rPr>
            <w:rStyle w:val="Hyperlink"/>
            <w:strike/>
            <w:noProof/>
          </w:rPr>
          <w:t>Required Documentation for Method Validations</w:t>
        </w:r>
        <w:r w:rsidRPr="009A78A8">
          <w:rPr>
            <w:rStyle w:val="Hyperlink"/>
            <w:strike/>
            <w:noProof/>
            <w:webHidden/>
          </w:rPr>
          <w:tab/>
        </w:r>
        <w:r w:rsidRPr="009A78A8">
          <w:rPr>
            <w:rStyle w:val="Hyperlink"/>
            <w:strike/>
            <w:noProof/>
            <w:webHidden/>
          </w:rPr>
          <w:fldChar w:fldCharType="begin"/>
        </w:r>
        <w:r w:rsidRPr="009A78A8">
          <w:rPr>
            <w:rStyle w:val="Hyperlink"/>
            <w:strike/>
            <w:noProof/>
            <w:webHidden/>
          </w:rPr>
          <w:instrText xml:space="preserve"> PAGEREF _Toc467566450 \h </w:instrText>
        </w:r>
        <w:r w:rsidRPr="009A78A8">
          <w:rPr>
            <w:rStyle w:val="Hyperlink"/>
            <w:strike/>
            <w:noProof/>
            <w:webHidden/>
          </w:rPr>
        </w:r>
        <w:r w:rsidRPr="009A78A8">
          <w:rPr>
            <w:rStyle w:val="Hyperlink"/>
            <w:strike/>
            <w:noProof/>
            <w:webHidden/>
          </w:rPr>
          <w:fldChar w:fldCharType="separate"/>
        </w:r>
        <w:r w:rsidRPr="009A78A8">
          <w:rPr>
            <w:rStyle w:val="Hyperlink"/>
            <w:strike/>
            <w:noProof/>
            <w:webHidden/>
          </w:rPr>
          <w:t>8</w:t>
        </w:r>
        <w:r w:rsidRPr="009A78A8">
          <w:rPr>
            <w:rStyle w:val="Hyperlink"/>
            <w:strike/>
            <w:noProof/>
            <w:webHidden/>
          </w:rPr>
          <w:fldChar w:fldCharType="end"/>
        </w:r>
      </w:hyperlink>
    </w:p>
    <w:p w14:paraId="284E8CEF" w14:textId="77777777" w:rsidR="004737CF" w:rsidRPr="009A78A8" w:rsidRDefault="004737CF" w:rsidP="004737CF">
      <w:pPr>
        <w:pStyle w:val="TOC3"/>
        <w:tabs>
          <w:tab w:val="left" w:pos="1200"/>
          <w:tab w:val="right" w:leader="dot" w:pos="9350"/>
        </w:tabs>
        <w:rPr>
          <w:rFonts w:asciiTheme="minorHAnsi" w:eastAsiaTheme="minorEastAsia" w:hAnsiTheme="minorHAnsi" w:cstheme="minorBidi"/>
          <w:strike/>
          <w:noProof/>
          <w:sz w:val="22"/>
          <w:szCs w:val="22"/>
        </w:rPr>
      </w:pPr>
      <w:hyperlink r:id="rId29" w:anchor="_Toc467566451" w:history="1">
        <w:r w:rsidRPr="009A78A8">
          <w:rPr>
            <w:rStyle w:val="Hyperlink"/>
            <w:strike/>
            <w:noProof/>
          </w:rPr>
          <w:t>7.1.</w:t>
        </w:r>
        <w:r w:rsidRPr="009A78A8">
          <w:rPr>
            <w:rStyle w:val="Hyperlink"/>
            <w:rFonts w:asciiTheme="minorHAnsi" w:eastAsiaTheme="minorEastAsia" w:hAnsiTheme="minorHAnsi" w:cstheme="minorBidi"/>
            <w:strike/>
            <w:noProof/>
            <w:sz w:val="22"/>
            <w:szCs w:val="22"/>
          </w:rPr>
          <w:tab/>
        </w:r>
        <w:r w:rsidRPr="009A78A8">
          <w:rPr>
            <w:rStyle w:val="Hyperlink"/>
            <w:strike/>
            <w:noProof/>
          </w:rPr>
          <w:t>Contents of the validation documentation</w:t>
        </w:r>
        <w:r w:rsidRPr="009A78A8">
          <w:rPr>
            <w:rStyle w:val="Hyperlink"/>
            <w:strike/>
            <w:noProof/>
            <w:webHidden/>
          </w:rPr>
          <w:tab/>
        </w:r>
        <w:r w:rsidRPr="009A78A8">
          <w:rPr>
            <w:rStyle w:val="Hyperlink"/>
            <w:strike/>
            <w:noProof/>
            <w:webHidden/>
          </w:rPr>
          <w:fldChar w:fldCharType="begin"/>
        </w:r>
        <w:r w:rsidRPr="009A78A8">
          <w:rPr>
            <w:rStyle w:val="Hyperlink"/>
            <w:strike/>
            <w:noProof/>
            <w:webHidden/>
          </w:rPr>
          <w:instrText xml:space="preserve"> PAGEREF _Toc467566451 \h </w:instrText>
        </w:r>
        <w:r w:rsidRPr="009A78A8">
          <w:rPr>
            <w:rStyle w:val="Hyperlink"/>
            <w:strike/>
            <w:noProof/>
            <w:webHidden/>
          </w:rPr>
        </w:r>
        <w:r w:rsidRPr="009A78A8">
          <w:rPr>
            <w:rStyle w:val="Hyperlink"/>
            <w:strike/>
            <w:noProof/>
            <w:webHidden/>
          </w:rPr>
          <w:fldChar w:fldCharType="separate"/>
        </w:r>
        <w:r w:rsidRPr="009A78A8">
          <w:rPr>
            <w:rStyle w:val="Hyperlink"/>
            <w:strike/>
            <w:noProof/>
            <w:webHidden/>
          </w:rPr>
          <w:t>8</w:t>
        </w:r>
        <w:r w:rsidRPr="009A78A8">
          <w:rPr>
            <w:rStyle w:val="Hyperlink"/>
            <w:strike/>
            <w:noProof/>
            <w:webHidden/>
          </w:rPr>
          <w:fldChar w:fldCharType="end"/>
        </w:r>
      </w:hyperlink>
    </w:p>
    <w:p w14:paraId="68816D09" w14:textId="77777777" w:rsidR="004737CF" w:rsidRPr="009A78A8" w:rsidRDefault="004737CF" w:rsidP="004737CF">
      <w:pPr>
        <w:pStyle w:val="TOC3"/>
        <w:tabs>
          <w:tab w:val="right" w:leader="dot" w:pos="9350"/>
        </w:tabs>
        <w:ind w:left="1170" w:hanging="690"/>
        <w:rPr>
          <w:rFonts w:asciiTheme="minorHAnsi" w:eastAsiaTheme="minorEastAsia" w:hAnsiTheme="minorHAnsi" w:cstheme="minorBidi"/>
          <w:strike/>
          <w:noProof/>
          <w:sz w:val="22"/>
          <w:szCs w:val="22"/>
        </w:rPr>
      </w:pPr>
      <w:hyperlink r:id="rId30" w:anchor="_Toc467566452" w:history="1">
        <w:r w:rsidRPr="009A78A8">
          <w:rPr>
            <w:rStyle w:val="Hyperlink"/>
            <w:strike/>
            <w:noProof/>
          </w:rPr>
          <w:t>7.2.</w:t>
        </w:r>
        <w:r w:rsidRPr="009A78A8">
          <w:rPr>
            <w:rStyle w:val="Hyperlink"/>
            <w:rFonts w:asciiTheme="minorHAnsi" w:eastAsiaTheme="minorEastAsia" w:hAnsiTheme="minorHAnsi" w:cstheme="minorBidi"/>
            <w:strike/>
            <w:noProof/>
            <w:sz w:val="22"/>
            <w:szCs w:val="22"/>
          </w:rPr>
          <w:tab/>
        </w:r>
        <w:r w:rsidRPr="009A78A8">
          <w:rPr>
            <w:rStyle w:val="Hyperlink"/>
            <w:strike/>
            <w:noProof/>
          </w:rPr>
          <w:t>Documentation for Inter-Laboratory Collaborative Studies Conducted for Statewide-Use Methods</w:t>
        </w:r>
        <w:r w:rsidRPr="009A78A8">
          <w:rPr>
            <w:rStyle w:val="Hyperlink"/>
            <w:strike/>
            <w:noProof/>
            <w:webHidden/>
          </w:rPr>
          <w:tab/>
        </w:r>
        <w:r w:rsidRPr="009A78A8">
          <w:rPr>
            <w:rStyle w:val="Hyperlink"/>
            <w:strike/>
            <w:noProof/>
            <w:webHidden/>
          </w:rPr>
          <w:fldChar w:fldCharType="begin"/>
        </w:r>
        <w:r w:rsidRPr="009A78A8">
          <w:rPr>
            <w:rStyle w:val="Hyperlink"/>
            <w:strike/>
            <w:noProof/>
            <w:webHidden/>
          </w:rPr>
          <w:instrText xml:space="preserve"> PAGEREF _Toc467566452 \h </w:instrText>
        </w:r>
        <w:r w:rsidRPr="009A78A8">
          <w:rPr>
            <w:rStyle w:val="Hyperlink"/>
            <w:strike/>
            <w:noProof/>
            <w:webHidden/>
          </w:rPr>
        </w:r>
        <w:r w:rsidRPr="009A78A8">
          <w:rPr>
            <w:rStyle w:val="Hyperlink"/>
            <w:strike/>
            <w:noProof/>
            <w:webHidden/>
          </w:rPr>
          <w:fldChar w:fldCharType="separate"/>
        </w:r>
        <w:r w:rsidRPr="009A78A8">
          <w:rPr>
            <w:rStyle w:val="Hyperlink"/>
            <w:strike/>
            <w:noProof/>
            <w:webHidden/>
          </w:rPr>
          <w:t>10</w:t>
        </w:r>
        <w:r w:rsidRPr="009A78A8">
          <w:rPr>
            <w:rStyle w:val="Hyperlink"/>
            <w:strike/>
            <w:noProof/>
            <w:webHidden/>
          </w:rPr>
          <w:fldChar w:fldCharType="end"/>
        </w:r>
      </w:hyperlink>
    </w:p>
    <w:p w14:paraId="4840E5A9" w14:textId="77777777" w:rsidR="004737CF" w:rsidRPr="009A78A8" w:rsidRDefault="004737CF" w:rsidP="004737CF">
      <w:pPr>
        <w:pStyle w:val="TOC1"/>
        <w:tabs>
          <w:tab w:val="left" w:pos="1680"/>
          <w:tab w:val="right" w:leader="dot" w:pos="9350"/>
        </w:tabs>
        <w:rPr>
          <w:rFonts w:asciiTheme="minorHAnsi" w:eastAsiaTheme="minorEastAsia" w:hAnsiTheme="minorHAnsi" w:cstheme="minorBidi"/>
          <w:b w:val="0"/>
          <w:strike/>
          <w:noProof/>
          <w:szCs w:val="22"/>
        </w:rPr>
      </w:pPr>
      <w:hyperlink r:id="rId31" w:anchor="_Toc467566462" w:history="1">
        <w:r w:rsidRPr="009A78A8">
          <w:rPr>
            <w:rStyle w:val="Hyperlink"/>
            <w:strike/>
            <w:noProof/>
          </w:rPr>
          <w:t>Appendix A:</w:t>
        </w:r>
        <w:r w:rsidRPr="009A78A8">
          <w:rPr>
            <w:rStyle w:val="Hyperlink"/>
            <w:rFonts w:asciiTheme="minorHAnsi" w:eastAsiaTheme="minorEastAsia" w:hAnsiTheme="minorHAnsi" w:cstheme="minorBidi"/>
            <w:b w:val="0"/>
            <w:strike/>
            <w:noProof/>
            <w:szCs w:val="22"/>
          </w:rPr>
          <w:tab/>
        </w:r>
        <w:r w:rsidRPr="009A78A8">
          <w:rPr>
            <w:rStyle w:val="Hyperlink"/>
            <w:strike/>
            <w:noProof/>
          </w:rPr>
          <w:t>Glossary</w:t>
        </w:r>
        <w:r w:rsidRPr="009A78A8">
          <w:rPr>
            <w:rStyle w:val="Hyperlink"/>
            <w:strike/>
            <w:noProof/>
            <w:webHidden/>
          </w:rPr>
          <w:tab/>
        </w:r>
        <w:r w:rsidRPr="009A78A8">
          <w:rPr>
            <w:rStyle w:val="Hyperlink"/>
            <w:strike/>
            <w:noProof/>
            <w:webHidden/>
          </w:rPr>
          <w:fldChar w:fldCharType="begin"/>
        </w:r>
        <w:r w:rsidRPr="009A78A8">
          <w:rPr>
            <w:rStyle w:val="Hyperlink"/>
            <w:strike/>
            <w:noProof/>
            <w:webHidden/>
          </w:rPr>
          <w:instrText xml:space="preserve"> PAGEREF _Toc467566462 \h </w:instrText>
        </w:r>
        <w:r w:rsidRPr="009A78A8">
          <w:rPr>
            <w:rStyle w:val="Hyperlink"/>
            <w:strike/>
            <w:noProof/>
            <w:webHidden/>
          </w:rPr>
        </w:r>
        <w:r w:rsidRPr="009A78A8">
          <w:rPr>
            <w:rStyle w:val="Hyperlink"/>
            <w:strike/>
            <w:noProof/>
            <w:webHidden/>
          </w:rPr>
          <w:fldChar w:fldCharType="separate"/>
        </w:r>
        <w:r w:rsidRPr="009A78A8">
          <w:rPr>
            <w:rStyle w:val="Hyperlink"/>
            <w:strike/>
            <w:noProof/>
            <w:webHidden/>
          </w:rPr>
          <w:t>11</w:t>
        </w:r>
        <w:r w:rsidRPr="009A78A8">
          <w:rPr>
            <w:rStyle w:val="Hyperlink"/>
            <w:strike/>
            <w:noProof/>
            <w:webHidden/>
          </w:rPr>
          <w:fldChar w:fldCharType="end"/>
        </w:r>
      </w:hyperlink>
    </w:p>
    <w:p w14:paraId="7CB753BD" w14:textId="77777777" w:rsidR="004737CF" w:rsidRPr="009A78A8" w:rsidRDefault="004737CF" w:rsidP="004737CF">
      <w:pPr>
        <w:pStyle w:val="TOC1"/>
        <w:tabs>
          <w:tab w:val="left" w:pos="1680"/>
          <w:tab w:val="right" w:leader="dot" w:pos="9350"/>
        </w:tabs>
        <w:rPr>
          <w:rFonts w:asciiTheme="minorHAnsi" w:eastAsiaTheme="minorEastAsia" w:hAnsiTheme="minorHAnsi" w:cstheme="minorBidi"/>
          <w:b w:val="0"/>
          <w:strike/>
          <w:noProof/>
          <w:szCs w:val="22"/>
        </w:rPr>
      </w:pPr>
      <w:hyperlink r:id="rId32" w:anchor="_Toc467566466" w:history="1">
        <w:r w:rsidRPr="009A78A8">
          <w:rPr>
            <w:rStyle w:val="Hyperlink"/>
            <w:strike/>
            <w:noProof/>
          </w:rPr>
          <w:t>Appendix B:</w:t>
        </w:r>
        <w:r w:rsidRPr="009A78A8">
          <w:rPr>
            <w:rStyle w:val="Hyperlink"/>
            <w:rFonts w:asciiTheme="minorHAnsi" w:eastAsiaTheme="minorEastAsia" w:hAnsiTheme="minorHAnsi" w:cstheme="minorBidi"/>
            <w:b w:val="0"/>
            <w:strike/>
            <w:noProof/>
            <w:szCs w:val="22"/>
          </w:rPr>
          <w:tab/>
        </w:r>
        <w:r w:rsidRPr="009A78A8">
          <w:rPr>
            <w:rStyle w:val="Hyperlink"/>
            <w:strike/>
            <w:noProof/>
          </w:rPr>
          <w:t>Calculations and Applicable Formulae</w:t>
        </w:r>
        <w:r w:rsidRPr="009A78A8">
          <w:rPr>
            <w:rStyle w:val="Hyperlink"/>
            <w:strike/>
            <w:noProof/>
            <w:webHidden/>
          </w:rPr>
          <w:tab/>
        </w:r>
        <w:r w:rsidRPr="009A78A8">
          <w:rPr>
            <w:rStyle w:val="Hyperlink"/>
            <w:strike/>
            <w:noProof/>
            <w:webHidden/>
          </w:rPr>
          <w:fldChar w:fldCharType="begin"/>
        </w:r>
        <w:r w:rsidRPr="009A78A8">
          <w:rPr>
            <w:rStyle w:val="Hyperlink"/>
            <w:strike/>
            <w:noProof/>
            <w:webHidden/>
          </w:rPr>
          <w:instrText xml:space="preserve"> PAGEREF _Toc467566466 \h </w:instrText>
        </w:r>
        <w:r w:rsidRPr="009A78A8">
          <w:rPr>
            <w:rStyle w:val="Hyperlink"/>
            <w:strike/>
            <w:noProof/>
            <w:webHidden/>
          </w:rPr>
        </w:r>
        <w:r w:rsidRPr="009A78A8">
          <w:rPr>
            <w:rStyle w:val="Hyperlink"/>
            <w:strike/>
            <w:noProof/>
            <w:webHidden/>
          </w:rPr>
          <w:fldChar w:fldCharType="separate"/>
        </w:r>
        <w:r w:rsidRPr="009A78A8">
          <w:rPr>
            <w:rStyle w:val="Hyperlink"/>
            <w:strike/>
            <w:noProof/>
            <w:webHidden/>
          </w:rPr>
          <w:t>13</w:t>
        </w:r>
        <w:r w:rsidRPr="009A78A8">
          <w:rPr>
            <w:rStyle w:val="Hyperlink"/>
            <w:strike/>
            <w:noProof/>
            <w:webHidden/>
          </w:rPr>
          <w:fldChar w:fldCharType="end"/>
        </w:r>
      </w:hyperlink>
    </w:p>
    <w:p w14:paraId="20148794" w14:textId="77777777" w:rsidR="004737CF" w:rsidRPr="009A78A8" w:rsidRDefault="004737CF" w:rsidP="004737CF">
      <w:pPr>
        <w:pStyle w:val="TOC3"/>
        <w:tabs>
          <w:tab w:val="left" w:pos="1200"/>
          <w:tab w:val="right" w:leader="dot" w:pos="9350"/>
        </w:tabs>
        <w:rPr>
          <w:rFonts w:asciiTheme="minorHAnsi" w:eastAsiaTheme="minorEastAsia" w:hAnsiTheme="minorHAnsi" w:cstheme="minorBidi"/>
          <w:strike/>
          <w:noProof/>
          <w:sz w:val="22"/>
          <w:szCs w:val="22"/>
        </w:rPr>
      </w:pPr>
      <w:hyperlink r:id="rId33" w:anchor="_Toc467566467" w:history="1">
        <w:r w:rsidRPr="009A78A8">
          <w:rPr>
            <w:rStyle w:val="Hyperlink"/>
            <w:strike/>
            <w:noProof/>
          </w:rPr>
          <w:t>B-1.</w:t>
        </w:r>
        <w:r w:rsidRPr="009A78A8">
          <w:rPr>
            <w:rStyle w:val="Hyperlink"/>
            <w:rFonts w:asciiTheme="minorHAnsi" w:eastAsiaTheme="minorEastAsia" w:hAnsiTheme="minorHAnsi" w:cstheme="minorBidi"/>
            <w:strike/>
            <w:noProof/>
            <w:sz w:val="22"/>
            <w:szCs w:val="22"/>
          </w:rPr>
          <w:tab/>
        </w:r>
        <w:r w:rsidRPr="009A78A8">
          <w:rPr>
            <w:rStyle w:val="Hyperlink"/>
            <w:strike/>
            <w:noProof/>
          </w:rPr>
          <w:t>Formulas for Calculating Precision and Accuracy</w:t>
        </w:r>
        <w:r w:rsidRPr="009A78A8">
          <w:rPr>
            <w:rStyle w:val="Hyperlink"/>
            <w:strike/>
            <w:noProof/>
            <w:webHidden/>
          </w:rPr>
          <w:tab/>
        </w:r>
        <w:r w:rsidRPr="009A78A8">
          <w:rPr>
            <w:rStyle w:val="Hyperlink"/>
            <w:strike/>
            <w:noProof/>
            <w:webHidden/>
          </w:rPr>
          <w:fldChar w:fldCharType="begin"/>
        </w:r>
        <w:r w:rsidRPr="009A78A8">
          <w:rPr>
            <w:rStyle w:val="Hyperlink"/>
            <w:strike/>
            <w:noProof/>
            <w:webHidden/>
          </w:rPr>
          <w:instrText xml:space="preserve"> PAGEREF _Toc467566467 \h </w:instrText>
        </w:r>
        <w:r w:rsidRPr="009A78A8">
          <w:rPr>
            <w:rStyle w:val="Hyperlink"/>
            <w:strike/>
            <w:noProof/>
            <w:webHidden/>
          </w:rPr>
        </w:r>
        <w:r w:rsidRPr="009A78A8">
          <w:rPr>
            <w:rStyle w:val="Hyperlink"/>
            <w:strike/>
            <w:noProof/>
            <w:webHidden/>
          </w:rPr>
          <w:fldChar w:fldCharType="separate"/>
        </w:r>
        <w:r w:rsidRPr="009A78A8">
          <w:rPr>
            <w:rStyle w:val="Hyperlink"/>
            <w:strike/>
            <w:noProof/>
            <w:webHidden/>
          </w:rPr>
          <w:t>13</w:t>
        </w:r>
        <w:r w:rsidRPr="009A78A8">
          <w:rPr>
            <w:rStyle w:val="Hyperlink"/>
            <w:strike/>
            <w:noProof/>
            <w:webHidden/>
          </w:rPr>
          <w:fldChar w:fldCharType="end"/>
        </w:r>
      </w:hyperlink>
    </w:p>
    <w:p w14:paraId="4EA1ED71" w14:textId="77777777" w:rsidR="004737CF" w:rsidRPr="009A78A8" w:rsidRDefault="004737CF" w:rsidP="004737CF">
      <w:pPr>
        <w:pStyle w:val="TOC3"/>
        <w:tabs>
          <w:tab w:val="left" w:pos="1200"/>
          <w:tab w:val="right" w:leader="dot" w:pos="9350"/>
        </w:tabs>
        <w:rPr>
          <w:rFonts w:asciiTheme="minorHAnsi" w:eastAsiaTheme="minorEastAsia" w:hAnsiTheme="minorHAnsi" w:cstheme="minorBidi"/>
          <w:strike/>
          <w:noProof/>
          <w:sz w:val="22"/>
          <w:szCs w:val="22"/>
        </w:rPr>
      </w:pPr>
      <w:hyperlink r:id="rId34" w:anchor="_Toc467566468" w:history="1">
        <w:r w:rsidRPr="009A78A8">
          <w:rPr>
            <w:rStyle w:val="Hyperlink"/>
            <w:strike/>
            <w:noProof/>
          </w:rPr>
          <w:t>B-2.</w:t>
        </w:r>
        <w:r w:rsidRPr="009A78A8">
          <w:rPr>
            <w:rStyle w:val="Hyperlink"/>
            <w:rFonts w:asciiTheme="minorHAnsi" w:eastAsiaTheme="minorEastAsia" w:hAnsiTheme="minorHAnsi" w:cstheme="minorBidi"/>
            <w:strike/>
            <w:noProof/>
            <w:sz w:val="22"/>
            <w:szCs w:val="22"/>
          </w:rPr>
          <w:tab/>
        </w:r>
        <w:r w:rsidRPr="009A78A8">
          <w:rPr>
            <w:rStyle w:val="Hyperlink"/>
            <w:strike/>
            <w:noProof/>
          </w:rPr>
          <w:t>Method Detection Limits and Practical Quantitation Limits</w:t>
        </w:r>
        <w:r w:rsidRPr="009A78A8">
          <w:rPr>
            <w:rStyle w:val="Hyperlink"/>
            <w:strike/>
            <w:noProof/>
            <w:webHidden/>
          </w:rPr>
          <w:tab/>
        </w:r>
        <w:r w:rsidRPr="009A78A8">
          <w:rPr>
            <w:rStyle w:val="Hyperlink"/>
            <w:strike/>
            <w:noProof/>
            <w:webHidden/>
          </w:rPr>
          <w:fldChar w:fldCharType="begin"/>
        </w:r>
        <w:r w:rsidRPr="009A78A8">
          <w:rPr>
            <w:rStyle w:val="Hyperlink"/>
            <w:strike/>
            <w:noProof/>
            <w:webHidden/>
          </w:rPr>
          <w:instrText xml:space="preserve"> PAGEREF _Toc467566468 \h </w:instrText>
        </w:r>
        <w:r w:rsidRPr="009A78A8">
          <w:rPr>
            <w:rStyle w:val="Hyperlink"/>
            <w:strike/>
            <w:noProof/>
            <w:webHidden/>
          </w:rPr>
        </w:r>
        <w:r w:rsidRPr="009A78A8">
          <w:rPr>
            <w:rStyle w:val="Hyperlink"/>
            <w:strike/>
            <w:noProof/>
            <w:webHidden/>
          </w:rPr>
          <w:fldChar w:fldCharType="separate"/>
        </w:r>
        <w:r w:rsidRPr="009A78A8">
          <w:rPr>
            <w:rStyle w:val="Hyperlink"/>
            <w:strike/>
            <w:noProof/>
            <w:webHidden/>
          </w:rPr>
          <w:t>13</w:t>
        </w:r>
        <w:r w:rsidRPr="009A78A8">
          <w:rPr>
            <w:rStyle w:val="Hyperlink"/>
            <w:strike/>
            <w:noProof/>
            <w:webHidden/>
          </w:rPr>
          <w:fldChar w:fldCharType="end"/>
        </w:r>
      </w:hyperlink>
    </w:p>
    <w:p w14:paraId="351ED621" w14:textId="77777777" w:rsidR="004737CF" w:rsidRPr="009A78A8" w:rsidRDefault="004737CF" w:rsidP="004737CF">
      <w:pPr>
        <w:pStyle w:val="TOC1"/>
        <w:tabs>
          <w:tab w:val="left" w:pos="1680"/>
          <w:tab w:val="right" w:leader="dot" w:pos="9350"/>
        </w:tabs>
        <w:rPr>
          <w:rFonts w:asciiTheme="minorHAnsi" w:eastAsiaTheme="minorEastAsia" w:hAnsiTheme="minorHAnsi" w:cstheme="minorBidi"/>
          <w:b w:val="0"/>
          <w:strike/>
          <w:noProof/>
          <w:szCs w:val="22"/>
        </w:rPr>
      </w:pPr>
      <w:hyperlink r:id="rId35" w:anchor="_Toc467566469" w:history="1">
        <w:r w:rsidRPr="009A78A8">
          <w:rPr>
            <w:rStyle w:val="Hyperlink"/>
            <w:strike/>
            <w:noProof/>
          </w:rPr>
          <w:t>Appendix C:</w:t>
        </w:r>
        <w:r w:rsidRPr="009A78A8">
          <w:rPr>
            <w:rStyle w:val="Hyperlink"/>
            <w:rFonts w:asciiTheme="minorHAnsi" w:eastAsiaTheme="minorEastAsia" w:hAnsiTheme="minorHAnsi" w:cstheme="minorBidi"/>
            <w:b w:val="0"/>
            <w:strike/>
            <w:noProof/>
            <w:szCs w:val="22"/>
          </w:rPr>
          <w:tab/>
        </w:r>
        <w:r w:rsidRPr="009A78A8">
          <w:rPr>
            <w:rStyle w:val="Hyperlink"/>
            <w:strike/>
            <w:noProof/>
          </w:rPr>
          <w:t>References</w:t>
        </w:r>
        <w:r w:rsidRPr="009A78A8">
          <w:rPr>
            <w:rStyle w:val="Hyperlink"/>
            <w:strike/>
            <w:noProof/>
            <w:webHidden/>
          </w:rPr>
          <w:tab/>
        </w:r>
        <w:r w:rsidRPr="009A78A8">
          <w:rPr>
            <w:rStyle w:val="Hyperlink"/>
            <w:strike/>
            <w:noProof/>
            <w:webHidden/>
          </w:rPr>
          <w:fldChar w:fldCharType="begin"/>
        </w:r>
        <w:r w:rsidRPr="009A78A8">
          <w:rPr>
            <w:rStyle w:val="Hyperlink"/>
            <w:strike/>
            <w:noProof/>
            <w:webHidden/>
          </w:rPr>
          <w:instrText xml:space="preserve"> PAGEREF _Toc467566469 \h </w:instrText>
        </w:r>
        <w:r w:rsidRPr="009A78A8">
          <w:rPr>
            <w:rStyle w:val="Hyperlink"/>
            <w:strike/>
            <w:noProof/>
            <w:webHidden/>
          </w:rPr>
        </w:r>
        <w:r w:rsidRPr="009A78A8">
          <w:rPr>
            <w:rStyle w:val="Hyperlink"/>
            <w:strike/>
            <w:noProof/>
            <w:webHidden/>
          </w:rPr>
          <w:fldChar w:fldCharType="separate"/>
        </w:r>
        <w:r w:rsidRPr="009A78A8">
          <w:rPr>
            <w:rStyle w:val="Hyperlink"/>
            <w:strike/>
            <w:noProof/>
            <w:webHidden/>
          </w:rPr>
          <w:t>15</w:t>
        </w:r>
        <w:r w:rsidRPr="009A78A8">
          <w:rPr>
            <w:rStyle w:val="Hyperlink"/>
            <w:strike/>
            <w:noProof/>
            <w:webHidden/>
          </w:rPr>
          <w:fldChar w:fldCharType="end"/>
        </w:r>
      </w:hyperlink>
    </w:p>
    <w:p w14:paraId="19CEE160" w14:textId="7B096DCD" w:rsidR="00FE3FAF" w:rsidRPr="000A64CA" w:rsidRDefault="004737CF" w:rsidP="004737CF">
      <w:pPr>
        <w:tabs>
          <w:tab w:val="left" w:pos="720"/>
          <w:tab w:val="right" w:pos="9360"/>
        </w:tabs>
        <w:jc w:val="center"/>
        <w:rPr>
          <w:b/>
        </w:rPr>
        <w:sectPr w:rsidR="00FE3FAF" w:rsidRPr="000A64CA" w:rsidSect="000A64CA">
          <w:endnotePr>
            <w:numFmt w:val="decimal"/>
            <w:numStart w:val="2"/>
          </w:endnotePr>
          <w:pgSz w:w="12240" w:h="15840"/>
          <w:pgMar w:top="1440" w:right="1440" w:bottom="1440" w:left="1440" w:header="720" w:footer="720" w:gutter="0"/>
          <w:pgNumType w:start="1"/>
          <w:cols w:space="720"/>
          <w:titlePg/>
        </w:sectPr>
      </w:pPr>
      <w:r w:rsidRPr="009A78A8">
        <w:rPr>
          <w:b/>
          <w:strike/>
        </w:rPr>
        <w:fldChar w:fldCharType="end"/>
      </w:r>
    </w:p>
    <w:p w14:paraId="0FC42D7E" w14:textId="3F1295B3" w:rsidR="003C5AD9" w:rsidRPr="00A02746" w:rsidRDefault="003C5AD9" w:rsidP="00A316E6">
      <w:pPr>
        <w:pStyle w:val="Heading1"/>
        <w:numPr>
          <w:ilvl w:val="0"/>
          <w:numId w:val="11"/>
        </w:numPr>
      </w:pPr>
      <w:bookmarkStart w:id="28" w:name="_Toc464543354"/>
      <w:bookmarkStart w:id="29" w:name="_Toc464544942"/>
      <w:bookmarkStart w:id="30" w:name="_Toc464543355"/>
      <w:bookmarkStart w:id="31" w:name="_Toc464544943"/>
      <w:bookmarkStart w:id="32" w:name="_Toc487949501"/>
      <w:bookmarkStart w:id="33" w:name="_Toc488136738"/>
      <w:bookmarkStart w:id="34" w:name="_Toc156461232"/>
      <w:bookmarkStart w:id="35" w:name="_Toc208214903"/>
      <w:bookmarkEnd w:id="28"/>
      <w:bookmarkEnd w:id="29"/>
      <w:bookmarkEnd w:id="30"/>
      <w:bookmarkEnd w:id="31"/>
      <w:r w:rsidRPr="00A02746">
        <w:lastRenderedPageBreak/>
        <w:t>Introduction</w:t>
      </w:r>
      <w:bookmarkEnd w:id="32"/>
      <w:bookmarkEnd w:id="33"/>
      <w:bookmarkEnd w:id="34"/>
      <w:bookmarkEnd w:id="35"/>
    </w:p>
    <w:p w14:paraId="6F66997D" w14:textId="49B2D88E" w:rsidR="003C5AD9" w:rsidRPr="000A64CA" w:rsidRDefault="003C5AD9" w:rsidP="004E3D49">
      <w:r w:rsidRPr="000A64CA">
        <w:t xml:space="preserve">The </w:t>
      </w:r>
      <w:r w:rsidR="00BE0BA9" w:rsidRPr="000A64CA">
        <w:t xml:space="preserve">requirements for </w:t>
      </w:r>
      <w:r w:rsidRPr="000A64CA">
        <w:t>approval of alternative</w:t>
      </w:r>
      <w:r w:rsidR="001C7750" w:rsidRPr="000A64CA">
        <w:t xml:space="preserve"> and modified</w:t>
      </w:r>
      <w:r w:rsidRPr="000A64CA">
        <w:t xml:space="preserve"> </w:t>
      </w:r>
      <w:r w:rsidR="00BE0BA9" w:rsidRPr="000A64CA">
        <w:t xml:space="preserve">laboratory </w:t>
      </w:r>
      <w:r w:rsidRPr="000A64CA">
        <w:t xml:space="preserve">methods for use in </w:t>
      </w:r>
      <w:r w:rsidR="00192DBE" w:rsidRPr="000A64CA">
        <w:t>Department</w:t>
      </w:r>
      <w:r w:rsidRPr="000A64CA">
        <w:t xml:space="preserve">-related work activities </w:t>
      </w:r>
      <w:r w:rsidR="00BE0BA9" w:rsidRPr="000A64CA">
        <w:t>are</w:t>
      </w:r>
      <w:r w:rsidRPr="000A64CA">
        <w:t xml:space="preserve"> </w:t>
      </w:r>
      <w:r w:rsidR="00BE0BA9" w:rsidRPr="000A64CA">
        <w:t xml:space="preserve">described in </w:t>
      </w:r>
      <w:r w:rsidRPr="000A64CA">
        <w:t xml:space="preserve">Rule 62-160.330, F.A.C. </w:t>
      </w:r>
      <w:r w:rsidR="00BE0BA9" w:rsidRPr="000A64CA">
        <w:t>A</w:t>
      </w:r>
      <w:r w:rsidRPr="000A64CA">
        <w:t>lternative</w:t>
      </w:r>
      <w:r w:rsidR="006A7806" w:rsidRPr="000A64CA">
        <w:t xml:space="preserve"> and modified</w:t>
      </w:r>
      <w:r w:rsidRPr="000A64CA">
        <w:t xml:space="preserve"> methods </w:t>
      </w:r>
      <w:r w:rsidR="00E83CB2" w:rsidRPr="000A64CA">
        <w:t xml:space="preserve">must </w:t>
      </w:r>
      <w:r w:rsidRPr="000A64CA">
        <w:t xml:space="preserve">be demonstrated as appropriate for use </w:t>
      </w:r>
      <w:r w:rsidR="00F45E1E" w:rsidRPr="000A64CA">
        <w:t>to</w:t>
      </w:r>
      <w:r w:rsidR="00BE0BA9" w:rsidRPr="000A64CA">
        <w:t xml:space="preserve"> meet</w:t>
      </w:r>
      <w:r w:rsidRPr="000A64CA">
        <w:t xml:space="preserve"> the specific data quality objectives of the </w:t>
      </w:r>
      <w:r w:rsidR="000A569F" w:rsidRPr="000A64CA">
        <w:t>D</w:t>
      </w:r>
      <w:r w:rsidRPr="000A64CA">
        <w:t>epartment program activity or project for which the method</w:t>
      </w:r>
      <w:r w:rsidR="00BE0BA9" w:rsidRPr="000A64CA">
        <w:t>s</w:t>
      </w:r>
      <w:r w:rsidRPr="000A64CA">
        <w:t xml:space="preserve"> </w:t>
      </w:r>
      <w:r w:rsidR="00BE0BA9" w:rsidRPr="000A64CA">
        <w:t>are</w:t>
      </w:r>
      <w:r w:rsidRPr="000A64CA">
        <w:t xml:space="preserve"> being used.</w:t>
      </w:r>
      <w:r w:rsidR="0027443E" w:rsidRPr="000A64CA">
        <w:t xml:space="preserve"> The applicable requirements in this document shall be met for all </w:t>
      </w:r>
      <w:r w:rsidR="00DF5B3B" w:rsidRPr="000A64CA">
        <w:t xml:space="preserve">laboratory </w:t>
      </w:r>
      <w:r w:rsidR="0027443E" w:rsidRPr="000A64CA">
        <w:t xml:space="preserve">method validations required by the </w:t>
      </w:r>
      <w:r w:rsidR="000A569F" w:rsidRPr="000A64CA">
        <w:t>D</w:t>
      </w:r>
      <w:r w:rsidR="0027443E" w:rsidRPr="000A64CA">
        <w:t>epartment.</w:t>
      </w:r>
    </w:p>
    <w:p w14:paraId="05EE0B72" w14:textId="51AFF346" w:rsidR="00E25788" w:rsidRPr="000A64CA" w:rsidRDefault="00130C49" w:rsidP="004E3D49">
      <w:bookmarkStart w:id="36" w:name="_Hlk210207040"/>
      <w:r w:rsidRPr="00154C2C">
        <w:rPr>
          <w:u w:val="single"/>
        </w:rPr>
        <w:t>Method validation is the process by which a laboratory substantiates the performance of an alternative or modified method. Alternative and modified methods must be validated for the scope and applicability proposed by the requester or laboratory using the method.</w:t>
      </w:r>
      <w:bookmarkEnd w:id="36"/>
      <w:r w:rsidRPr="00130C49">
        <w:t xml:space="preserve"> </w:t>
      </w:r>
      <w:r w:rsidR="003C5AD9" w:rsidRPr="000A64CA">
        <w:t xml:space="preserve">This </w:t>
      </w:r>
      <w:proofErr w:type="gramStart"/>
      <w:r w:rsidR="005D1B43" w:rsidRPr="000A64CA">
        <w:t>document</w:t>
      </w:r>
      <w:proofErr w:type="gramEnd"/>
      <w:r w:rsidR="005D1B43">
        <w:t xml:space="preserve"> </w:t>
      </w:r>
      <w:r w:rsidR="00E83CB2" w:rsidRPr="000A64CA">
        <w:t>discusses</w:t>
      </w:r>
      <w:r w:rsidR="003C5AD9" w:rsidRPr="000A64CA">
        <w:t xml:space="preserve"> requirements for </w:t>
      </w:r>
      <w:r w:rsidR="00E83CB2" w:rsidRPr="000A64CA">
        <w:t xml:space="preserve">method validation documentation, which may include a demonstration of capability, determination of method detection limits and practical quantitation limits, demonstration of </w:t>
      </w:r>
      <w:r w:rsidR="003C5AD9" w:rsidRPr="000A64CA">
        <w:t xml:space="preserve">method </w:t>
      </w:r>
      <w:r w:rsidR="00E83CB2" w:rsidRPr="000A64CA">
        <w:t xml:space="preserve">equivalency and inter-laboratory, collaborative method </w:t>
      </w:r>
      <w:r w:rsidR="003C5AD9" w:rsidRPr="000A64CA">
        <w:t xml:space="preserve">validation studies. </w:t>
      </w:r>
      <w:r w:rsidR="00A04922" w:rsidRPr="000A64CA">
        <w:t xml:space="preserve">Submitted validation information must be sufficient to demonstrate the efficacy of the proposed method for the scope of approval requested. </w:t>
      </w:r>
      <w:r w:rsidR="00C83096" w:rsidRPr="000A64CA">
        <w:t xml:space="preserve">The requirements in this document do not apply to laboratory methods used for research that may be contracted or required by the </w:t>
      </w:r>
      <w:r w:rsidR="000A569F" w:rsidRPr="000A64CA">
        <w:t>D</w:t>
      </w:r>
      <w:r w:rsidR="00C83096" w:rsidRPr="000A64CA">
        <w:t>epartment.</w:t>
      </w:r>
      <w:r w:rsidR="00E25788" w:rsidRPr="000A64CA">
        <w:t xml:space="preserve"> The submitted method validation documentation </w:t>
      </w:r>
      <w:r w:rsidR="00983873" w:rsidRPr="000A64CA">
        <w:t>will be</w:t>
      </w:r>
      <w:r w:rsidR="00E25788" w:rsidRPr="000A64CA">
        <w:t xml:space="preserve"> evaluated based on its intended use, and </w:t>
      </w:r>
      <w:r w:rsidR="00A465E4" w:rsidRPr="000A64CA">
        <w:t xml:space="preserve">if approved, </w:t>
      </w:r>
      <w:r w:rsidR="00E25788" w:rsidRPr="000A64CA">
        <w:t>designated for one of the two following categories of use</w:t>
      </w:r>
      <w:r w:rsidR="00A465E4" w:rsidRPr="000A64CA">
        <w:t>:</w:t>
      </w:r>
    </w:p>
    <w:p w14:paraId="1839C652" w14:textId="3BF3D668" w:rsidR="00A465E4" w:rsidRPr="000A64CA" w:rsidRDefault="00A465E4" w:rsidP="00A316E6">
      <w:pPr>
        <w:numPr>
          <w:ilvl w:val="1"/>
          <w:numId w:val="11"/>
        </w:numPr>
        <w:ind w:left="0"/>
        <w:rPr>
          <w:b/>
          <w:u w:val="single"/>
        </w:rPr>
      </w:pPr>
      <w:bookmarkStart w:id="37" w:name="_Toc208214904"/>
      <w:r w:rsidRPr="00773E6C">
        <w:rPr>
          <w:rStyle w:val="IncDoc2Char"/>
        </w:rPr>
        <w:t>Limited-Use Method</w:t>
      </w:r>
      <w:bookmarkEnd w:id="37"/>
      <w:r w:rsidR="00FF73B9" w:rsidRPr="005766E9">
        <w:rPr>
          <w:bCs/>
          <w:u w:val="single"/>
        </w:rPr>
        <w:t>,</w:t>
      </w:r>
      <w:r w:rsidR="00FF73B9">
        <w:rPr>
          <w:bCs/>
        </w:rPr>
        <w:t xml:space="preserve"> </w:t>
      </w:r>
      <w:r w:rsidR="00FF73B9" w:rsidRPr="00B947E1">
        <w:rPr>
          <w:bCs/>
          <w:u w:val="single"/>
        </w:rPr>
        <w:t>as defined in 62-160.120 (13),</w:t>
      </w:r>
      <w:r w:rsidRPr="00B947E1">
        <w:rPr>
          <w:bCs/>
          <w:u w:val="single"/>
        </w:rPr>
        <w:t xml:space="preserve"> </w:t>
      </w:r>
      <w:r w:rsidR="00FF73B9" w:rsidRPr="00B947E1">
        <w:rPr>
          <w:u w:val="single"/>
        </w:rPr>
        <w:t>is an alternative or modified field or laboratory procedure that is approved by the Department for the collection or testing of environmental samples by a single field sampling organization or analytical laboratory for purposes specified in the scope of the approval (e.g., for specified analytes, facility or site locations or types, or sample matrices, such as effluent, groundwater, drinking water, fresh or marine surface waters, soils, sediments, or chemical wastes). A limited-use method that is validated and approved by the Department for a field sampling organization or analytical laboratory may not be used by another field sampling organization or analytical laboratory. The criteria for the validation and approval of a limited-use method are further outlined in subparts FA 2100 and FA 2200 of DEP SOP FA 1000, Regulatory Scope and Administrative Procedures for Use of DEP SOPs, which is incorporated by reference in subparagraph 62-160.800(1)(a)1., F.A.C., and outlined in</w:t>
      </w:r>
      <w:r w:rsidR="000869B3" w:rsidRPr="00B947E1">
        <w:rPr>
          <w:u w:val="single"/>
        </w:rPr>
        <w:t xml:space="preserve"> this document</w:t>
      </w:r>
      <w:r w:rsidR="005B6483" w:rsidRPr="00B947E1">
        <w:rPr>
          <w:u w:val="single"/>
        </w:rPr>
        <w:t>.</w:t>
      </w:r>
      <w:r w:rsidR="00FF73B9" w:rsidRPr="00B947E1">
        <w:rPr>
          <w:u w:val="single"/>
        </w:rPr>
        <w:t xml:space="preserve"> Requirements for limited-use methods are further discussed in Rules 62-160.220 and 62-160.330, F.A.C., and must be met for Department approval.</w:t>
      </w:r>
      <w:r w:rsidRPr="000A64CA">
        <w:t xml:space="preserve"> </w:t>
      </w:r>
      <w:r w:rsidR="005766E9" w:rsidRPr="005766E9">
        <w:rPr>
          <w:strike/>
        </w:rPr>
        <w:t xml:space="preserve">- </w:t>
      </w:r>
      <w:r w:rsidR="005D1B43" w:rsidRPr="005766E9">
        <w:rPr>
          <w:strike/>
        </w:rPr>
        <w:t>a</w:t>
      </w:r>
      <w:r w:rsidR="005D1B43" w:rsidRPr="005D1B43">
        <w:rPr>
          <w:strike/>
        </w:rPr>
        <w:t xml:space="preserve"> laboratory procedure that is validated for testing environmental samples by a single laboratory for purposes specified in the scope of the approval (e.g., for specified analytes, facility or site locations or types, sample matrices such as effluent, groundwater, drinking water, fresh or marine surface waters, soils, sediments or chemical wastes). A limited-use method is validated by and approved by the Department for the analytical laboratory requesting </w:t>
      </w:r>
      <w:proofErr w:type="gramStart"/>
      <w:r w:rsidR="005D1B43" w:rsidRPr="005D1B43">
        <w:rPr>
          <w:strike/>
        </w:rPr>
        <w:t>approval, and</w:t>
      </w:r>
      <w:proofErr w:type="gramEnd"/>
      <w:r w:rsidR="005D1B43" w:rsidRPr="005D1B43">
        <w:rPr>
          <w:strike/>
        </w:rPr>
        <w:t xml:space="preserve"> may not be used by another analytical laboratory.</w:t>
      </w:r>
    </w:p>
    <w:p w14:paraId="73F682C0" w14:textId="6B3962E7" w:rsidR="005D1B43" w:rsidRPr="005D1B43" w:rsidRDefault="00A465E4" w:rsidP="005D1B43">
      <w:pPr>
        <w:numPr>
          <w:ilvl w:val="1"/>
          <w:numId w:val="11"/>
        </w:numPr>
        <w:ind w:left="0"/>
        <w:rPr>
          <w:b/>
          <w:bCs/>
        </w:rPr>
      </w:pPr>
      <w:bookmarkStart w:id="38" w:name="_Toc208214905"/>
      <w:r w:rsidRPr="00773E6C">
        <w:rPr>
          <w:rStyle w:val="IncDoc2Char"/>
        </w:rPr>
        <w:t>Statewide-Use Method</w:t>
      </w:r>
      <w:r w:rsidR="00FF73B9" w:rsidRPr="005766E9">
        <w:rPr>
          <w:rStyle w:val="IncDoc2Char"/>
          <w:u w:val="single"/>
        </w:rPr>
        <w:t>,</w:t>
      </w:r>
      <w:bookmarkEnd w:id="38"/>
      <w:r w:rsidR="00FF73B9">
        <w:rPr>
          <w:rStyle w:val="IncDoc2Char"/>
        </w:rPr>
        <w:t xml:space="preserve"> </w:t>
      </w:r>
      <w:r w:rsidR="00FF73B9" w:rsidRPr="00B947E1">
        <w:rPr>
          <w:bCs/>
          <w:u w:val="single"/>
        </w:rPr>
        <w:t>as defined in 62-160.120 (31),</w:t>
      </w:r>
      <w:r w:rsidRPr="00B947E1">
        <w:rPr>
          <w:bCs/>
          <w:u w:val="single"/>
        </w:rPr>
        <w:t xml:space="preserve"> </w:t>
      </w:r>
      <w:r w:rsidR="00FF73B9" w:rsidRPr="00B947E1">
        <w:rPr>
          <w:u w:val="single"/>
        </w:rPr>
        <w:t>is a modified or alternative field or laboratory procedure or method that is submitted to and approved by the Department for the collection or testing of environmental samples by any field sampling organization or laboratory, as applicable, according to Rules 62-160.220 and 62-160.330, F.A.C. The criteria for the validation and approval of a statewide-use method are further outlined in subparts FA 2100 and FA 2200 of DEP SOP FA 1000, Regulatory Scope and Administrative Procedures for Use of DEP SOPs, which is incorporated by reference in subparagraph 62-160.800(1)(a)1., F.A.C., and outlined in</w:t>
      </w:r>
      <w:r w:rsidR="000869B3" w:rsidRPr="00B947E1">
        <w:rPr>
          <w:u w:val="single"/>
        </w:rPr>
        <w:t xml:space="preserve"> </w:t>
      </w:r>
      <w:r w:rsidR="005B6483" w:rsidRPr="00B947E1">
        <w:rPr>
          <w:u w:val="single"/>
        </w:rPr>
        <w:t>this document</w:t>
      </w:r>
      <w:r w:rsidR="005B6483" w:rsidRPr="00B947E1">
        <w:rPr>
          <w:b/>
          <w:bCs/>
          <w:u w:val="single"/>
        </w:rPr>
        <w:t>.</w:t>
      </w:r>
      <w:r w:rsidR="005D1B43">
        <w:rPr>
          <w:b/>
          <w:bCs/>
        </w:rPr>
        <w:t xml:space="preserve"> </w:t>
      </w:r>
      <w:r w:rsidR="005766E9" w:rsidRPr="005766E9">
        <w:rPr>
          <w:strike/>
        </w:rPr>
        <w:t xml:space="preserve">- </w:t>
      </w:r>
      <w:r w:rsidR="005D1B43" w:rsidRPr="005766E9">
        <w:rPr>
          <w:strike/>
        </w:rPr>
        <w:t>an</w:t>
      </w:r>
      <w:r w:rsidR="005D1B43" w:rsidRPr="00126ADE">
        <w:rPr>
          <w:strike/>
        </w:rPr>
        <w:t xml:space="preserve"> alternative or modified laboratory procedure that is validated for testing environmental samples and approved for unlimited use by all persons and organizations, based on the information and data provided in the method validation documentation.</w:t>
      </w:r>
    </w:p>
    <w:p w14:paraId="0F1B2330" w14:textId="5302E3A1" w:rsidR="00A465E4" w:rsidRPr="000A64CA" w:rsidRDefault="00A465E4" w:rsidP="00126ADE">
      <w:pPr>
        <w:ind w:left="-450"/>
      </w:pPr>
    </w:p>
    <w:p w14:paraId="68F2D54F" w14:textId="1FAC1A9C" w:rsidR="003C5AD9" w:rsidRPr="000A64CA" w:rsidRDefault="00ED2EF4" w:rsidP="00A316E6">
      <w:pPr>
        <w:pStyle w:val="Heading1"/>
        <w:numPr>
          <w:ilvl w:val="0"/>
          <w:numId w:val="11"/>
        </w:numPr>
      </w:pPr>
      <w:bookmarkStart w:id="39" w:name="_Toc464543360"/>
      <w:bookmarkStart w:id="40" w:name="_Toc464544948"/>
      <w:bookmarkStart w:id="41" w:name="_Toc464543362"/>
      <w:bookmarkStart w:id="42" w:name="_Toc464544950"/>
      <w:bookmarkStart w:id="43" w:name="_Toc156461233"/>
      <w:bookmarkStart w:id="44" w:name="_Toc208214906"/>
      <w:bookmarkEnd w:id="39"/>
      <w:bookmarkEnd w:id="40"/>
      <w:bookmarkEnd w:id="41"/>
      <w:bookmarkEnd w:id="42"/>
      <w:r w:rsidRPr="000A64CA">
        <w:t>Demonstration of Capability</w:t>
      </w:r>
      <w:r w:rsidR="00A22441" w:rsidRPr="000A64CA">
        <w:t xml:space="preserve"> (DOC)</w:t>
      </w:r>
      <w:bookmarkEnd w:id="43"/>
      <w:bookmarkEnd w:id="44"/>
    </w:p>
    <w:p w14:paraId="3674292F" w14:textId="29CB5D5F" w:rsidR="00E27EC9" w:rsidRPr="000A64CA" w:rsidRDefault="00ED2EF4" w:rsidP="00246749">
      <w:pPr>
        <w:pStyle w:val="EAHeading2"/>
        <w:numPr>
          <w:ilvl w:val="0"/>
          <w:numId w:val="0"/>
        </w:numPr>
        <w:spacing w:after="0"/>
        <w:rPr>
          <w:b w:val="0"/>
          <w:bCs/>
          <w:noProof/>
          <w:kern w:val="36"/>
          <w:sz w:val="22"/>
          <w:szCs w:val="22"/>
        </w:rPr>
      </w:pPr>
      <w:bookmarkStart w:id="45" w:name="_Toc464543366"/>
      <w:bookmarkStart w:id="46" w:name="_Toc464544954"/>
      <w:bookmarkStart w:id="47" w:name="_Toc467566015"/>
      <w:bookmarkStart w:id="48" w:name="_Toc467566308"/>
      <w:bookmarkStart w:id="49" w:name="_Toc156461096"/>
      <w:r w:rsidRPr="000A64CA">
        <w:rPr>
          <w:b w:val="0"/>
          <w:sz w:val="22"/>
          <w:szCs w:val="22"/>
        </w:rPr>
        <w:t xml:space="preserve">Validation information for alternative and modified methods </w:t>
      </w:r>
      <w:r w:rsidR="00E27EC9" w:rsidRPr="000A64CA">
        <w:rPr>
          <w:b w:val="0"/>
          <w:sz w:val="22"/>
          <w:szCs w:val="22"/>
        </w:rPr>
        <w:t>must</w:t>
      </w:r>
      <w:r w:rsidRPr="000A64CA">
        <w:rPr>
          <w:b w:val="0"/>
          <w:sz w:val="22"/>
          <w:szCs w:val="22"/>
        </w:rPr>
        <w:t xml:space="preserve"> demonstrate laboratory capability </w:t>
      </w:r>
      <w:r w:rsidR="00E27EC9" w:rsidRPr="000A64CA">
        <w:rPr>
          <w:b w:val="0"/>
          <w:sz w:val="22"/>
          <w:szCs w:val="22"/>
        </w:rPr>
        <w:t xml:space="preserve">to perform the </w:t>
      </w:r>
      <w:r w:rsidR="000321EC" w:rsidRPr="000A64CA">
        <w:rPr>
          <w:b w:val="0"/>
          <w:sz w:val="22"/>
          <w:szCs w:val="22"/>
        </w:rPr>
        <w:t xml:space="preserve">proposed </w:t>
      </w:r>
      <w:r w:rsidR="00E27EC9" w:rsidRPr="000A64CA">
        <w:rPr>
          <w:b w:val="0"/>
          <w:sz w:val="22"/>
          <w:szCs w:val="22"/>
        </w:rPr>
        <w:t xml:space="preserve">method in a representative, clean matrix. </w:t>
      </w:r>
      <w:r w:rsidR="008264AA" w:rsidRPr="000A64CA">
        <w:rPr>
          <w:b w:val="0"/>
          <w:sz w:val="22"/>
          <w:szCs w:val="22"/>
        </w:rPr>
        <w:t>When laboratory certification is required according to Rule 62-160.300, F.A.C., a</w:t>
      </w:r>
      <w:r w:rsidR="00E27EC9" w:rsidRPr="000A64CA">
        <w:rPr>
          <w:b w:val="0"/>
          <w:sz w:val="22"/>
          <w:szCs w:val="22"/>
        </w:rPr>
        <w:t xml:space="preserve">pplicable </w:t>
      </w:r>
      <w:r w:rsidR="007B5788" w:rsidRPr="000A64CA">
        <w:rPr>
          <w:b w:val="0"/>
          <w:sz w:val="22"/>
          <w:szCs w:val="22"/>
        </w:rPr>
        <w:t xml:space="preserve">requirements for method validation shall be met, and, applicable </w:t>
      </w:r>
      <w:r w:rsidR="00E27EC9" w:rsidRPr="000A64CA">
        <w:rPr>
          <w:b w:val="0"/>
          <w:sz w:val="22"/>
          <w:szCs w:val="22"/>
        </w:rPr>
        <w:t>initial and ongoing demonstrations of capability shall be performed as required in the appropriate testing module of the TNI Standard</w:t>
      </w:r>
      <w:r w:rsidR="00E27EC9" w:rsidRPr="000A64CA">
        <w:rPr>
          <w:b w:val="0"/>
          <w:noProof/>
          <w:sz w:val="22"/>
          <w:szCs w:val="22"/>
        </w:rPr>
        <w:t xml:space="preserve"> </w:t>
      </w:r>
      <w:r w:rsidR="005A5CA7" w:rsidRPr="000A64CA">
        <w:rPr>
          <w:b w:val="0"/>
          <w:noProof/>
          <w:sz w:val="22"/>
          <w:szCs w:val="22"/>
        </w:rPr>
        <w:t>(</w:t>
      </w:r>
      <w:r w:rsidR="005A5CA7" w:rsidRPr="000A64CA">
        <w:rPr>
          <w:b w:val="0"/>
          <w:bCs/>
          <w:noProof/>
          <w:kern w:val="36"/>
          <w:sz w:val="22"/>
          <w:szCs w:val="22"/>
        </w:rPr>
        <w:t>EL-V1-ISO-2016-</w:t>
      </w:r>
      <w:r w:rsidR="005A5CA7" w:rsidRPr="000D2F17">
        <w:rPr>
          <w:b w:val="0"/>
          <w:bCs/>
          <w:noProof/>
          <w:kern w:val="36"/>
          <w:sz w:val="22"/>
          <w:szCs w:val="22"/>
        </w:rPr>
        <w:t xml:space="preserve">Rev </w:t>
      </w:r>
      <w:r w:rsidR="005A5CA7" w:rsidRPr="00B947E1">
        <w:rPr>
          <w:b w:val="0"/>
          <w:bCs/>
          <w:noProof/>
          <w:kern w:val="36"/>
          <w:sz w:val="22"/>
          <w:szCs w:val="22"/>
          <w:u w:val="single"/>
        </w:rPr>
        <w:t>2.</w:t>
      </w:r>
      <w:r w:rsidR="008A61AD" w:rsidRPr="00B947E1">
        <w:rPr>
          <w:b w:val="0"/>
          <w:bCs/>
          <w:noProof/>
          <w:kern w:val="36"/>
          <w:sz w:val="22"/>
          <w:szCs w:val="22"/>
          <w:u w:val="single"/>
        </w:rPr>
        <w:t>1</w:t>
      </w:r>
      <w:r w:rsidR="00B947E1" w:rsidRPr="00B947E1">
        <w:rPr>
          <w:b w:val="0"/>
          <w:bCs/>
          <w:noProof/>
          <w:kern w:val="36"/>
          <w:sz w:val="22"/>
          <w:szCs w:val="22"/>
        </w:rPr>
        <w:t xml:space="preserve"> </w:t>
      </w:r>
      <w:r w:rsidR="00B947E1" w:rsidRPr="00B947E1">
        <w:rPr>
          <w:b w:val="0"/>
          <w:bCs/>
          <w:strike/>
          <w:noProof/>
          <w:kern w:val="36"/>
          <w:sz w:val="22"/>
          <w:szCs w:val="22"/>
        </w:rPr>
        <w:t>2.</w:t>
      </w:r>
      <w:r w:rsidR="000D2F17" w:rsidRPr="00B947E1">
        <w:rPr>
          <w:b w:val="0"/>
          <w:bCs/>
          <w:strike/>
          <w:noProof/>
          <w:kern w:val="36"/>
          <w:sz w:val="22"/>
          <w:szCs w:val="22"/>
        </w:rPr>
        <w:t>0</w:t>
      </w:r>
      <w:r w:rsidR="005A5CA7" w:rsidRPr="000A64CA">
        <w:rPr>
          <w:b w:val="0"/>
          <w:bCs/>
          <w:noProof/>
          <w:kern w:val="36"/>
          <w:sz w:val="22"/>
          <w:szCs w:val="22"/>
        </w:rPr>
        <w:t>)</w:t>
      </w:r>
      <w:r w:rsidR="008264AA" w:rsidRPr="000A64CA">
        <w:rPr>
          <w:b w:val="0"/>
          <w:bCs/>
          <w:noProof/>
          <w:kern w:val="36"/>
          <w:sz w:val="22"/>
          <w:szCs w:val="22"/>
        </w:rPr>
        <w:t>,</w:t>
      </w:r>
      <w:r w:rsidR="004F618F" w:rsidRPr="000A64CA">
        <w:rPr>
          <w:b w:val="0"/>
          <w:bCs/>
          <w:noProof/>
          <w:kern w:val="36"/>
          <w:sz w:val="22"/>
          <w:szCs w:val="22"/>
        </w:rPr>
        <w:t xml:space="preserve"> </w:t>
      </w:r>
      <w:r w:rsidR="008264AA" w:rsidRPr="000A64CA">
        <w:rPr>
          <w:b w:val="0"/>
          <w:sz w:val="22"/>
          <w:szCs w:val="22"/>
        </w:rPr>
        <w:t>which is incorporated by reference in paragraph 62-160.800(3)(b), F.A.C</w:t>
      </w:r>
      <w:r w:rsidR="008264AA" w:rsidRPr="000A64CA">
        <w:rPr>
          <w:b w:val="0"/>
          <w:bCs/>
          <w:noProof/>
          <w:kern w:val="36"/>
          <w:sz w:val="22"/>
          <w:szCs w:val="22"/>
        </w:rPr>
        <w:t xml:space="preserve">., </w:t>
      </w:r>
      <w:r w:rsidR="004F618F" w:rsidRPr="000A64CA">
        <w:rPr>
          <w:b w:val="0"/>
          <w:bCs/>
          <w:noProof/>
          <w:kern w:val="36"/>
          <w:sz w:val="22"/>
          <w:szCs w:val="22"/>
        </w:rPr>
        <w:t>and, if applicable, as required in the published method</w:t>
      </w:r>
      <w:r w:rsidR="00E27EC9" w:rsidRPr="000A64CA">
        <w:rPr>
          <w:b w:val="0"/>
          <w:bCs/>
          <w:noProof/>
          <w:kern w:val="36"/>
          <w:sz w:val="22"/>
          <w:szCs w:val="22"/>
        </w:rPr>
        <w:t>.</w:t>
      </w:r>
      <w:bookmarkEnd w:id="45"/>
      <w:bookmarkEnd w:id="46"/>
      <w:r w:rsidR="006D4EFE" w:rsidRPr="000A64CA">
        <w:rPr>
          <w:b w:val="0"/>
          <w:bCs/>
          <w:noProof/>
          <w:kern w:val="36"/>
          <w:sz w:val="22"/>
          <w:szCs w:val="22"/>
        </w:rPr>
        <w:t xml:space="preserve"> </w:t>
      </w:r>
      <w:r w:rsidR="00D876E5" w:rsidRPr="000A64CA">
        <w:rPr>
          <w:b w:val="0"/>
          <w:bCs/>
          <w:noProof/>
          <w:kern w:val="36"/>
          <w:sz w:val="22"/>
          <w:szCs w:val="22"/>
        </w:rPr>
        <w:t>In addition, the</w:t>
      </w:r>
      <w:r w:rsidR="007B5788" w:rsidRPr="000A64CA">
        <w:rPr>
          <w:b w:val="0"/>
          <w:bCs/>
          <w:noProof/>
          <w:kern w:val="36"/>
          <w:sz w:val="22"/>
          <w:szCs w:val="22"/>
        </w:rPr>
        <w:t xml:space="preserve"> requirements for the use of non-standard methods, including validation of methods, as discussed in Module 2 of the 2016</w:t>
      </w:r>
      <w:r w:rsidR="0089244D" w:rsidRPr="000A64CA">
        <w:rPr>
          <w:b w:val="0"/>
          <w:bCs/>
          <w:noProof/>
          <w:kern w:val="36"/>
          <w:sz w:val="22"/>
          <w:szCs w:val="22"/>
        </w:rPr>
        <w:t xml:space="preserve"> </w:t>
      </w:r>
      <w:r w:rsidR="007B5788" w:rsidRPr="000A64CA">
        <w:rPr>
          <w:b w:val="0"/>
          <w:bCs/>
          <w:noProof/>
          <w:kern w:val="36"/>
          <w:sz w:val="22"/>
          <w:szCs w:val="22"/>
        </w:rPr>
        <w:t>TNI Standard</w:t>
      </w:r>
      <w:r w:rsidR="00D876E5" w:rsidRPr="000A64CA">
        <w:rPr>
          <w:b w:val="0"/>
          <w:bCs/>
          <w:noProof/>
          <w:kern w:val="36"/>
          <w:sz w:val="22"/>
          <w:szCs w:val="22"/>
        </w:rPr>
        <w:t xml:space="preserve"> shall be met for the use of any alternative or modified methods requiring</w:t>
      </w:r>
      <w:r w:rsidR="000A64CA">
        <w:rPr>
          <w:b w:val="0"/>
          <w:bCs/>
          <w:noProof/>
          <w:kern w:val="36"/>
          <w:sz w:val="22"/>
          <w:szCs w:val="22"/>
        </w:rPr>
        <w:t xml:space="preserve"> l</w:t>
      </w:r>
      <w:r w:rsidR="00D876E5" w:rsidRPr="000A64CA">
        <w:rPr>
          <w:b w:val="0"/>
          <w:bCs/>
          <w:noProof/>
          <w:kern w:val="36"/>
          <w:sz w:val="22"/>
          <w:szCs w:val="22"/>
        </w:rPr>
        <w:t>aboratory certification.</w:t>
      </w:r>
      <w:r w:rsidR="007B5788" w:rsidRPr="000A64CA">
        <w:rPr>
          <w:b w:val="0"/>
          <w:bCs/>
          <w:noProof/>
          <w:kern w:val="36"/>
          <w:sz w:val="22"/>
          <w:szCs w:val="22"/>
        </w:rPr>
        <w:t xml:space="preserve"> </w:t>
      </w:r>
      <w:r w:rsidR="006D4EFE" w:rsidRPr="000A64CA">
        <w:rPr>
          <w:b w:val="0"/>
          <w:bCs/>
          <w:noProof/>
          <w:kern w:val="36"/>
          <w:sz w:val="22"/>
          <w:szCs w:val="22"/>
        </w:rPr>
        <w:t xml:space="preserve">The following describes DOC requirements </w:t>
      </w:r>
      <w:r w:rsidR="006D4EFE" w:rsidRPr="000A64CA">
        <w:rPr>
          <w:b w:val="0"/>
          <w:sz w:val="22"/>
          <w:szCs w:val="22"/>
        </w:rPr>
        <w:t>for a typical chemistry method.</w:t>
      </w:r>
      <w:bookmarkEnd w:id="47"/>
      <w:bookmarkEnd w:id="48"/>
      <w:bookmarkEnd w:id="49"/>
      <w:r w:rsidR="006D4EFE" w:rsidRPr="000A64CA">
        <w:rPr>
          <w:b w:val="0"/>
          <w:bCs/>
          <w:noProof/>
          <w:kern w:val="36"/>
          <w:sz w:val="22"/>
          <w:szCs w:val="22"/>
        </w:rPr>
        <w:t xml:space="preserve"> </w:t>
      </w:r>
    </w:p>
    <w:p w14:paraId="215CC92B" w14:textId="77777777" w:rsidR="00E27EC9" w:rsidRPr="0058305E" w:rsidRDefault="00E27EC9" w:rsidP="00A316E6">
      <w:pPr>
        <w:pStyle w:val="EAHeading3"/>
        <w:numPr>
          <w:ilvl w:val="1"/>
          <w:numId w:val="11"/>
        </w:numPr>
        <w:ind w:left="0"/>
        <w:rPr>
          <w:b w:val="0"/>
          <w:bCs/>
          <w:sz w:val="22"/>
          <w:szCs w:val="22"/>
        </w:rPr>
      </w:pPr>
      <w:bookmarkStart w:id="50" w:name="_Toc464543367"/>
      <w:bookmarkStart w:id="51" w:name="_Toc464544955"/>
      <w:bookmarkStart w:id="52" w:name="_Toc467566309"/>
      <w:bookmarkStart w:id="53" w:name="_Toc156461097"/>
      <w:r w:rsidRPr="0058305E">
        <w:rPr>
          <w:b w:val="0"/>
          <w:bCs/>
          <w:sz w:val="22"/>
          <w:szCs w:val="22"/>
        </w:rPr>
        <w:t>Examples of clean matrix include analyte-free water, sand, soil</w:t>
      </w:r>
      <w:r w:rsidR="00A22441" w:rsidRPr="0058305E">
        <w:rPr>
          <w:b w:val="0"/>
          <w:bCs/>
          <w:sz w:val="22"/>
          <w:szCs w:val="22"/>
        </w:rPr>
        <w:t xml:space="preserve"> or other materials that do not contain detectable method analytes or method interferences.</w:t>
      </w:r>
      <w:bookmarkEnd w:id="50"/>
      <w:bookmarkEnd w:id="51"/>
      <w:bookmarkEnd w:id="52"/>
      <w:bookmarkEnd w:id="53"/>
    </w:p>
    <w:p w14:paraId="718828AA" w14:textId="77777777" w:rsidR="006B7599" w:rsidRPr="000A64CA" w:rsidRDefault="00A22441" w:rsidP="00A316E6">
      <w:pPr>
        <w:pStyle w:val="EAHeading3"/>
        <w:numPr>
          <w:ilvl w:val="1"/>
          <w:numId w:val="11"/>
        </w:numPr>
        <w:ind w:left="0"/>
        <w:rPr>
          <w:b w:val="0"/>
          <w:sz w:val="22"/>
          <w:szCs w:val="22"/>
        </w:rPr>
      </w:pPr>
      <w:bookmarkStart w:id="54" w:name="_Toc467566310"/>
      <w:bookmarkStart w:id="55" w:name="_Toc156461098"/>
      <w:bookmarkStart w:id="56" w:name="_Toc464543368"/>
      <w:bookmarkStart w:id="57" w:name="_Toc464544956"/>
      <w:r w:rsidRPr="0058305E">
        <w:rPr>
          <w:b w:val="0"/>
          <w:sz w:val="22"/>
          <w:szCs w:val="22"/>
        </w:rPr>
        <w:t>The DOC requires a determination of precision, accuracy and method detection</w:t>
      </w:r>
      <w:r w:rsidRPr="000A64CA">
        <w:rPr>
          <w:b w:val="0"/>
          <w:sz w:val="22"/>
          <w:szCs w:val="22"/>
        </w:rPr>
        <w:t xml:space="preserve"> limit (MDL).</w:t>
      </w:r>
      <w:bookmarkEnd w:id="54"/>
      <w:bookmarkEnd w:id="55"/>
      <w:r w:rsidRPr="000A64CA">
        <w:rPr>
          <w:b w:val="0"/>
          <w:sz w:val="22"/>
          <w:szCs w:val="22"/>
        </w:rPr>
        <w:t xml:space="preserve"> </w:t>
      </w:r>
    </w:p>
    <w:p w14:paraId="0E69AE81" w14:textId="4E7E8F8D" w:rsidR="006B7599" w:rsidRPr="000A64CA" w:rsidRDefault="006B7599" w:rsidP="00A316E6">
      <w:pPr>
        <w:pStyle w:val="EAHeading3"/>
        <w:numPr>
          <w:ilvl w:val="2"/>
          <w:numId w:val="11"/>
        </w:numPr>
        <w:spacing w:before="60"/>
        <w:ind w:left="720"/>
        <w:rPr>
          <w:b w:val="0"/>
          <w:sz w:val="22"/>
          <w:szCs w:val="22"/>
        </w:rPr>
      </w:pPr>
      <w:bookmarkStart w:id="58" w:name="_Toc464543369"/>
      <w:bookmarkStart w:id="59" w:name="_Toc464544957"/>
      <w:bookmarkStart w:id="60" w:name="_Toc467566018"/>
      <w:bookmarkStart w:id="61" w:name="_Toc467566311"/>
      <w:bookmarkStart w:id="62" w:name="_Toc156461099"/>
      <w:r w:rsidRPr="000A64CA">
        <w:rPr>
          <w:b w:val="0"/>
          <w:sz w:val="22"/>
          <w:szCs w:val="22"/>
        </w:rPr>
        <w:t>See section 3.1 below for the determination of MDL.</w:t>
      </w:r>
      <w:bookmarkEnd w:id="58"/>
      <w:bookmarkEnd w:id="59"/>
      <w:bookmarkEnd w:id="60"/>
      <w:bookmarkEnd w:id="61"/>
      <w:bookmarkEnd w:id="62"/>
    </w:p>
    <w:p w14:paraId="6855E811" w14:textId="787C3272" w:rsidR="0019286A" w:rsidRPr="000A64CA" w:rsidRDefault="0019286A" w:rsidP="00A316E6">
      <w:pPr>
        <w:pStyle w:val="EAHeading3"/>
        <w:numPr>
          <w:ilvl w:val="2"/>
          <w:numId w:val="11"/>
        </w:numPr>
        <w:spacing w:before="60"/>
        <w:ind w:left="720"/>
        <w:rPr>
          <w:b w:val="0"/>
          <w:sz w:val="22"/>
          <w:szCs w:val="22"/>
        </w:rPr>
      </w:pPr>
      <w:bookmarkStart w:id="63" w:name="_Toc467566019"/>
      <w:bookmarkStart w:id="64" w:name="_Toc467566312"/>
      <w:bookmarkStart w:id="65" w:name="_Toc156461100"/>
      <w:r w:rsidRPr="000A64CA">
        <w:rPr>
          <w:b w:val="0"/>
          <w:sz w:val="22"/>
          <w:szCs w:val="22"/>
        </w:rPr>
        <w:t>See section 3.3 below for the determination of the practical quantitation limit (PQL).</w:t>
      </w:r>
      <w:bookmarkEnd w:id="63"/>
      <w:bookmarkEnd w:id="64"/>
      <w:bookmarkEnd w:id="65"/>
    </w:p>
    <w:p w14:paraId="3D9EDB38" w14:textId="1951F97C" w:rsidR="00A22441" w:rsidRPr="000A64CA" w:rsidRDefault="00A22441" w:rsidP="00A316E6">
      <w:pPr>
        <w:pStyle w:val="EAHeading3"/>
        <w:numPr>
          <w:ilvl w:val="2"/>
          <w:numId w:val="11"/>
        </w:numPr>
        <w:spacing w:before="60"/>
        <w:ind w:left="720"/>
        <w:rPr>
          <w:b w:val="0"/>
          <w:sz w:val="22"/>
          <w:szCs w:val="22"/>
        </w:rPr>
      </w:pPr>
      <w:bookmarkStart w:id="66" w:name="_Toc464543370"/>
      <w:bookmarkStart w:id="67" w:name="_Toc464544958"/>
      <w:bookmarkStart w:id="68" w:name="_Toc467566020"/>
      <w:bookmarkStart w:id="69" w:name="_Toc467566313"/>
      <w:bookmarkStart w:id="70" w:name="_Toc156461101"/>
      <w:bookmarkEnd w:id="56"/>
      <w:bookmarkEnd w:id="57"/>
      <w:r w:rsidRPr="000A64CA">
        <w:rPr>
          <w:b w:val="0"/>
          <w:sz w:val="22"/>
          <w:szCs w:val="22"/>
        </w:rPr>
        <w:t xml:space="preserve">The DOC and MDL study may be combined for efficiency by analyzing </w:t>
      </w:r>
      <w:proofErr w:type="gramStart"/>
      <w:r w:rsidRPr="000A64CA">
        <w:rPr>
          <w:b w:val="0"/>
          <w:sz w:val="22"/>
          <w:szCs w:val="22"/>
        </w:rPr>
        <w:t>a sufficient number of</w:t>
      </w:r>
      <w:proofErr w:type="gramEnd"/>
      <w:r w:rsidRPr="000A64CA">
        <w:rPr>
          <w:b w:val="0"/>
          <w:sz w:val="22"/>
          <w:szCs w:val="22"/>
        </w:rPr>
        <w:t xml:space="preserve"> replicate aliquots prepared at 1-to-4 times the </w:t>
      </w:r>
      <w:r w:rsidR="006B315D" w:rsidRPr="000A64CA">
        <w:rPr>
          <w:b w:val="0"/>
          <w:sz w:val="22"/>
          <w:szCs w:val="22"/>
        </w:rPr>
        <w:t>determined</w:t>
      </w:r>
      <w:r w:rsidRPr="000A64CA">
        <w:rPr>
          <w:b w:val="0"/>
          <w:sz w:val="22"/>
          <w:szCs w:val="22"/>
        </w:rPr>
        <w:t xml:space="preserve"> PQL for the proposed method</w:t>
      </w:r>
      <w:bookmarkEnd w:id="66"/>
      <w:bookmarkEnd w:id="67"/>
      <w:bookmarkEnd w:id="68"/>
      <w:bookmarkEnd w:id="69"/>
      <w:bookmarkEnd w:id="70"/>
      <w:r w:rsidR="00093C70">
        <w:rPr>
          <w:b w:val="0"/>
          <w:sz w:val="22"/>
          <w:szCs w:val="22"/>
        </w:rPr>
        <w:t>.</w:t>
      </w:r>
    </w:p>
    <w:p w14:paraId="124CC2FF" w14:textId="17218F99" w:rsidR="0077426E" w:rsidRPr="000A64CA" w:rsidRDefault="0077426E" w:rsidP="00A316E6">
      <w:pPr>
        <w:pStyle w:val="Heading1"/>
        <w:numPr>
          <w:ilvl w:val="0"/>
          <w:numId w:val="11"/>
        </w:numPr>
      </w:pPr>
      <w:bookmarkStart w:id="71" w:name="_Toc156461234"/>
      <w:bookmarkStart w:id="72" w:name="_Toc208214907"/>
      <w:r w:rsidRPr="000A64CA">
        <w:t>Determination of Method Detection Limit and Practical</w:t>
      </w:r>
      <w:r w:rsidR="00093C70">
        <w:t xml:space="preserve"> </w:t>
      </w:r>
      <w:r w:rsidRPr="000A64CA">
        <w:t>Quantitation Limit</w:t>
      </w:r>
      <w:bookmarkEnd w:id="71"/>
      <w:bookmarkEnd w:id="72"/>
    </w:p>
    <w:p w14:paraId="25E16756" w14:textId="7FC77F2F" w:rsidR="00DF52AA" w:rsidRPr="000A64CA" w:rsidRDefault="00DF52AA" w:rsidP="004E3D49">
      <w:pPr>
        <w:pStyle w:val="EAHeading2"/>
        <w:numPr>
          <w:ilvl w:val="0"/>
          <w:numId w:val="0"/>
        </w:numPr>
        <w:tabs>
          <w:tab w:val="num" w:pos="720"/>
        </w:tabs>
        <w:spacing w:before="60"/>
        <w:rPr>
          <w:b w:val="0"/>
          <w:sz w:val="22"/>
          <w:szCs w:val="22"/>
        </w:rPr>
      </w:pPr>
      <w:bookmarkStart w:id="73" w:name="_Toc464544960"/>
      <w:bookmarkStart w:id="74" w:name="_Toc467566022"/>
      <w:bookmarkStart w:id="75" w:name="_Toc467566315"/>
      <w:bookmarkStart w:id="76" w:name="_Toc156461102"/>
      <w:r w:rsidRPr="000A64CA">
        <w:rPr>
          <w:b w:val="0"/>
          <w:sz w:val="22"/>
          <w:szCs w:val="22"/>
        </w:rPr>
        <w:t xml:space="preserve">Determine the MDL and PQL for the proposed alternative </w:t>
      </w:r>
      <w:r w:rsidR="00B74B34" w:rsidRPr="000A64CA">
        <w:rPr>
          <w:b w:val="0"/>
          <w:sz w:val="22"/>
          <w:szCs w:val="22"/>
        </w:rPr>
        <w:t xml:space="preserve">or modified </w:t>
      </w:r>
      <w:r w:rsidRPr="000A64CA">
        <w:rPr>
          <w:b w:val="0"/>
          <w:sz w:val="22"/>
          <w:szCs w:val="22"/>
        </w:rPr>
        <w:t>method according to the following applicable requirements.</w:t>
      </w:r>
      <w:bookmarkEnd w:id="73"/>
      <w:bookmarkEnd w:id="74"/>
      <w:bookmarkEnd w:id="75"/>
      <w:bookmarkEnd w:id="76"/>
      <w:r w:rsidR="006254DC" w:rsidRPr="006254DC">
        <w:rPr>
          <w:b w:val="0"/>
          <w:sz w:val="22"/>
        </w:rPr>
        <w:t xml:space="preserve"> </w:t>
      </w:r>
      <w:r w:rsidR="006254DC" w:rsidRPr="006254DC">
        <w:rPr>
          <w:b w:val="0"/>
          <w:sz w:val="22"/>
          <w:szCs w:val="22"/>
          <w:u w:val="single"/>
        </w:rPr>
        <w:t xml:space="preserve">The MDL may be </w:t>
      </w:r>
      <w:proofErr w:type="gramStart"/>
      <w:r w:rsidR="006254DC" w:rsidRPr="006254DC">
        <w:rPr>
          <w:b w:val="0"/>
          <w:sz w:val="22"/>
          <w:szCs w:val="22"/>
          <w:u w:val="single"/>
        </w:rPr>
        <w:t>determined</w:t>
      </w:r>
      <w:proofErr w:type="gramEnd"/>
      <w:r w:rsidR="006254DC" w:rsidRPr="006254DC">
        <w:rPr>
          <w:b w:val="0"/>
          <w:sz w:val="22"/>
          <w:szCs w:val="22"/>
          <w:u w:val="single"/>
        </w:rPr>
        <w:t xml:space="preserve"> following procedures specified in Appendix </w:t>
      </w:r>
      <w:r w:rsidR="007B3A74">
        <w:rPr>
          <w:b w:val="0"/>
          <w:sz w:val="22"/>
          <w:szCs w:val="22"/>
          <w:u w:val="single"/>
        </w:rPr>
        <w:t>A</w:t>
      </w:r>
      <w:r w:rsidR="006254DC" w:rsidRPr="006254DC">
        <w:rPr>
          <w:b w:val="0"/>
          <w:sz w:val="22"/>
          <w:szCs w:val="22"/>
          <w:u w:val="single"/>
        </w:rPr>
        <w:t xml:space="preserve">-2 unless otherwise specified by a published method for which the laboratory is seeking approval as a modified or alternative method, </w:t>
      </w:r>
      <w:proofErr w:type="gramStart"/>
      <w:r w:rsidR="006254DC" w:rsidRPr="006254DC">
        <w:rPr>
          <w:b w:val="0"/>
          <w:sz w:val="22"/>
          <w:szCs w:val="22"/>
          <w:u w:val="single"/>
        </w:rPr>
        <w:t>or,</w:t>
      </w:r>
      <w:proofErr w:type="gramEnd"/>
      <w:r w:rsidR="006254DC" w:rsidRPr="006254DC">
        <w:rPr>
          <w:b w:val="0"/>
          <w:sz w:val="22"/>
          <w:szCs w:val="22"/>
          <w:u w:val="single"/>
        </w:rPr>
        <w:t xml:space="preserve"> the MDL may otherwise be determined by any technically justifiable and scientifically sound method. A specific determinative MDL procedure must be used if required by the Department to meet DQOs for a specific program activity or data use for which the method is proposed (such as may be required in a </w:t>
      </w:r>
      <w:proofErr w:type="gramStart"/>
      <w:r w:rsidR="006254DC" w:rsidRPr="006254DC">
        <w:rPr>
          <w:b w:val="0"/>
          <w:sz w:val="22"/>
          <w:szCs w:val="22"/>
          <w:u w:val="single"/>
        </w:rPr>
        <w:t>Department</w:t>
      </w:r>
      <w:proofErr w:type="gramEnd"/>
      <w:r w:rsidR="006254DC" w:rsidRPr="006254DC">
        <w:rPr>
          <w:b w:val="0"/>
          <w:sz w:val="22"/>
          <w:szCs w:val="22"/>
          <w:u w:val="single"/>
        </w:rPr>
        <w:t xml:space="preserve"> rule).</w:t>
      </w:r>
    </w:p>
    <w:p w14:paraId="534618A5" w14:textId="77777777" w:rsidR="00DF52AA" w:rsidRPr="000A64CA" w:rsidRDefault="00DF52AA" w:rsidP="005053A4">
      <w:pPr>
        <w:pStyle w:val="IncDoc2"/>
      </w:pPr>
      <w:bookmarkStart w:id="77" w:name="_Toc156461103"/>
      <w:bookmarkStart w:id="78" w:name="_Toc208214908"/>
      <w:r w:rsidRPr="000A64CA">
        <w:t>Method Detection Limit (MDL) determination in clean matrix</w:t>
      </w:r>
      <w:bookmarkEnd w:id="77"/>
      <w:bookmarkEnd w:id="78"/>
    </w:p>
    <w:p w14:paraId="432C59F1" w14:textId="7680F19A" w:rsidR="00DF52AA" w:rsidRPr="000A64CA" w:rsidRDefault="00DF52AA" w:rsidP="0000606A">
      <w:pPr>
        <w:tabs>
          <w:tab w:val="num" w:pos="720"/>
        </w:tabs>
      </w:pPr>
      <w:bookmarkStart w:id="79" w:name="_Hlk128036651"/>
      <w:r w:rsidRPr="000A64CA">
        <w:t xml:space="preserve">If a published method or </w:t>
      </w:r>
      <w:r w:rsidR="000A569F" w:rsidRPr="000A64CA">
        <w:t>D</w:t>
      </w:r>
      <w:r w:rsidRPr="000A64CA">
        <w:t>epartment rule does not specify a protocol for determining the MDL, one of the procedures specified in Appendix</w:t>
      </w:r>
      <w:r w:rsidR="007B3A74">
        <w:t xml:space="preserve"> </w:t>
      </w:r>
      <w:r w:rsidR="007B3A74" w:rsidRPr="007B3A74">
        <w:rPr>
          <w:u w:val="single"/>
        </w:rPr>
        <w:t>A-2</w:t>
      </w:r>
      <w:r w:rsidRPr="000A64CA">
        <w:t xml:space="preserve"> </w:t>
      </w:r>
      <w:r w:rsidRPr="007B3A74">
        <w:rPr>
          <w:strike/>
        </w:rPr>
        <w:t>B-2</w:t>
      </w:r>
      <w:r w:rsidRPr="000A64CA">
        <w:t xml:space="preserve"> below</w:t>
      </w:r>
      <w:r w:rsidRPr="000A64CA">
        <w:rPr>
          <w:b/>
        </w:rPr>
        <w:t xml:space="preserve"> </w:t>
      </w:r>
      <w:r w:rsidR="0097048E" w:rsidRPr="000A64CA">
        <w:t>may be used</w:t>
      </w:r>
      <w:r w:rsidR="0097048E" w:rsidRPr="000A64CA">
        <w:rPr>
          <w:b/>
        </w:rPr>
        <w:t xml:space="preserve"> </w:t>
      </w:r>
      <w:r w:rsidRPr="000A64CA">
        <w:t>to calculate the MDL.</w:t>
      </w:r>
      <w:bookmarkEnd w:id="79"/>
    </w:p>
    <w:p w14:paraId="178350E3" w14:textId="3E629146" w:rsidR="00DF52AA" w:rsidRPr="000A64CA" w:rsidRDefault="00DF52AA" w:rsidP="00A316E6">
      <w:pPr>
        <w:numPr>
          <w:ilvl w:val="2"/>
          <w:numId w:val="11"/>
        </w:numPr>
        <w:ind w:left="720"/>
      </w:pPr>
      <w:r w:rsidRPr="000A64CA">
        <w:t xml:space="preserve">Use </w:t>
      </w:r>
      <w:r w:rsidR="00343BD0" w:rsidRPr="000A64CA">
        <w:t>a clean matrix as described in section 2.1 above</w:t>
      </w:r>
      <w:r w:rsidRPr="000A64CA">
        <w:t xml:space="preserve"> </w:t>
      </w:r>
      <w:r w:rsidR="00343BD0" w:rsidRPr="000A64CA">
        <w:t xml:space="preserve">as the sample matrix </w:t>
      </w:r>
      <w:r w:rsidRPr="000A64CA">
        <w:t>(</w:t>
      </w:r>
      <w:r w:rsidR="00343BD0" w:rsidRPr="000A64CA">
        <w:t xml:space="preserve">e.g., analyte-free </w:t>
      </w:r>
      <w:r w:rsidRPr="000A64CA">
        <w:t xml:space="preserve">water with no detectable analytes </w:t>
      </w:r>
      <w:r w:rsidRPr="00B947E1">
        <w:rPr>
          <w:u w:val="single"/>
        </w:rPr>
        <w:t>o</w:t>
      </w:r>
      <w:r w:rsidR="002830CA" w:rsidRPr="00B947E1">
        <w:rPr>
          <w:u w:val="single"/>
        </w:rPr>
        <w:t>f</w:t>
      </w:r>
      <w:r w:rsidR="0058051C" w:rsidRPr="0058051C">
        <w:t xml:space="preserve"> </w:t>
      </w:r>
      <w:r w:rsidR="00B947E1" w:rsidRPr="00B947E1">
        <w:rPr>
          <w:strike/>
        </w:rPr>
        <w:t>o</w:t>
      </w:r>
      <w:r w:rsidR="0058051C" w:rsidRPr="0058051C">
        <w:rPr>
          <w:strike/>
        </w:rPr>
        <w:t>r</w:t>
      </w:r>
      <w:r w:rsidRPr="000A64CA">
        <w:t xml:space="preserve"> interest and no analytical </w:t>
      </w:r>
      <w:r w:rsidR="009B3967">
        <w:t>interference</w:t>
      </w:r>
      <w:r w:rsidRPr="000A64CA">
        <w:t>).</w:t>
      </w:r>
    </w:p>
    <w:p w14:paraId="23C2E23E" w14:textId="77777777" w:rsidR="00DF52AA" w:rsidRPr="000A64CA" w:rsidRDefault="00DF52AA" w:rsidP="00A316E6">
      <w:pPr>
        <w:numPr>
          <w:ilvl w:val="2"/>
          <w:numId w:val="11"/>
        </w:numPr>
        <w:ind w:left="720"/>
      </w:pPr>
      <w:r w:rsidRPr="000A64CA">
        <w:lastRenderedPageBreak/>
        <w:t>Use all target analytes and any proposed surrogates (if applicable) for the fortification (spike) compounds.</w:t>
      </w:r>
    </w:p>
    <w:p w14:paraId="066E2CD5" w14:textId="46FD3597" w:rsidR="00DF52AA" w:rsidRPr="000A64CA" w:rsidRDefault="00DF52AA" w:rsidP="00A316E6">
      <w:pPr>
        <w:numPr>
          <w:ilvl w:val="2"/>
          <w:numId w:val="11"/>
        </w:numPr>
        <w:ind w:left="720"/>
      </w:pPr>
      <w:r w:rsidRPr="000A64CA">
        <w:t xml:space="preserve">Calculate the MDL using the statistics and formulae of the </w:t>
      </w:r>
      <w:r w:rsidR="00DF1F03" w:rsidRPr="000A64CA">
        <w:t xml:space="preserve">required or </w:t>
      </w:r>
      <w:r w:rsidRPr="000A64CA">
        <w:t>selected MDL method.</w:t>
      </w:r>
    </w:p>
    <w:p w14:paraId="4BBAA5B8" w14:textId="4D8D7F05" w:rsidR="00DF52AA" w:rsidRPr="000A64CA" w:rsidRDefault="00DF52AA" w:rsidP="005053A4">
      <w:pPr>
        <w:pStyle w:val="IncDoc2"/>
      </w:pPr>
      <w:bookmarkStart w:id="80" w:name="_Toc156461104"/>
      <w:bookmarkStart w:id="81" w:name="_Toc208214909"/>
      <w:r w:rsidRPr="000A64CA">
        <w:t xml:space="preserve">MDL, </w:t>
      </w:r>
      <w:proofErr w:type="spellStart"/>
      <w:r w:rsidR="009E47BB" w:rsidRPr="0058051C">
        <w:rPr>
          <w:u w:val="single"/>
        </w:rPr>
        <w:t>p</w:t>
      </w:r>
      <w:r w:rsidR="0058051C" w:rsidRPr="0058051C">
        <w:rPr>
          <w:strike/>
        </w:rPr>
        <w:t>P</w:t>
      </w:r>
      <w:r w:rsidRPr="000A64CA">
        <w:t>recision</w:t>
      </w:r>
      <w:proofErr w:type="spellEnd"/>
      <w:r w:rsidRPr="000A64CA">
        <w:t xml:space="preserve"> and </w:t>
      </w:r>
      <w:proofErr w:type="spellStart"/>
      <w:r w:rsidR="009E47BB" w:rsidRPr="0058051C">
        <w:rPr>
          <w:u w:val="single"/>
        </w:rPr>
        <w:t>a</w:t>
      </w:r>
      <w:r w:rsidR="0058051C" w:rsidRPr="0058051C">
        <w:rPr>
          <w:strike/>
        </w:rPr>
        <w:t>A</w:t>
      </w:r>
      <w:r w:rsidRPr="000A64CA">
        <w:t>ccuracy</w:t>
      </w:r>
      <w:proofErr w:type="spellEnd"/>
      <w:r w:rsidRPr="000A64CA">
        <w:t xml:space="preserve"> </w:t>
      </w:r>
      <w:r w:rsidR="00870515" w:rsidRPr="000A64CA">
        <w:t>d</w:t>
      </w:r>
      <w:r w:rsidRPr="000A64CA">
        <w:t xml:space="preserve">eterminations in the </w:t>
      </w:r>
      <w:r w:rsidR="00870515" w:rsidRPr="000A64CA">
        <w:t>a</w:t>
      </w:r>
      <w:r w:rsidRPr="000A64CA">
        <w:t xml:space="preserve">pplicable </w:t>
      </w:r>
      <w:r w:rsidR="00870515" w:rsidRPr="000A64CA">
        <w:t>e</w:t>
      </w:r>
      <w:r w:rsidR="0089431B" w:rsidRPr="000A64CA">
        <w:t xml:space="preserve">nvironmental </w:t>
      </w:r>
      <w:r w:rsidR="00870515" w:rsidRPr="000A64CA">
        <w:t>m</w:t>
      </w:r>
      <w:r w:rsidRPr="000A64CA">
        <w:t>atrix</w:t>
      </w:r>
      <w:bookmarkEnd w:id="80"/>
      <w:bookmarkEnd w:id="81"/>
    </w:p>
    <w:p w14:paraId="5274627A" w14:textId="669D4B4E" w:rsidR="0089431B" w:rsidRPr="000A64CA" w:rsidRDefault="0089431B" w:rsidP="0000606A">
      <w:pPr>
        <w:pStyle w:val="EAHeading3"/>
        <w:numPr>
          <w:ilvl w:val="0"/>
          <w:numId w:val="0"/>
        </w:numPr>
        <w:spacing w:before="60"/>
        <w:rPr>
          <w:b w:val="0"/>
          <w:sz w:val="22"/>
          <w:szCs w:val="22"/>
        </w:rPr>
      </w:pPr>
      <w:bookmarkStart w:id="82" w:name="_Toc464543375"/>
      <w:bookmarkStart w:id="83" w:name="_Toc464544963"/>
      <w:bookmarkStart w:id="84" w:name="_Toc467565574"/>
      <w:bookmarkStart w:id="85" w:name="_Toc467566025"/>
      <w:bookmarkStart w:id="86" w:name="_Toc467566318"/>
      <w:bookmarkStart w:id="87" w:name="_Toc156461105"/>
      <w:r w:rsidRPr="000A64CA">
        <w:rPr>
          <w:b w:val="0"/>
          <w:sz w:val="22"/>
          <w:szCs w:val="22"/>
        </w:rPr>
        <w:t xml:space="preserve">If the </w:t>
      </w:r>
      <w:r w:rsidR="000A569F" w:rsidRPr="000A64CA">
        <w:rPr>
          <w:b w:val="0"/>
          <w:sz w:val="22"/>
          <w:szCs w:val="22"/>
        </w:rPr>
        <w:t>D</w:t>
      </w:r>
      <w:r w:rsidRPr="000A64CA">
        <w:rPr>
          <w:b w:val="0"/>
          <w:sz w:val="22"/>
          <w:szCs w:val="22"/>
        </w:rPr>
        <w:t xml:space="preserve">epartment has determined that the </w:t>
      </w:r>
      <w:r w:rsidR="00D2526F" w:rsidRPr="000A64CA">
        <w:rPr>
          <w:b w:val="0"/>
          <w:sz w:val="22"/>
          <w:szCs w:val="22"/>
        </w:rPr>
        <w:t xml:space="preserve">DOC and </w:t>
      </w:r>
      <w:r w:rsidRPr="000A64CA">
        <w:rPr>
          <w:b w:val="0"/>
          <w:sz w:val="22"/>
          <w:szCs w:val="22"/>
        </w:rPr>
        <w:t xml:space="preserve">MDL should be calculated using a representative sample of environmental matrix </w:t>
      </w:r>
      <w:r w:rsidR="00D47254" w:rsidRPr="000A64CA">
        <w:rPr>
          <w:b w:val="0"/>
          <w:sz w:val="22"/>
          <w:szCs w:val="22"/>
        </w:rPr>
        <w:t xml:space="preserve">(field sample) </w:t>
      </w:r>
      <w:proofErr w:type="gramStart"/>
      <w:r w:rsidRPr="00B947E1">
        <w:rPr>
          <w:b w:val="0"/>
          <w:strike/>
          <w:sz w:val="22"/>
          <w:szCs w:val="22"/>
        </w:rPr>
        <w:t>in order</w:t>
      </w:r>
      <w:r w:rsidRPr="000A64CA">
        <w:rPr>
          <w:b w:val="0"/>
          <w:sz w:val="22"/>
          <w:szCs w:val="22"/>
        </w:rPr>
        <w:t xml:space="preserve"> to</w:t>
      </w:r>
      <w:proofErr w:type="gramEnd"/>
      <w:r w:rsidRPr="000A64CA">
        <w:rPr>
          <w:b w:val="0"/>
          <w:sz w:val="22"/>
          <w:szCs w:val="22"/>
        </w:rPr>
        <w:t xml:space="preserve"> evaluate the effect of potential interferences, validation information must be provided according to the following requirements.</w:t>
      </w:r>
      <w:bookmarkEnd w:id="82"/>
      <w:bookmarkEnd w:id="83"/>
      <w:bookmarkEnd w:id="84"/>
      <w:bookmarkEnd w:id="85"/>
      <w:bookmarkEnd w:id="86"/>
      <w:bookmarkEnd w:id="87"/>
    </w:p>
    <w:p w14:paraId="55F2CBF8" w14:textId="77777777" w:rsidR="00DF52AA" w:rsidRPr="000A64CA" w:rsidRDefault="00DF52AA" w:rsidP="00A316E6">
      <w:pPr>
        <w:pStyle w:val="EAHeading3"/>
        <w:numPr>
          <w:ilvl w:val="2"/>
          <w:numId w:val="11"/>
        </w:numPr>
        <w:spacing w:before="60"/>
        <w:ind w:left="720"/>
        <w:rPr>
          <w:b w:val="0"/>
          <w:sz w:val="22"/>
          <w:szCs w:val="22"/>
        </w:rPr>
      </w:pPr>
      <w:bookmarkStart w:id="88" w:name="_Toc464543376"/>
      <w:bookmarkStart w:id="89" w:name="_Toc464544964"/>
      <w:bookmarkStart w:id="90" w:name="_Toc467565575"/>
      <w:bookmarkStart w:id="91" w:name="_Toc467566026"/>
      <w:bookmarkStart w:id="92" w:name="_Toc467566319"/>
      <w:bookmarkStart w:id="93" w:name="_Toc156461106"/>
      <w:r w:rsidRPr="000A64CA">
        <w:rPr>
          <w:b w:val="0"/>
          <w:sz w:val="22"/>
          <w:szCs w:val="22"/>
        </w:rPr>
        <w:t xml:space="preserve">Use the appropriate matrix applicable to the </w:t>
      </w:r>
      <w:r w:rsidR="0089431B" w:rsidRPr="000A64CA">
        <w:rPr>
          <w:b w:val="0"/>
          <w:sz w:val="22"/>
          <w:szCs w:val="22"/>
        </w:rPr>
        <w:t>proposed method</w:t>
      </w:r>
      <w:r w:rsidRPr="000A64CA">
        <w:rPr>
          <w:b w:val="0"/>
          <w:sz w:val="22"/>
          <w:szCs w:val="22"/>
        </w:rPr>
        <w:t xml:space="preserve"> (e.g., drinkin</w:t>
      </w:r>
      <w:r w:rsidR="003165A0" w:rsidRPr="000A64CA">
        <w:rPr>
          <w:b w:val="0"/>
          <w:sz w:val="22"/>
          <w:szCs w:val="22"/>
        </w:rPr>
        <w:t>g water, surface water, wastewater, groundwater, saline water, soil, sediment</w:t>
      </w:r>
      <w:r w:rsidRPr="000A64CA">
        <w:rPr>
          <w:b w:val="0"/>
          <w:sz w:val="22"/>
          <w:szCs w:val="22"/>
        </w:rPr>
        <w:t>).  The matrix selected must be free of target compounds (i.e., an</w:t>
      </w:r>
      <w:r w:rsidR="0089431B" w:rsidRPr="000A64CA">
        <w:rPr>
          <w:b w:val="0"/>
          <w:sz w:val="22"/>
          <w:szCs w:val="22"/>
        </w:rPr>
        <w:t>alytes below the MDL of method)</w:t>
      </w:r>
      <w:r w:rsidR="003165A0" w:rsidRPr="000A64CA">
        <w:rPr>
          <w:b w:val="0"/>
          <w:sz w:val="22"/>
          <w:szCs w:val="22"/>
        </w:rPr>
        <w:t xml:space="preserve"> but representative of the sample types </w:t>
      </w:r>
      <w:proofErr w:type="gramStart"/>
      <w:r w:rsidR="003165A0" w:rsidRPr="000A64CA">
        <w:rPr>
          <w:b w:val="0"/>
          <w:sz w:val="22"/>
          <w:szCs w:val="22"/>
        </w:rPr>
        <w:t>likely</w:t>
      </w:r>
      <w:proofErr w:type="gramEnd"/>
      <w:r w:rsidR="003165A0" w:rsidRPr="000A64CA">
        <w:rPr>
          <w:b w:val="0"/>
          <w:sz w:val="22"/>
          <w:szCs w:val="22"/>
        </w:rPr>
        <w:t xml:space="preserve"> to be analyzed</w:t>
      </w:r>
      <w:r w:rsidR="0089431B" w:rsidRPr="000A64CA">
        <w:rPr>
          <w:b w:val="0"/>
          <w:sz w:val="22"/>
          <w:szCs w:val="22"/>
        </w:rPr>
        <w:t>.</w:t>
      </w:r>
      <w:bookmarkEnd w:id="88"/>
      <w:bookmarkEnd w:id="89"/>
      <w:bookmarkEnd w:id="90"/>
      <w:bookmarkEnd w:id="91"/>
      <w:bookmarkEnd w:id="92"/>
      <w:bookmarkEnd w:id="93"/>
    </w:p>
    <w:p w14:paraId="5E87C747" w14:textId="77777777" w:rsidR="00DF52AA" w:rsidRPr="00747B0D" w:rsidRDefault="00DF52AA" w:rsidP="00A316E6">
      <w:pPr>
        <w:pStyle w:val="EAHeading3"/>
        <w:numPr>
          <w:ilvl w:val="2"/>
          <w:numId w:val="11"/>
        </w:numPr>
        <w:spacing w:before="60"/>
        <w:ind w:left="720"/>
        <w:rPr>
          <w:b w:val="0"/>
          <w:sz w:val="22"/>
          <w:szCs w:val="22"/>
        </w:rPr>
      </w:pPr>
      <w:bookmarkStart w:id="94" w:name="_Toc464543377"/>
      <w:bookmarkStart w:id="95" w:name="_Toc464544965"/>
      <w:bookmarkStart w:id="96" w:name="_Toc467565576"/>
      <w:bookmarkStart w:id="97" w:name="_Toc467566027"/>
      <w:bookmarkStart w:id="98" w:name="_Toc467566320"/>
      <w:bookmarkStart w:id="99" w:name="_Toc156461107"/>
      <w:r w:rsidRPr="00747B0D">
        <w:rPr>
          <w:b w:val="0"/>
          <w:sz w:val="22"/>
          <w:szCs w:val="22"/>
        </w:rPr>
        <w:t>Fortify spiked samples with all target analytes and proposed surrogates and/or int</w:t>
      </w:r>
      <w:r w:rsidR="0089431B" w:rsidRPr="00747B0D">
        <w:rPr>
          <w:b w:val="0"/>
          <w:sz w:val="22"/>
          <w:szCs w:val="22"/>
        </w:rPr>
        <w:t>ernal standards (if applicable).</w:t>
      </w:r>
      <w:bookmarkEnd w:id="94"/>
      <w:bookmarkEnd w:id="95"/>
      <w:bookmarkEnd w:id="96"/>
      <w:bookmarkEnd w:id="97"/>
      <w:bookmarkEnd w:id="98"/>
      <w:bookmarkEnd w:id="99"/>
    </w:p>
    <w:p w14:paraId="19F4D4FF" w14:textId="01F7BE4C" w:rsidR="00DF52AA" w:rsidRPr="00747B0D" w:rsidRDefault="00DF52AA" w:rsidP="0058051C">
      <w:pPr>
        <w:pStyle w:val="EAHeading3"/>
        <w:numPr>
          <w:ilvl w:val="2"/>
          <w:numId w:val="11"/>
        </w:numPr>
        <w:spacing w:before="60"/>
        <w:ind w:left="720"/>
        <w:rPr>
          <w:b w:val="0"/>
          <w:strike/>
          <w:sz w:val="22"/>
          <w:szCs w:val="22"/>
        </w:rPr>
      </w:pPr>
      <w:bookmarkStart w:id="100" w:name="_Toc464543378"/>
      <w:bookmarkStart w:id="101" w:name="_Toc464544966"/>
      <w:bookmarkStart w:id="102" w:name="_Toc467565577"/>
      <w:bookmarkStart w:id="103" w:name="_Toc467566028"/>
      <w:bookmarkStart w:id="104" w:name="_Toc467566321"/>
      <w:bookmarkStart w:id="105" w:name="_Toc156461108"/>
      <w:r w:rsidRPr="00747B0D">
        <w:rPr>
          <w:b w:val="0"/>
          <w:sz w:val="22"/>
          <w:szCs w:val="22"/>
        </w:rPr>
        <w:t xml:space="preserve">Conduct the study using </w:t>
      </w:r>
      <w:r w:rsidR="0058305E" w:rsidRPr="00747B0D">
        <w:rPr>
          <w:b w:val="0"/>
          <w:sz w:val="22"/>
          <w:szCs w:val="22"/>
          <w:u w:val="single"/>
        </w:rPr>
        <w:t xml:space="preserve">one of the procedures specified in Appendix </w:t>
      </w:r>
      <w:r w:rsidR="007B3A74" w:rsidRPr="007B3A74">
        <w:rPr>
          <w:b w:val="0"/>
          <w:bCs/>
          <w:sz w:val="22"/>
          <w:szCs w:val="22"/>
          <w:u w:val="single"/>
        </w:rPr>
        <w:t>A-2</w:t>
      </w:r>
      <w:r w:rsidR="0058305E" w:rsidRPr="00747B0D">
        <w:rPr>
          <w:b w:val="0"/>
          <w:sz w:val="22"/>
          <w:szCs w:val="22"/>
          <w:u w:val="single"/>
        </w:rPr>
        <w:t xml:space="preserve"> or the specific protocol for determining the MDL as required by a published method or Department rule</w:t>
      </w:r>
      <w:bookmarkEnd w:id="100"/>
      <w:bookmarkEnd w:id="101"/>
      <w:bookmarkEnd w:id="102"/>
      <w:bookmarkEnd w:id="103"/>
      <w:bookmarkEnd w:id="104"/>
      <w:bookmarkEnd w:id="105"/>
      <w:r w:rsidR="0058051C" w:rsidRPr="00747B0D" w:rsidDel="0058305E">
        <w:rPr>
          <w:b w:val="0"/>
          <w:sz w:val="22"/>
          <w:szCs w:val="22"/>
        </w:rPr>
        <w:t xml:space="preserve"> </w:t>
      </w:r>
      <w:r w:rsidR="0058051C" w:rsidRPr="00747B0D">
        <w:rPr>
          <w:b w:val="0"/>
          <w:strike/>
          <w:sz w:val="22"/>
          <w:szCs w:val="22"/>
        </w:rPr>
        <w:t>the same method that was used to determine the MDL in section 3.1. above</w:t>
      </w:r>
      <w:r w:rsidR="0058051C" w:rsidRPr="005766E9">
        <w:rPr>
          <w:b w:val="0"/>
          <w:sz w:val="22"/>
          <w:szCs w:val="22"/>
        </w:rPr>
        <w:t>.</w:t>
      </w:r>
    </w:p>
    <w:p w14:paraId="609C0B2F" w14:textId="2EE7A489" w:rsidR="0089431B" w:rsidRPr="000A64CA" w:rsidRDefault="00DF52AA" w:rsidP="00A316E6">
      <w:pPr>
        <w:pStyle w:val="EAHeading3"/>
        <w:numPr>
          <w:ilvl w:val="2"/>
          <w:numId w:val="11"/>
        </w:numPr>
        <w:spacing w:before="60"/>
        <w:ind w:left="720"/>
        <w:rPr>
          <w:b w:val="0"/>
          <w:sz w:val="22"/>
          <w:szCs w:val="22"/>
        </w:rPr>
      </w:pPr>
      <w:bookmarkStart w:id="106" w:name="_Toc464543379"/>
      <w:bookmarkStart w:id="107" w:name="_Toc464544967"/>
      <w:bookmarkStart w:id="108" w:name="_Toc467565578"/>
      <w:bookmarkStart w:id="109" w:name="_Toc467566029"/>
      <w:bookmarkStart w:id="110" w:name="_Toc467566322"/>
      <w:bookmarkStart w:id="111" w:name="_Toc156461109"/>
      <w:r w:rsidRPr="000A64CA">
        <w:rPr>
          <w:b w:val="0"/>
          <w:sz w:val="22"/>
          <w:szCs w:val="22"/>
        </w:rPr>
        <w:t xml:space="preserve">Refer to Appendix </w:t>
      </w:r>
      <w:r w:rsidR="007B3A74" w:rsidRPr="007B3A74">
        <w:rPr>
          <w:b w:val="0"/>
          <w:bCs/>
          <w:sz w:val="22"/>
          <w:szCs w:val="22"/>
          <w:u w:val="single"/>
        </w:rPr>
        <w:t>A-1</w:t>
      </w:r>
      <w:r w:rsidR="007B3A74" w:rsidRPr="007B3A74">
        <w:rPr>
          <w:b w:val="0"/>
          <w:bCs/>
          <w:sz w:val="22"/>
          <w:szCs w:val="22"/>
        </w:rPr>
        <w:t xml:space="preserve"> </w:t>
      </w:r>
      <w:r w:rsidR="007B3A74" w:rsidRPr="007B3A74">
        <w:rPr>
          <w:b w:val="0"/>
          <w:bCs/>
          <w:strike/>
          <w:sz w:val="22"/>
          <w:szCs w:val="22"/>
        </w:rPr>
        <w:t>B-1</w:t>
      </w:r>
      <w:r w:rsidRPr="000A64CA">
        <w:rPr>
          <w:b w:val="0"/>
          <w:sz w:val="22"/>
          <w:szCs w:val="22"/>
        </w:rPr>
        <w:t xml:space="preserve"> for appropriate formulae for calculating Accuracy (as % Rec</w:t>
      </w:r>
      <w:r w:rsidR="0089431B" w:rsidRPr="000A64CA">
        <w:rPr>
          <w:b w:val="0"/>
          <w:sz w:val="22"/>
          <w:szCs w:val="22"/>
        </w:rPr>
        <w:t>overy) and Precision (</w:t>
      </w:r>
      <w:r w:rsidR="00A465E4" w:rsidRPr="000A64CA">
        <w:rPr>
          <w:b w:val="0"/>
          <w:sz w:val="22"/>
          <w:szCs w:val="22"/>
        </w:rPr>
        <w:t>e.g.</w:t>
      </w:r>
      <w:r w:rsidR="0089431B" w:rsidRPr="000A64CA">
        <w:rPr>
          <w:b w:val="0"/>
          <w:sz w:val="22"/>
          <w:szCs w:val="22"/>
        </w:rPr>
        <w:t xml:space="preserve"> </w:t>
      </w:r>
      <w:r w:rsidR="009D3EA6" w:rsidRPr="000A64CA">
        <w:rPr>
          <w:b w:val="0"/>
          <w:sz w:val="22"/>
          <w:szCs w:val="22"/>
        </w:rPr>
        <w:t xml:space="preserve">RPD or </w:t>
      </w:r>
      <w:r w:rsidR="0089431B" w:rsidRPr="000A64CA">
        <w:rPr>
          <w:b w:val="0"/>
          <w:sz w:val="22"/>
          <w:szCs w:val="22"/>
        </w:rPr>
        <w:t>% RSD).</w:t>
      </w:r>
      <w:bookmarkEnd w:id="106"/>
      <w:bookmarkEnd w:id="107"/>
      <w:bookmarkEnd w:id="108"/>
      <w:bookmarkEnd w:id="109"/>
      <w:bookmarkEnd w:id="110"/>
      <w:bookmarkEnd w:id="111"/>
    </w:p>
    <w:p w14:paraId="5D65EE07" w14:textId="239990C6" w:rsidR="00DF52AA" w:rsidRPr="000A64CA" w:rsidRDefault="0089431B" w:rsidP="00A316E6">
      <w:pPr>
        <w:pStyle w:val="EAHeading3"/>
        <w:numPr>
          <w:ilvl w:val="2"/>
          <w:numId w:val="11"/>
        </w:numPr>
        <w:spacing w:before="60"/>
        <w:ind w:left="720"/>
        <w:rPr>
          <w:b w:val="0"/>
          <w:sz w:val="22"/>
          <w:szCs w:val="22"/>
        </w:rPr>
      </w:pPr>
      <w:bookmarkStart w:id="112" w:name="_Toc464543380"/>
      <w:bookmarkStart w:id="113" w:name="_Toc464544968"/>
      <w:bookmarkStart w:id="114" w:name="_Toc467565579"/>
      <w:bookmarkStart w:id="115" w:name="_Toc467566030"/>
      <w:bookmarkStart w:id="116" w:name="_Toc467566323"/>
      <w:bookmarkStart w:id="117" w:name="_Toc156461110"/>
      <w:r w:rsidRPr="000A64CA">
        <w:rPr>
          <w:b w:val="0"/>
          <w:sz w:val="22"/>
          <w:szCs w:val="22"/>
        </w:rPr>
        <w:t>U</w:t>
      </w:r>
      <w:r w:rsidR="00DF52AA" w:rsidRPr="000A64CA">
        <w:rPr>
          <w:b w:val="0"/>
          <w:sz w:val="22"/>
          <w:szCs w:val="22"/>
        </w:rPr>
        <w:t xml:space="preserve">se the statistics and formulae of the </w:t>
      </w:r>
      <w:r w:rsidR="006A4B69" w:rsidRPr="000A64CA">
        <w:rPr>
          <w:b w:val="0"/>
          <w:sz w:val="22"/>
          <w:szCs w:val="22"/>
        </w:rPr>
        <w:t xml:space="preserve">required or </w:t>
      </w:r>
      <w:r w:rsidR="00DF52AA" w:rsidRPr="000A64CA">
        <w:rPr>
          <w:b w:val="0"/>
          <w:sz w:val="22"/>
          <w:szCs w:val="22"/>
        </w:rPr>
        <w:t xml:space="preserve">selected MDL </w:t>
      </w:r>
      <w:r w:rsidRPr="000A64CA">
        <w:rPr>
          <w:b w:val="0"/>
          <w:sz w:val="22"/>
          <w:szCs w:val="22"/>
        </w:rPr>
        <w:t>procedure</w:t>
      </w:r>
      <w:r w:rsidR="00DF52AA" w:rsidRPr="000A64CA">
        <w:rPr>
          <w:b w:val="0"/>
          <w:sz w:val="22"/>
          <w:szCs w:val="22"/>
        </w:rPr>
        <w:t xml:space="preserve"> to determine the MDL.</w:t>
      </w:r>
      <w:bookmarkEnd w:id="112"/>
      <w:bookmarkEnd w:id="113"/>
      <w:bookmarkEnd w:id="114"/>
      <w:bookmarkEnd w:id="115"/>
      <w:bookmarkEnd w:id="116"/>
      <w:bookmarkEnd w:id="117"/>
      <w:r w:rsidR="00DF52AA" w:rsidRPr="000A64CA">
        <w:rPr>
          <w:b w:val="0"/>
          <w:sz w:val="22"/>
          <w:szCs w:val="22"/>
        </w:rPr>
        <w:t xml:space="preserve"> </w:t>
      </w:r>
    </w:p>
    <w:p w14:paraId="7C46A40C" w14:textId="7C1F5160" w:rsidR="003C5AD9" w:rsidRPr="000A64CA" w:rsidRDefault="003165A0" w:rsidP="005053A4">
      <w:pPr>
        <w:pStyle w:val="IncDoc2"/>
      </w:pPr>
      <w:bookmarkStart w:id="118" w:name="_Toc464543382"/>
      <w:bookmarkStart w:id="119" w:name="_Toc464544970"/>
      <w:bookmarkStart w:id="120" w:name="_Toc464543383"/>
      <w:bookmarkStart w:id="121" w:name="_Toc464544971"/>
      <w:bookmarkStart w:id="122" w:name="_Toc464543388"/>
      <w:bookmarkStart w:id="123" w:name="_Toc464544976"/>
      <w:bookmarkStart w:id="124" w:name="_Toc464543389"/>
      <w:bookmarkStart w:id="125" w:name="_Toc464544977"/>
      <w:bookmarkStart w:id="126" w:name="_Toc464543390"/>
      <w:bookmarkStart w:id="127" w:name="_Toc464544978"/>
      <w:bookmarkStart w:id="128" w:name="_Toc156461111"/>
      <w:bookmarkStart w:id="129" w:name="_Toc208214910"/>
      <w:bookmarkEnd w:id="118"/>
      <w:bookmarkEnd w:id="119"/>
      <w:bookmarkEnd w:id="120"/>
      <w:bookmarkEnd w:id="121"/>
      <w:bookmarkEnd w:id="122"/>
      <w:bookmarkEnd w:id="123"/>
      <w:bookmarkEnd w:id="124"/>
      <w:bookmarkEnd w:id="125"/>
      <w:bookmarkEnd w:id="126"/>
      <w:bookmarkEnd w:id="127"/>
      <w:r w:rsidRPr="000A64CA">
        <w:t>Determination of Practical Quantitation Limit (PQL)</w:t>
      </w:r>
      <w:bookmarkEnd w:id="128"/>
      <w:bookmarkEnd w:id="129"/>
    </w:p>
    <w:p w14:paraId="3D104BE2" w14:textId="7A4B0863" w:rsidR="003165A0" w:rsidRPr="000A64CA" w:rsidRDefault="003165A0" w:rsidP="0000606A">
      <w:pPr>
        <w:pStyle w:val="EAHeading3"/>
        <w:numPr>
          <w:ilvl w:val="0"/>
          <w:numId w:val="0"/>
        </w:numPr>
        <w:spacing w:before="60"/>
        <w:rPr>
          <w:b w:val="0"/>
          <w:sz w:val="22"/>
          <w:szCs w:val="22"/>
        </w:rPr>
      </w:pPr>
      <w:bookmarkStart w:id="130" w:name="_Toc464543393"/>
      <w:bookmarkStart w:id="131" w:name="_Toc464544981"/>
      <w:bookmarkStart w:id="132" w:name="_Toc467565581"/>
      <w:bookmarkStart w:id="133" w:name="_Toc467566032"/>
      <w:bookmarkStart w:id="134" w:name="_Toc467566325"/>
      <w:bookmarkStart w:id="135" w:name="_Toc156461112"/>
      <w:r w:rsidRPr="000A64CA">
        <w:rPr>
          <w:b w:val="0"/>
          <w:sz w:val="22"/>
          <w:szCs w:val="22"/>
        </w:rPr>
        <w:t>The PQL for the proposed method must be determined by a defined procedure and/or criteria. For example, the PQL may be chosen to be the lowest calibration standard used for a calibration curve. Alternatively, the PQL may be indicated as the concentration at which the method has been demonstrated to achieve a specified range of precision and accuracy. The procedure and/or criteria used to define the PQL must be included in the laboratory standard operating procedure developed for the method</w:t>
      </w:r>
      <w:r w:rsidR="00F45E1E" w:rsidRPr="000A64CA">
        <w:rPr>
          <w:b w:val="0"/>
          <w:sz w:val="22"/>
          <w:szCs w:val="22"/>
        </w:rPr>
        <w:t>, or in the laboratory quality manual.</w:t>
      </w:r>
      <w:bookmarkEnd w:id="130"/>
      <w:bookmarkEnd w:id="131"/>
      <w:bookmarkEnd w:id="132"/>
      <w:bookmarkEnd w:id="133"/>
      <w:bookmarkEnd w:id="134"/>
      <w:bookmarkEnd w:id="135"/>
    </w:p>
    <w:p w14:paraId="1AEC8E90" w14:textId="14FAC9DF" w:rsidR="00992B9A" w:rsidRPr="000A64CA" w:rsidRDefault="00992B9A" w:rsidP="00A316E6">
      <w:pPr>
        <w:pStyle w:val="EAHeading3"/>
        <w:numPr>
          <w:ilvl w:val="2"/>
          <w:numId w:val="11"/>
        </w:numPr>
        <w:spacing w:before="60"/>
        <w:ind w:left="720"/>
        <w:rPr>
          <w:b w:val="0"/>
          <w:sz w:val="22"/>
          <w:szCs w:val="22"/>
        </w:rPr>
      </w:pPr>
      <w:bookmarkStart w:id="136" w:name="_Toc467565582"/>
      <w:bookmarkStart w:id="137" w:name="_Toc467566033"/>
      <w:bookmarkStart w:id="138" w:name="_Toc467566326"/>
      <w:bookmarkStart w:id="139" w:name="_Toc156461113"/>
      <w:r w:rsidRPr="000A64CA">
        <w:rPr>
          <w:b w:val="0"/>
          <w:sz w:val="22"/>
          <w:szCs w:val="22"/>
        </w:rPr>
        <w:t xml:space="preserve">When laboratory certification is required according to Rule 62-160.300, F.A.C., the laboratory practical quantitation </w:t>
      </w:r>
      <w:r w:rsidRPr="00747B0D">
        <w:rPr>
          <w:b w:val="0"/>
          <w:strike/>
          <w:sz w:val="22"/>
          <w:szCs w:val="22"/>
        </w:rPr>
        <w:t>(PQL)</w:t>
      </w:r>
      <w:r w:rsidRPr="000A64CA">
        <w:rPr>
          <w:b w:val="0"/>
          <w:sz w:val="22"/>
          <w:szCs w:val="22"/>
        </w:rPr>
        <w:t xml:space="preserve"> limit </w:t>
      </w:r>
      <w:r w:rsidR="004364EC" w:rsidRPr="00747B0D">
        <w:rPr>
          <w:b w:val="0"/>
          <w:sz w:val="22"/>
          <w:szCs w:val="22"/>
          <w:u w:val="single"/>
        </w:rPr>
        <w:t>(PQL)</w:t>
      </w:r>
      <w:r w:rsidR="004364EC" w:rsidRPr="000A64CA">
        <w:rPr>
          <w:b w:val="0"/>
          <w:sz w:val="22"/>
          <w:szCs w:val="22"/>
        </w:rPr>
        <w:t xml:space="preserve"> </w:t>
      </w:r>
      <w:r w:rsidRPr="000A64CA">
        <w:rPr>
          <w:b w:val="0"/>
          <w:sz w:val="22"/>
          <w:szCs w:val="22"/>
        </w:rPr>
        <w:t xml:space="preserve">shall also be determined, verified and documented according to </w:t>
      </w:r>
      <w:r w:rsidR="001A1FEC" w:rsidRPr="000A64CA">
        <w:rPr>
          <w:b w:val="0"/>
          <w:sz w:val="22"/>
          <w:szCs w:val="22"/>
        </w:rPr>
        <w:t>all certification</w:t>
      </w:r>
      <w:r w:rsidRPr="000A64CA">
        <w:rPr>
          <w:b w:val="0"/>
          <w:sz w:val="22"/>
          <w:szCs w:val="22"/>
        </w:rPr>
        <w:t xml:space="preserve"> requirements.</w:t>
      </w:r>
      <w:bookmarkEnd w:id="136"/>
      <w:bookmarkEnd w:id="137"/>
      <w:bookmarkEnd w:id="138"/>
      <w:bookmarkEnd w:id="139"/>
    </w:p>
    <w:p w14:paraId="691C514A" w14:textId="741F2728" w:rsidR="00992B9A" w:rsidRPr="000A64CA" w:rsidRDefault="00992B9A" w:rsidP="00A316E6">
      <w:pPr>
        <w:pStyle w:val="EAHeading3"/>
        <w:numPr>
          <w:ilvl w:val="2"/>
          <w:numId w:val="11"/>
        </w:numPr>
        <w:spacing w:before="60"/>
        <w:ind w:left="720"/>
        <w:rPr>
          <w:b w:val="0"/>
          <w:sz w:val="22"/>
          <w:szCs w:val="22"/>
        </w:rPr>
      </w:pPr>
      <w:bookmarkStart w:id="140" w:name="_Toc467565583"/>
      <w:bookmarkStart w:id="141" w:name="_Toc467566034"/>
      <w:bookmarkStart w:id="142" w:name="_Toc467566327"/>
      <w:bookmarkStart w:id="143" w:name="_Toc156461114"/>
      <w:r w:rsidRPr="000A64CA">
        <w:rPr>
          <w:b w:val="0"/>
          <w:sz w:val="22"/>
          <w:szCs w:val="22"/>
        </w:rPr>
        <w:t>When laboratory certification is not required, the PQL may be determined and verified by any technically justifiable and scientifically sound method appropriate for the test.</w:t>
      </w:r>
      <w:bookmarkEnd w:id="140"/>
      <w:bookmarkEnd w:id="141"/>
      <w:bookmarkEnd w:id="142"/>
      <w:bookmarkEnd w:id="143"/>
    </w:p>
    <w:p w14:paraId="471F8B85" w14:textId="34CE4AE7" w:rsidR="00992B9A" w:rsidRPr="000A64CA" w:rsidRDefault="00992B9A" w:rsidP="00A316E6">
      <w:pPr>
        <w:pStyle w:val="EAHeading3"/>
        <w:numPr>
          <w:ilvl w:val="2"/>
          <w:numId w:val="11"/>
        </w:numPr>
        <w:spacing w:before="60"/>
        <w:ind w:left="720"/>
        <w:rPr>
          <w:b w:val="0"/>
          <w:sz w:val="22"/>
          <w:szCs w:val="22"/>
        </w:rPr>
      </w:pPr>
      <w:bookmarkStart w:id="144" w:name="_Toc467565584"/>
      <w:bookmarkStart w:id="145" w:name="_Toc467566035"/>
      <w:bookmarkStart w:id="146" w:name="_Toc467566328"/>
      <w:bookmarkStart w:id="147" w:name="_Toc156461115"/>
      <w:r w:rsidRPr="000A64CA">
        <w:rPr>
          <w:b w:val="0"/>
          <w:sz w:val="22"/>
          <w:szCs w:val="22"/>
        </w:rPr>
        <w:t>Regardless of how determined, the Department requires documentation of the PQL determination for the proposed method.</w:t>
      </w:r>
      <w:bookmarkEnd w:id="144"/>
      <w:bookmarkEnd w:id="145"/>
      <w:bookmarkEnd w:id="146"/>
      <w:bookmarkEnd w:id="147"/>
    </w:p>
    <w:p w14:paraId="353BE9C1" w14:textId="77777777" w:rsidR="008F5455" w:rsidRPr="000A64CA" w:rsidRDefault="008F5455" w:rsidP="00A316E6">
      <w:pPr>
        <w:pStyle w:val="Heading1"/>
        <w:numPr>
          <w:ilvl w:val="0"/>
          <w:numId w:val="11"/>
        </w:numPr>
      </w:pPr>
      <w:bookmarkStart w:id="148" w:name="_Toc156461235"/>
      <w:bookmarkStart w:id="149" w:name="_Toc208214911"/>
      <w:r w:rsidRPr="000A64CA">
        <w:t>Equivalency Study (if required)</w:t>
      </w:r>
      <w:bookmarkEnd w:id="148"/>
      <w:bookmarkEnd w:id="149"/>
    </w:p>
    <w:p w14:paraId="568363FC" w14:textId="34ED8249" w:rsidR="003C0DBF" w:rsidRPr="000A64CA" w:rsidRDefault="003C0DBF" w:rsidP="0000606A">
      <w:r w:rsidRPr="000A64CA">
        <w:t xml:space="preserve">If required by the </w:t>
      </w:r>
      <w:r w:rsidR="000A569F" w:rsidRPr="000A64CA">
        <w:t>D</w:t>
      </w:r>
      <w:r w:rsidRPr="000A64CA">
        <w:t xml:space="preserve">epartment for a specific program activity or project, a proposed alternative or modified method must be shown to be equivalent to the replaced method or original, un-modified method at the 95% confidence level.  The following types of equivalency studies are </w:t>
      </w:r>
      <w:r w:rsidRPr="000A64CA">
        <w:lastRenderedPageBreak/>
        <w:t xml:space="preserve">examples of protocols that will be considered by the </w:t>
      </w:r>
      <w:r w:rsidR="00192DBE" w:rsidRPr="000A64CA">
        <w:t>Department</w:t>
      </w:r>
      <w:r w:rsidRPr="000A64CA">
        <w:t xml:space="preserve">. Depending on the scope of approval requested and the best available information about matrix interferences </w:t>
      </w:r>
      <w:r w:rsidR="00D2526F" w:rsidRPr="000A64CA">
        <w:t xml:space="preserve">or other method performance concerns </w:t>
      </w:r>
      <w:r w:rsidRPr="000A64CA">
        <w:t xml:space="preserve">that may affect the analyses of specific sample types, the </w:t>
      </w:r>
      <w:r w:rsidR="00192DBE" w:rsidRPr="000A64CA">
        <w:t>Department</w:t>
      </w:r>
      <w:r w:rsidRPr="000A64CA">
        <w:t xml:space="preserve"> will specify which type of study to use for an </w:t>
      </w:r>
      <w:proofErr w:type="gramStart"/>
      <w:r w:rsidRPr="000A64CA">
        <w:t>equivalency</w:t>
      </w:r>
      <w:proofErr w:type="gramEnd"/>
      <w:r w:rsidRPr="000A64CA">
        <w:t xml:space="preserve"> demonstration</w:t>
      </w:r>
      <w:r w:rsidR="00930F1B" w:rsidRPr="000A64CA">
        <w:t xml:space="preserve">, as further discussed in the </w:t>
      </w:r>
      <w:r w:rsidR="00037E97" w:rsidRPr="000A64CA">
        <w:t>sections below</w:t>
      </w:r>
      <w:r w:rsidRPr="000A64CA">
        <w:t>.</w:t>
      </w:r>
      <w:r w:rsidR="00232C1F" w:rsidRPr="000A64CA">
        <w:t xml:space="preserve"> NOTE: The same analyst or workgroup may conduct the analyses for each method, or additional analysts or workgroups may participate in the study, but the analyst and workgroup combinations should be chosen to reflect the routine operations of the laboratory when using the proposed method.</w:t>
      </w:r>
    </w:p>
    <w:p w14:paraId="099F9058" w14:textId="77777777" w:rsidR="003C0DBF" w:rsidRPr="000A64CA" w:rsidRDefault="003C0DBF" w:rsidP="005053A4">
      <w:pPr>
        <w:pStyle w:val="IncDoc2"/>
      </w:pPr>
      <w:bookmarkStart w:id="150" w:name="_Toc156461116"/>
      <w:bookmarkStart w:id="151" w:name="_Toc208214912"/>
      <w:r w:rsidRPr="000A64CA">
        <w:t>Overlap of Confidence Intervals</w:t>
      </w:r>
      <w:bookmarkEnd w:id="150"/>
      <w:bookmarkEnd w:id="151"/>
    </w:p>
    <w:p w14:paraId="4971329F" w14:textId="4165DFF8" w:rsidR="003C0DBF" w:rsidRPr="000A64CA" w:rsidRDefault="003C0DBF" w:rsidP="0000606A">
      <w:pPr>
        <w:tabs>
          <w:tab w:val="left" w:pos="0"/>
        </w:tabs>
      </w:pPr>
      <w:r w:rsidRPr="000A64CA">
        <w:t xml:space="preserve">Using the relevant </w:t>
      </w:r>
      <w:r w:rsidR="004102A0" w:rsidRPr="000A64CA">
        <w:t xml:space="preserve">field </w:t>
      </w:r>
      <w:r w:rsidRPr="000A64CA">
        <w:t>sample matrix shown to be free of the analytes of concern (groundwater, surface water, soil, etc.), prepare a minimum of seven (7) replicates for both the proposed method and the replaced or unmodified method.  The spiking level must be at the known or estimated PQL of the replaced or unmodified method.</w:t>
      </w:r>
      <w:r w:rsidR="00FD70E2" w:rsidRPr="000A64CA">
        <w:t xml:space="preserve"> </w:t>
      </w:r>
      <w:r w:rsidR="00DF44E1" w:rsidRPr="000A64CA">
        <w:t xml:space="preserve">NOTE: </w:t>
      </w:r>
      <w:r w:rsidR="00FD70E2" w:rsidRPr="000A64CA">
        <w:t xml:space="preserve">The replicates may be prepared in a clean matrix if the </w:t>
      </w:r>
      <w:r w:rsidR="00192DBE" w:rsidRPr="000A64CA">
        <w:t>Department</w:t>
      </w:r>
      <w:r w:rsidR="00FD70E2" w:rsidRPr="000A64CA">
        <w:t xml:space="preserve"> has determined that the intended use of the method </w:t>
      </w:r>
      <w:r w:rsidR="00611B4B" w:rsidRPr="000A64CA">
        <w:t>will be limited to the analyses of samples with little or no potential for matrix interferences.</w:t>
      </w:r>
    </w:p>
    <w:p w14:paraId="16AFCF83" w14:textId="67D70472" w:rsidR="003C0DBF" w:rsidRPr="000A64CA" w:rsidRDefault="003C0DBF" w:rsidP="00A316E6">
      <w:pPr>
        <w:numPr>
          <w:ilvl w:val="2"/>
          <w:numId w:val="11"/>
        </w:numPr>
        <w:ind w:left="720"/>
      </w:pPr>
      <w:r w:rsidRPr="000A64CA">
        <w:t>The number of replicates is dictated by the determination of</w:t>
      </w:r>
      <w:r w:rsidR="001A6D80">
        <w:t xml:space="preserve"> </w:t>
      </w:r>
      <w:r w:rsidR="001A6D80" w:rsidRPr="005C67DB">
        <w:rPr>
          <w:u w:val="single"/>
        </w:rPr>
        <w:t>the</w:t>
      </w:r>
      <w:r w:rsidRPr="00D4061E">
        <w:rPr>
          <w:u w:val="single"/>
        </w:rPr>
        <w:t xml:space="preserve"> </w:t>
      </w:r>
      <w:r w:rsidR="007E5CD5" w:rsidRPr="007E5CD5">
        <w:rPr>
          <w:u w:val="single"/>
        </w:rPr>
        <w:t>MDL</w:t>
      </w:r>
      <w:r w:rsidR="007E5CD5" w:rsidRPr="007E5CD5">
        <w:t xml:space="preserve"> </w:t>
      </w:r>
      <w:r w:rsidRPr="007E5CD5">
        <w:rPr>
          <w:strike/>
        </w:rPr>
        <w:t>MDL</w:t>
      </w:r>
      <w:r w:rsidR="007E5CD5" w:rsidRPr="007E5CD5">
        <w:rPr>
          <w:strike/>
        </w:rPr>
        <w:t>s</w:t>
      </w:r>
      <w:r w:rsidRPr="000A64CA">
        <w:t xml:space="preserve"> (for example, n=7 replicates, if Appendix B of 40 CFR 136 is followed). A </w:t>
      </w:r>
      <w:proofErr w:type="gramStart"/>
      <w:r w:rsidRPr="000A64CA">
        <w:t>combined,</w:t>
      </w:r>
      <w:proofErr w:type="gramEnd"/>
      <w:r w:rsidRPr="000A64CA">
        <w:t xml:space="preserve"> DOC/MDL study may be used for the determination of confidence interval overlap (see section 2.2.</w:t>
      </w:r>
      <w:r w:rsidR="00B87B57" w:rsidRPr="000A64CA">
        <w:t>3</w:t>
      </w:r>
      <w:r w:rsidRPr="000A64CA">
        <w:t>, above).</w:t>
      </w:r>
    </w:p>
    <w:p w14:paraId="5042DA98" w14:textId="5ED54951" w:rsidR="003C0DBF" w:rsidRPr="000A64CA" w:rsidRDefault="003C0DBF" w:rsidP="00A316E6">
      <w:pPr>
        <w:pStyle w:val="EAHeading3"/>
        <w:numPr>
          <w:ilvl w:val="2"/>
          <w:numId w:val="11"/>
        </w:numPr>
        <w:ind w:left="720"/>
        <w:rPr>
          <w:b w:val="0"/>
          <w:sz w:val="22"/>
          <w:szCs w:val="22"/>
        </w:rPr>
      </w:pPr>
      <w:bookmarkStart w:id="152" w:name="_Toc467566038"/>
      <w:bookmarkStart w:id="153" w:name="_Toc467566331"/>
      <w:bookmarkStart w:id="154" w:name="_Toc156461117"/>
      <w:r w:rsidRPr="000A64CA">
        <w:rPr>
          <w:b w:val="0"/>
          <w:sz w:val="22"/>
          <w:szCs w:val="22"/>
        </w:rPr>
        <w:t>Statistical Evaluation for Overlap of Confidence Intervals</w:t>
      </w:r>
      <w:r w:rsidR="00043F5E" w:rsidRPr="000A64CA">
        <w:rPr>
          <w:b w:val="0"/>
          <w:sz w:val="22"/>
          <w:szCs w:val="22"/>
        </w:rPr>
        <w:t>:</w:t>
      </w:r>
      <w:bookmarkEnd w:id="152"/>
      <w:bookmarkEnd w:id="153"/>
      <w:bookmarkEnd w:id="154"/>
    </w:p>
    <w:p w14:paraId="2FC8EBC9" w14:textId="226B65DA" w:rsidR="003C0DBF" w:rsidRPr="000A64CA" w:rsidRDefault="003C0DBF" w:rsidP="0000606A">
      <w:pPr>
        <w:pStyle w:val="EAHeading3"/>
        <w:numPr>
          <w:ilvl w:val="0"/>
          <w:numId w:val="0"/>
        </w:numPr>
        <w:spacing w:before="60"/>
        <w:ind w:left="720"/>
        <w:rPr>
          <w:b w:val="0"/>
          <w:sz w:val="22"/>
          <w:szCs w:val="22"/>
        </w:rPr>
      </w:pPr>
      <w:bookmarkStart w:id="155" w:name="_Toc464543398"/>
      <w:bookmarkStart w:id="156" w:name="_Toc464544986"/>
      <w:bookmarkStart w:id="157" w:name="_Toc467565588"/>
      <w:bookmarkStart w:id="158" w:name="_Toc467566039"/>
      <w:bookmarkStart w:id="159" w:name="_Toc467566332"/>
      <w:bookmarkStart w:id="160" w:name="_Toc156461118"/>
      <w:r w:rsidRPr="000A64CA">
        <w:rPr>
          <w:b w:val="0"/>
          <w:sz w:val="22"/>
          <w:szCs w:val="22"/>
        </w:rPr>
        <w:t>The following formulas use information derived from the EPA procedure for determining the MDL using seven replicate samples. Other procedures for the MDL determination may be used, and the number of replicates can be increased. The appropriate statistics for the degrees of freedom must be used. A combined DOC/MDL study (section 2.2.</w:t>
      </w:r>
      <w:r w:rsidR="00702653" w:rsidRPr="000A64CA">
        <w:rPr>
          <w:b w:val="0"/>
          <w:sz w:val="22"/>
          <w:szCs w:val="22"/>
        </w:rPr>
        <w:t>3</w:t>
      </w:r>
      <w:r w:rsidRPr="000A64CA">
        <w:rPr>
          <w:b w:val="0"/>
          <w:sz w:val="22"/>
          <w:szCs w:val="22"/>
        </w:rPr>
        <w:t>) may also be used to develop confidence intervals.</w:t>
      </w:r>
      <w:bookmarkEnd w:id="155"/>
      <w:bookmarkEnd w:id="156"/>
      <w:bookmarkEnd w:id="157"/>
      <w:bookmarkEnd w:id="158"/>
      <w:bookmarkEnd w:id="159"/>
      <w:bookmarkEnd w:id="160"/>
    </w:p>
    <w:p w14:paraId="4A0A4D71" w14:textId="5E0CC932" w:rsidR="003C0DBF" w:rsidRPr="000A64CA" w:rsidRDefault="003C0DBF" w:rsidP="00A316E6">
      <w:pPr>
        <w:numPr>
          <w:ilvl w:val="3"/>
          <w:numId w:val="7"/>
        </w:numPr>
      </w:pPr>
      <w:r w:rsidRPr="000A64CA">
        <w:t>The 95% confidence interval estimate of the MDL is derived from percentiles of the chi square over degrees of freedom distribution (see Appendix B of 40 CFR 136).  In the case of 7 replicates, the lower and upper control limits (LCL and UCL) of this skewed interval are calculated as</w:t>
      </w:r>
      <w:r w:rsidR="00EA06C8" w:rsidRPr="000A64CA">
        <w:t xml:space="preserve"> </w:t>
      </w:r>
      <w:r w:rsidR="00234364" w:rsidRPr="000A64CA">
        <w:t>(</w:t>
      </w:r>
      <w:r w:rsidR="00833508" w:rsidRPr="000A64CA">
        <w:t>in this example,</w:t>
      </w:r>
      <w:r w:rsidR="00EA06C8" w:rsidRPr="000A64CA">
        <w:t xml:space="preserve"> the PQL is </w:t>
      </w:r>
      <w:r w:rsidR="00DD3EC0" w:rsidRPr="000A64CA">
        <w:t xml:space="preserve">defined </w:t>
      </w:r>
      <w:r w:rsidR="00B30706" w:rsidRPr="000A64CA">
        <w:t>as a multiple of the MDL</w:t>
      </w:r>
      <w:r w:rsidR="00234364" w:rsidRPr="000A64CA">
        <w:t>)</w:t>
      </w:r>
      <w:r w:rsidRPr="000A64CA">
        <w:t>:</w:t>
      </w:r>
    </w:p>
    <w:p w14:paraId="0849D693" w14:textId="77777777" w:rsidR="003C0DBF" w:rsidRPr="000A64CA" w:rsidRDefault="003C0DBF" w:rsidP="00D7548A">
      <w:pPr>
        <w:ind w:left="1440"/>
        <w:rPr>
          <w:b/>
        </w:rPr>
      </w:pPr>
      <w:r w:rsidRPr="000A64CA">
        <w:rPr>
          <w:b/>
        </w:rPr>
        <w:t>Practical Quantitation Limit</w:t>
      </w:r>
      <w:r w:rsidRPr="000A64CA">
        <w:rPr>
          <w:b/>
        </w:rPr>
        <w:tab/>
      </w:r>
      <w:r w:rsidRPr="000A64CA">
        <w:rPr>
          <w:b/>
        </w:rPr>
        <w:tab/>
        <w:t>LCL = 0.64 x PQL</w:t>
      </w:r>
      <w:r w:rsidRPr="000A64CA">
        <w:rPr>
          <w:b/>
        </w:rPr>
        <w:tab/>
        <w:t>UCL = 2.20 x PQL</w:t>
      </w:r>
    </w:p>
    <w:p w14:paraId="6E9EC78A" w14:textId="6328063F" w:rsidR="00043F5E" w:rsidRPr="000A64CA" w:rsidRDefault="003C0DBF" w:rsidP="00866ADB">
      <w:pPr>
        <w:ind w:left="1440"/>
        <w:rPr>
          <w:b/>
        </w:rPr>
      </w:pPr>
      <w:r w:rsidRPr="000A64CA">
        <w:rPr>
          <w:b/>
        </w:rPr>
        <w:t>Method Detection Limit</w:t>
      </w:r>
      <w:r w:rsidRPr="000A64CA">
        <w:rPr>
          <w:b/>
        </w:rPr>
        <w:tab/>
      </w:r>
      <w:r w:rsidRPr="000A64CA">
        <w:rPr>
          <w:b/>
        </w:rPr>
        <w:tab/>
      </w:r>
      <w:r w:rsidRPr="000A64CA">
        <w:rPr>
          <w:b/>
        </w:rPr>
        <w:tab/>
        <w:t>LCL = 0.64 x MDL</w:t>
      </w:r>
      <w:r w:rsidRPr="000A64CA">
        <w:rPr>
          <w:b/>
        </w:rPr>
        <w:tab/>
        <w:t>UCL = 2.20 x MDL</w:t>
      </w:r>
    </w:p>
    <w:p w14:paraId="06636225" w14:textId="3D6BE0E0" w:rsidR="00BE611E" w:rsidRPr="000A64CA" w:rsidRDefault="00BE611E" w:rsidP="00A316E6">
      <w:pPr>
        <w:pStyle w:val="ListParagraph"/>
        <w:keepNext/>
        <w:numPr>
          <w:ilvl w:val="3"/>
          <w:numId w:val="8"/>
        </w:numPr>
        <w:spacing w:before="240"/>
      </w:pPr>
      <w:r w:rsidRPr="000A64CA">
        <w:t xml:space="preserve"> The 95% confidence interval of the accuracy (as %R) is directly proportional to the 95% confidence interval of the mean value X, which is calculated using the </w:t>
      </w:r>
      <w:proofErr w:type="gramStart"/>
      <w:r w:rsidRPr="000A64CA">
        <w:t>Students'</w:t>
      </w:r>
      <w:proofErr w:type="gramEnd"/>
      <w:r w:rsidRPr="000A64CA">
        <w:t>-t distribution factors.  In this case, the interval for &lt;%R&gt; is symmetric and can be calculated as:</w:t>
      </w:r>
    </w:p>
    <w:p w14:paraId="2DB8DFF6" w14:textId="77777777" w:rsidR="00BE611E" w:rsidRPr="000A64CA" w:rsidRDefault="00BE611E" w:rsidP="00D7548A">
      <w:pPr>
        <w:pStyle w:val="ListParagraph"/>
        <w:keepNext/>
        <w:spacing w:before="240"/>
        <w:ind w:left="1440"/>
        <w:rPr>
          <w:b/>
        </w:rPr>
      </w:pPr>
      <w:r w:rsidRPr="000A64CA">
        <w:rPr>
          <w:b/>
        </w:rPr>
        <w:t>Accuracy</w:t>
      </w:r>
      <w:r w:rsidRPr="000A64CA">
        <w:rPr>
          <w:b/>
        </w:rPr>
        <w:tab/>
      </w:r>
      <w:r w:rsidRPr="000A64CA">
        <w:rPr>
          <w:b/>
        </w:rPr>
        <w:tab/>
        <w:t>LCL = [%R] * [1 - 0.0093 x (%RSD)]</w:t>
      </w:r>
    </w:p>
    <w:p w14:paraId="2874B4E3" w14:textId="77777777" w:rsidR="00BE611E" w:rsidRPr="000A64CA" w:rsidRDefault="00BE611E" w:rsidP="00D7548A">
      <w:pPr>
        <w:pStyle w:val="ListParagraph"/>
        <w:keepNext/>
        <w:spacing w:before="240"/>
        <w:ind w:left="2880"/>
        <w:rPr>
          <w:b/>
        </w:rPr>
      </w:pPr>
      <w:r w:rsidRPr="000A64CA">
        <w:rPr>
          <w:b/>
        </w:rPr>
        <w:t>UCL = [%R] * [1 + 0.0093 x (%RSD)]</w:t>
      </w:r>
    </w:p>
    <w:p w14:paraId="7AD4B5B6" w14:textId="340E7653" w:rsidR="003C0DBF" w:rsidRPr="000A64CA" w:rsidRDefault="003C0DBF" w:rsidP="00A316E6">
      <w:pPr>
        <w:pStyle w:val="EAHeading3"/>
        <w:numPr>
          <w:ilvl w:val="2"/>
          <w:numId w:val="11"/>
        </w:numPr>
        <w:ind w:left="720"/>
        <w:rPr>
          <w:b w:val="0"/>
          <w:sz w:val="22"/>
          <w:szCs w:val="22"/>
        </w:rPr>
      </w:pPr>
      <w:r w:rsidRPr="000A64CA">
        <w:rPr>
          <w:b w:val="0"/>
          <w:sz w:val="22"/>
          <w:szCs w:val="22"/>
        </w:rPr>
        <w:t xml:space="preserve">  </w:t>
      </w:r>
      <w:bookmarkStart w:id="161" w:name="_Toc464543399"/>
      <w:bookmarkStart w:id="162" w:name="_Toc464544987"/>
      <w:bookmarkStart w:id="163" w:name="_Toc467565589"/>
      <w:bookmarkStart w:id="164" w:name="_Toc467566040"/>
      <w:bookmarkStart w:id="165" w:name="_Toc467566333"/>
      <w:bookmarkStart w:id="166" w:name="_Toc156461119"/>
      <w:r w:rsidRPr="000A64CA">
        <w:rPr>
          <w:b w:val="0"/>
          <w:sz w:val="22"/>
          <w:szCs w:val="22"/>
        </w:rPr>
        <w:t>Equivalency is shown if the MDL, PQL, precision and accuracy of the proposed alternative or modified method are comparable (i.e.</w:t>
      </w:r>
      <w:r w:rsidR="00707E15" w:rsidRPr="00781438">
        <w:rPr>
          <w:b w:val="0"/>
          <w:sz w:val="22"/>
          <w:szCs w:val="22"/>
          <w:u w:val="single"/>
        </w:rPr>
        <w:t>,</w:t>
      </w:r>
      <w:r w:rsidRPr="000A64CA">
        <w:rPr>
          <w:b w:val="0"/>
          <w:sz w:val="22"/>
          <w:szCs w:val="22"/>
        </w:rPr>
        <w:t xml:space="preserve"> statistically equal at the 95% </w:t>
      </w:r>
      <w:r w:rsidRPr="000A64CA">
        <w:rPr>
          <w:b w:val="0"/>
          <w:sz w:val="22"/>
          <w:szCs w:val="22"/>
        </w:rPr>
        <w:lastRenderedPageBreak/>
        <w:t>confidence level, CL) to, or better than, the same quality control indicators in the replaced or unmodified method.</w:t>
      </w:r>
      <w:bookmarkEnd w:id="161"/>
      <w:bookmarkEnd w:id="162"/>
      <w:bookmarkEnd w:id="163"/>
      <w:bookmarkEnd w:id="164"/>
      <w:bookmarkEnd w:id="165"/>
      <w:bookmarkEnd w:id="166"/>
    </w:p>
    <w:p w14:paraId="4D4BFC74" w14:textId="0ED6C05C" w:rsidR="00BE611E" w:rsidRPr="000A64CA" w:rsidRDefault="00BE611E" w:rsidP="00A316E6">
      <w:pPr>
        <w:numPr>
          <w:ilvl w:val="3"/>
          <w:numId w:val="9"/>
        </w:numPr>
        <w:rPr>
          <w:szCs w:val="22"/>
        </w:rPr>
      </w:pPr>
      <w:r w:rsidRPr="000A64CA">
        <w:rPr>
          <w:szCs w:val="22"/>
        </w:rPr>
        <w:t xml:space="preserve">The corresponding </w:t>
      </w:r>
      <w:r w:rsidR="00EA53E2" w:rsidRPr="000A64CA">
        <w:rPr>
          <w:szCs w:val="22"/>
        </w:rPr>
        <w:t xml:space="preserve">confidence </w:t>
      </w:r>
      <w:r w:rsidRPr="000A64CA">
        <w:rPr>
          <w:szCs w:val="22"/>
        </w:rPr>
        <w:t xml:space="preserve">intervals for MDL and PQL </w:t>
      </w:r>
      <w:r w:rsidR="004040AE" w:rsidRPr="000A64CA">
        <w:rPr>
          <w:szCs w:val="22"/>
        </w:rPr>
        <w:t xml:space="preserve">for the alternative or modified method </w:t>
      </w:r>
      <w:r w:rsidRPr="000A64CA">
        <w:rPr>
          <w:szCs w:val="22"/>
        </w:rPr>
        <w:t xml:space="preserve">must be either lower than or overlap with the corresponding </w:t>
      </w:r>
      <w:r w:rsidR="00EA53E2" w:rsidRPr="000A64CA">
        <w:rPr>
          <w:szCs w:val="22"/>
        </w:rPr>
        <w:t xml:space="preserve">confidence </w:t>
      </w:r>
      <w:r w:rsidRPr="000A64CA">
        <w:rPr>
          <w:szCs w:val="22"/>
        </w:rPr>
        <w:t xml:space="preserve">intervals of the replaced or unmodified method. </w:t>
      </w:r>
    </w:p>
    <w:p w14:paraId="7720D95C" w14:textId="4091AA11" w:rsidR="00BE611E" w:rsidRPr="000A64CA" w:rsidRDefault="00BE611E" w:rsidP="00A316E6">
      <w:pPr>
        <w:numPr>
          <w:ilvl w:val="3"/>
          <w:numId w:val="10"/>
        </w:numPr>
        <w:rPr>
          <w:szCs w:val="22"/>
        </w:rPr>
      </w:pPr>
      <w:r w:rsidRPr="000A64CA">
        <w:rPr>
          <w:szCs w:val="22"/>
        </w:rPr>
        <w:t xml:space="preserve">The accuracy </w:t>
      </w:r>
      <w:r w:rsidR="00EA53E2" w:rsidRPr="000A64CA">
        <w:rPr>
          <w:szCs w:val="22"/>
        </w:rPr>
        <w:t xml:space="preserve">confidence </w:t>
      </w:r>
      <w:r w:rsidRPr="000A64CA">
        <w:rPr>
          <w:szCs w:val="22"/>
        </w:rPr>
        <w:t xml:space="preserve">interval </w:t>
      </w:r>
      <w:r w:rsidR="00EE5D2F" w:rsidRPr="000A64CA">
        <w:rPr>
          <w:szCs w:val="22"/>
        </w:rPr>
        <w:t>[</w:t>
      </w:r>
      <w:r w:rsidRPr="000A64CA">
        <w:rPr>
          <w:szCs w:val="22"/>
        </w:rPr>
        <w:t>%R</w:t>
      </w:r>
      <w:r w:rsidR="00EE5D2F" w:rsidRPr="000A64CA">
        <w:rPr>
          <w:szCs w:val="22"/>
        </w:rPr>
        <w:t>]</w:t>
      </w:r>
      <w:r w:rsidRPr="000A64CA">
        <w:rPr>
          <w:szCs w:val="22"/>
        </w:rPr>
        <w:t xml:space="preserve"> of the alternative or modified method must overlap the corresponding </w:t>
      </w:r>
      <w:r w:rsidR="00EA53E2" w:rsidRPr="000A64CA">
        <w:rPr>
          <w:szCs w:val="22"/>
        </w:rPr>
        <w:t xml:space="preserve">confidence </w:t>
      </w:r>
      <w:r w:rsidRPr="000A64CA">
        <w:rPr>
          <w:szCs w:val="22"/>
        </w:rPr>
        <w:t>interval of the replaced or unmodified method.</w:t>
      </w:r>
    </w:p>
    <w:p w14:paraId="5C3C6A1E" w14:textId="77777777" w:rsidR="003C0DBF" w:rsidRPr="000A64CA" w:rsidRDefault="003C0DBF" w:rsidP="005053A4">
      <w:pPr>
        <w:pStyle w:val="IncDoc2"/>
      </w:pPr>
      <w:bookmarkStart w:id="167" w:name="_Toc467565592"/>
      <w:bookmarkStart w:id="168" w:name="_Toc467565877"/>
      <w:bookmarkStart w:id="169" w:name="_Toc467566043"/>
      <w:bookmarkStart w:id="170" w:name="_Toc467566336"/>
      <w:bookmarkStart w:id="171" w:name="_Toc467565593"/>
      <w:bookmarkStart w:id="172" w:name="_Toc467565878"/>
      <w:bookmarkStart w:id="173" w:name="_Toc467566044"/>
      <w:bookmarkStart w:id="174" w:name="_Toc467566337"/>
      <w:bookmarkStart w:id="175" w:name="_Toc467565594"/>
      <w:bookmarkStart w:id="176" w:name="_Toc467565879"/>
      <w:bookmarkStart w:id="177" w:name="_Toc467566045"/>
      <w:bookmarkStart w:id="178" w:name="_Toc467566338"/>
      <w:bookmarkStart w:id="179" w:name="_Toc467565595"/>
      <w:bookmarkStart w:id="180" w:name="_Toc467565880"/>
      <w:bookmarkStart w:id="181" w:name="_Toc467566046"/>
      <w:bookmarkStart w:id="182" w:name="_Toc467566339"/>
      <w:bookmarkStart w:id="183" w:name="_Toc467565596"/>
      <w:bookmarkStart w:id="184" w:name="_Toc467565881"/>
      <w:bookmarkStart w:id="185" w:name="_Toc467566047"/>
      <w:bookmarkStart w:id="186" w:name="_Toc467566340"/>
      <w:bookmarkStart w:id="187" w:name="_Toc156461120"/>
      <w:bookmarkStart w:id="188" w:name="_Toc208214913"/>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r w:rsidRPr="000A64CA">
        <w:t>Pair-wise Comparisons of Co-Collected Samples</w:t>
      </w:r>
      <w:bookmarkEnd w:id="187"/>
      <w:bookmarkEnd w:id="188"/>
    </w:p>
    <w:p w14:paraId="14BFDABE" w14:textId="50CC63DF" w:rsidR="003C0DBF" w:rsidRPr="000A64CA" w:rsidRDefault="00BD1DDE" w:rsidP="00635CE1">
      <w:r w:rsidRPr="000A64CA">
        <w:t xml:space="preserve">The </w:t>
      </w:r>
      <w:r w:rsidR="00192DBE" w:rsidRPr="000A64CA">
        <w:t>Department</w:t>
      </w:r>
      <w:r w:rsidRPr="000A64CA">
        <w:t xml:space="preserve"> may </w:t>
      </w:r>
      <w:r w:rsidR="00404FBC" w:rsidRPr="000A64CA">
        <w:t xml:space="preserve">determine </w:t>
      </w:r>
      <w:r w:rsidRPr="000A64CA">
        <w:t>that increased confidence in the equivalency study is necessitated after a review of the proposed method and all available information about method performance, including sample matrix effects that may impact the analysis. In this case, the D</w:t>
      </w:r>
      <w:r w:rsidR="003C0DBF" w:rsidRPr="000A64CA">
        <w:t xml:space="preserve">epartment may specify that replicate samples must be co-collected from appropriate field sample sources and analyzed by </w:t>
      </w:r>
      <w:r w:rsidR="000C5308" w:rsidRPr="000A64CA">
        <w:t xml:space="preserve">both </w:t>
      </w:r>
      <w:r w:rsidR="003C0DBF" w:rsidRPr="000A64CA">
        <w:t xml:space="preserve">the proposed method and the replaced or unmodified method </w:t>
      </w:r>
      <w:proofErr w:type="gramStart"/>
      <w:r w:rsidR="003C0DBF" w:rsidRPr="000A64CA">
        <w:t>in order to</w:t>
      </w:r>
      <w:proofErr w:type="gramEnd"/>
      <w:r w:rsidR="003C0DBF" w:rsidRPr="000A64CA">
        <w:t xml:space="preserve"> conduct a pair-wise evaluation of the compared methods for statistical differences in results. The sampling procedure and the location of field sample sources must be determined by the </w:t>
      </w:r>
      <w:r w:rsidR="000A569F" w:rsidRPr="000A64CA">
        <w:t>D</w:t>
      </w:r>
      <w:r w:rsidR="003C0DBF" w:rsidRPr="000A64CA">
        <w:t xml:space="preserve">epartment in collaboration with the requester before conducting the study. </w:t>
      </w:r>
    </w:p>
    <w:p w14:paraId="0FE8D498" w14:textId="2E9B3066" w:rsidR="00404FBC" w:rsidRPr="000A64CA" w:rsidRDefault="00404FBC" w:rsidP="00A316E6">
      <w:pPr>
        <w:numPr>
          <w:ilvl w:val="2"/>
          <w:numId w:val="11"/>
        </w:numPr>
        <w:ind w:left="720"/>
      </w:pPr>
      <w:r w:rsidRPr="000A64CA">
        <w:t>The statistical certainty of the comparison increases with the number of paired samples. A greater number of samples is needed if the results are potentially highly variable due, for example, to the matrix or other environmental conditions. Typically, for optimal statistical robustness, a minimum of 30 samples or measurements should be taken over a variety of conditions for which the alternative or modified procedure will be used, according to the scope of approval requested.</w:t>
      </w:r>
    </w:p>
    <w:p w14:paraId="189353B1" w14:textId="6B94C393" w:rsidR="00404FBC" w:rsidRPr="000A64CA" w:rsidRDefault="00AA4BE6" w:rsidP="00A316E6">
      <w:pPr>
        <w:numPr>
          <w:ilvl w:val="2"/>
          <w:numId w:val="11"/>
        </w:numPr>
        <w:ind w:left="720"/>
      </w:pPr>
      <w:r w:rsidRPr="000A64CA">
        <w:t xml:space="preserve">If 30 samples are logistically difficult or considered to be too numerous, the number may be modified with the prior consent of the </w:t>
      </w:r>
      <w:r w:rsidR="00192DBE" w:rsidRPr="000A64CA">
        <w:t>Department</w:t>
      </w:r>
      <w:r w:rsidRPr="000A64CA">
        <w:t xml:space="preserve"> after a review of any relevant information provided.</w:t>
      </w:r>
    </w:p>
    <w:p w14:paraId="1F375656" w14:textId="13005C7D" w:rsidR="003C0DBF" w:rsidRPr="000A64CA" w:rsidRDefault="003C0DBF" w:rsidP="00A316E6">
      <w:pPr>
        <w:numPr>
          <w:ilvl w:val="2"/>
          <w:numId w:val="11"/>
        </w:numPr>
        <w:ind w:left="720"/>
      </w:pPr>
      <w:r w:rsidRPr="000A64CA">
        <w:t>The analytical results derived from the co-collected replicates (paired samples) must be analyzed for statistical difference at the 95% confidence level.</w:t>
      </w:r>
    </w:p>
    <w:p w14:paraId="28F7D445" w14:textId="51CA5E95" w:rsidR="003C0DBF" w:rsidRPr="000A64CA" w:rsidRDefault="003C0DBF" w:rsidP="00A316E6">
      <w:pPr>
        <w:numPr>
          <w:ilvl w:val="2"/>
          <w:numId w:val="11"/>
        </w:numPr>
        <w:ind w:left="720"/>
      </w:pPr>
      <w:r w:rsidRPr="000A64CA">
        <w:t xml:space="preserve">The following tests are examples of conventional pair-wise comparisons that may be used to evaluate results. Other statistical tests may be proposed by the </w:t>
      </w:r>
      <w:proofErr w:type="gramStart"/>
      <w:r w:rsidRPr="000A64CA">
        <w:t>requester, but</w:t>
      </w:r>
      <w:proofErr w:type="gramEnd"/>
      <w:r w:rsidRPr="000A64CA">
        <w:t xml:space="preserve"> must be approved by the </w:t>
      </w:r>
      <w:r w:rsidR="0064380E" w:rsidRPr="000A64CA">
        <w:t>D</w:t>
      </w:r>
      <w:r w:rsidRPr="000A64CA">
        <w:t>epartment before submitting the validation information.</w:t>
      </w:r>
    </w:p>
    <w:p w14:paraId="4697294B" w14:textId="77777777" w:rsidR="003C0DBF" w:rsidRPr="000A64CA" w:rsidRDefault="003C0DBF" w:rsidP="00A316E6">
      <w:pPr>
        <w:numPr>
          <w:ilvl w:val="3"/>
          <w:numId w:val="11"/>
        </w:numPr>
        <w:ind w:left="1440"/>
      </w:pPr>
      <w:proofErr w:type="gramStart"/>
      <w:r w:rsidRPr="000A64CA">
        <w:t>Student’s t</w:t>
      </w:r>
      <w:proofErr w:type="gramEnd"/>
      <w:r w:rsidRPr="000A64CA">
        <w:t>-</w:t>
      </w:r>
      <w:proofErr w:type="gramStart"/>
      <w:r w:rsidRPr="000A64CA">
        <w:t>test</w:t>
      </w:r>
      <w:proofErr w:type="gramEnd"/>
    </w:p>
    <w:p w14:paraId="3017EE00" w14:textId="77777777" w:rsidR="003C0DBF" w:rsidRPr="000A64CA" w:rsidRDefault="003C0DBF" w:rsidP="00A316E6">
      <w:pPr>
        <w:numPr>
          <w:ilvl w:val="3"/>
          <w:numId w:val="11"/>
        </w:numPr>
        <w:ind w:left="1440"/>
      </w:pPr>
      <w:r w:rsidRPr="000A64CA">
        <w:rPr>
          <w:bCs/>
        </w:rPr>
        <w:t>Bland and Altman's Limits of Agreement and Tolerance Interval</w:t>
      </w:r>
    </w:p>
    <w:p w14:paraId="211241FB" w14:textId="77777777" w:rsidR="003C0DBF" w:rsidRPr="000A64CA" w:rsidRDefault="003C0DBF" w:rsidP="00A316E6">
      <w:pPr>
        <w:numPr>
          <w:ilvl w:val="3"/>
          <w:numId w:val="11"/>
        </w:numPr>
        <w:ind w:left="1440"/>
      </w:pPr>
      <w:r w:rsidRPr="000A64CA">
        <w:t>Wilcoxon Signed Rank Test</w:t>
      </w:r>
    </w:p>
    <w:p w14:paraId="5479F4B4" w14:textId="77777777" w:rsidR="003C0DBF" w:rsidRPr="000A64CA" w:rsidRDefault="003C0DBF" w:rsidP="00A316E6">
      <w:pPr>
        <w:numPr>
          <w:ilvl w:val="3"/>
          <w:numId w:val="11"/>
        </w:numPr>
        <w:ind w:left="1440"/>
      </w:pPr>
      <w:r w:rsidRPr="000A64CA">
        <w:t>Fisher Sign Test</w:t>
      </w:r>
    </w:p>
    <w:p w14:paraId="65AD71E8" w14:textId="7DDA9547" w:rsidR="003C0DBF" w:rsidRPr="000A64CA" w:rsidRDefault="003C0DBF" w:rsidP="00A316E6">
      <w:pPr>
        <w:numPr>
          <w:ilvl w:val="3"/>
          <w:numId w:val="11"/>
        </w:numPr>
        <w:ind w:left="1440"/>
      </w:pPr>
      <w:r w:rsidRPr="000A64CA">
        <w:t>Empirical Tolerance Intervals</w:t>
      </w:r>
    </w:p>
    <w:p w14:paraId="459DC299" w14:textId="28912779" w:rsidR="0064380E" w:rsidRPr="000A64CA" w:rsidRDefault="0064380E" w:rsidP="00A316E6">
      <w:pPr>
        <w:numPr>
          <w:ilvl w:val="2"/>
          <w:numId w:val="11"/>
        </w:numPr>
        <w:ind w:left="720"/>
      </w:pPr>
      <w:r w:rsidRPr="000A64CA">
        <w:t>Equivalency between compared methods is demonstrated</w:t>
      </w:r>
      <w:r w:rsidR="009C527F" w:rsidRPr="000A64CA">
        <w:t xml:space="preserve"> when there is no statistical difference between the methods after evaluation of paired samples results according to </w:t>
      </w:r>
      <w:r w:rsidR="009C527F" w:rsidRPr="000A49BE">
        <w:t xml:space="preserve">section </w:t>
      </w:r>
      <w:r w:rsidR="009C527F" w:rsidRPr="000A49BE">
        <w:rPr>
          <w:u w:val="single"/>
        </w:rPr>
        <w:t>4.2</w:t>
      </w:r>
      <w:r w:rsidR="002830CA" w:rsidRPr="000A49BE">
        <w:rPr>
          <w:u w:val="single"/>
        </w:rPr>
        <w:t>.3</w:t>
      </w:r>
      <w:r w:rsidR="009C527F" w:rsidRPr="000A49BE">
        <w:t xml:space="preserve"> </w:t>
      </w:r>
      <w:r w:rsidR="000A49BE" w:rsidRPr="000A49BE">
        <w:rPr>
          <w:strike/>
        </w:rPr>
        <w:t>4.3.2</w:t>
      </w:r>
      <w:r w:rsidR="000A49BE" w:rsidRPr="000A49BE">
        <w:t xml:space="preserve"> </w:t>
      </w:r>
      <w:r w:rsidR="009C527F" w:rsidRPr="000A49BE">
        <w:t>above</w:t>
      </w:r>
      <w:r w:rsidR="009C527F" w:rsidRPr="000A64CA">
        <w:t xml:space="preserve">. However, the </w:t>
      </w:r>
      <w:r w:rsidR="00192DBE" w:rsidRPr="000A64CA">
        <w:t>Department</w:t>
      </w:r>
      <w:r w:rsidR="009C527F" w:rsidRPr="000A64CA">
        <w:t xml:space="preserve"> may conclude that, in the case where a statistical difference is shown, the practical significance of the difference is negligible for the intended data use (e.g., differences in concentration results between the two methods are inconsequential with respect to a critical value, such as a water quality criterion).</w:t>
      </w:r>
    </w:p>
    <w:p w14:paraId="49F7CD4A" w14:textId="77777777" w:rsidR="003C0DBF" w:rsidRPr="000A64CA" w:rsidRDefault="003C0DBF" w:rsidP="00A316E6">
      <w:pPr>
        <w:pStyle w:val="Heading1"/>
        <w:numPr>
          <w:ilvl w:val="0"/>
          <w:numId w:val="11"/>
        </w:numPr>
      </w:pPr>
      <w:bookmarkStart w:id="189" w:name="_Toc156461236"/>
      <w:bookmarkStart w:id="190" w:name="_Toc208214914"/>
      <w:r w:rsidRPr="000A64CA">
        <w:lastRenderedPageBreak/>
        <w:t>Inter-laboratory Collaborative Study for Statewide-Use Methods</w:t>
      </w:r>
      <w:bookmarkEnd w:id="189"/>
      <w:bookmarkEnd w:id="190"/>
    </w:p>
    <w:p w14:paraId="428B5AF6" w14:textId="3B6CE878" w:rsidR="003C0DBF" w:rsidRPr="000A64CA" w:rsidRDefault="003C0DBF" w:rsidP="004E3D49">
      <w:pPr>
        <w:tabs>
          <w:tab w:val="left" w:pos="-2880"/>
          <w:tab w:val="left" w:pos="720"/>
        </w:tabs>
      </w:pPr>
      <w:r w:rsidRPr="000A64CA">
        <w:t xml:space="preserve">If an alternative or modified method is proposed for statewide use according to Rule 62-160.330, F.A.C., the </w:t>
      </w:r>
      <w:r w:rsidR="000A569F" w:rsidRPr="000A64CA">
        <w:t>D</w:t>
      </w:r>
      <w:r w:rsidRPr="000A64CA">
        <w:t xml:space="preserve">epartment requires validation with a collaborative study conducted by </w:t>
      </w:r>
      <w:r w:rsidR="00F02517" w:rsidRPr="000A64CA">
        <w:t xml:space="preserve">multiple </w:t>
      </w:r>
      <w:r w:rsidRPr="000A64CA">
        <w:t xml:space="preserve">independent </w:t>
      </w:r>
      <w:r w:rsidR="00635796" w:rsidRPr="000A64CA">
        <w:t>laboratories</w:t>
      </w:r>
      <w:r w:rsidRPr="000A64CA">
        <w:t xml:space="preserve"> in order to investigate the efficacy and robustness of the proposed method for specified site or environmental conditions, sample types, sample matrices, waste streams, analytes, or other specifications applicable to the scope of approval requested</w:t>
      </w:r>
      <w:r w:rsidR="00830F77" w:rsidRPr="000A64CA">
        <w:t xml:space="preserve"> (</w:t>
      </w:r>
      <w:r w:rsidR="00E34C1C" w:rsidRPr="000A64CA">
        <w:t>see,</w:t>
      </w:r>
      <w:r w:rsidR="009E6D44" w:rsidRPr="000A64CA">
        <w:t xml:space="preserve"> for example, the </w:t>
      </w:r>
      <w:r w:rsidR="00844EB0" w:rsidRPr="004F1621">
        <w:rPr>
          <w:u w:val="single"/>
        </w:rPr>
        <w:t>Association of Official Analytical Collaboration (AOAC) International</w:t>
      </w:r>
      <w:r w:rsidR="009E6D44" w:rsidRPr="000A64CA">
        <w:t xml:space="preserve"> </w:t>
      </w:r>
      <w:r w:rsidR="004F1621" w:rsidRPr="004F1621">
        <w:rPr>
          <w:strike/>
        </w:rPr>
        <w:t>AOAC</w:t>
      </w:r>
      <w:r w:rsidR="004F1621" w:rsidRPr="000A64CA">
        <w:t xml:space="preserve"> </w:t>
      </w:r>
      <w:r w:rsidR="009E6D44" w:rsidRPr="000A64CA">
        <w:t>standard in section 5.1.1</w:t>
      </w:r>
      <w:r w:rsidR="00E34C1C" w:rsidRPr="000A64CA">
        <w:t xml:space="preserve"> below, where </w:t>
      </w:r>
      <w:r w:rsidR="00F02517" w:rsidRPr="000A64CA">
        <w:t xml:space="preserve">at least five and up to eight </w:t>
      </w:r>
      <w:r w:rsidR="00E34C1C" w:rsidRPr="000A64CA">
        <w:t>laboratories must be enlisted for the study</w:t>
      </w:r>
      <w:r w:rsidR="00830F77" w:rsidRPr="000A64CA">
        <w:t>)</w:t>
      </w:r>
      <w:r w:rsidRPr="000A64CA">
        <w:t xml:space="preserve">. Prior to conducting the inter-laboratory collaborative study, contact the </w:t>
      </w:r>
      <w:r w:rsidR="000A569F" w:rsidRPr="000A64CA">
        <w:t>D</w:t>
      </w:r>
      <w:r w:rsidRPr="000A64CA">
        <w:t>epartment to ensure that the specific details of the study design will be acceptable for all relevant data quality objectives.</w:t>
      </w:r>
    </w:p>
    <w:p w14:paraId="772D695A" w14:textId="77777777" w:rsidR="003C0DBF" w:rsidRPr="000A64CA" w:rsidRDefault="003C0DBF" w:rsidP="005053A4">
      <w:pPr>
        <w:pStyle w:val="IncDoc2"/>
      </w:pPr>
      <w:bookmarkStart w:id="191" w:name="_Toc156461121"/>
      <w:bookmarkStart w:id="192" w:name="_Toc208214915"/>
      <w:r w:rsidRPr="000A64CA">
        <w:t>Collaborative studies using consensus-based standards</w:t>
      </w:r>
      <w:bookmarkEnd w:id="191"/>
      <w:bookmarkEnd w:id="192"/>
    </w:p>
    <w:p w14:paraId="242FA7AB" w14:textId="61B94075" w:rsidR="003C0DBF" w:rsidRPr="000A64CA" w:rsidRDefault="004E3D49" w:rsidP="00635CE1">
      <w:pPr>
        <w:tabs>
          <w:tab w:val="left" w:pos="-2880"/>
        </w:tabs>
      </w:pPr>
      <w:r w:rsidRPr="000A64CA">
        <w:t>T</w:t>
      </w:r>
      <w:r w:rsidR="003C0DBF" w:rsidRPr="000A64CA">
        <w:t xml:space="preserve">he </w:t>
      </w:r>
      <w:r w:rsidR="000A569F" w:rsidRPr="000A64CA">
        <w:t>D</w:t>
      </w:r>
      <w:r w:rsidR="003C0DBF" w:rsidRPr="000A64CA">
        <w:t>epartment accepts the design of collaborative studies using consensus-based standards according to the following:</w:t>
      </w:r>
    </w:p>
    <w:p w14:paraId="53401C45" w14:textId="408EF678" w:rsidR="003C0DBF" w:rsidRPr="000A64CA" w:rsidRDefault="003C0DBF" w:rsidP="00A316E6">
      <w:pPr>
        <w:numPr>
          <w:ilvl w:val="2"/>
          <w:numId w:val="11"/>
        </w:numPr>
        <w:tabs>
          <w:tab w:val="left" w:pos="-2880"/>
          <w:tab w:val="left" w:pos="720"/>
        </w:tabs>
        <w:ind w:left="720"/>
      </w:pPr>
      <w:r w:rsidRPr="000A64CA">
        <w:t>Conduct an inter-laboratory collaborative study following the specifications established by AOAC International</w:t>
      </w:r>
      <w:r w:rsidR="00D54611" w:rsidRPr="000A64CA">
        <w:t xml:space="preserve"> (Reference 1)</w:t>
      </w:r>
      <w:r w:rsidRPr="000A64CA">
        <w:t xml:space="preserve">. This standard is incorporated by reference </w:t>
      </w:r>
      <w:r w:rsidR="000C5308" w:rsidRPr="000A64CA">
        <w:t>in</w:t>
      </w:r>
      <w:r w:rsidRPr="000A64CA">
        <w:t xml:space="preserve"> Rule 62-160.800, F.A.C.</w:t>
      </w:r>
    </w:p>
    <w:p w14:paraId="5D89520A" w14:textId="77777777" w:rsidR="003C0DBF" w:rsidRPr="000A64CA" w:rsidRDefault="003C0DBF" w:rsidP="00A316E6">
      <w:pPr>
        <w:numPr>
          <w:ilvl w:val="2"/>
          <w:numId w:val="11"/>
        </w:numPr>
        <w:ind w:left="720"/>
      </w:pPr>
      <w:r w:rsidRPr="000A64CA">
        <w:t>Alternatively, conduct an inter-laboratory collaborative study that is developed and validated based on procedures published by any nationally recognized consensus-based standards organization such as ASTM International.</w:t>
      </w:r>
    </w:p>
    <w:p w14:paraId="781D34B4" w14:textId="16A6890F" w:rsidR="003C0DBF" w:rsidRPr="000A64CA" w:rsidRDefault="003C0DBF" w:rsidP="005053A4">
      <w:pPr>
        <w:pStyle w:val="IncDoc2"/>
      </w:pPr>
      <w:bookmarkStart w:id="193" w:name="_Toc156461122"/>
      <w:bookmarkStart w:id="194" w:name="_Toc208214916"/>
      <w:r w:rsidRPr="000A64CA">
        <w:t>Conducting the inter-laboratory study</w:t>
      </w:r>
      <w:bookmarkEnd w:id="193"/>
      <w:bookmarkEnd w:id="194"/>
    </w:p>
    <w:p w14:paraId="0DE4BDB3" w14:textId="2CEBD301" w:rsidR="00392AFA" w:rsidRPr="000A64CA" w:rsidRDefault="00392AFA" w:rsidP="00635CE1">
      <w:pPr>
        <w:rPr>
          <w:szCs w:val="22"/>
        </w:rPr>
      </w:pPr>
      <w:r w:rsidRPr="000A64CA">
        <w:rPr>
          <w:szCs w:val="22"/>
        </w:rPr>
        <w:t>Perform the inter-laboratory study according to all instructions and recommendations in the applicable consensus</w:t>
      </w:r>
      <w:r w:rsidR="002C2BDF" w:rsidRPr="000A64CA">
        <w:rPr>
          <w:szCs w:val="22"/>
        </w:rPr>
        <w:t>-based</w:t>
      </w:r>
      <w:r w:rsidRPr="000A64CA">
        <w:rPr>
          <w:szCs w:val="22"/>
        </w:rPr>
        <w:t xml:space="preserve"> standard, and as follows:</w:t>
      </w:r>
    </w:p>
    <w:p w14:paraId="137BCCE3" w14:textId="7798184D" w:rsidR="003C0DBF" w:rsidRPr="000A64CA" w:rsidRDefault="003C0DBF" w:rsidP="00A316E6">
      <w:pPr>
        <w:numPr>
          <w:ilvl w:val="2"/>
          <w:numId w:val="11"/>
        </w:numPr>
        <w:tabs>
          <w:tab w:val="left" w:pos="-2880"/>
          <w:tab w:val="left" w:pos="720"/>
        </w:tabs>
        <w:ind w:left="720"/>
      </w:pPr>
      <w:r w:rsidRPr="000A64CA">
        <w:t xml:space="preserve">Use a clean sample matrix, as described in section </w:t>
      </w:r>
      <w:r w:rsidRPr="00DC143B">
        <w:rPr>
          <w:u w:val="single"/>
        </w:rPr>
        <w:t>2.</w:t>
      </w:r>
      <w:r w:rsidR="002830CA" w:rsidRPr="00DC143B">
        <w:rPr>
          <w:u w:val="single"/>
        </w:rPr>
        <w:t>1</w:t>
      </w:r>
      <w:r w:rsidR="00DC143B" w:rsidRPr="00D4061E">
        <w:t xml:space="preserve"> </w:t>
      </w:r>
      <w:r w:rsidR="00DC143B" w:rsidRPr="00DC143B">
        <w:rPr>
          <w:strike/>
        </w:rPr>
        <w:t>2.2.2</w:t>
      </w:r>
      <w:r w:rsidRPr="00DC143B">
        <w:t>,</w:t>
      </w:r>
      <w:r w:rsidRPr="000A64CA">
        <w:t xml:space="preserve"> above, which is representative of the type(s) of matrix(ices) for which the method is being proposed (e.g., analyte-free water).  The sample matrix must be free of target compounds.</w:t>
      </w:r>
    </w:p>
    <w:p w14:paraId="0F6FDEBC" w14:textId="49A449B5" w:rsidR="003C0DBF" w:rsidRPr="000A64CA" w:rsidRDefault="003C0DBF" w:rsidP="00A316E6">
      <w:pPr>
        <w:numPr>
          <w:ilvl w:val="2"/>
          <w:numId w:val="11"/>
        </w:numPr>
        <w:tabs>
          <w:tab w:val="left" w:pos="-2880"/>
          <w:tab w:val="left" w:pos="720"/>
        </w:tabs>
        <w:ind w:left="720"/>
      </w:pPr>
      <w:r w:rsidRPr="000A64CA">
        <w:t>Follow the AOAC or other consensus standard recommendations for the minimum number of participating laboratories, minimum number of samples (concentrations) and minimum number of replicates of each sample. The selected range of concentration for study samples should bracket relevant critical values (section 5.2.</w:t>
      </w:r>
      <w:r w:rsidR="00D77D89" w:rsidRPr="000A64CA">
        <w:t>3</w:t>
      </w:r>
      <w:r w:rsidRPr="000A64CA">
        <w:t xml:space="preserve">, below) and should otherwise be chosen to meet </w:t>
      </w:r>
      <w:r w:rsidR="00192DBE" w:rsidRPr="000A64CA">
        <w:t>Department</w:t>
      </w:r>
      <w:r w:rsidRPr="000A64CA">
        <w:t xml:space="preserve"> data quality objectives.</w:t>
      </w:r>
    </w:p>
    <w:p w14:paraId="51C08399" w14:textId="5F7A0D94" w:rsidR="003C0DBF" w:rsidRPr="000A64CA" w:rsidRDefault="003C0DBF" w:rsidP="00A316E6">
      <w:pPr>
        <w:numPr>
          <w:ilvl w:val="2"/>
          <w:numId w:val="11"/>
        </w:numPr>
        <w:tabs>
          <w:tab w:val="left" w:pos="-2880"/>
          <w:tab w:val="left" w:pos="720"/>
        </w:tabs>
        <w:ind w:left="720"/>
      </w:pPr>
      <w:r w:rsidRPr="000A64CA">
        <w:t xml:space="preserve">Appropriate statistical tests must be used in the analysis of the reported analytical data. Normal or parametric statistics are generally sufficient to test for the significance of the data and for carrying out the analysis of variances. Follow the AOAC or other consensus standard recommendations for the use of statistical evaluations of the data. The reproducibility of the data at each concentration level, determined with replicates (generally two replicates, as recommended by AOAC) must be less than the pre-established critical value for the method to be validated, such as a regulatory limit or minimum concentration target for quantitation. </w:t>
      </w:r>
    </w:p>
    <w:p w14:paraId="6185725A" w14:textId="77777777" w:rsidR="003C0DBF" w:rsidRPr="000A64CA" w:rsidRDefault="003C0DBF" w:rsidP="00A316E6">
      <w:pPr>
        <w:pStyle w:val="Heading1"/>
        <w:numPr>
          <w:ilvl w:val="0"/>
          <w:numId w:val="11"/>
        </w:numPr>
      </w:pPr>
      <w:bookmarkStart w:id="195" w:name="_Toc156461237"/>
      <w:bookmarkStart w:id="196" w:name="_Toc208214917"/>
      <w:r w:rsidRPr="000A64CA">
        <w:t>Approval of Alternative and Modified Methods</w:t>
      </w:r>
      <w:bookmarkEnd w:id="195"/>
      <w:bookmarkEnd w:id="196"/>
    </w:p>
    <w:p w14:paraId="3E17450C" w14:textId="1CC9CA9A" w:rsidR="003C5AD9" w:rsidRPr="000A64CA" w:rsidRDefault="003C5AD9" w:rsidP="00635CE1">
      <w:r w:rsidRPr="000A64CA">
        <w:t xml:space="preserve">An alternative </w:t>
      </w:r>
      <w:r w:rsidR="00C341F5" w:rsidRPr="000A64CA">
        <w:t xml:space="preserve">or modified </w:t>
      </w:r>
      <w:r w:rsidRPr="000A64CA">
        <w:t xml:space="preserve">method shall be considered appropriate for use if the </w:t>
      </w:r>
      <w:r w:rsidR="00192DBE" w:rsidRPr="000A64CA">
        <w:t>Department</w:t>
      </w:r>
      <w:r w:rsidRPr="000A64CA">
        <w:t xml:space="preserve"> determines that the technical justification and submitted </w:t>
      </w:r>
      <w:r w:rsidR="00DC4D9E" w:rsidRPr="000A64CA">
        <w:t xml:space="preserve">validation </w:t>
      </w:r>
      <w:r w:rsidRPr="000A64CA">
        <w:t>information establish that the alternative</w:t>
      </w:r>
      <w:r w:rsidR="00D436DC" w:rsidRPr="000A64CA">
        <w:t xml:space="preserve"> or modified</w:t>
      </w:r>
      <w:r w:rsidRPr="000A64CA">
        <w:t xml:space="preserve"> method provides accuracy, precision, reliability and method detection </w:t>
      </w:r>
      <w:r w:rsidRPr="000A64CA">
        <w:lastRenderedPageBreak/>
        <w:t xml:space="preserve">limit(s) equivalent to, or better than, those of the </w:t>
      </w:r>
      <w:r w:rsidR="00DC4D9E" w:rsidRPr="000A64CA">
        <w:t xml:space="preserve">replaced or unmodified </w:t>
      </w:r>
      <w:r w:rsidRPr="000A64CA">
        <w:t>method</w:t>
      </w:r>
      <w:r w:rsidR="006F551E" w:rsidRPr="000A64CA">
        <w:t xml:space="preserve">, when required by the </w:t>
      </w:r>
      <w:r w:rsidR="00192DBE" w:rsidRPr="000A64CA">
        <w:t>D</w:t>
      </w:r>
      <w:r w:rsidR="006F551E" w:rsidRPr="000A64CA">
        <w:t>epartment</w:t>
      </w:r>
      <w:r w:rsidR="00857A28" w:rsidRPr="000A64CA">
        <w:t xml:space="preserve"> in order to meet specified data quality objectives</w:t>
      </w:r>
      <w:r w:rsidR="00DC4D9E" w:rsidRPr="000A64CA">
        <w:t xml:space="preserve">. </w:t>
      </w:r>
      <w:r w:rsidRPr="000A64CA">
        <w:t xml:space="preserve">In addition, </w:t>
      </w:r>
      <w:r w:rsidR="00DC4D9E" w:rsidRPr="000A64CA">
        <w:t xml:space="preserve">when required by the </w:t>
      </w:r>
      <w:r w:rsidR="00192DBE" w:rsidRPr="000A64CA">
        <w:t>D</w:t>
      </w:r>
      <w:r w:rsidR="00FD4F39" w:rsidRPr="000A64CA">
        <w:t xml:space="preserve">epartment according to the criteria and requirements described in section </w:t>
      </w:r>
      <w:proofErr w:type="gramStart"/>
      <w:r w:rsidR="00FD4F39" w:rsidRPr="000A64CA">
        <w:t>4,</w:t>
      </w:r>
      <w:proofErr w:type="gramEnd"/>
      <w:r w:rsidR="00FD4F39" w:rsidRPr="000A64CA">
        <w:t xml:space="preserve"> above, </w:t>
      </w:r>
      <w:r w:rsidRPr="000A64CA">
        <w:t>an alternative</w:t>
      </w:r>
      <w:r w:rsidR="00964AE3" w:rsidRPr="000A64CA">
        <w:t xml:space="preserve"> or modified</w:t>
      </w:r>
      <w:r w:rsidRPr="000A64CA">
        <w:t xml:space="preserve"> method must be shown to be equivalent </w:t>
      </w:r>
      <w:r w:rsidR="00DC4D9E" w:rsidRPr="000A64CA">
        <w:t xml:space="preserve">to the replaced or unmodified method </w:t>
      </w:r>
      <w:r w:rsidRPr="000A64CA">
        <w:t>at the 95% confidence level.</w:t>
      </w:r>
      <w:r w:rsidR="00FD4F39" w:rsidRPr="000A64CA">
        <w:t xml:space="preserve"> The </w:t>
      </w:r>
      <w:r w:rsidR="00192DBE" w:rsidRPr="000A64CA">
        <w:t>Department</w:t>
      </w:r>
      <w:r w:rsidR="00FD4F39" w:rsidRPr="000A64CA">
        <w:t xml:space="preserve"> will evaluate submitted validation information for potential approval based on all applicable requirements described in this document according to the scope of approval requested.</w:t>
      </w:r>
    </w:p>
    <w:p w14:paraId="3E91E39F" w14:textId="072483EA" w:rsidR="00FE3FAF" w:rsidRPr="000A64CA" w:rsidRDefault="00FE3FAF" w:rsidP="00A316E6">
      <w:pPr>
        <w:pStyle w:val="Heading1"/>
        <w:numPr>
          <w:ilvl w:val="0"/>
          <w:numId w:val="11"/>
        </w:numPr>
      </w:pPr>
      <w:bookmarkStart w:id="197" w:name="_Toc464543408"/>
      <w:bookmarkStart w:id="198" w:name="_Toc464544996"/>
      <w:bookmarkStart w:id="199" w:name="_Toc464543409"/>
      <w:bookmarkStart w:id="200" w:name="_Toc464544997"/>
      <w:bookmarkStart w:id="201" w:name="_Toc467565608"/>
      <w:bookmarkStart w:id="202" w:name="_Toc467565893"/>
      <w:bookmarkStart w:id="203" w:name="_Toc467566059"/>
      <w:bookmarkStart w:id="204" w:name="_Toc467566352"/>
      <w:bookmarkStart w:id="205" w:name="_Toc464543410"/>
      <w:bookmarkStart w:id="206" w:name="_Toc464544998"/>
      <w:bookmarkStart w:id="207" w:name="_Toc467565609"/>
      <w:bookmarkStart w:id="208" w:name="_Toc467565894"/>
      <w:bookmarkStart w:id="209" w:name="_Toc467566060"/>
      <w:bookmarkStart w:id="210" w:name="_Toc467566353"/>
      <w:bookmarkStart w:id="211" w:name="_Toc464543411"/>
      <w:bookmarkStart w:id="212" w:name="_Toc464544999"/>
      <w:bookmarkStart w:id="213" w:name="_Toc467565610"/>
      <w:bookmarkStart w:id="214" w:name="_Toc467565895"/>
      <w:bookmarkStart w:id="215" w:name="_Toc467566061"/>
      <w:bookmarkStart w:id="216" w:name="_Toc467566354"/>
      <w:bookmarkStart w:id="217" w:name="_Toc464543412"/>
      <w:bookmarkStart w:id="218" w:name="_Toc464545000"/>
      <w:bookmarkStart w:id="219" w:name="_Toc467565611"/>
      <w:bookmarkStart w:id="220" w:name="_Toc467565896"/>
      <w:bookmarkStart w:id="221" w:name="_Toc467566062"/>
      <w:bookmarkStart w:id="222" w:name="_Toc467566355"/>
      <w:bookmarkStart w:id="223" w:name="_Toc464543413"/>
      <w:bookmarkStart w:id="224" w:name="_Toc464545001"/>
      <w:bookmarkStart w:id="225" w:name="_Toc467565612"/>
      <w:bookmarkStart w:id="226" w:name="_Toc467565897"/>
      <w:bookmarkStart w:id="227" w:name="_Toc467566063"/>
      <w:bookmarkStart w:id="228" w:name="_Toc467566356"/>
      <w:bookmarkStart w:id="229" w:name="_Toc464543414"/>
      <w:bookmarkStart w:id="230" w:name="_Toc464545002"/>
      <w:bookmarkStart w:id="231" w:name="_Toc467565613"/>
      <w:bookmarkStart w:id="232" w:name="_Toc467565898"/>
      <w:bookmarkStart w:id="233" w:name="_Toc467566064"/>
      <w:bookmarkStart w:id="234" w:name="_Toc467566357"/>
      <w:bookmarkStart w:id="235" w:name="_Toc464543415"/>
      <w:bookmarkStart w:id="236" w:name="_Toc464545003"/>
      <w:bookmarkStart w:id="237" w:name="_Toc467565614"/>
      <w:bookmarkStart w:id="238" w:name="_Toc467565899"/>
      <w:bookmarkStart w:id="239" w:name="_Toc467566065"/>
      <w:bookmarkStart w:id="240" w:name="_Toc467566358"/>
      <w:bookmarkStart w:id="241" w:name="_Toc464543416"/>
      <w:bookmarkStart w:id="242" w:name="_Toc464545004"/>
      <w:bookmarkStart w:id="243" w:name="_Toc467565615"/>
      <w:bookmarkStart w:id="244" w:name="_Toc467565900"/>
      <w:bookmarkStart w:id="245" w:name="_Toc467566066"/>
      <w:bookmarkStart w:id="246" w:name="_Toc467566359"/>
      <w:bookmarkStart w:id="247" w:name="_Toc464543417"/>
      <w:bookmarkStart w:id="248" w:name="_Toc464545005"/>
      <w:bookmarkStart w:id="249" w:name="_Toc467565616"/>
      <w:bookmarkStart w:id="250" w:name="_Toc467565901"/>
      <w:bookmarkStart w:id="251" w:name="_Toc467566067"/>
      <w:bookmarkStart w:id="252" w:name="_Toc467566360"/>
      <w:bookmarkStart w:id="253" w:name="_Toc464543418"/>
      <w:bookmarkStart w:id="254" w:name="_Toc464545006"/>
      <w:bookmarkStart w:id="255" w:name="_Toc467565617"/>
      <w:bookmarkStart w:id="256" w:name="_Toc467565902"/>
      <w:bookmarkStart w:id="257" w:name="_Toc467566068"/>
      <w:bookmarkStart w:id="258" w:name="_Toc467566361"/>
      <w:bookmarkStart w:id="259" w:name="_Toc464543419"/>
      <w:bookmarkStart w:id="260" w:name="_Toc464545007"/>
      <w:bookmarkStart w:id="261" w:name="_Toc467565618"/>
      <w:bookmarkStart w:id="262" w:name="_Toc467565903"/>
      <w:bookmarkStart w:id="263" w:name="_Toc467566069"/>
      <w:bookmarkStart w:id="264" w:name="_Toc467566362"/>
      <w:bookmarkStart w:id="265" w:name="_Toc464543420"/>
      <w:bookmarkStart w:id="266" w:name="_Toc464545008"/>
      <w:bookmarkStart w:id="267" w:name="_Toc467565619"/>
      <w:bookmarkStart w:id="268" w:name="_Toc467565904"/>
      <w:bookmarkStart w:id="269" w:name="_Toc467566070"/>
      <w:bookmarkStart w:id="270" w:name="_Toc467566363"/>
      <w:bookmarkStart w:id="271" w:name="_Toc464543421"/>
      <w:bookmarkStart w:id="272" w:name="_Toc464545009"/>
      <w:bookmarkStart w:id="273" w:name="_Toc467565620"/>
      <w:bookmarkStart w:id="274" w:name="_Toc467565905"/>
      <w:bookmarkStart w:id="275" w:name="_Toc467566071"/>
      <w:bookmarkStart w:id="276" w:name="_Toc467566364"/>
      <w:bookmarkStart w:id="277" w:name="_Toc464543422"/>
      <w:bookmarkStart w:id="278" w:name="_Toc464545010"/>
      <w:bookmarkStart w:id="279" w:name="_Toc467565621"/>
      <w:bookmarkStart w:id="280" w:name="_Toc467565906"/>
      <w:bookmarkStart w:id="281" w:name="_Toc467566072"/>
      <w:bookmarkStart w:id="282" w:name="_Toc467566365"/>
      <w:bookmarkStart w:id="283" w:name="_Toc464543423"/>
      <w:bookmarkStart w:id="284" w:name="_Toc464545011"/>
      <w:bookmarkStart w:id="285" w:name="_Toc467565622"/>
      <w:bookmarkStart w:id="286" w:name="_Toc467565907"/>
      <w:bookmarkStart w:id="287" w:name="_Toc467566073"/>
      <w:bookmarkStart w:id="288" w:name="_Toc467566366"/>
      <w:bookmarkStart w:id="289" w:name="_Toc464543424"/>
      <w:bookmarkStart w:id="290" w:name="_Toc464545012"/>
      <w:bookmarkStart w:id="291" w:name="_Toc467565623"/>
      <w:bookmarkStart w:id="292" w:name="_Toc467565908"/>
      <w:bookmarkStart w:id="293" w:name="_Toc467566074"/>
      <w:bookmarkStart w:id="294" w:name="_Toc467566367"/>
      <w:bookmarkStart w:id="295" w:name="_Toc464543425"/>
      <w:bookmarkStart w:id="296" w:name="_Toc464545013"/>
      <w:bookmarkStart w:id="297" w:name="_Toc464543426"/>
      <w:bookmarkStart w:id="298" w:name="_Toc464545014"/>
      <w:bookmarkStart w:id="299" w:name="_Toc467565625"/>
      <w:bookmarkStart w:id="300" w:name="_Toc467565910"/>
      <w:bookmarkStart w:id="301" w:name="_Toc467566076"/>
      <w:bookmarkStart w:id="302" w:name="_Toc467566369"/>
      <w:bookmarkStart w:id="303" w:name="_Toc464543427"/>
      <w:bookmarkStart w:id="304" w:name="_Toc464545015"/>
      <w:bookmarkStart w:id="305" w:name="_Toc467565626"/>
      <w:bookmarkStart w:id="306" w:name="_Toc467565911"/>
      <w:bookmarkStart w:id="307" w:name="_Toc467566077"/>
      <w:bookmarkStart w:id="308" w:name="_Toc467566370"/>
      <w:bookmarkStart w:id="309" w:name="_Toc464543428"/>
      <w:bookmarkStart w:id="310" w:name="_Toc464545016"/>
      <w:bookmarkStart w:id="311" w:name="_Toc467565627"/>
      <w:bookmarkStart w:id="312" w:name="_Toc467565912"/>
      <w:bookmarkStart w:id="313" w:name="_Toc467566078"/>
      <w:bookmarkStart w:id="314" w:name="_Toc467566371"/>
      <w:bookmarkStart w:id="315" w:name="_Toc464543429"/>
      <w:bookmarkStart w:id="316" w:name="_Toc464545017"/>
      <w:bookmarkStart w:id="317" w:name="_Toc467565628"/>
      <w:bookmarkStart w:id="318" w:name="_Toc467565913"/>
      <w:bookmarkStart w:id="319" w:name="_Toc467566079"/>
      <w:bookmarkStart w:id="320" w:name="_Toc467566372"/>
      <w:bookmarkStart w:id="321" w:name="_Toc464543431"/>
      <w:bookmarkStart w:id="322" w:name="_Toc464545019"/>
      <w:bookmarkStart w:id="323" w:name="_Toc467565630"/>
      <w:bookmarkStart w:id="324" w:name="_Toc467565915"/>
      <w:bookmarkStart w:id="325" w:name="_Toc467566081"/>
      <w:bookmarkStart w:id="326" w:name="_Toc467566374"/>
      <w:bookmarkStart w:id="327" w:name="_Toc464543432"/>
      <w:bookmarkStart w:id="328" w:name="_Toc464545020"/>
      <w:bookmarkStart w:id="329" w:name="_Toc464543433"/>
      <w:bookmarkStart w:id="330" w:name="_Toc464545021"/>
      <w:bookmarkStart w:id="331" w:name="_Toc467565632"/>
      <w:bookmarkStart w:id="332" w:name="_Toc467565917"/>
      <w:bookmarkStart w:id="333" w:name="_Toc467566083"/>
      <w:bookmarkStart w:id="334" w:name="_Toc467566376"/>
      <w:bookmarkStart w:id="335" w:name="_Toc464543434"/>
      <w:bookmarkStart w:id="336" w:name="_Toc464545022"/>
      <w:bookmarkStart w:id="337" w:name="_Toc467565633"/>
      <w:bookmarkStart w:id="338" w:name="_Toc467565918"/>
      <w:bookmarkStart w:id="339" w:name="_Toc467566084"/>
      <w:bookmarkStart w:id="340" w:name="_Toc467566377"/>
      <w:bookmarkStart w:id="341" w:name="_Toc464543435"/>
      <w:bookmarkStart w:id="342" w:name="_Toc464545023"/>
      <w:bookmarkStart w:id="343" w:name="_Toc467565634"/>
      <w:bookmarkStart w:id="344" w:name="_Toc467565919"/>
      <w:bookmarkStart w:id="345" w:name="_Toc467566085"/>
      <w:bookmarkStart w:id="346" w:name="_Toc467566378"/>
      <w:bookmarkStart w:id="347" w:name="_Toc464543436"/>
      <w:bookmarkStart w:id="348" w:name="_Toc464545024"/>
      <w:bookmarkStart w:id="349" w:name="_Toc467565635"/>
      <w:bookmarkStart w:id="350" w:name="_Toc467565920"/>
      <w:bookmarkStart w:id="351" w:name="_Toc467566086"/>
      <w:bookmarkStart w:id="352" w:name="_Toc467566379"/>
      <w:bookmarkStart w:id="353" w:name="_Toc464543437"/>
      <w:bookmarkStart w:id="354" w:name="_Toc464545025"/>
      <w:bookmarkStart w:id="355" w:name="_Toc467565636"/>
      <w:bookmarkStart w:id="356" w:name="_Toc467565921"/>
      <w:bookmarkStart w:id="357" w:name="_Toc467566087"/>
      <w:bookmarkStart w:id="358" w:name="_Toc467566380"/>
      <w:bookmarkStart w:id="359" w:name="_Toc464543438"/>
      <w:bookmarkStart w:id="360" w:name="_Toc464545026"/>
      <w:bookmarkStart w:id="361" w:name="_Toc467565637"/>
      <w:bookmarkStart w:id="362" w:name="_Toc467565922"/>
      <w:bookmarkStart w:id="363" w:name="_Toc467566088"/>
      <w:bookmarkStart w:id="364" w:name="_Toc467566381"/>
      <w:bookmarkStart w:id="365" w:name="_Toc464543439"/>
      <w:bookmarkStart w:id="366" w:name="_Toc464545027"/>
      <w:bookmarkStart w:id="367" w:name="_Toc467565638"/>
      <w:bookmarkStart w:id="368" w:name="_Toc467565923"/>
      <w:bookmarkStart w:id="369" w:name="_Toc467566089"/>
      <w:bookmarkStart w:id="370" w:name="_Toc467566382"/>
      <w:bookmarkStart w:id="371" w:name="_Toc464543440"/>
      <w:bookmarkStart w:id="372" w:name="_Toc464545028"/>
      <w:bookmarkStart w:id="373" w:name="_Toc467565639"/>
      <w:bookmarkStart w:id="374" w:name="_Toc467565924"/>
      <w:bookmarkStart w:id="375" w:name="_Toc467566090"/>
      <w:bookmarkStart w:id="376" w:name="_Toc467566383"/>
      <w:bookmarkStart w:id="377" w:name="_Toc464543441"/>
      <w:bookmarkStart w:id="378" w:name="_Toc464545029"/>
      <w:bookmarkStart w:id="379" w:name="_Toc467565640"/>
      <w:bookmarkStart w:id="380" w:name="_Toc467565925"/>
      <w:bookmarkStart w:id="381" w:name="_Toc467566091"/>
      <w:bookmarkStart w:id="382" w:name="_Toc467566384"/>
      <w:bookmarkStart w:id="383" w:name="_Toc464543442"/>
      <w:bookmarkStart w:id="384" w:name="_Toc464545030"/>
      <w:bookmarkStart w:id="385" w:name="_Toc467565641"/>
      <w:bookmarkStart w:id="386" w:name="_Toc467565926"/>
      <w:bookmarkStart w:id="387" w:name="_Toc467566092"/>
      <w:bookmarkStart w:id="388" w:name="_Toc467566385"/>
      <w:bookmarkStart w:id="389" w:name="_Toc464543443"/>
      <w:bookmarkStart w:id="390" w:name="_Toc464545031"/>
      <w:bookmarkStart w:id="391" w:name="_Toc467565642"/>
      <w:bookmarkStart w:id="392" w:name="_Toc467565927"/>
      <w:bookmarkStart w:id="393" w:name="_Toc467566093"/>
      <w:bookmarkStart w:id="394" w:name="_Toc467566386"/>
      <w:bookmarkStart w:id="395" w:name="_Toc464543444"/>
      <w:bookmarkStart w:id="396" w:name="_Toc464545032"/>
      <w:bookmarkStart w:id="397" w:name="_Toc467565643"/>
      <w:bookmarkStart w:id="398" w:name="_Toc467565928"/>
      <w:bookmarkStart w:id="399" w:name="_Toc467566094"/>
      <w:bookmarkStart w:id="400" w:name="_Toc467566387"/>
      <w:bookmarkStart w:id="401" w:name="_Toc464543445"/>
      <w:bookmarkStart w:id="402" w:name="_Toc464545033"/>
      <w:bookmarkStart w:id="403" w:name="_Toc467565644"/>
      <w:bookmarkStart w:id="404" w:name="_Toc467565929"/>
      <w:bookmarkStart w:id="405" w:name="_Toc467566095"/>
      <w:bookmarkStart w:id="406" w:name="_Toc467566388"/>
      <w:bookmarkStart w:id="407" w:name="_Toc464543446"/>
      <w:bookmarkStart w:id="408" w:name="_Toc464545034"/>
      <w:bookmarkStart w:id="409" w:name="_Toc467565645"/>
      <w:bookmarkStart w:id="410" w:name="_Toc467565930"/>
      <w:bookmarkStart w:id="411" w:name="_Toc467566096"/>
      <w:bookmarkStart w:id="412" w:name="_Toc467566389"/>
      <w:bookmarkStart w:id="413" w:name="_Toc464543447"/>
      <w:bookmarkStart w:id="414" w:name="_Toc464545035"/>
      <w:bookmarkStart w:id="415" w:name="_Toc467565646"/>
      <w:bookmarkStart w:id="416" w:name="_Toc467565931"/>
      <w:bookmarkStart w:id="417" w:name="_Toc467566097"/>
      <w:bookmarkStart w:id="418" w:name="_Toc467566390"/>
      <w:bookmarkStart w:id="419" w:name="_Toc464543448"/>
      <w:bookmarkStart w:id="420" w:name="_Toc464545036"/>
      <w:bookmarkStart w:id="421" w:name="_Toc467565647"/>
      <w:bookmarkStart w:id="422" w:name="_Toc467565932"/>
      <w:bookmarkStart w:id="423" w:name="_Toc467566098"/>
      <w:bookmarkStart w:id="424" w:name="_Toc467566391"/>
      <w:bookmarkStart w:id="425" w:name="_Toc464543449"/>
      <w:bookmarkStart w:id="426" w:name="_Toc464545037"/>
      <w:bookmarkStart w:id="427" w:name="_Toc467565648"/>
      <w:bookmarkStart w:id="428" w:name="_Toc467565933"/>
      <w:bookmarkStart w:id="429" w:name="_Toc467566099"/>
      <w:bookmarkStart w:id="430" w:name="_Toc467566392"/>
      <w:bookmarkStart w:id="431" w:name="_Toc464543450"/>
      <w:bookmarkStart w:id="432" w:name="_Toc464545038"/>
      <w:bookmarkStart w:id="433" w:name="_Toc467565649"/>
      <w:bookmarkStart w:id="434" w:name="_Toc467565934"/>
      <w:bookmarkStart w:id="435" w:name="_Toc467566100"/>
      <w:bookmarkStart w:id="436" w:name="_Toc467566393"/>
      <w:bookmarkStart w:id="437" w:name="_Toc464543451"/>
      <w:bookmarkStart w:id="438" w:name="_Toc464545039"/>
      <w:bookmarkStart w:id="439" w:name="_Toc467565650"/>
      <w:bookmarkStart w:id="440" w:name="_Toc467565935"/>
      <w:bookmarkStart w:id="441" w:name="_Toc467566101"/>
      <w:bookmarkStart w:id="442" w:name="_Toc467566394"/>
      <w:bookmarkStart w:id="443" w:name="_Toc464543452"/>
      <w:bookmarkStart w:id="444" w:name="_Toc464545040"/>
      <w:bookmarkStart w:id="445" w:name="_Toc467565651"/>
      <w:bookmarkStart w:id="446" w:name="_Toc467565936"/>
      <w:bookmarkStart w:id="447" w:name="_Toc467566102"/>
      <w:bookmarkStart w:id="448" w:name="_Toc467566395"/>
      <w:bookmarkStart w:id="449" w:name="_Toc464543453"/>
      <w:bookmarkStart w:id="450" w:name="_Toc464545041"/>
      <w:bookmarkStart w:id="451" w:name="_Toc464543454"/>
      <w:bookmarkStart w:id="452" w:name="_Toc464545042"/>
      <w:bookmarkStart w:id="453" w:name="_Toc467565653"/>
      <w:bookmarkStart w:id="454" w:name="_Toc467565938"/>
      <w:bookmarkStart w:id="455" w:name="_Toc467566104"/>
      <w:bookmarkStart w:id="456" w:name="_Toc467566397"/>
      <w:bookmarkStart w:id="457" w:name="_Toc464543455"/>
      <w:bookmarkStart w:id="458" w:name="_Toc464545043"/>
      <w:bookmarkStart w:id="459" w:name="_Toc467565654"/>
      <w:bookmarkStart w:id="460" w:name="_Toc467565939"/>
      <w:bookmarkStart w:id="461" w:name="_Toc467566105"/>
      <w:bookmarkStart w:id="462" w:name="_Toc467566398"/>
      <w:bookmarkStart w:id="463" w:name="_Toc464543456"/>
      <w:bookmarkStart w:id="464" w:name="_Toc464545044"/>
      <w:bookmarkStart w:id="465" w:name="_Toc467565655"/>
      <w:bookmarkStart w:id="466" w:name="_Toc467565940"/>
      <w:bookmarkStart w:id="467" w:name="_Toc467566106"/>
      <w:bookmarkStart w:id="468" w:name="_Toc467566399"/>
      <w:bookmarkStart w:id="469" w:name="_Toc464543457"/>
      <w:bookmarkStart w:id="470" w:name="_Toc464545045"/>
      <w:bookmarkStart w:id="471" w:name="_Toc467565656"/>
      <w:bookmarkStart w:id="472" w:name="_Toc467565941"/>
      <w:bookmarkStart w:id="473" w:name="_Toc467566107"/>
      <w:bookmarkStart w:id="474" w:name="_Toc467566400"/>
      <w:bookmarkStart w:id="475" w:name="_Toc464543458"/>
      <w:bookmarkStart w:id="476" w:name="_Toc464545046"/>
      <w:bookmarkStart w:id="477" w:name="_Toc467565657"/>
      <w:bookmarkStart w:id="478" w:name="_Toc467565942"/>
      <w:bookmarkStart w:id="479" w:name="_Toc467566108"/>
      <w:bookmarkStart w:id="480" w:name="_Toc467566401"/>
      <w:bookmarkStart w:id="481" w:name="_Toc464543459"/>
      <w:bookmarkStart w:id="482" w:name="_Toc464545047"/>
      <w:bookmarkStart w:id="483" w:name="_Toc467565658"/>
      <w:bookmarkStart w:id="484" w:name="_Toc467565943"/>
      <w:bookmarkStart w:id="485" w:name="_Toc467566109"/>
      <w:bookmarkStart w:id="486" w:name="_Toc467566402"/>
      <w:bookmarkStart w:id="487" w:name="_Toc464543460"/>
      <w:bookmarkStart w:id="488" w:name="_Toc464545048"/>
      <w:bookmarkStart w:id="489" w:name="_Toc467565659"/>
      <w:bookmarkStart w:id="490" w:name="_Toc467565944"/>
      <w:bookmarkStart w:id="491" w:name="_Toc467566110"/>
      <w:bookmarkStart w:id="492" w:name="_Toc467566403"/>
      <w:bookmarkStart w:id="493" w:name="_Toc464543461"/>
      <w:bookmarkStart w:id="494" w:name="_Toc464545049"/>
      <w:bookmarkStart w:id="495" w:name="_Toc467565660"/>
      <w:bookmarkStart w:id="496" w:name="_Toc467565945"/>
      <w:bookmarkStart w:id="497" w:name="_Toc467566111"/>
      <w:bookmarkStart w:id="498" w:name="_Toc467566404"/>
      <w:bookmarkStart w:id="499" w:name="_Toc464543462"/>
      <w:bookmarkStart w:id="500" w:name="_Toc464545050"/>
      <w:bookmarkStart w:id="501" w:name="_Toc467565661"/>
      <w:bookmarkStart w:id="502" w:name="_Toc467565946"/>
      <w:bookmarkStart w:id="503" w:name="_Toc467566112"/>
      <w:bookmarkStart w:id="504" w:name="_Toc467566405"/>
      <w:bookmarkStart w:id="505" w:name="_Toc464543463"/>
      <w:bookmarkStart w:id="506" w:name="_Toc464545051"/>
      <w:bookmarkStart w:id="507" w:name="_Toc467565662"/>
      <w:bookmarkStart w:id="508" w:name="_Toc467565947"/>
      <w:bookmarkStart w:id="509" w:name="_Toc467566113"/>
      <w:bookmarkStart w:id="510" w:name="_Toc467566406"/>
      <w:bookmarkStart w:id="511" w:name="_Toc464543464"/>
      <w:bookmarkStart w:id="512" w:name="_Toc464545052"/>
      <w:bookmarkStart w:id="513" w:name="_Toc467565663"/>
      <w:bookmarkStart w:id="514" w:name="_Toc467565948"/>
      <w:bookmarkStart w:id="515" w:name="_Toc467566114"/>
      <w:bookmarkStart w:id="516" w:name="_Toc467566407"/>
      <w:bookmarkStart w:id="517" w:name="_Toc464543465"/>
      <w:bookmarkStart w:id="518" w:name="_Toc464545053"/>
      <w:bookmarkStart w:id="519" w:name="_Toc467565664"/>
      <w:bookmarkStart w:id="520" w:name="_Toc467565949"/>
      <w:bookmarkStart w:id="521" w:name="_Toc467566115"/>
      <w:bookmarkStart w:id="522" w:name="_Toc467566408"/>
      <w:bookmarkStart w:id="523" w:name="_Toc464543466"/>
      <w:bookmarkStart w:id="524" w:name="_Toc464545054"/>
      <w:bookmarkStart w:id="525" w:name="_Toc467565665"/>
      <w:bookmarkStart w:id="526" w:name="_Toc467565950"/>
      <w:bookmarkStart w:id="527" w:name="_Toc467566116"/>
      <w:bookmarkStart w:id="528" w:name="_Toc467566409"/>
      <w:bookmarkStart w:id="529" w:name="_Toc464543467"/>
      <w:bookmarkStart w:id="530" w:name="_Toc464545055"/>
      <w:bookmarkStart w:id="531" w:name="_Toc467565666"/>
      <w:bookmarkStart w:id="532" w:name="_Toc467565951"/>
      <w:bookmarkStart w:id="533" w:name="_Toc467566117"/>
      <w:bookmarkStart w:id="534" w:name="_Toc467566410"/>
      <w:bookmarkStart w:id="535" w:name="_Toc464543468"/>
      <w:bookmarkStart w:id="536" w:name="_Toc464545056"/>
      <w:bookmarkStart w:id="537" w:name="_Toc467565667"/>
      <w:bookmarkStart w:id="538" w:name="_Toc467565952"/>
      <w:bookmarkStart w:id="539" w:name="_Toc467566118"/>
      <w:bookmarkStart w:id="540" w:name="_Toc467566411"/>
      <w:bookmarkStart w:id="541" w:name="_Toc464543469"/>
      <w:bookmarkStart w:id="542" w:name="_Toc464545057"/>
      <w:bookmarkStart w:id="543" w:name="_Toc467565668"/>
      <w:bookmarkStart w:id="544" w:name="_Toc467565953"/>
      <w:bookmarkStart w:id="545" w:name="_Toc467566119"/>
      <w:bookmarkStart w:id="546" w:name="_Toc467566412"/>
      <w:bookmarkStart w:id="547" w:name="_Toc464543470"/>
      <w:bookmarkStart w:id="548" w:name="_Toc464545058"/>
      <w:bookmarkStart w:id="549" w:name="_Toc467565669"/>
      <w:bookmarkStart w:id="550" w:name="_Toc467565954"/>
      <w:bookmarkStart w:id="551" w:name="_Toc467566120"/>
      <w:bookmarkStart w:id="552" w:name="_Toc467566413"/>
      <w:bookmarkStart w:id="553" w:name="_Toc464543471"/>
      <w:bookmarkStart w:id="554" w:name="_Toc464545059"/>
      <w:bookmarkStart w:id="555" w:name="_Toc467565670"/>
      <w:bookmarkStart w:id="556" w:name="_Toc467565955"/>
      <w:bookmarkStart w:id="557" w:name="_Toc467566121"/>
      <w:bookmarkStart w:id="558" w:name="_Toc467566414"/>
      <w:bookmarkStart w:id="559" w:name="_Toc464543472"/>
      <w:bookmarkStart w:id="560" w:name="_Toc464545060"/>
      <w:bookmarkStart w:id="561" w:name="_Toc467565671"/>
      <w:bookmarkStart w:id="562" w:name="_Toc467565956"/>
      <w:bookmarkStart w:id="563" w:name="_Toc467566122"/>
      <w:bookmarkStart w:id="564" w:name="_Toc467566415"/>
      <w:bookmarkStart w:id="565" w:name="_Toc464543473"/>
      <w:bookmarkStart w:id="566" w:name="_Toc464545061"/>
      <w:bookmarkStart w:id="567" w:name="_Toc467565672"/>
      <w:bookmarkStart w:id="568" w:name="_Toc467565957"/>
      <w:bookmarkStart w:id="569" w:name="_Toc467566123"/>
      <w:bookmarkStart w:id="570" w:name="_Toc467566416"/>
      <w:bookmarkStart w:id="571" w:name="_Toc464543481"/>
      <w:bookmarkStart w:id="572" w:name="_Toc464545069"/>
      <w:bookmarkStart w:id="573" w:name="_Toc464543482"/>
      <w:bookmarkStart w:id="574" w:name="_Toc464545070"/>
      <w:bookmarkStart w:id="575" w:name="_Toc467565681"/>
      <w:bookmarkStart w:id="576" w:name="_Toc467565966"/>
      <w:bookmarkStart w:id="577" w:name="_Toc467566132"/>
      <w:bookmarkStart w:id="578" w:name="_Toc467566425"/>
      <w:bookmarkStart w:id="579" w:name="_Toc464543483"/>
      <w:bookmarkStart w:id="580" w:name="_Toc464545071"/>
      <w:bookmarkStart w:id="581" w:name="_Toc464543484"/>
      <w:bookmarkStart w:id="582" w:name="_Toc464545072"/>
      <w:bookmarkStart w:id="583" w:name="_Toc464543485"/>
      <w:bookmarkStart w:id="584" w:name="_Toc464545073"/>
      <w:bookmarkStart w:id="585" w:name="_Toc467565684"/>
      <w:bookmarkStart w:id="586" w:name="_Toc467565969"/>
      <w:bookmarkStart w:id="587" w:name="_Toc467566135"/>
      <w:bookmarkStart w:id="588" w:name="_Toc467566428"/>
      <w:bookmarkStart w:id="589" w:name="_Toc464543491"/>
      <w:bookmarkStart w:id="590" w:name="_Toc464545079"/>
      <w:bookmarkStart w:id="591" w:name="_Toc464543506"/>
      <w:bookmarkStart w:id="592" w:name="_Toc464545094"/>
      <w:bookmarkStart w:id="593" w:name="_Toc467565705"/>
      <w:bookmarkStart w:id="594" w:name="_Toc467565990"/>
      <w:bookmarkStart w:id="595" w:name="_Toc467566156"/>
      <w:bookmarkStart w:id="596" w:name="_Toc467566449"/>
      <w:bookmarkStart w:id="597" w:name="_Toc156461238"/>
      <w:bookmarkStart w:id="598" w:name="_Toc208214918"/>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r w:rsidRPr="000A64CA">
        <w:t>Required Documentation</w:t>
      </w:r>
      <w:r w:rsidR="00DC4D9E" w:rsidRPr="000A64CA">
        <w:t xml:space="preserve"> for Method Validations</w:t>
      </w:r>
      <w:bookmarkEnd w:id="597"/>
      <w:bookmarkEnd w:id="598"/>
    </w:p>
    <w:p w14:paraId="7DD6318F" w14:textId="4C5C081C" w:rsidR="003C5AD9" w:rsidRPr="000A64CA" w:rsidRDefault="00390398" w:rsidP="00635CE1">
      <w:r w:rsidRPr="000A64CA">
        <w:t>S</w:t>
      </w:r>
      <w:r w:rsidR="003C5AD9" w:rsidRPr="000A64CA">
        <w:t xml:space="preserve">ubmit the following </w:t>
      </w:r>
      <w:r w:rsidRPr="000A64CA">
        <w:t xml:space="preserve">validation </w:t>
      </w:r>
      <w:r w:rsidR="003C5AD9" w:rsidRPr="000A64CA">
        <w:t xml:space="preserve">documentation to the </w:t>
      </w:r>
      <w:r w:rsidR="000A569F" w:rsidRPr="000A64CA">
        <w:t>D</w:t>
      </w:r>
      <w:r w:rsidRPr="000A64CA">
        <w:t>epartment</w:t>
      </w:r>
      <w:r w:rsidR="003C5AD9" w:rsidRPr="000A64CA">
        <w:t xml:space="preserve"> for review</w:t>
      </w:r>
      <w:r w:rsidRPr="000A64CA">
        <w:t xml:space="preserve">. Submissions for statewide-use validations </w:t>
      </w:r>
      <w:r w:rsidR="00F01D4F" w:rsidRPr="000A64CA">
        <w:t>must</w:t>
      </w:r>
      <w:r w:rsidRPr="000A64CA">
        <w:t xml:space="preserve"> include all </w:t>
      </w:r>
      <w:r w:rsidR="00F01D4F" w:rsidRPr="000A64CA">
        <w:t>relevant documentation discussed in the AOAC or other consensus-based standard (see section 5, above).</w:t>
      </w:r>
    </w:p>
    <w:p w14:paraId="1D38433F" w14:textId="77777777" w:rsidR="00710E45" w:rsidRPr="000A64CA" w:rsidRDefault="00710E45" w:rsidP="005053A4">
      <w:pPr>
        <w:pStyle w:val="IncDoc2"/>
      </w:pPr>
      <w:bookmarkStart w:id="599" w:name="_Toc156461123"/>
      <w:bookmarkStart w:id="600" w:name="_Toc208214919"/>
      <w:bookmarkStart w:id="601" w:name="_Toc509217524"/>
      <w:bookmarkStart w:id="602" w:name="_Toc509218274"/>
      <w:bookmarkStart w:id="603" w:name="_Toc509218768"/>
      <w:r w:rsidRPr="000A64CA">
        <w:t>Contents of the validation documentation</w:t>
      </w:r>
      <w:bookmarkEnd w:id="599"/>
      <w:bookmarkEnd w:id="600"/>
    </w:p>
    <w:p w14:paraId="12788AF3" w14:textId="744C0CEF" w:rsidR="003C5AD9" w:rsidRPr="000A64CA" w:rsidRDefault="00F01D4F" w:rsidP="00635CE1">
      <w:r w:rsidRPr="000A64CA">
        <w:t>Provide the n</w:t>
      </w:r>
      <w:r w:rsidR="003C5AD9" w:rsidRPr="000A64CA">
        <w:t>ame(s), mailing address</w:t>
      </w:r>
      <w:r w:rsidRPr="000A64CA">
        <w:t>, email address</w:t>
      </w:r>
      <w:r w:rsidR="003C5AD9" w:rsidRPr="000A64CA">
        <w:t xml:space="preserve"> and telephone number of individual(s) preparing the </w:t>
      </w:r>
      <w:r w:rsidRPr="000A64CA">
        <w:t>documentation</w:t>
      </w:r>
      <w:r w:rsidR="008107FE" w:rsidRPr="000A64CA">
        <w:t>, and the organization name for which the validation information is being submitted for approval</w:t>
      </w:r>
      <w:r w:rsidRPr="000A64CA">
        <w:t>.</w:t>
      </w:r>
      <w:r w:rsidR="003C5AD9" w:rsidRPr="000A64CA">
        <w:t xml:space="preserve"> </w:t>
      </w:r>
      <w:bookmarkEnd w:id="601"/>
      <w:bookmarkEnd w:id="602"/>
      <w:bookmarkEnd w:id="603"/>
    </w:p>
    <w:p w14:paraId="3E1A1B27" w14:textId="404E271E" w:rsidR="00710E45" w:rsidRPr="000A64CA" w:rsidRDefault="001F755C" w:rsidP="00A316E6">
      <w:pPr>
        <w:numPr>
          <w:ilvl w:val="2"/>
          <w:numId w:val="11"/>
        </w:numPr>
        <w:ind w:left="720"/>
      </w:pPr>
      <w:r w:rsidRPr="000A64CA">
        <w:t>Include a</w:t>
      </w:r>
      <w:r w:rsidR="00FE3FAF" w:rsidRPr="000A64CA">
        <w:t xml:space="preserve"> statement specifying the reason for </w:t>
      </w:r>
      <w:r w:rsidR="00F01D4F" w:rsidRPr="000A64CA">
        <w:t>requesting approval of the alternative or modified method</w:t>
      </w:r>
      <w:r w:rsidR="001562DE" w:rsidRPr="000A64CA">
        <w:t xml:space="preserve"> for the specified analytes</w:t>
      </w:r>
      <w:r w:rsidR="00FE3FAF" w:rsidRPr="000A64CA">
        <w:t xml:space="preserve">. </w:t>
      </w:r>
      <w:r w:rsidR="00F01D4F" w:rsidRPr="000A64CA">
        <w:t>C</w:t>
      </w:r>
      <w:r w:rsidR="00FE3FAF" w:rsidRPr="000A64CA">
        <w:t>learly specify the justification</w:t>
      </w:r>
      <w:r w:rsidRPr="000A64CA">
        <w:t>(s)</w:t>
      </w:r>
      <w:r w:rsidR="00FE3FAF" w:rsidRPr="000A64CA">
        <w:t xml:space="preserve"> for </w:t>
      </w:r>
      <w:r w:rsidR="00F01D4F" w:rsidRPr="000A64CA">
        <w:t>proposing</w:t>
      </w:r>
      <w:r w:rsidR="00FE3FAF" w:rsidRPr="000A64CA">
        <w:t xml:space="preserve"> the alternative method </w:t>
      </w:r>
      <w:r w:rsidR="00F01D4F" w:rsidRPr="000A64CA">
        <w:t>instead of the replaced method, or the reason(s) for using the proposed modified method.</w:t>
      </w:r>
      <w:r w:rsidR="00FE3FAF" w:rsidRPr="000A64CA">
        <w:t xml:space="preserve"> </w:t>
      </w:r>
      <w:r w:rsidR="00F01D4F" w:rsidRPr="000A64CA">
        <w:t>C</w:t>
      </w:r>
      <w:r w:rsidR="00FE3FAF" w:rsidRPr="000A64CA">
        <w:t xml:space="preserve">learly specify all parts of the </w:t>
      </w:r>
      <w:r w:rsidR="00F01D4F" w:rsidRPr="000A64CA">
        <w:t xml:space="preserve">unmodified </w:t>
      </w:r>
      <w:r w:rsidR="00FE3FAF" w:rsidRPr="000A64CA">
        <w:t xml:space="preserve">method that </w:t>
      </w:r>
      <w:r w:rsidR="00F01D4F" w:rsidRPr="000A64CA">
        <w:t>have been changed,</w:t>
      </w:r>
      <w:r w:rsidR="00FE3FAF" w:rsidRPr="000A64CA">
        <w:t xml:space="preserve"> and the </w:t>
      </w:r>
      <w:r w:rsidRPr="000A64CA">
        <w:t>explanations</w:t>
      </w:r>
      <w:r w:rsidR="00FE3FAF" w:rsidRPr="000A64CA">
        <w:t xml:space="preserve"> for using the proposed modifications.  </w:t>
      </w:r>
      <w:r w:rsidR="00CA510F" w:rsidRPr="000A64CA">
        <w:t xml:space="preserve">Describe the specific application for which the procedure is proposed, according to criteria such as type of field site, environmental conditions, </w:t>
      </w:r>
      <w:r w:rsidR="00542BA0" w:rsidRPr="000A64CA">
        <w:t xml:space="preserve">sample types, </w:t>
      </w:r>
      <w:r w:rsidR="00CA510F" w:rsidRPr="000A64CA">
        <w:t>facility location, specified permit(s), sample matrix</w:t>
      </w:r>
      <w:r w:rsidR="00847DA0" w:rsidRPr="000A64CA">
        <w:t xml:space="preserve"> (e.g., effluent, surface water, groundwater, drinking water, or soil)</w:t>
      </w:r>
      <w:r w:rsidR="00CA510F" w:rsidRPr="000A64CA">
        <w:t xml:space="preserve">, </w:t>
      </w:r>
      <w:r w:rsidR="00847DA0" w:rsidRPr="000A64CA">
        <w:t xml:space="preserve">or </w:t>
      </w:r>
      <w:r w:rsidR="00CA510F" w:rsidRPr="000A64CA">
        <w:t>type of waste stream, and the specific uses of data that will be applicable to use of the procedure.</w:t>
      </w:r>
      <w:r w:rsidR="00542BA0" w:rsidRPr="000A64CA">
        <w:t xml:space="preserve"> </w:t>
      </w:r>
      <w:r w:rsidR="00FE3FAF" w:rsidRPr="000A64CA">
        <w:t xml:space="preserve">This statement must also identify the specific </w:t>
      </w:r>
      <w:r w:rsidR="00192DBE" w:rsidRPr="000A64CA">
        <w:t>Department</w:t>
      </w:r>
      <w:r w:rsidR="00FE3FAF" w:rsidRPr="000A64CA">
        <w:t xml:space="preserve"> project</w:t>
      </w:r>
      <w:r w:rsidR="006D5593" w:rsidRPr="000A64CA">
        <w:t>(s)</w:t>
      </w:r>
      <w:r w:rsidR="00FE3FAF" w:rsidRPr="000A64CA">
        <w:t xml:space="preserve"> </w:t>
      </w:r>
      <w:r w:rsidR="00F01D4F" w:rsidRPr="000A64CA">
        <w:t xml:space="preserve">or program </w:t>
      </w:r>
      <w:r w:rsidR="00FE3FAF" w:rsidRPr="000A64CA">
        <w:t>activity</w:t>
      </w:r>
      <w:r w:rsidR="006D5593" w:rsidRPr="000A64CA">
        <w:t>(</w:t>
      </w:r>
      <w:proofErr w:type="spellStart"/>
      <w:r w:rsidR="006D5593" w:rsidRPr="000A64CA">
        <w:t>ies</w:t>
      </w:r>
      <w:proofErr w:type="spellEnd"/>
      <w:r w:rsidR="006D5593" w:rsidRPr="000A64CA">
        <w:t>)</w:t>
      </w:r>
      <w:r w:rsidR="00FE3FAF" w:rsidRPr="000A64CA">
        <w:t xml:space="preserve"> for which the </w:t>
      </w:r>
      <w:r w:rsidR="00F01D4F" w:rsidRPr="000A64CA">
        <w:t xml:space="preserve">proposed </w:t>
      </w:r>
      <w:r w:rsidR="00FE3FAF" w:rsidRPr="000A64CA">
        <w:t>method will be used.</w:t>
      </w:r>
    </w:p>
    <w:p w14:paraId="0A907698" w14:textId="15C6D663" w:rsidR="00F01D4F" w:rsidRPr="000A64CA" w:rsidRDefault="008D068F" w:rsidP="00A316E6">
      <w:pPr>
        <w:numPr>
          <w:ilvl w:val="2"/>
          <w:numId w:val="11"/>
        </w:numPr>
        <w:ind w:left="720"/>
      </w:pPr>
      <w:r w:rsidRPr="000A64CA">
        <w:t xml:space="preserve">A cover letter (or email) containing the above information may be </w:t>
      </w:r>
      <w:proofErr w:type="gramStart"/>
      <w:r w:rsidRPr="000A64CA">
        <w:t>submitted, and</w:t>
      </w:r>
      <w:proofErr w:type="gramEnd"/>
      <w:r w:rsidRPr="000A64CA">
        <w:t xml:space="preserve"> must accompany the laboratory SOP for the proposed method, along with the complete set of validation data and any other information necessary for the </w:t>
      </w:r>
      <w:r w:rsidR="000A569F" w:rsidRPr="000A64CA">
        <w:t>D</w:t>
      </w:r>
      <w:r w:rsidRPr="000A64CA">
        <w:t xml:space="preserve">epartment’s </w:t>
      </w:r>
      <w:r w:rsidR="009F204C" w:rsidRPr="000A64CA">
        <w:t xml:space="preserve">complete </w:t>
      </w:r>
      <w:r w:rsidRPr="000A64CA">
        <w:t xml:space="preserve">review. </w:t>
      </w:r>
    </w:p>
    <w:p w14:paraId="63226D5F" w14:textId="12FC8101" w:rsidR="005C2005" w:rsidRPr="000A64CA" w:rsidRDefault="003C5AD9" w:rsidP="00A316E6">
      <w:pPr>
        <w:numPr>
          <w:ilvl w:val="2"/>
          <w:numId w:val="11"/>
        </w:numPr>
        <w:ind w:left="720"/>
      </w:pPr>
      <w:r w:rsidRPr="000A64CA">
        <w:t xml:space="preserve">A complete description of the proposed </w:t>
      </w:r>
      <w:r w:rsidR="00FE3FAF" w:rsidRPr="000A64CA">
        <w:t xml:space="preserve">alternative or modified </w:t>
      </w:r>
      <w:r w:rsidRPr="000A64CA">
        <w:t>method</w:t>
      </w:r>
      <w:r w:rsidR="005C2005" w:rsidRPr="000A64CA">
        <w:t xml:space="preserve"> must be submitted to the </w:t>
      </w:r>
      <w:r w:rsidR="000A569F" w:rsidRPr="000A64CA">
        <w:t>D</w:t>
      </w:r>
      <w:r w:rsidR="005C2005" w:rsidRPr="000A64CA">
        <w:t>epartment for review, written in the format of a laboratory SOP that includes stepwise instructions, discussions about interferences, and all calibration and quality control performance criteria necessary for acceptable qualitative and quantitative analyses</w:t>
      </w:r>
      <w:r w:rsidRPr="000A64CA">
        <w:t xml:space="preserve">.  </w:t>
      </w:r>
      <w:r w:rsidR="005C2005" w:rsidRPr="000A64CA">
        <w:t xml:space="preserve">If a published method is proposed as an alternative method without </w:t>
      </w:r>
      <w:proofErr w:type="gramStart"/>
      <w:r w:rsidR="005C2005" w:rsidRPr="000A64CA">
        <w:t>modification, and</w:t>
      </w:r>
      <w:proofErr w:type="gramEnd"/>
      <w:r w:rsidR="005C2005" w:rsidRPr="000A64CA">
        <w:t xml:space="preserve"> will be performed by the laboratory exactly as published, the laboratory SOP is not required. </w:t>
      </w:r>
      <w:r w:rsidR="00C46CFE" w:rsidRPr="000A64CA">
        <w:t xml:space="preserve">A copy or webpage link to the published method must be provided to the </w:t>
      </w:r>
      <w:r w:rsidR="00192DBE" w:rsidRPr="000A64CA">
        <w:t>Department</w:t>
      </w:r>
      <w:r w:rsidR="00C46CFE" w:rsidRPr="000A64CA">
        <w:t xml:space="preserve">. Please note that the </w:t>
      </w:r>
      <w:r w:rsidR="000A569F" w:rsidRPr="000A64CA">
        <w:t>D</w:t>
      </w:r>
      <w:r w:rsidR="00C46CFE" w:rsidRPr="000A64CA">
        <w:t>epartment will not be responsible for purchasing copies of methods that are copyrighted materials.</w:t>
      </w:r>
    </w:p>
    <w:p w14:paraId="3ACAD2A5" w14:textId="676E49DE" w:rsidR="003C5AD9" w:rsidRPr="000A64CA" w:rsidRDefault="003C5AD9" w:rsidP="00A316E6">
      <w:pPr>
        <w:numPr>
          <w:ilvl w:val="2"/>
          <w:numId w:val="11"/>
        </w:numPr>
        <w:ind w:left="720"/>
      </w:pPr>
      <w:r w:rsidRPr="000A64CA">
        <w:t xml:space="preserve">The </w:t>
      </w:r>
      <w:r w:rsidR="005C2005" w:rsidRPr="000A64CA">
        <w:t xml:space="preserve">laboratory SOP </w:t>
      </w:r>
      <w:r w:rsidRPr="000A64CA">
        <w:t>must include the following:</w:t>
      </w:r>
    </w:p>
    <w:p w14:paraId="1C207F0B" w14:textId="2AC3CE33" w:rsidR="003C5AD9" w:rsidRPr="000A64CA" w:rsidRDefault="003C5AD9" w:rsidP="00A316E6">
      <w:pPr>
        <w:numPr>
          <w:ilvl w:val="3"/>
          <w:numId w:val="11"/>
        </w:numPr>
        <w:ind w:left="1440"/>
      </w:pPr>
      <w:r w:rsidRPr="000A64CA">
        <w:rPr>
          <w:b/>
        </w:rPr>
        <w:t>Title Page</w:t>
      </w:r>
      <w:r w:rsidR="00010285" w:rsidRPr="000A64CA">
        <w:t xml:space="preserve"> - </w:t>
      </w:r>
      <w:r w:rsidRPr="000A64CA">
        <w:t xml:space="preserve">Identify the </w:t>
      </w:r>
      <w:r w:rsidR="00010285" w:rsidRPr="000A64CA">
        <w:t>m</w:t>
      </w:r>
      <w:r w:rsidRPr="000A64CA">
        <w:t xml:space="preserve">ethod (e.g., </w:t>
      </w:r>
      <w:r w:rsidRPr="000A64CA">
        <w:rPr>
          <w:i/>
        </w:rPr>
        <w:t>Analysis of XYZ Pesticide and its Metabolites in Groundwater by HPLC</w:t>
      </w:r>
      <w:r w:rsidRPr="000A64CA">
        <w:t>).</w:t>
      </w:r>
    </w:p>
    <w:p w14:paraId="6686EBF8" w14:textId="6BAEE7A5" w:rsidR="003C5AD9" w:rsidRPr="000A64CA" w:rsidRDefault="003C5AD9" w:rsidP="00A316E6">
      <w:pPr>
        <w:numPr>
          <w:ilvl w:val="3"/>
          <w:numId w:val="11"/>
        </w:numPr>
        <w:ind w:left="1440"/>
      </w:pPr>
      <w:r w:rsidRPr="000A64CA">
        <w:rPr>
          <w:b/>
        </w:rPr>
        <w:t>Scope and Application</w:t>
      </w:r>
      <w:r w:rsidR="00010285" w:rsidRPr="000A64CA">
        <w:t xml:space="preserve"> - </w:t>
      </w:r>
      <w:r w:rsidRPr="000A64CA">
        <w:t>Describe the scope and applicability of the method</w:t>
      </w:r>
      <w:r w:rsidR="00010285" w:rsidRPr="000A64CA">
        <w:t>,</w:t>
      </w:r>
      <w:r w:rsidRPr="000A64CA">
        <w:t xml:space="preserve"> including the matrix or matrices</w:t>
      </w:r>
      <w:r w:rsidR="00010285" w:rsidRPr="000A64CA">
        <w:t xml:space="preserve"> for which the method is applicable</w:t>
      </w:r>
      <w:r w:rsidRPr="000A64CA">
        <w:t>.</w:t>
      </w:r>
    </w:p>
    <w:p w14:paraId="61177C42" w14:textId="2CAE9E2C" w:rsidR="003C5AD9" w:rsidRPr="000A64CA" w:rsidRDefault="00247283" w:rsidP="00A316E6">
      <w:pPr>
        <w:numPr>
          <w:ilvl w:val="3"/>
          <w:numId w:val="11"/>
        </w:numPr>
        <w:ind w:left="1440"/>
      </w:pPr>
      <w:r w:rsidRPr="000A64CA">
        <w:rPr>
          <w:b/>
        </w:rPr>
        <w:lastRenderedPageBreak/>
        <w:t>Target Analyte List</w:t>
      </w:r>
      <w:r w:rsidRPr="000A64CA">
        <w:t xml:space="preserve"> - </w:t>
      </w:r>
      <w:r w:rsidR="003C5AD9" w:rsidRPr="000A64CA">
        <w:t>Include a list of the applicable analyte(s)</w:t>
      </w:r>
      <w:r w:rsidR="00840252" w:rsidRPr="000A64CA">
        <w:t xml:space="preserve"> for which the method has been develop</w:t>
      </w:r>
      <w:r w:rsidR="00262545" w:rsidRPr="000A64CA">
        <w:t>ed</w:t>
      </w:r>
      <w:r w:rsidR="003C5AD9" w:rsidRPr="000A64CA">
        <w:t xml:space="preserve">, the limits of detection </w:t>
      </w:r>
      <w:r w:rsidR="00840252" w:rsidRPr="000A64CA">
        <w:t xml:space="preserve">and </w:t>
      </w:r>
      <w:r w:rsidR="003C5AD9" w:rsidRPr="000A64CA">
        <w:t>concentration ranges for each, and any precautionary notes</w:t>
      </w:r>
      <w:r w:rsidR="00840252" w:rsidRPr="000A64CA">
        <w:t xml:space="preserve"> about detection limits or ranges</w:t>
      </w:r>
      <w:r w:rsidR="003C5AD9" w:rsidRPr="000A64CA">
        <w:t>.</w:t>
      </w:r>
    </w:p>
    <w:p w14:paraId="5D06D0C8" w14:textId="0717C492" w:rsidR="003C5AD9" w:rsidRPr="000A64CA" w:rsidRDefault="003C5AD9" w:rsidP="00A316E6">
      <w:pPr>
        <w:numPr>
          <w:ilvl w:val="3"/>
          <w:numId w:val="11"/>
        </w:numPr>
        <w:ind w:left="1440"/>
      </w:pPr>
      <w:r w:rsidRPr="000A64CA">
        <w:rPr>
          <w:b/>
        </w:rPr>
        <w:t>Summary of Method -</w:t>
      </w:r>
      <w:r w:rsidRPr="000A64CA">
        <w:t xml:space="preserve"> Give a brief description of the method, </w:t>
      </w:r>
      <w:r w:rsidR="00840252" w:rsidRPr="000A64CA">
        <w:t>such as</w:t>
      </w:r>
      <w:r w:rsidRPr="000A64CA">
        <w:t xml:space="preserve"> sample preparation, type of instrumentation used, detectors, confirmation requirements; and types of standards used (internal/external).</w:t>
      </w:r>
    </w:p>
    <w:p w14:paraId="69847C91" w14:textId="77777777" w:rsidR="003C5AD9" w:rsidRPr="000A64CA" w:rsidRDefault="003C5AD9" w:rsidP="00A316E6">
      <w:pPr>
        <w:numPr>
          <w:ilvl w:val="3"/>
          <w:numId w:val="11"/>
        </w:numPr>
        <w:ind w:left="1440"/>
      </w:pPr>
      <w:r w:rsidRPr="000A64CA">
        <w:rPr>
          <w:b/>
          <w:bCs/>
        </w:rPr>
        <w:t xml:space="preserve">Definitions - </w:t>
      </w:r>
      <w:r w:rsidRPr="000A64CA">
        <w:t>Define any terms that may not be commonly understood, or that have multiple meanings.</w:t>
      </w:r>
    </w:p>
    <w:p w14:paraId="030E95CC" w14:textId="3E73E81B" w:rsidR="003C5AD9" w:rsidRPr="000A64CA" w:rsidRDefault="003C5AD9" w:rsidP="00A316E6">
      <w:pPr>
        <w:numPr>
          <w:ilvl w:val="3"/>
          <w:numId w:val="11"/>
        </w:numPr>
        <w:ind w:left="1440"/>
      </w:pPr>
      <w:r w:rsidRPr="000A64CA">
        <w:rPr>
          <w:b/>
        </w:rPr>
        <w:t>Interferences</w:t>
      </w:r>
      <w:r w:rsidR="00840252" w:rsidRPr="000A64CA">
        <w:t xml:space="preserve"> - </w:t>
      </w:r>
      <w:r w:rsidRPr="000A64CA">
        <w:t>Discuss interferences that may result from processing and analysis of samples (e.g., from solvents, reagents, glassware and other sample processing hardware).</w:t>
      </w:r>
      <w:r w:rsidR="00840252" w:rsidRPr="000A64CA">
        <w:t xml:space="preserve"> </w:t>
      </w:r>
      <w:r w:rsidRPr="000A64CA">
        <w:t>Discuss procedures necessary to reduce or eliminate such interferences (e.g.</w:t>
      </w:r>
      <w:r w:rsidR="00707E15" w:rsidRPr="0072321E">
        <w:rPr>
          <w:u w:val="single"/>
        </w:rPr>
        <w:t>,</w:t>
      </w:r>
      <w:r w:rsidRPr="000A64CA">
        <w:t xml:space="preserve"> glassware cleaning).</w:t>
      </w:r>
      <w:r w:rsidR="00262545" w:rsidRPr="000A64CA">
        <w:t xml:space="preserve"> </w:t>
      </w:r>
      <w:r w:rsidRPr="000A64CA">
        <w:t>Discuss matrix interferences and how to reduce or compensate for their effects.</w:t>
      </w:r>
    </w:p>
    <w:p w14:paraId="61955C18" w14:textId="0BF044F5" w:rsidR="003C5AD9" w:rsidRPr="000A64CA" w:rsidRDefault="003C5AD9" w:rsidP="00A316E6">
      <w:pPr>
        <w:numPr>
          <w:ilvl w:val="3"/>
          <w:numId w:val="11"/>
        </w:numPr>
        <w:ind w:left="1440"/>
      </w:pPr>
      <w:r w:rsidRPr="000A64CA">
        <w:rPr>
          <w:b/>
        </w:rPr>
        <w:t>Safety -</w:t>
      </w:r>
      <w:r w:rsidRPr="000A64CA">
        <w:t xml:space="preserve"> Address all safety aspects of sample handling</w:t>
      </w:r>
      <w:r w:rsidR="00262545" w:rsidRPr="000A64CA">
        <w:t xml:space="preserve">, </w:t>
      </w:r>
      <w:r w:rsidRPr="000A64CA">
        <w:t>processing</w:t>
      </w:r>
      <w:r w:rsidR="00262545" w:rsidRPr="000A64CA">
        <w:t xml:space="preserve"> and disposal</w:t>
      </w:r>
      <w:r w:rsidRPr="000A64CA">
        <w:t xml:space="preserve"> (e.g., OSHA regulations, health effects of chemicals used and precautionary measures).</w:t>
      </w:r>
    </w:p>
    <w:p w14:paraId="39FAEC46" w14:textId="77777777" w:rsidR="003C5AD9" w:rsidRPr="000A64CA" w:rsidRDefault="003C5AD9" w:rsidP="00A316E6">
      <w:pPr>
        <w:numPr>
          <w:ilvl w:val="3"/>
          <w:numId w:val="11"/>
        </w:numPr>
        <w:ind w:left="1440"/>
      </w:pPr>
      <w:r w:rsidRPr="000A64CA">
        <w:rPr>
          <w:b/>
        </w:rPr>
        <w:t>Apparatus and Materials -</w:t>
      </w:r>
      <w:r w:rsidRPr="000A64CA">
        <w:t xml:space="preserve"> Describe or identify all </w:t>
      </w:r>
      <w:r w:rsidR="00D976AD" w:rsidRPr="000A64CA">
        <w:t xml:space="preserve">sample processing and </w:t>
      </w:r>
      <w:r w:rsidRPr="000A64CA">
        <w:t>analytical equipment</w:t>
      </w:r>
      <w:r w:rsidR="00D976AD" w:rsidRPr="000A64CA">
        <w:t>, instruments</w:t>
      </w:r>
      <w:r w:rsidRPr="000A64CA">
        <w:t xml:space="preserve"> and materials.  This requirement includes sample containers, glassware and ancillary equipment (i.e., water baths, balances, etc.).</w:t>
      </w:r>
    </w:p>
    <w:p w14:paraId="6A4704F5" w14:textId="77777777" w:rsidR="003C5AD9" w:rsidRPr="000A64CA" w:rsidRDefault="003C5AD9" w:rsidP="00A316E6">
      <w:pPr>
        <w:numPr>
          <w:ilvl w:val="3"/>
          <w:numId w:val="11"/>
        </w:numPr>
        <w:ind w:left="1440"/>
      </w:pPr>
      <w:r w:rsidRPr="000A64CA">
        <w:rPr>
          <w:b/>
        </w:rPr>
        <w:t>Reagents and Standards -</w:t>
      </w:r>
      <w:r w:rsidRPr="000A64CA">
        <w:t xml:space="preserve"> Describe the preparation of all reagents and standards.  Include precautions and/or specifications for reagent and standard grades.</w:t>
      </w:r>
    </w:p>
    <w:p w14:paraId="41960871" w14:textId="251F40C1" w:rsidR="003C5AD9" w:rsidRPr="000A64CA" w:rsidRDefault="003C5AD9" w:rsidP="00A316E6">
      <w:pPr>
        <w:numPr>
          <w:ilvl w:val="3"/>
          <w:numId w:val="11"/>
        </w:numPr>
        <w:ind w:left="1440"/>
      </w:pPr>
      <w:r w:rsidRPr="000A64CA">
        <w:rPr>
          <w:b/>
        </w:rPr>
        <w:t>Calibration -</w:t>
      </w:r>
      <w:r w:rsidRPr="000A64CA">
        <w:t xml:space="preserve"> Describe the procedures for initial calibration of the method, the method for generating the calibration curve (for example, linear regression, quadratic fit</w:t>
      </w:r>
      <w:r w:rsidR="005F589D" w:rsidRPr="000A64CA">
        <w:t xml:space="preserve"> or</w:t>
      </w:r>
      <w:r w:rsidRPr="000A64CA">
        <w:t xml:space="preserve"> </w:t>
      </w:r>
      <w:r w:rsidR="00DC16C1" w:rsidRPr="000A64CA">
        <w:t>other calibration models or procedures</w:t>
      </w:r>
      <w:r w:rsidRPr="000A64CA">
        <w:t>)</w:t>
      </w:r>
      <w:r w:rsidR="00C54FD9" w:rsidRPr="000A64CA">
        <w:t>, procedures for continuing calibration verifications</w:t>
      </w:r>
      <w:r w:rsidRPr="000A64CA">
        <w:t xml:space="preserve"> and the acceptance criteria</w:t>
      </w:r>
      <w:r w:rsidR="00C54FD9" w:rsidRPr="000A64CA">
        <w:t xml:space="preserve"> for initial and continuing calibration checks</w:t>
      </w:r>
      <w:r w:rsidRPr="000A64CA">
        <w:t>.</w:t>
      </w:r>
    </w:p>
    <w:p w14:paraId="33CE9DEF" w14:textId="77777777" w:rsidR="003C5AD9" w:rsidRPr="000A64CA" w:rsidRDefault="003C5AD9" w:rsidP="00A316E6">
      <w:pPr>
        <w:numPr>
          <w:ilvl w:val="3"/>
          <w:numId w:val="11"/>
        </w:numPr>
        <w:ind w:left="1440"/>
      </w:pPr>
      <w:r w:rsidRPr="000A64CA">
        <w:rPr>
          <w:b/>
        </w:rPr>
        <w:t xml:space="preserve">Quality Control - </w:t>
      </w:r>
      <w:r w:rsidRPr="000A64CA">
        <w:t xml:space="preserve">Address all QC measures needed for initial demonstration of capability and for routine analysis.  Include frequency </w:t>
      </w:r>
      <w:r w:rsidR="005A0364" w:rsidRPr="000A64CA">
        <w:t xml:space="preserve">of QC measurements </w:t>
      </w:r>
      <w:r w:rsidRPr="000A64CA">
        <w:t>and all acceptance criteria.</w:t>
      </w:r>
    </w:p>
    <w:p w14:paraId="188DAD39" w14:textId="21C3875B" w:rsidR="003C5AD9" w:rsidRPr="000A64CA" w:rsidRDefault="003C5AD9" w:rsidP="00A316E6">
      <w:pPr>
        <w:numPr>
          <w:ilvl w:val="3"/>
          <w:numId w:val="11"/>
        </w:numPr>
        <w:ind w:left="1440"/>
      </w:pPr>
      <w:r w:rsidRPr="000A64CA">
        <w:rPr>
          <w:b/>
        </w:rPr>
        <w:t>Sample Collection, Preservation and Handling</w:t>
      </w:r>
      <w:r w:rsidRPr="000A64CA">
        <w:t xml:space="preserve"> - Address sample type (grab, composite), required container and preservation, maximum holding times and any special precautions that might be needed when collecting the samples.</w:t>
      </w:r>
      <w:r w:rsidR="007659B9" w:rsidRPr="000A64CA">
        <w:t xml:space="preserve"> Sample </w:t>
      </w:r>
      <w:r w:rsidR="0072321E" w:rsidRPr="000A64CA">
        <w:t xml:space="preserve">collection </w:t>
      </w:r>
      <w:r w:rsidR="0072321E" w:rsidRPr="0072321E">
        <w:rPr>
          <w:u w:val="single"/>
        </w:rPr>
        <w:t>of</w:t>
      </w:r>
      <w:r w:rsidR="007659B9" w:rsidRPr="000A64CA">
        <w:t xml:space="preserve"> information differing from or not addressed by DEP SOP requirements must be included.</w:t>
      </w:r>
    </w:p>
    <w:p w14:paraId="0E3B1D8E" w14:textId="77777777" w:rsidR="003C5AD9" w:rsidRPr="000A64CA" w:rsidRDefault="003C5AD9" w:rsidP="00A316E6">
      <w:pPr>
        <w:numPr>
          <w:ilvl w:val="3"/>
          <w:numId w:val="11"/>
        </w:numPr>
        <w:ind w:left="1440"/>
      </w:pPr>
      <w:r w:rsidRPr="000A64CA">
        <w:rPr>
          <w:b/>
        </w:rPr>
        <w:t>Sample Extraction/Preparation -</w:t>
      </w:r>
      <w:r w:rsidRPr="000A64CA">
        <w:t xml:space="preserve"> Describe the protocols used to extract, digest or prepare the sample prior to analysis.</w:t>
      </w:r>
    </w:p>
    <w:p w14:paraId="0CE98CC2" w14:textId="77777777" w:rsidR="003C5AD9" w:rsidRPr="000A64CA" w:rsidRDefault="003C5AD9" w:rsidP="00A316E6">
      <w:pPr>
        <w:numPr>
          <w:ilvl w:val="3"/>
          <w:numId w:val="11"/>
        </w:numPr>
        <w:ind w:left="1440"/>
      </w:pPr>
      <w:r w:rsidRPr="000A64CA">
        <w:rPr>
          <w:b/>
        </w:rPr>
        <w:t>Sample Cleanup and Separation -</w:t>
      </w:r>
      <w:r w:rsidRPr="000A64CA">
        <w:t xml:space="preserve"> Describe any protocols needed to separate the analyte(s) of interest from the matrix.</w:t>
      </w:r>
    </w:p>
    <w:p w14:paraId="76C99C7B" w14:textId="296A5322" w:rsidR="003C5AD9" w:rsidRPr="000A64CA" w:rsidRDefault="003C5AD9" w:rsidP="00A316E6">
      <w:pPr>
        <w:numPr>
          <w:ilvl w:val="3"/>
          <w:numId w:val="11"/>
        </w:numPr>
        <w:ind w:left="1440"/>
      </w:pPr>
      <w:r w:rsidRPr="000A64CA">
        <w:rPr>
          <w:b/>
        </w:rPr>
        <w:t>Sample Analysis -</w:t>
      </w:r>
      <w:r w:rsidRPr="000A64CA">
        <w:t xml:space="preserve"> Describe all protocols relating to sample analysis. Include instrument conditions, column type (if applicable), solvent or temperature programs, etc.</w:t>
      </w:r>
    </w:p>
    <w:p w14:paraId="2F8508C1" w14:textId="77777777" w:rsidR="003C5AD9" w:rsidRPr="000A64CA" w:rsidRDefault="003C5AD9" w:rsidP="00A316E6">
      <w:pPr>
        <w:numPr>
          <w:ilvl w:val="3"/>
          <w:numId w:val="11"/>
        </w:numPr>
        <w:ind w:left="1440"/>
      </w:pPr>
      <w:r w:rsidRPr="000A64CA">
        <w:rPr>
          <w:b/>
        </w:rPr>
        <w:t>Calculations -</w:t>
      </w:r>
      <w:r w:rsidRPr="000A64CA">
        <w:t xml:space="preserve"> Include all formulas used in calculating final concentrations.</w:t>
      </w:r>
    </w:p>
    <w:p w14:paraId="1DADA783" w14:textId="74FC7B8A" w:rsidR="003C5AD9" w:rsidRPr="000A64CA" w:rsidRDefault="003C5AD9" w:rsidP="00A316E6">
      <w:pPr>
        <w:numPr>
          <w:ilvl w:val="3"/>
          <w:numId w:val="11"/>
        </w:numPr>
        <w:ind w:left="1440"/>
      </w:pPr>
      <w:r w:rsidRPr="000A64CA">
        <w:rPr>
          <w:b/>
        </w:rPr>
        <w:lastRenderedPageBreak/>
        <w:t>Confirmation -</w:t>
      </w:r>
      <w:r w:rsidRPr="000A64CA">
        <w:t xml:space="preserve"> Include protocols used to confirm the presence of the analyte (for example, GC/MS, second column, alternative </w:t>
      </w:r>
      <w:r w:rsidR="0072321E" w:rsidRPr="000A64CA">
        <w:t>wavelength</w:t>
      </w:r>
      <w:r w:rsidRPr="000A64CA">
        <w:t>).</w:t>
      </w:r>
    </w:p>
    <w:p w14:paraId="2A000670" w14:textId="77777777" w:rsidR="003C5AD9" w:rsidRPr="000A64CA" w:rsidRDefault="003C5AD9" w:rsidP="00A316E6">
      <w:pPr>
        <w:numPr>
          <w:ilvl w:val="3"/>
          <w:numId w:val="11"/>
        </w:numPr>
        <w:ind w:left="1440"/>
      </w:pPr>
      <w:r w:rsidRPr="000A64CA">
        <w:rPr>
          <w:b/>
          <w:bCs/>
        </w:rPr>
        <w:t>Data Assessment -</w:t>
      </w:r>
      <w:r w:rsidRPr="000A64CA">
        <w:t xml:space="preserve"> Include all procedures to be used in assessing the data</w:t>
      </w:r>
      <w:r w:rsidR="006247AC" w:rsidRPr="000A64CA">
        <w:t>,</w:t>
      </w:r>
      <w:r w:rsidRPr="000A64CA">
        <w:t xml:space="preserve"> including quality control acceptance criteria.</w:t>
      </w:r>
    </w:p>
    <w:p w14:paraId="5E03B2DA" w14:textId="77777777" w:rsidR="003C5AD9" w:rsidRPr="000A64CA" w:rsidRDefault="003C5AD9" w:rsidP="00A316E6">
      <w:pPr>
        <w:numPr>
          <w:ilvl w:val="3"/>
          <w:numId w:val="11"/>
        </w:numPr>
        <w:ind w:left="1440"/>
      </w:pPr>
      <w:r w:rsidRPr="000A64CA">
        <w:rPr>
          <w:b/>
          <w:bCs/>
        </w:rPr>
        <w:t xml:space="preserve">Corrective Actions - </w:t>
      </w:r>
      <w:r w:rsidRPr="000A64CA">
        <w:t>Include all measures that will be taken if a quality control measure or other measures of performance are not acceptable.  Discuss contingencies for handling unacceptable data.</w:t>
      </w:r>
    </w:p>
    <w:p w14:paraId="4EF14FED" w14:textId="419A54BC" w:rsidR="003C5AD9" w:rsidRPr="000A64CA" w:rsidRDefault="003C5AD9" w:rsidP="00A316E6">
      <w:pPr>
        <w:numPr>
          <w:ilvl w:val="3"/>
          <w:numId w:val="11"/>
        </w:numPr>
        <w:ind w:left="1440"/>
      </w:pPr>
      <w:r w:rsidRPr="000A64CA">
        <w:rPr>
          <w:b/>
        </w:rPr>
        <w:t xml:space="preserve">Method Performance </w:t>
      </w:r>
      <w:r w:rsidR="00C54FD9" w:rsidRPr="000A64CA">
        <w:rPr>
          <w:b/>
        </w:rPr>
        <w:t>–</w:t>
      </w:r>
      <w:r w:rsidRPr="000A64CA">
        <w:rPr>
          <w:b/>
        </w:rPr>
        <w:t xml:space="preserve"> </w:t>
      </w:r>
      <w:r w:rsidR="00C54FD9" w:rsidRPr="000A64CA">
        <w:t>Employ a</w:t>
      </w:r>
      <w:r w:rsidRPr="000A64CA">
        <w:t xml:space="preserve"> table format</w:t>
      </w:r>
      <w:r w:rsidR="00C54FD9" w:rsidRPr="000A64CA">
        <w:t xml:space="preserve"> for clarity where applicable. S</w:t>
      </w:r>
      <w:r w:rsidRPr="000A64CA">
        <w:t xml:space="preserve">ummarize the method detection limit, </w:t>
      </w:r>
      <w:r w:rsidR="00C54FD9" w:rsidRPr="000A64CA">
        <w:t xml:space="preserve">practical quantitation limit, </w:t>
      </w:r>
      <w:r w:rsidRPr="000A64CA">
        <w:t>quality control acceptance ranges and other pertinent information (for example, retention times</w:t>
      </w:r>
      <w:r w:rsidR="006247AC" w:rsidRPr="000A64CA">
        <w:t>,</w:t>
      </w:r>
      <w:r w:rsidRPr="000A64CA">
        <w:t xml:space="preserve"> extraction/cleanup efficiency).</w:t>
      </w:r>
    </w:p>
    <w:p w14:paraId="1A94252C" w14:textId="25525E01" w:rsidR="003C5AD9" w:rsidRPr="000A64CA" w:rsidRDefault="003C5AD9" w:rsidP="00A316E6">
      <w:pPr>
        <w:numPr>
          <w:ilvl w:val="3"/>
          <w:numId w:val="11"/>
        </w:numPr>
        <w:ind w:left="1440"/>
      </w:pPr>
      <w:r w:rsidRPr="000A64CA">
        <w:rPr>
          <w:b/>
          <w:bCs/>
        </w:rPr>
        <w:t>Pollution Prevention and Waste Management -</w:t>
      </w:r>
      <w:r w:rsidRPr="000A64CA">
        <w:t xml:space="preserve"> Include all measures to prevent pollution, and how waste products </w:t>
      </w:r>
      <w:r w:rsidR="006D30AF" w:rsidRPr="000A64CA">
        <w:t>such as solvents, extracts and digestates</w:t>
      </w:r>
      <w:r w:rsidRPr="000A64CA">
        <w:t xml:space="preserve"> </w:t>
      </w:r>
      <w:r w:rsidR="006D30AF" w:rsidRPr="000A64CA">
        <w:t>are</w:t>
      </w:r>
      <w:r w:rsidRPr="000A64CA">
        <w:t xml:space="preserve"> handled.</w:t>
      </w:r>
    </w:p>
    <w:p w14:paraId="4062B5F1" w14:textId="77777777" w:rsidR="003C5AD9" w:rsidRPr="000A64CA" w:rsidRDefault="003C5AD9" w:rsidP="00A316E6">
      <w:pPr>
        <w:numPr>
          <w:ilvl w:val="3"/>
          <w:numId w:val="11"/>
        </w:numPr>
        <w:ind w:left="1440"/>
      </w:pPr>
      <w:r w:rsidRPr="000A64CA">
        <w:rPr>
          <w:b/>
          <w:bCs/>
        </w:rPr>
        <w:t xml:space="preserve">Tables, Diagrams, Flowcharts - </w:t>
      </w:r>
      <w:r w:rsidRPr="000A64CA">
        <w:t>Include any applicable tables or figures.</w:t>
      </w:r>
    </w:p>
    <w:p w14:paraId="25EAB7CB" w14:textId="77777777" w:rsidR="005F1AA6" w:rsidRPr="000A64CA" w:rsidRDefault="005F1AA6" w:rsidP="00A316E6">
      <w:pPr>
        <w:numPr>
          <w:ilvl w:val="3"/>
          <w:numId w:val="11"/>
        </w:numPr>
        <w:ind w:left="1440"/>
      </w:pPr>
      <w:r w:rsidRPr="000A64CA">
        <w:rPr>
          <w:b/>
        </w:rPr>
        <w:t>References -</w:t>
      </w:r>
      <w:r w:rsidRPr="000A64CA">
        <w:t xml:space="preserve"> </w:t>
      </w:r>
      <w:proofErr w:type="gramStart"/>
      <w:r w:rsidRPr="000A64CA">
        <w:t>include</w:t>
      </w:r>
      <w:proofErr w:type="gramEnd"/>
      <w:r w:rsidRPr="000A64CA">
        <w:t xml:space="preserve"> any applicable reference citations.</w:t>
      </w:r>
    </w:p>
    <w:p w14:paraId="3899A709" w14:textId="46E737D3" w:rsidR="003C5AD9" w:rsidRPr="000A64CA" w:rsidRDefault="005F1AA6" w:rsidP="00A316E6">
      <w:pPr>
        <w:numPr>
          <w:ilvl w:val="2"/>
          <w:numId w:val="11"/>
        </w:numPr>
        <w:ind w:left="720"/>
      </w:pPr>
      <w:r w:rsidRPr="000A64CA">
        <w:t>P</w:t>
      </w:r>
      <w:r w:rsidR="003C5AD9" w:rsidRPr="000A64CA">
        <w:t>rovide specific validation and initial demonstration of capability data</w:t>
      </w:r>
      <w:r w:rsidRPr="000A64CA">
        <w:t>, to include:</w:t>
      </w:r>
    </w:p>
    <w:p w14:paraId="79A9D843" w14:textId="397E47CA" w:rsidR="005F1AA6" w:rsidRPr="000A64CA" w:rsidRDefault="005F1AA6" w:rsidP="00A316E6">
      <w:pPr>
        <w:pStyle w:val="ListParagraph"/>
        <w:numPr>
          <w:ilvl w:val="3"/>
          <w:numId w:val="11"/>
        </w:numPr>
        <w:ind w:left="1440"/>
      </w:pPr>
      <w:r w:rsidRPr="000A64CA">
        <w:t xml:space="preserve">Copies of QC data: </w:t>
      </w:r>
      <w:r w:rsidR="00AC4098" w:rsidRPr="000A64CA">
        <w:t xml:space="preserve">Results for </w:t>
      </w:r>
      <w:r w:rsidRPr="000A64CA">
        <w:t xml:space="preserve">QC check standards, </w:t>
      </w:r>
      <w:r w:rsidR="000E6907" w:rsidRPr="000A64CA">
        <w:t xml:space="preserve">initial and </w:t>
      </w:r>
      <w:r w:rsidRPr="000A64CA">
        <w:t xml:space="preserve">continuing calibration verification </w:t>
      </w:r>
      <w:r w:rsidR="00C7221B" w:rsidRPr="000164D8">
        <w:rPr>
          <w:u w:val="single"/>
        </w:rPr>
        <w:t>(</w:t>
      </w:r>
      <w:r w:rsidR="00C7221B" w:rsidRPr="0072321E">
        <w:rPr>
          <w:u w:val="single"/>
        </w:rPr>
        <w:t>ICV and CCV)</w:t>
      </w:r>
      <w:r w:rsidR="00C7221B">
        <w:t xml:space="preserve"> </w:t>
      </w:r>
      <w:r w:rsidRPr="000A64CA">
        <w:t xml:space="preserve">standards </w:t>
      </w:r>
      <w:r w:rsidRPr="0072321E">
        <w:rPr>
          <w:strike/>
        </w:rPr>
        <w:t>(CCVS)</w:t>
      </w:r>
      <w:r w:rsidRPr="0072321E">
        <w:t xml:space="preserve">, </w:t>
      </w:r>
      <w:r w:rsidR="000E6907" w:rsidRPr="000A64CA">
        <w:t xml:space="preserve">spikes (all types), blanks (all types) </w:t>
      </w:r>
      <w:r w:rsidRPr="000A64CA">
        <w:t>surrogates, etc.</w:t>
      </w:r>
      <w:r w:rsidR="00162625" w:rsidRPr="000A64CA">
        <w:t xml:space="preserve"> Include the assigned values (expected analyzed values) for all QC samples and calibration standards, and the acceptance criteria established for all QC samples and calibration standards.</w:t>
      </w:r>
    </w:p>
    <w:p w14:paraId="03DA73EF" w14:textId="77777777" w:rsidR="005F1AA6" w:rsidRPr="000A64CA" w:rsidRDefault="005F1AA6" w:rsidP="00A316E6">
      <w:pPr>
        <w:pStyle w:val="ListParagraph"/>
        <w:numPr>
          <w:ilvl w:val="3"/>
          <w:numId w:val="11"/>
        </w:numPr>
        <w:ind w:left="1440"/>
      </w:pPr>
      <w:r w:rsidRPr="000A64CA">
        <w:t>All calibration data: concentration of standards, calculation of response</w:t>
      </w:r>
      <w:r w:rsidR="005816DE" w:rsidRPr="000A64CA">
        <w:t xml:space="preserve"> factors and calibration curves. I</w:t>
      </w:r>
      <w:r w:rsidRPr="000A64CA">
        <w:t xml:space="preserve">f linear regression is applicable, include the acceptance criteria for the resulting </w:t>
      </w:r>
      <w:r w:rsidR="00AC4098" w:rsidRPr="000A64CA">
        <w:t xml:space="preserve">correlation </w:t>
      </w:r>
      <w:r w:rsidRPr="000A64CA">
        <w:t>coefficient</w:t>
      </w:r>
      <w:r w:rsidR="005816DE" w:rsidRPr="000A64CA">
        <w:t>; or, provide corresponding data for other calibration models or procedures</w:t>
      </w:r>
      <w:r w:rsidRPr="000A64CA">
        <w:t>.</w:t>
      </w:r>
    </w:p>
    <w:p w14:paraId="6E9E5962" w14:textId="064093FC" w:rsidR="005F1AA6" w:rsidRPr="000A64CA" w:rsidRDefault="005F1AA6" w:rsidP="00A316E6">
      <w:pPr>
        <w:pStyle w:val="ListParagraph"/>
        <w:numPr>
          <w:ilvl w:val="3"/>
          <w:numId w:val="11"/>
        </w:numPr>
        <w:ind w:left="1440"/>
      </w:pPr>
      <w:r w:rsidRPr="000A64CA">
        <w:t xml:space="preserve">All calculations </w:t>
      </w:r>
      <w:proofErr w:type="gramStart"/>
      <w:r w:rsidRPr="000A64CA">
        <w:t>pertaining</w:t>
      </w:r>
      <w:proofErr w:type="gramEnd"/>
      <w:r w:rsidRPr="000A64CA">
        <w:t xml:space="preserve"> to MDL, precis</w:t>
      </w:r>
      <w:r w:rsidR="005816DE" w:rsidRPr="000A64CA">
        <w:t xml:space="preserve">ion and </w:t>
      </w:r>
      <w:proofErr w:type="gramStart"/>
      <w:r w:rsidR="005816DE" w:rsidRPr="000A64CA">
        <w:t>accuracy</w:t>
      </w:r>
      <w:proofErr w:type="gramEnd"/>
      <w:r w:rsidR="005816DE" w:rsidRPr="000A64CA">
        <w:t xml:space="preserve"> determinations</w:t>
      </w:r>
      <w:r w:rsidRPr="000A64CA">
        <w:t>.</w:t>
      </w:r>
    </w:p>
    <w:p w14:paraId="7679E117" w14:textId="1498B024" w:rsidR="000E6907" w:rsidRPr="000A64CA" w:rsidRDefault="000E6907" w:rsidP="00A316E6">
      <w:pPr>
        <w:pStyle w:val="ListParagraph"/>
        <w:numPr>
          <w:ilvl w:val="3"/>
          <w:numId w:val="11"/>
        </w:numPr>
        <w:ind w:left="1440"/>
      </w:pPr>
      <w:r w:rsidRPr="000A64CA">
        <w:t>All applicable instrumentation analytical output data (run data) such as chromatograms, spectra, reports of sample results and calibration reports.</w:t>
      </w:r>
    </w:p>
    <w:p w14:paraId="4BD80255" w14:textId="20D869B5" w:rsidR="005F1AA6" w:rsidRPr="000A64CA" w:rsidRDefault="00C854B4" w:rsidP="00A316E6">
      <w:pPr>
        <w:pStyle w:val="ListParagraph"/>
        <w:numPr>
          <w:ilvl w:val="2"/>
          <w:numId w:val="11"/>
        </w:numPr>
        <w:ind w:left="720"/>
      </w:pPr>
      <w:r w:rsidRPr="000A64CA">
        <w:t xml:space="preserve">If an equivalency study is required, </w:t>
      </w:r>
      <w:r w:rsidR="00003DF0" w:rsidRPr="000A64CA">
        <w:t xml:space="preserve">additionally </w:t>
      </w:r>
      <w:r w:rsidRPr="000A64CA">
        <w:t xml:space="preserve">include the raw data, calculations and the complete description of statistical analysis </w:t>
      </w:r>
      <w:r w:rsidR="00003DF0" w:rsidRPr="000A64CA">
        <w:t xml:space="preserve">for the study </w:t>
      </w:r>
      <w:r w:rsidRPr="000A64CA">
        <w:t xml:space="preserve">as specified in section </w:t>
      </w:r>
      <w:r w:rsidR="003821A1" w:rsidRPr="000A64CA">
        <w:t>4.0</w:t>
      </w:r>
      <w:r w:rsidRPr="000A64CA">
        <w:t>.</w:t>
      </w:r>
    </w:p>
    <w:p w14:paraId="38DE48ED" w14:textId="033EFBF9" w:rsidR="00714C6D" w:rsidRPr="000A64CA" w:rsidRDefault="00714C6D" w:rsidP="005053A4">
      <w:pPr>
        <w:pStyle w:val="IncDoc2"/>
      </w:pPr>
      <w:bookmarkStart w:id="604" w:name="_Toc156461124"/>
      <w:bookmarkStart w:id="605" w:name="_Toc208214920"/>
      <w:r w:rsidRPr="000A64CA">
        <w:t>Documentation for Inter-</w:t>
      </w:r>
      <w:r w:rsidR="0036014A" w:rsidRPr="000A64CA">
        <w:t>Laboratory</w:t>
      </w:r>
      <w:r w:rsidRPr="000A64CA">
        <w:t xml:space="preserve"> Collaborative Studies Conducted for Statewide-Use Methods</w:t>
      </w:r>
      <w:bookmarkEnd w:id="604"/>
      <w:bookmarkEnd w:id="605"/>
    </w:p>
    <w:p w14:paraId="42A081F7" w14:textId="74B6286F" w:rsidR="00714C6D" w:rsidRPr="000A64CA" w:rsidRDefault="00714C6D" w:rsidP="00A316E6">
      <w:pPr>
        <w:numPr>
          <w:ilvl w:val="2"/>
          <w:numId w:val="11"/>
        </w:numPr>
        <w:ind w:left="720"/>
        <w:rPr>
          <w:szCs w:val="22"/>
        </w:rPr>
      </w:pPr>
      <w:r w:rsidRPr="000A64CA">
        <w:rPr>
          <w:szCs w:val="22"/>
        </w:rPr>
        <w:t xml:space="preserve">In addition to the documentation required for all validations described </w:t>
      </w:r>
      <w:r w:rsidR="007554BD" w:rsidRPr="000A64CA">
        <w:rPr>
          <w:szCs w:val="22"/>
        </w:rPr>
        <w:t>above (</w:t>
      </w:r>
      <w:r w:rsidR="00021138" w:rsidRPr="000A64CA">
        <w:rPr>
          <w:szCs w:val="22"/>
        </w:rPr>
        <w:t>section 7.</w:t>
      </w:r>
      <w:r w:rsidR="00513FD5" w:rsidRPr="000A64CA">
        <w:rPr>
          <w:szCs w:val="22"/>
        </w:rPr>
        <w:t>1</w:t>
      </w:r>
      <w:r w:rsidR="007554BD" w:rsidRPr="000A64CA">
        <w:rPr>
          <w:szCs w:val="22"/>
        </w:rPr>
        <w:t>)</w:t>
      </w:r>
      <w:r w:rsidRPr="000A64CA">
        <w:rPr>
          <w:szCs w:val="22"/>
        </w:rPr>
        <w:t xml:space="preserve">, </w:t>
      </w:r>
      <w:r w:rsidR="00021138" w:rsidRPr="000A64CA">
        <w:rPr>
          <w:szCs w:val="22"/>
        </w:rPr>
        <w:t>ensure the</w:t>
      </w:r>
      <w:r w:rsidRPr="000A64CA">
        <w:rPr>
          <w:szCs w:val="22"/>
        </w:rPr>
        <w:t xml:space="preserve"> following </w:t>
      </w:r>
      <w:r w:rsidR="00021138" w:rsidRPr="000A64CA">
        <w:rPr>
          <w:szCs w:val="22"/>
        </w:rPr>
        <w:t xml:space="preserve">information is included </w:t>
      </w:r>
      <w:r w:rsidRPr="000A64CA">
        <w:rPr>
          <w:szCs w:val="22"/>
        </w:rPr>
        <w:t>for collaborative studies:</w:t>
      </w:r>
    </w:p>
    <w:p w14:paraId="22A6C0B7" w14:textId="664A39AF" w:rsidR="00714C6D" w:rsidRPr="000A64CA" w:rsidRDefault="00714C6D" w:rsidP="00A316E6">
      <w:pPr>
        <w:numPr>
          <w:ilvl w:val="3"/>
          <w:numId w:val="11"/>
        </w:numPr>
        <w:ind w:left="1440"/>
      </w:pPr>
      <w:r w:rsidRPr="000A64CA">
        <w:t xml:space="preserve">A </w:t>
      </w:r>
      <w:r w:rsidR="004B63B2" w:rsidRPr="000A64CA">
        <w:t xml:space="preserve">detailed </w:t>
      </w:r>
      <w:r w:rsidRPr="000A64CA">
        <w:t xml:space="preserve">description of the </w:t>
      </w:r>
      <w:r w:rsidR="004B63B2" w:rsidRPr="000A64CA">
        <w:t xml:space="preserve">collaborative inter-laboratory </w:t>
      </w:r>
      <w:r w:rsidRPr="000A64CA">
        <w:t xml:space="preserve">method validation study identifying all participating </w:t>
      </w:r>
      <w:proofErr w:type="gramStart"/>
      <w:r w:rsidRPr="000A64CA">
        <w:t>laboratories</w:t>
      </w:r>
      <w:r w:rsidR="00297CB7" w:rsidRPr="000A64CA">
        <w:t>;</w:t>
      </w:r>
      <w:proofErr w:type="gramEnd"/>
    </w:p>
    <w:p w14:paraId="723BFA1A" w14:textId="45A496F7" w:rsidR="00714C6D" w:rsidRPr="000A64CA" w:rsidRDefault="00714C6D" w:rsidP="00A316E6">
      <w:pPr>
        <w:numPr>
          <w:ilvl w:val="3"/>
          <w:numId w:val="11"/>
        </w:numPr>
        <w:ind w:left="1440"/>
      </w:pPr>
      <w:r w:rsidRPr="000A64CA">
        <w:t>Reduced and raw analytical data for each laboratory</w:t>
      </w:r>
      <w:r w:rsidR="00297CB7" w:rsidRPr="000A64CA">
        <w:t>; and,</w:t>
      </w:r>
    </w:p>
    <w:p w14:paraId="01F6BE8C" w14:textId="77777777" w:rsidR="00714C6D" w:rsidRPr="000A64CA" w:rsidRDefault="00714C6D" w:rsidP="00A316E6">
      <w:pPr>
        <w:numPr>
          <w:ilvl w:val="3"/>
          <w:numId w:val="11"/>
        </w:numPr>
        <w:ind w:left="1440"/>
      </w:pPr>
      <w:r w:rsidRPr="000A64CA">
        <w:t>A complete description of statistical analysis</w:t>
      </w:r>
      <w:r w:rsidR="004B63B2" w:rsidRPr="000A64CA">
        <w:t xml:space="preserve"> of the study data </w:t>
      </w:r>
      <w:r w:rsidRPr="000A64CA">
        <w:t xml:space="preserve">and </w:t>
      </w:r>
      <w:r w:rsidR="004B63B2" w:rsidRPr="000A64CA">
        <w:t xml:space="preserve">a discussion of the results and </w:t>
      </w:r>
      <w:r w:rsidRPr="000A64CA">
        <w:t>associated conclusions.</w:t>
      </w:r>
    </w:p>
    <w:p w14:paraId="71DD10D8" w14:textId="77777777" w:rsidR="003C5AD9" w:rsidRPr="000A64CA" w:rsidRDefault="003C5AD9" w:rsidP="00635CE1">
      <w:pPr>
        <w:numPr>
          <w:ilvl w:val="12"/>
          <w:numId w:val="0"/>
        </w:numPr>
        <w:ind w:left="1440"/>
        <w:sectPr w:rsidR="003C5AD9" w:rsidRPr="000A64CA" w:rsidSect="000A64CA">
          <w:footerReference w:type="default" r:id="rId36"/>
          <w:endnotePr>
            <w:numFmt w:val="decimal"/>
            <w:numStart w:val="2"/>
          </w:endnotePr>
          <w:pgSz w:w="12240" w:h="15840"/>
          <w:pgMar w:top="1440" w:right="1440" w:bottom="1440" w:left="1440" w:header="720" w:footer="720" w:gutter="0"/>
          <w:cols w:space="720"/>
          <w:titlePg/>
        </w:sectPr>
      </w:pPr>
      <w:bookmarkStart w:id="606" w:name="_Toc467565710"/>
      <w:bookmarkStart w:id="607" w:name="_Toc467565995"/>
      <w:bookmarkStart w:id="608" w:name="_Toc467566162"/>
      <w:bookmarkStart w:id="609" w:name="_Toc467566455"/>
      <w:bookmarkEnd w:id="606"/>
      <w:bookmarkEnd w:id="607"/>
      <w:bookmarkEnd w:id="608"/>
      <w:bookmarkEnd w:id="609"/>
    </w:p>
    <w:p w14:paraId="48DC28AD" w14:textId="66C75364" w:rsidR="003C5AD9" w:rsidRPr="0072321E" w:rsidRDefault="003C5AD9" w:rsidP="005053A4">
      <w:pPr>
        <w:pStyle w:val="Heading1"/>
        <w:jc w:val="center"/>
        <w:rPr>
          <w:strike/>
        </w:rPr>
      </w:pPr>
      <w:bookmarkStart w:id="610" w:name="_Toc488136753"/>
      <w:r w:rsidRPr="0072321E">
        <w:rPr>
          <w:strike/>
        </w:rPr>
        <w:lastRenderedPageBreak/>
        <w:t>Appendix A:</w:t>
      </w:r>
      <w:r w:rsidRPr="0072321E">
        <w:rPr>
          <w:strike/>
        </w:rPr>
        <w:tab/>
        <w:t>Glossary</w:t>
      </w:r>
    </w:p>
    <w:p w14:paraId="41115894" w14:textId="68D611FA" w:rsidR="003C5AD9" w:rsidRPr="0072321E" w:rsidRDefault="003C5AD9">
      <w:pPr>
        <w:numPr>
          <w:ilvl w:val="12"/>
          <w:numId w:val="0"/>
        </w:numPr>
        <w:rPr>
          <w:strike/>
        </w:rPr>
      </w:pPr>
      <w:r w:rsidRPr="0072321E">
        <w:rPr>
          <w:b/>
          <w:strike/>
          <w:u w:val="single"/>
        </w:rPr>
        <w:t>Alternative Method</w:t>
      </w:r>
      <w:r w:rsidRPr="0072321E">
        <w:rPr>
          <w:bCs/>
          <w:strike/>
        </w:rPr>
        <w:t xml:space="preserve"> </w:t>
      </w:r>
      <w:r w:rsidR="00FE3FAF" w:rsidRPr="0072321E">
        <w:rPr>
          <w:bCs/>
          <w:strike/>
        </w:rPr>
        <w:t>–</w:t>
      </w:r>
      <w:r w:rsidRPr="0072321E">
        <w:rPr>
          <w:bCs/>
          <w:strike/>
        </w:rPr>
        <w:t xml:space="preserve"> </w:t>
      </w:r>
      <w:r w:rsidR="00FE3FAF" w:rsidRPr="0072321E">
        <w:rPr>
          <w:bCs/>
          <w:strike/>
        </w:rPr>
        <w:t xml:space="preserve">an analytical laboratory method that </w:t>
      </w:r>
      <w:r w:rsidR="0036014A" w:rsidRPr="0072321E">
        <w:rPr>
          <w:bCs/>
          <w:strike/>
        </w:rPr>
        <w:t xml:space="preserve">is </w:t>
      </w:r>
      <w:r w:rsidR="00FE3FAF" w:rsidRPr="0072321E">
        <w:rPr>
          <w:bCs/>
          <w:strike/>
        </w:rPr>
        <w:t>intended to b</w:t>
      </w:r>
      <w:r w:rsidR="001A356B" w:rsidRPr="0072321E">
        <w:rPr>
          <w:bCs/>
          <w:strike/>
        </w:rPr>
        <w:t xml:space="preserve">e used in place of an existing </w:t>
      </w:r>
      <w:r w:rsidR="00192DBE" w:rsidRPr="0072321E">
        <w:rPr>
          <w:bCs/>
          <w:strike/>
        </w:rPr>
        <w:t>Department</w:t>
      </w:r>
      <w:r w:rsidR="00FE3FAF" w:rsidRPr="0072321E">
        <w:rPr>
          <w:bCs/>
          <w:strike/>
        </w:rPr>
        <w:t xml:space="preserve">-approved laboratory method specified in a </w:t>
      </w:r>
      <w:proofErr w:type="gramStart"/>
      <w:r w:rsidR="00192DBE" w:rsidRPr="0072321E">
        <w:rPr>
          <w:bCs/>
          <w:strike/>
        </w:rPr>
        <w:t>Department</w:t>
      </w:r>
      <w:proofErr w:type="gramEnd"/>
      <w:r w:rsidR="00FE3FAF" w:rsidRPr="0072321E">
        <w:rPr>
          <w:bCs/>
          <w:strike/>
        </w:rPr>
        <w:t xml:space="preserve"> rule, permit, order or contract.</w:t>
      </w:r>
    </w:p>
    <w:p w14:paraId="3521DEA1" w14:textId="274BB698" w:rsidR="003C5AD9" w:rsidRPr="0072321E" w:rsidRDefault="003C5AD9">
      <w:pPr>
        <w:numPr>
          <w:ilvl w:val="12"/>
          <w:numId w:val="0"/>
        </w:numPr>
        <w:rPr>
          <w:strike/>
        </w:rPr>
      </w:pPr>
      <w:r w:rsidRPr="0072321E">
        <w:rPr>
          <w:b/>
          <w:strike/>
          <w:u w:val="single"/>
        </w:rPr>
        <w:t>Data Quality Objectives</w:t>
      </w:r>
      <w:r w:rsidRPr="0072321E">
        <w:rPr>
          <w:bCs/>
          <w:strike/>
        </w:rPr>
        <w:t xml:space="preserve"> </w:t>
      </w:r>
      <w:r w:rsidR="0095612D" w:rsidRPr="0072321E">
        <w:rPr>
          <w:bCs/>
          <w:strike/>
        </w:rPr>
        <w:t xml:space="preserve">(DQOs) </w:t>
      </w:r>
      <w:r w:rsidRPr="0072321E">
        <w:rPr>
          <w:bCs/>
          <w:strike/>
        </w:rPr>
        <w:t xml:space="preserve">- </w:t>
      </w:r>
      <w:r w:rsidRPr="0072321E">
        <w:rPr>
          <w:strike/>
        </w:rPr>
        <w:t xml:space="preserve">a set of qualitative and quantitative requirements that environmental data must achieve to be acceptable for use </w:t>
      </w:r>
      <w:r w:rsidR="00AC06BA" w:rsidRPr="0072321E">
        <w:rPr>
          <w:strike/>
        </w:rPr>
        <w:t xml:space="preserve">by </w:t>
      </w:r>
      <w:r w:rsidRPr="0072321E">
        <w:rPr>
          <w:strike/>
        </w:rPr>
        <w:t xml:space="preserve">a specific </w:t>
      </w:r>
      <w:r w:rsidR="000A569F" w:rsidRPr="0072321E">
        <w:rPr>
          <w:strike/>
        </w:rPr>
        <w:t>D</w:t>
      </w:r>
      <w:r w:rsidR="00AC06BA" w:rsidRPr="0072321E">
        <w:rPr>
          <w:strike/>
        </w:rPr>
        <w:t xml:space="preserve">epartment </w:t>
      </w:r>
      <w:r w:rsidRPr="0072321E">
        <w:rPr>
          <w:strike/>
        </w:rPr>
        <w:t xml:space="preserve">program </w:t>
      </w:r>
      <w:r w:rsidR="00AC06BA" w:rsidRPr="0072321E">
        <w:rPr>
          <w:strike/>
        </w:rPr>
        <w:t>for an indicated use of the resulting data</w:t>
      </w:r>
      <w:r w:rsidRPr="0072321E">
        <w:rPr>
          <w:strike/>
        </w:rPr>
        <w:t xml:space="preserve">. The requirements pertain to the quality of the data in terms of precision, accuracy, sensitivity, selectivity, representativeness and comparability. </w:t>
      </w:r>
    </w:p>
    <w:p w14:paraId="50858DAB" w14:textId="5D4A17F4" w:rsidR="003C5AD9" w:rsidRPr="00F53B73" w:rsidRDefault="00192DBE">
      <w:pPr>
        <w:numPr>
          <w:ilvl w:val="12"/>
          <w:numId w:val="0"/>
        </w:numPr>
        <w:rPr>
          <w:strike/>
        </w:rPr>
      </w:pPr>
      <w:r w:rsidRPr="00F53B73">
        <w:rPr>
          <w:b/>
          <w:strike/>
          <w:u w:val="single"/>
        </w:rPr>
        <w:t>Department</w:t>
      </w:r>
      <w:r w:rsidR="003C5AD9" w:rsidRPr="00F53B73">
        <w:rPr>
          <w:bCs/>
          <w:strike/>
        </w:rPr>
        <w:t xml:space="preserve"> - </w:t>
      </w:r>
      <w:r w:rsidR="003C5AD9" w:rsidRPr="00F53B73">
        <w:rPr>
          <w:strike/>
        </w:rPr>
        <w:t xml:space="preserve">the Florida </w:t>
      </w:r>
      <w:r w:rsidRPr="00F53B73">
        <w:rPr>
          <w:strike/>
        </w:rPr>
        <w:t>Department</w:t>
      </w:r>
      <w:r w:rsidR="003C5AD9" w:rsidRPr="00F53B73">
        <w:rPr>
          <w:strike/>
        </w:rPr>
        <w:t xml:space="preserve"> of Environmental Protection, also referred to as “FDEP”</w:t>
      </w:r>
      <w:r w:rsidR="0095612D" w:rsidRPr="00F53B73">
        <w:rPr>
          <w:strike/>
        </w:rPr>
        <w:t xml:space="preserve"> or "DEP”</w:t>
      </w:r>
      <w:r w:rsidR="003C5AD9" w:rsidRPr="00F53B73">
        <w:rPr>
          <w:strike/>
        </w:rPr>
        <w:t>.</w:t>
      </w:r>
    </w:p>
    <w:p w14:paraId="2E98ABB2" w14:textId="1443147A" w:rsidR="003C5AD9" w:rsidRPr="00F53B73" w:rsidRDefault="003C5AD9">
      <w:pPr>
        <w:numPr>
          <w:ilvl w:val="12"/>
          <w:numId w:val="0"/>
        </w:numPr>
        <w:rPr>
          <w:strike/>
        </w:rPr>
      </w:pPr>
      <w:r w:rsidRPr="00F53B73">
        <w:rPr>
          <w:b/>
          <w:strike/>
          <w:u w:val="single"/>
        </w:rPr>
        <w:t xml:space="preserve">Florida </w:t>
      </w:r>
      <w:r w:rsidR="00192DBE" w:rsidRPr="00F53B73">
        <w:rPr>
          <w:b/>
          <w:strike/>
          <w:u w:val="single"/>
        </w:rPr>
        <w:t>Department</w:t>
      </w:r>
      <w:r w:rsidRPr="00F53B73">
        <w:rPr>
          <w:b/>
          <w:strike/>
          <w:u w:val="single"/>
        </w:rPr>
        <w:t xml:space="preserve"> of Health’s Environmental Laboratory Certification Program (DOH ELCP)</w:t>
      </w:r>
      <w:r w:rsidRPr="00F53B73">
        <w:rPr>
          <w:bCs/>
          <w:strike/>
        </w:rPr>
        <w:t xml:space="preserve"> - </w:t>
      </w:r>
      <w:r w:rsidRPr="00F53B73">
        <w:rPr>
          <w:strike/>
        </w:rPr>
        <w:t xml:space="preserve">a laboratory certification program recognized by the National Environmental Laboratory Accreditation Program (NELAP) as an authority with responsibility and accountability for granting accreditation for specified fields of laboratory testing.  The standards used by the DOH ELCP are </w:t>
      </w:r>
      <w:proofErr w:type="gramStart"/>
      <w:r w:rsidRPr="00F53B73">
        <w:rPr>
          <w:strike/>
        </w:rPr>
        <w:t xml:space="preserve">those </w:t>
      </w:r>
      <w:r w:rsidR="00AB6C42" w:rsidRPr="00F53B73">
        <w:rPr>
          <w:strike/>
        </w:rPr>
        <w:t>as</w:t>
      </w:r>
      <w:proofErr w:type="gramEnd"/>
      <w:r w:rsidR="00AB6C42" w:rsidRPr="00F53B73">
        <w:rPr>
          <w:strike/>
        </w:rPr>
        <w:t xml:space="preserve"> specified in Chapter 64E-1, F.A.C. and </w:t>
      </w:r>
      <w:r w:rsidRPr="00F53B73">
        <w:rPr>
          <w:strike/>
        </w:rPr>
        <w:t xml:space="preserve">established by </w:t>
      </w:r>
      <w:r w:rsidR="00B067FA" w:rsidRPr="00F53B73">
        <w:rPr>
          <w:strike/>
        </w:rPr>
        <w:t>The NELAC Institute (TNI)</w:t>
      </w:r>
      <w:r w:rsidR="00AB6C42" w:rsidRPr="00F53B73">
        <w:rPr>
          <w:strike/>
        </w:rPr>
        <w:t>, which operates NELAP.</w:t>
      </w:r>
      <w:r w:rsidRPr="00F53B73">
        <w:rPr>
          <w:strike/>
        </w:rPr>
        <w:t xml:space="preserve"> </w:t>
      </w:r>
    </w:p>
    <w:p w14:paraId="32B48EA1" w14:textId="0D36674F" w:rsidR="00FE3FAF" w:rsidRPr="00F53B73" w:rsidRDefault="003C5AD9">
      <w:pPr>
        <w:numPr>
          <w:ilvl w:val="12"/>
          <w:numId w:val="0"/>
        </w:numPr>
        <w:rPr>
          <w:b/>
          <w:strike/>
          <w:u w:val="single"/>
        </w:rPr>
      </w:pPr>
      <w:r w:rsidRPr="00F53B73">
        <w:rPr>
          <w:b/>
          <w:strike/>
          <w:u w:val="single"/>
        </w:rPr>
        <w:t>Limited-Use Method</w:t>
      </w:r>
      <w:r w:rsidRPr="00F53B73">
        <w:rPr>
          <w:bCs/>
          <w:strike/>
        </w:rPr>
        <w:t xml:space="preserve"> </w:t>
      </w:r>
      <w:r w:rsidR="00B77DE8" w:rsidRPr="00F53B73">
        <w:rPr>
          <w:bCs/>
          <w:strike/>
        </w:rPr>
        <w:t>–</w:t>
      </w:r>
      <w:r w:rsidRPr="00F53B73">
        <w:rPr>
          <w:bCs/>
          <w:strike/>
        </w:rPr>
        <w:t xml:space="preserve"> </w:t>
      </w:r>
      <w:r w:rsidRPr="00F53B73">
        <w:rPr>
          <w:strike/>
        </w:rPr>
        <w:t>a</w:t>
      </w:r>
      <w:r w:rsidR="00B77DE8" w:rsidRPr="00F53B73">
        <w:rPr>
          <w:strike/>
        </w:rPr>
        <w:t>n alternative or modified</w:t>
      </w:r>
      <w:r w:rsidRPr="00F53B73">
        <w:rPr>
          <w:strike/>
        </w:rPr>
        <w:t xml:space="preserve"> laboratory </w:t>
      </w:r>
      <w:r w:rsidR="00AF4DE8" w:rsidRPr="00F53B73">
        <w:rPr>
          <w:strike/>
        </w:rPr>
        <w:t xml:space="preserve">analytical method </w:t>
      </w:r>
      <w:r w:rsidRPr="00F53B73">
        <w:rPr>
          <w:strike/>
        </w:rPr>
        <w:t xml:space="preserve">that is validated for testing environmental samples </w:t>
      </w:r>
      <w:r w:rsidR="00FE3FAF" w:rsidRPr="00F53B73">
        <w:rPr>
          <w:strike/>
        </w:rPr>
        <w:t xml:space="preserve">by a </w:t>
      </w:r>
      <w:r w:rsidR="00AB6C42" w:rsidRPr="00F53B73">
        <w:rPr>
          <w:strike/>
        </w:rPr>
        <w:t>single</w:t>
      </w:r>
      <w:r w:rsidR="00FE3FAF" w:rsidRPr="00F53B73">
        <w:rPr>
          <w:strike/>
        </w:rPr>
        <w:t xml:space="preserve"> laboratory </w:t>
      </w:r>
      <w:r w:rsidR="00AF4DE8" w:rsidRPr="00F53B73">
        <w:rPr>
          <w:strike/>
        </w:rPr>
        <w:t xml:space="preserve">(location, branch, etc.) </w:t>
      </w:r>
      <w:r w:rsidR="00FE3FAF" w:rsidRPr="00F53B73">
        <w:rPr>
          <w:strike/>
        </w:rPr>
        <w:t xml:space="preserve">for purposes specified in the scope of the approval (e.g., for specified analytes, facility or site locations or types, sample matrices such as effluent, groundwater, drinking water, fresh or marine surface waters, soils, sediments or chemical wastes). A </w:t>
      </w:r>
      <w:proofErr w:type="gramStart"/>
      <w:r w:rsidR="00FE3FAF" w:rsidRPr="00F53B73">
        <w:rPr>
          <w:strike/>
        </w:rPr>
        <w:t>limited-use</w:t>
      </w:r>
      <w:proofErr w:type="gramEnd"/>
      <w:r w:rsidR="00FE3FAF" w:rsidRPr="00F53B73">
        <w:rPr>
          <w:strike/>
        </w:rPr>
        <w:t xml:space="preserve"> method is approved by the </w:t>
      </w:r>
      <w:r w:rsidR="00AF4DE8" w:rsidRPr="00F53B73">
        <w:rPr>
          <w:strike/>
        </w:rPr>
        <w:t>D</w:t>
      </w:r>
      <w:r w:rsidR="00FE3FAF" w:rsidRPr="00F53B73">
        <w:rPr>
          <w:strike/>
        </w:rPr>
        <w:t xml:space="preserve">epartment for the analytical laboratory requesting </w:t>
      </w:r>
      <w:proofErr w:type="gramStart"/>
      <w:r w:rsidR="00FE3FAF" w:rsidRPr="00F53B73">
        <w:rPr>
          <w:strike/>
        </w:rPr>
        <w:t>approval, and</w:t>
      </w:r>
      <w:proofErr w:type="gramEnd"/>
      <w:r w:rsidR="00FE3FAF" w:rsidRPr="00F53B73">
        <w:rPr>
          <w:strike/>
        </w:rPr>
        <w:t xml:space="preserve"> may not be used by another </w:t>
      </w:r>
      <w:r w:rsidR="00684B1B" w:rsidRPr="00F53B73">
        <w:rPr>
          <w:strike/>
        </w:rPr>
        <w:t>analytical</w:t>
      </w:r>
      <w:r w:rsidR="00FE3FAF" w:rsidRPr="00F53B73">
        <w:rPr>
          <w:strike/>
        </w:rPr>
        <w:t xml:space="preserve"> laboratory. </w:t>
      </w:r>
    </w:p>
    <w:p w14:paraId="53D086BC" w14:textId="64E12681" w:rsidR="003C5AD9" w:rsidRPr="00F53B73" w:rsidRDefault="003C5AD9">
      <w:pPr>
        <w:numPr>
          <w:ilvl w:val="12"/>
          <w:numId w:val="0"/>
        </w:numPr>
        <w:rPr>
          <w:u w:val="single"/>
        </w:rPr>
      </w:pPr>
      <w:r w:rsidRPr="006254DC">
        <w:rPr>
          <w:b/>
          <w:strike/>
        </w:rPr>
        <w:t>Method Detection Limit (MDL)</w:t>
      </w:r>
      <w:r w:rsidRPr="006254DC">
        <w:rPr>
          <w:bCs/>
          <w:strike/>
        </w:rPr>
        <w:t xml:space="preserve"> </w:t>
      </w:r>
      <w:r w:rsidR="006254DC" w:rsidRPr="006254DC">
        <w:rPr>
          <w:bCs/>
          <w:strike/>
        </w:rPr>
        <w:t xml:space="preserve">- </w:t>
      </w:r>
      <w:r w:rsidR="00753737" w:rsidRPr="00753737">
        <w:rPr>
          <w:strike/>
        </w:rPr>
        <w:t xml:space="preserve">the minimum concentration of an analyte that can be measured and reported with 99% confidence that the analyte concentration is greater than </w:t>
      </w:r>
      <w:proofErr w:type="gramStart"/>
      <w:r w:rsidR="00753737" w:rsidRPr="00753737">
        <w:rPr>
          <w:strike/>
        </w:rPr>
        <w:t>zero, or</w:t>
      </w:r>
      <w:proofErr w:type="gramEnd"/>
      <w:r w:rsidR="00753737" w:rsidRPr="00753737">
        <w:rPr>
          <w:strike/>
        </w:rPr>
        <w:t xml:space="preserve"> is distinguishable from method blank results. For laboratories conforming with the 2016 TNI Standard, the MDL is defined as the minimum result which can be reliably </w:t>
      </w:r>
      <w:proofErr w:type="gramStart"/>
      <w:r w:rsidR="00753737" w:rsidRPr="00753737">
        <w:rPr>
          <w:strike/>
        </w:rPr>
        <w:t>discriminated</w:t>
      </w:r>
      <w:proofErr w:type="gramEnd"/>
      <w:r w:rsidR="00753737" w:rsidRPr="00753737">
        <w:rPr>
          <w:strike/>
        </w:rPr>
        <w:t xml:space="preserve"> from a blank with a predetermined confidence level.  An MDL is analyte-and matrix-specific and is laboratory-dependent. For an MDL study, all sample processing steps of the analytical method shall be included for each analyte and matrix proposed for the method scope and applicability. MDLs may be </w:t>
      </w:r>
      <w:proofErr w:type="gramStart"/>
      <w:r w:rsidR="00753737" w:rsidRPr="00753737">
        <w:rPr>
          <w:strike/>
        </w:rPr>
        <w:t>determined</w:t>
      </w:r>
      <w:proofErr w:type="gramEnd"/>
      <w:r w:rsidR="00753737" w:rsidRPr="00753737">
        <w:rPr>
          <w:strike/>
        </w:rPr>
        <w:t xml:space="preserve"> following procedures specified in Appendix B-2 unless otherwise specified by a published method for which the laboratory is seeking approval as a modified or alternative method, </w:t>
      </w:r>
      <w:proofErr w:type="gramStart"/>
      <w:r w:rsidR="00753737" w:rsidRPr="00753737">
        <w:rPr>
          <w:strike/>
        </w:rPr>
        <w:t>or,</w:t>
      </w:r>
      <w:proofErr w:type="gramEnd"/>
      <w:r w:rsidR="00753737" w:rsidRPr="00753737">
        <w:rPr>
          <w:strike/>
        </w:rPr>
        <w:t xml:space="preserve"> the MDL may otherwise be determined by any technically justifiable and scientifically sound method. A specific determinative MDL procedure must be used if required by the Department to meet DQOs for a specific program activity or data use for which the method is proposed (such as may be required in a </w:t>
      </w:r>
      <w:proofErr w:type="gramStart"/>
      <w:r w:rsidR="00753737" w:rsidRPr="00753737">
        <w:rPr>
          <w:strike/>
        </w:rPr>
        <w:t>Department</w:t>
      </w:r>
      <w:proofErr w:type="gramEnd"/>
      <w:r w:rsidR="00753737" w:rsidRPr="00753737">
        <w:rPr>
          <w:strike/>
        </w:rPr>
        <w:t xml:space="preserve"> rule).</w:t>
      </w:r>
      <w:r w:rsidR="00D469EB">
        <w:t xml:space="preserve"> </w:t>
      </w:r>
    </w:p>
    <w:p w14:paraId="01CDC8BF" w14:textId="2274EBC0" w:rsidR="00FE3FAF" w:rsidRPr="00F53B73" w:rsidRDefault="003C5AD9">
      <w:pPr>
        <w:numPr>
          <w:ilvl w:val="12"/>
          <w:numId w:val="0"/>
        </w:numPr>
        <w:rPr>
          <w:strike/>
        </w:rPr>
      </w:pPr>
      <w:r w:rsidRPr="00F53B73">
        <w:rPr>
          <w:b/>
          <w:bCs/>
          <w:strike/>
          <w:u w:val="single"/>
        </w:rPr>
        <w:t>Method Modification</w:t>
      </w:r>
      <w:r w:rsidR="00C76FE9" w:rsidRPr="00F53B73">
        <w:rPr>
          <w:b/>
          <w:strike/>
          <w:u w:val="single"/>
        </w:rPr>
        <w:t xml:space="preserve"> and Modified Method</w:t>
      </w:r>
      <w:r w:rsidR="003E42CB" w:rsidRPr="00F53B73">
        <w:rPr>
          <w:b/>
          <w:strike/>
          <w:u w:val="single"/>
        </w:rPr>
        <w:t xml:space="preserve"> </w:t>
      </w:r>
      <w:r w:rsidRPr="00F53B73">
        <w:rPr>
          <w:strike/>
        </w:rPr>
        <w:t xml:space="preserve">- </w:t>
      </w:r>
      <w:r w:rsidR="00C76FE9" w:rsidRPr="00F53B73">
        <w:rPr>
          <w:strike/>
        </w:rPr>
        <w:t xml:space="preserve">a method </w:t>
      </w:r>
      <w:r w:rsidR="003E42CB" w:rsidRPr="00F53B73">
        <w:rPr>
          <w:strike/>
        </w:rPr>
        <w:t xml:space="preserve">or procedure </w:t>
      </w:r>
      <w:r w:rsidR="00C76FE9" w:rsidRPr="00F53B73">
        <w:rPr>
          <w:strike/>
        </w:rPr>
        <w:t xml:space="preserve">that includes </w:t>
      </w:r>
      <w:r w:rsidR="00FE3FAF" w:rsidRPr="00F53B73">
        <w:rPr>
          <w:strike/>
        </w:rPr>
        <w:t>any change that alters the scope, applicability, specifications, steps, performance criteria or any other requirements described in a published laboratory analytical method.</w:t>
      </w:r>
    </w:p>
    <w:p w14:paraId="2915934A" w14:textId="5A5B3EB4" w:rsidR="003C5AD9" w:rsidRPr="00EE0414" w:rsidRDefault="003C5AD9">
      <w:pPr>
        <w:numPr>
          <w:ilvl w:val="12"/>
          <w:numId w:val="0"/>
        </w:numPr>
        <w:rPr>
          <w:strike/>
        </w:rPr>
      </w:pPr>
      <w:r w:rsidRPr="00753737">
        <w:rPr>
          <w:b/>
          <w:strike/>
          <w:u w:val="single"/>
        </w:rPr>
        <w:t>Method Validation</w:t>
      </w:r>
      <w:r w:rsidRPr="00EE0414">
        <w:rPr>
          <w:bCs/>
          <w:strike/>
        </w:rPr>
        <w:t xml:space="preserve"> - </w:t>
      </w:r>
      <w:bookmarkStart w:id="611" w:name="_Hlk210206726"/>
      <w:r w:rsidR="00D64B08" w:rsidRPr="00EE0414">
        <w:rPr>
          <w:strike/>
        </w:rPr>
        <w:t>the process by which a laboratory substantiates the performance of an alternative or modified method.  Alternative and modified methods must be validated for the scope and applicability proposed by the requester or laboratory using the method</w:t>
      </w:r>
      <w:bookmarkEnd w:id="611"/>
      <w:r w:rsidR="003C675D" w:rsidRPr="00EE0414">
        <w:rPr>
          <w:strike/>
        </w:rPr>
        <w:t>.</w:t>
      </w:r>
      <w:r w:rsidRPr="00EE0414">
        <w:rPr>
          <w:strike/>
        </w:rPr>
        <w:t xml:space="preserve"> </w:t>
      </w:r>
    </w:p>
    <w:p w14:paraId="3BC0570C" w14:textId="639DB943" w:rsidR="007101A4" w:rsidRPr="00F53B73" w:rsidRDefault="007101A4">
      <w:pPr>
        <w:numPr>
          <w:ilvl w:val="12"/>
          <w:numId w:val="0"/>
        </w:numPr>
        <w:rPr>
          <w:rFonts w:cs="Arial"/>
          <w:strike/>
        </w:rPr>
      </w:pPr>
      <w:r w:rsidRPr="00F53B73">
        <w:rPr>
          <w:rFonts w:cs="Arial"/>
          <w:b/>
          <w:strike/>
          <w:u w:val="single"/>
        </w:rPr>
        <w:t>The NELAC Institute</w:t>
      </w:r>
      <w:r w:rsidR="003C5AD9" w:rsidRPr="00F53B73">
        <w:rPr>
          <w:rFonts w:cs="Arial"/>
          <w:bCs/>
          <w:strike/>
        </w:rPr>
        <w:t xml:space="preserve"> - </w:t>
      </w:r>
      <w:r w:rsidRPr="00F53B73">
        <w:rPr>
          <w:rFonts w:cs="Arial"/>
          <w:strike/>
        </w:rPr>
        <w:t xml:space="preserve">The NELAC Institute (TNI) is a non-profit organization whose mission is to foster the generation of environmental data of known and documented quality through an open, inclusive, and transparent process that is responsive to the needs of the </w:t>
      </w:r>
      <w:r w:rsidR="0066065E" w:rsidRPr="00F53B73">
        <w:rPr>
          <w:rFonts w:cs="Arial"/>
          <w:strike/>
        </w:rPr>
        <w:t xml:space="preserve">environmental </w:t>
      </w:r>
      <w:r w:rsidR="0066065E" w:rsidRPr="00F53B73">
        <w:rPr>
          <w:rFonts w:cs="Arial"/>
          <w:strike/>
        </w:rPr>
        <w:lastRenderedPageBreak/>
        <w:t xml:space="preserve">sampling and testing </w:t>
      </w:r>
      <w:r w:rsidRPr="00F53B73">
        <w:rPr>
          <w:rFonts w:cs="Arial"/>
          <w:strike/>
        </w:rPr>
        <w:t>community. TNI operates a national accreditation program, whereby all entities involved in the generation of environmental measurement data within the United States are accredited to one uniform, rigorous</w:t>
      </w:r>
      <w:r w:rsidR="0066065E" w:rsidRPr="00F53B73">
        <w:rPr>
          <w:rFonts w:cs="Arial"/>
          <w:strike/>
        </w:rPr>
        <w:t>, and robust program.</w:t>
      </w:r>
    </w:p>
    <w:p w14:paraId="702A491C" w14:textId="132C8EE0" w:rsidR="003C5AD9" w:rsidRPr="00F53B73" w:rsidRDefault="003C5AD9">
      <w:pPr>
        <w:numPr>
          <w:ilvl w:val="12"/>
          <w:numId w:val="0"/>
        </w:numPr>
        <w:rPr>
          <w:strike/>
        </w:rPr>
      </w:pPr>
      <w:r w:rsidRPr="00F53B73">
        <w:rPr>
          <w:b/>
          <w:strike/>
          <w:u w:val="single"/>
        </w:rPr>
        <w:t>National Environmental Laboratory Accreditation Program (NELAP)</w:t>
      </w:r>
      <w:r w:rsidRPr="00F53B73">
        <w:rPr>
          <w:bCs/>
          <w:strike/>
        </w:rPr>
        <w:t xml:space="preserve"> - </w:t>
      </w:r>
      <w:r w:rsidRPr="00F53B73">
        <w:rPr>
          <w:strike/>
        </w:rPr>
        <w:t xml:space="preserve">is </w:t>
      </w:r>
      <w:r w:rsidR="00380DC6" w:rsidRPr="00F53B73">
        <w:rPr>
          <w:strike/>
        </w:rPr>
        <w:t xml:space="preserve">operated by </w:t>
      </w:r>
      <w:proofErr w:type="gramStart"/>
      <w:r w:rsidR="00380DC6" w:rsidRPr="00F53B73">
        <w:rPr>
          <w:strike/>
        </w:rPr>
        <w:t>the TNI</w:t>
      </w:r>
      <w:proofErr w:type="gramEnd"/>
      <w:r w:rsidR="00380DC6" w:rsidRPr="00F53B73">
        <w:rPr>
          <w:strike/>
        </w:rPr>
        <w:t xml:space="preserve"> and establishes and implements a program for the accreditation of environmental laboratories.</w:t>
      </w:r>
    </w:p>
    <w:p w14:paraId="7C018CFC" w14:textId="0CF24036" w:rsidR="003C5AD9" w:rsidRPr="00F53B73" w:rsidRDefault="003C5AD9">
      <w:pPr>
        <w:numPr>
          <w:ilvl w:val="12"/>
          <w:numId w:val="0"/>
        </w:numPr>
        <w:rPr>
          <w:strike/>
        </w:rPr>
      </w:pPr>
      <w:r w:rsidRPr="00F53B73">
        <w:rPr>
          <w:b/>
          <w:strike/>
          <w:u w:val="single"/>
        </w:rPr>
        <w:t>Practical Quantitation Limit (PQL)</w:t>
      </w:r>
      <w:r w:rsidRPr="00F53B73">
        <w:rPr>
          <w:bCs/>
          <w:strike/>
        </w:rPr>
        <w:t xml:space="preserve"> - </w:t>
      </w:r>
      <w:r w:rsidRPr="00F53B73">
        <w:rPr>
          <w:strike/>
        </w:rPr>
        <w:t xml:space="preserve">the lowest level that can be reliably achieved during routine laboratory operating conditions within specified limits of precision and accuracy.  </w:t>
      </w:r>
      <w:r w:rsidR="00380DC6" w:rsidRPr="00F53B73">
        <w:rPr>
          <w:strike/>
        </w:rPr>
        <w:t xml:space="preserve"> </w:t>
      </w:r>
    </w:p>
    <w:p w14:paraId="7908B28C" w14:textId="676E61EA" w:rsidR="003C5AD9" w:rsidRPr="00F53B73" w:rsidRDefault="003C5AD9">
      <w:pPr>
        <w:numPr>
          <w:ilvl w:val="12"/>
          <w:numId w:val="0"/>
        </w:numPr>
        <w:rPr>
          <w:strike/>
        </w:rPr>
      </w:pPr>
      <w:r w:rsidRPr="00F53B73">
        <w:rPr>
          <w:b/>
          <w:strike/>
          <w:u w:val="single"/>
        </w:rPr>
        <w:t>Quality Control</w:t>
      </w:r>
      <w:r w:rsidRPr="000A64CA">
        <w:rPr>
          <w:bCs/>
        </w:rPr>
        <w:t xml:space="preserve"> </w:t>
      </w:r>
      <w:r w:rsidRPr="00F53B73">
        <w:rPr>
          <w:bCs/>
          <w:strike/>
        </w:rPr>
        <w:t xml:space="preserve">- </w:t>
      </w:r>
      <w:r w:rsidRPr="00F53B73">
        <w:rPr>
          <w:strike/>
        </w:rPr>
        <w:t xml:space="preserve">is defined as the overall system of </w:t>
      </w:r>
      <w:r w:rsidR="001B14D2" w:rsidRPr="00F53B73">
        <w:rPr>
          <w:strike/>
        </w:rPr>
        <w:t xml:space="preserve">measurement </w:t>
      </w:r>
      <w:r w:rsidRPr="00F53B73">
        <w:rPr>
          <w:strike/>
        </w:rPr>
        <w:t xml:space="preserve">activities whose purpose is to control the quality of environmental data </w:t>
      </w:r>
      <w:r w:rsidR="00406949" w:rsidRPr="00F53B73">
        <w:rPr>
          <w:strike/>
        </w:rPr>
        <w:t>to</w:t>
      </w:r>
      <w:r w:rsidRPr="00F53B73">
        <w:rPr>
          <w:strike/>
        </w:rPr>
        <w:t xml:space="preserve"> meet </w:t>
      </w:r>
      <w:r w:rsidR="00406949" w:rsidRPr="00F53B73">
        <w:rPr>
          <w:strike/>
        </w:rPr>
        <w:t xml:space="preserve">established </w:t>
      </w:r>
      <w:r w:rsidRPr="00F53B73">
        <w:rPr>
          <w:strike/>
        </w:rPr>
        <w:t xml:space="preserve">data quality objectives </w:t>
      </w:r>
      <w:r w:rsidR="00406949" w:rsidRPr="00F53B73">
        <w:rPr>
          <w:strike/>
        </w:rPr>
        <w:t>for a specified data use</w:t>
      </w:r>
      <w:r w:rsidRPr="00F53B73">
        <w:rPr>
          <w:strike/>
        </w:rPr>
        <w:t>.</w:t>
      </w:r>
    </w:p>
    <w:p w14:paraId="6436D004" w14:textId="5B6D4283" w:rsidR="003C5AD9" w:rsidRPr="00F53B73" w:rsidRDefault="003C5AD9">
      <w:pPr>
        <w:numPr>
          <w:ilvl w:val="12"/>
          <w:numId w:val="0"/>
        </w:numPr>
        <w:rPr>
          <w:strike/>
        </w:rPr>
      </w:pPr>
      <w:r w:rsidRPr="00957ADC">
        <w:rPr>
          <w:b/>
          <w:strike/>
          <w:u w:val="single"/>
        </w:rPr>
        <w:t>Statewide-Use Method</w:t>
      </w:r>
      <w:r w:rsidRPr="00957ADC">
        <w:rPr>
          <w:bCs/>
          <w:strike/>
        </w:rPr>
        <w:t xml:space="preserve"> </w:t>
      </w:r>
      <w:r w:rsidR="00FE3FAF" w:rsidRPr="00957ADC">
        <w:rPr>
          <w:bCs/>
          <w:strike/>
        </w:rPr>
        <w:t>–</w:t>
      </w:r>
      <w:r w:rsidRPr="00957ADC">
        <w:rPr>
          <w:bCs/>
          <w:strike/>
        </w:rPr>
        <w:t xml:space="preserve"> </w:t>
      </w:r>
      <w:r w:rsidRPr="00957ADC">
        <w:rPr>
          <w:strike/>
        </w:rPr>
        <w:t>a</w:t>
      </w:r>
      <w:r w:rsidR="00FE3FAF" w:rsidRPr="00957ADC">
        <w:rPr>
          <w:strike/>
        </w:rPr>
        <w:t xml:space="preserve">n alternative or modified </w:t>
      </w:r>
      <w:r w:rsidRPr="00957ADC">
        <w:rPr>
          <w:strike/>
        </w:rPr>
        <w:t>laboratory procedure that is validated for testing environmental</w:t>
      </w:r>
      <w:r w:rsidRPr="00F53B73">
        <w:rPr>
          <w:strike/>
        </w:rPr>
        <w:t xml:space="preserve"> samples </w:t>
      </w:r>
      <w:r w:rsidR="00FE3FAF" w:rsidRPr="00F53B73">
        <w:rPr>
          <w:strike/>
        </w:rPr>
        <w:t xml:space="preserve">and approved for unlimited use by all persons and organizations, based on the information and data provided in the method validation </w:t>
      </w:r>
      <w:r w:rsidR="001B14D2" w:rsidRPr="00F53B73">
        <w:rPr>
          <w:strike/>
        </w:rPr>
        <w:t>documentation</w:t>
      </w:r>
      <w:r w:rsidRPr="00F53B73">
        <w:rPr>
          <w:strike/>
        </w:rPr>
        <w:t>.</w:t>
      </w:r>
    </w:p>
    <w:p w14:paraId="25D71487" w14:textId="77777777" w:rsidR="003C5AD9" w:rsidRPr="00F53B73" w:rsidRDefault="003C5AD9">
      <w:pPr>
        <w:numPr>
          <w:ilvl w:val="12"/>
          <w:numId w:val="0"/>
        </w:numPr>
        <w:rPr>
          <w:strike/>
        </w:rPr>
      </w:pPr>
    </w:p>
    <w:p w14:paraId="473B482C" w14:textId="77777777" w:rsidR="003C5AD9" w:rsidRPr="000A64CA" w:rsidRDefault="003C5AD9">
      <w:pPr>
        <w:pStyle w:val="EAHeading2"/>
        <w:numPr>
          <w:ilvl w:val="12"/>
          <w:numId w:val="0"/>
        </w:numPr>
        <w:sectPr w:rsidR="003C5AD9" w:rsidRPr="000A64CA" w:rsidSect="000A64CA">
          <w:headerReference w:type="default" r:id="rId37"/>
          <w:headerReference w:type="first" r:id="rId38"/>
          <w:endnotePr>
            <w:numFmt w:val="decimal"/>
            <w:numStart w:val="2"/>
          </w:endnotePr>
          <w:pgSz w:w="12240" w:h="15840"/>
          <w:pgMar w:top="1440" w:right="1440" w:bottom="1440" w:left="1440" w:header="720" w:footer="720" w:gutter="0"/>
          <w:cols w:space="720"/>
          <w:titlePg/>
        </w:sectPr>
      </w:pPr>
    </w:p>
    <w:p w14:paraId="57713E14" w14:textId="6CA46D5D" w:rsidR="003C5AD9" w:rsidRPr="000A64CA" w:rsidRDefault="003C5AD9" w:rsidP="005053A4">
      <w:pPr>
        <w:pStyle w:val="Heading1"/>
        <w:jc w:val="center"/>
      </w:pPr>
      <w:bookmarkStart w:id="612" w:name="_Toc487949509"/>
      <w:bookmarkStart w:id="613" w:name="_Toc493485123"/>
      <w:bookmarkStart w:id="614" w:name="_Toc208214921"/>
      <w:bookmarkEnd w:id="610"/>
      <w:r w:rsidRPr="000A64CA">
        <w:lastRenderedPageBreak/>
        <w:t xml:space="preserve">Appendix </w:t>
      </w:r>
      <w:r w:rsidR="007B3A74" w:rsidRPr="00481EAA">
        <w:rPr>
          <w:u w:val="single"/>
        </w:rPr>
        <w:t>A</w:t>
      </w:r>
      <w:r w:rsidR="00481EAA">
        <w:t xml:space="preserve"> </w:t>
      </w:r>
      <w:r w:rsidR="00481EAA" w:rsidRPr="00481EAA">
        <w:rPr>
          <w:strike/>
        </w:rPr>
        <w:t>B</w:t>
      </w:r>
      <w:r w:rsidRPr="000A64CA">
        <w:t>:</w:t>
      </w:r>
      <w:r w:rsidRPr="000A64CA">
        <w:tab/>
        <w:t>Calculations and Applicable Formula</w:t>
      </w:r>
      <w:bookmarkEnd w:id="612"/>
      <w:r w:rsidRPr="000A64CA">
        <w:t>e</w:t>
      </w:r>
      <w:bookmarkEnd w:id="613"/>
      <w:bookmarkEnd w:id="614"/>
    </w:p>
    <w:p w14:paraId="204E0AF7" w14:textId="7086730E" w:rsidR="00B84071" w:rsidRPr="00FF2F7D" w:rsidRDefault="007B3A74" w:rsidP="007B3A74">
      <w:pPr>
        <w:keepNext/>
        <w:widowControl w:val="0"/>
        <w:overflowPunct/>
        <w:adjustRightInd/>
        <w:spacing w:before="240" w:after="0"/>
        <w:textAlignment w:val="auto"/>
        <w:rPr>
          <w:b/>
          <w:sz w:val="24"/>
        </w:rPr>
      </w:pPr>
      <w:bookmarkStart w:id="615" w:name="_Toc467566467"/>
      <w:bookmarkStart w:id="616" w:name="_Toc493485124"/>
      <w:bookmarkStart w:id="617" w:name="_Toc407613660"/>
      <w:bookmarkStart w:id="618" w:name="_Toc407760241"/>
      <w:bookmarkStart w:id="619" w:name="_Toc407760661"/>
      <w:bookmarkStart w:id="620" w:name="_Toc407760838"/>
      <w:bookmarkStart w:id="621" w:name="_Toc407760978"/>
      <w:bookmarkStart w:id="622" w:name="_Toc407764250"/>
      <w:bookmarkStart w:id="623" w:name="_Toc407765536"/>
      <w:bookmarkStart w:id="624" w:name="_Toc407769581"/>
      <w:bookmarkStart w:id="625" w:name="_Toc407770233"/>
      <w:bookmarkStart w:id="626" w:name="_Toc410453475"/>
      <w:bookmarkStart w:id="627" w:name="_Toc410455680"/>
      <w:bookmarkStart w:id="628" w:name="_Toc156461125"/>
      <w:r w:rsidRPr="00481EAA">
        <w:rPr>
          <w:b/>
          <w:sz w:val="24"/>
          <w:u w:val="single"/>
        </w:rPr>
        <w:t>A-1</w:t>
      </w:r>
      <w:r w:rsidR="00481EAA">
        <w:rPr>
          <w:b/>
          <w:sz w:val="24"/>
        </w:rPr>
        <w:t xml:space="preserve"> </w:t>
      </w:r>
      <w:r w:rsidR="00481EAA" w:rsidRPr="00481EAA">
        <w:rPr>
          <w:b/>
          <w:strike/>
          <w:sz w:val="24"/>
        </w:rPr>
        <w:t>B-1</w:t>
      </w:r>
      <w:r>
        <w:rPr>
          <w:b/>
          <w:sz w:val="24"/>
        </w:rPr>
        <w:t>.</w:t>
      </w:r>
      <w:r>
        <w:rPr>
          <w:b/>
          <w:sz w:val="24"/>
        </w:rPr>
        <w:tab/>
      </w:r>
      <w:r w:rsidR="00B84071" w:rsidRPr="00FF2F7D">
        <w:rPr>
          <w:b/>
          <w:sz w:val="24"/>
        </w:rPr>
        <w:t>Formulas for Calculating Precision and Accuracy</w:t>
      </w:r>
      <w:bookmarkEnd w:id="615"/>
    </w:p>
    <w:p w14:paraId="6D0777B3" w14:textId="77777777" w:rsidR="00B84071" w:rsidRPr="00FF2F7D" w:rsidRDefault="00B84071" w:rsidP="00B84071">
      <w:pPr>
        <w:widowControl w:val="0"/>
        <w:tabs>
          <w:tab w:val="left" w:pos="1440"/>
        </w:tabs>
        <w:overflowPunct/>
        <w:adjustRightInd/>
        <w:spacing w:before="0" w:after="0"/>
        <w:textAlignment w:val="auto"/>
        <w:rPr>
          <w:rFonts w:eastAsia="Arial" w:cs="Arial"/>
          <w:szCs w:val="22"/>
        </w:rPr>
      </w:pPr>
      <w:r w:rsidRPr="00FF2F7D">
        <w:rPr>
          <w:rFonts w:eastAsia="Arial" w:cs="Arial"/>
          <w:szCs w:val="22"/>
        </w:rPr>
        <w:t>Use the following formulas for calculating the precision and accuracy of test measurements and the associated acceptance ranges:</w:t>
      </w:r>
    </w:p>
    <w:p w14:paraId="5288034A" w14:textId="77777777" w:rsidR="00B84071" w:rsidRPr="00FF2F7D" w:rsidRDefault="00B84071" w:rsidP="00A316E6">
      <w:pPr>
        <w:widowControl w:val="0"/>
        <w:numPr>
          <w:ilvl w:val="1"/>
          <w:numId w:val="2"/>
        </w:numPr>
        <w:tabs>
          <w:tab w:val="left" w:pos="1440"/>
        </w:tabs>
        <w:overflowPunct/>
        <w:adjustRightInd/>
        <w:spacing w:before="0" w:after="0"/>
        <w:textAlignment w:val="auto"/>
        <w:rPr>
          <w:rFonts w:eastAsia="Arial" w:cs="Arial"/>
          <w:b/>
          <w:bCs/>
          <w:smallCaps/>
          <w:szCs w:val="22"/>
        </w:rPr>
      </w:pPr>
      <w:r w:rsidRPr="00FF2F7D">
        <w:rPr>
          <w:rFonts w:eastAsia="Arial" w:cs="Arial"/>
          <w:b/>
          <w:bCs/>
          <w:smallCaps/>
          <w:szCs w:val="22"/>
        </w:rPr>
        <w:t>Precision</w:t>
      </w:r>
    </w:p>
    <w:p w14:paraId="46F31210" w14:textId="77777777" w:rsidR="00B84071" w:rsidRPr="00FF2F7D" w:rsidRDefault="00B84071" w:rsidP="00B84071">
      <w:pPr>
        <w:widowControl w:val="0"/>
        <w:overflowPunct/>
        <w:adjustRightInd/>
        <w:spacing w:before="0" w:after="0"/>
        <w:textAlignment w:val="auto"/>
        <w:rPr>
          <w:rFonts w:eastAsia="Arial" w:cs="Arial"/>
          <w:szCs w:val="22"/>
        </w:rPr>
      </w:pPr>
      <w:r w:rsidRPr="00FF2F7D">
        <w:rPr>
          <w:rFonts w:eastAsia="Arial" w:cs="Arial"/>
          <w:szCs w:val="22"/>
        </w:rPr>
        <w:t>Calculate the precision of replicate samples using one of the following three formulas:</w:t>
      </w:r>
    </w:p>
    <w:p w14:paraId="7608C407" w14:textId="77777777" w:rsidR="00B84071" w:rsidRPr="00FF2F7D" w:rsidRDefault="00B84071" w:rsidP="00A316E6">
      <w:pPr>
        <w:widowControl w:val="0"/>
        <w:numPr>
          <w:ilvl w:val="2"/>
          <w:numId w:val="2"/>
        </w:numPr>
        <w:overflowPunct/>
        <w:adjustRightInd/>
        <w:spacing w:before="0" w:after="0"/>
        <w:textAlignment w:val="auto"/>
        <w:rPr>
          <w:rFonts w:eastAsia="Arial" w:cs="Arial"/>
          <w:sz w:val="26"/>
          <w:szCs w:val="26"/>
        </w:rPr>
      </w:pPr>
      <w:r w:rsidRPr="005919D6">
        <w:rPr>
          <w:rFonts w:eastAsia="Arial" w:cs="Arial"/>
          <w:smallCaps/>
          <w:szCs w:val="22"/>
        </w:rPr>
        <w:t>Percent Relative Standard Deviation</w:t>
      </w:r>
      <w:r w:rsidRPr="00FF2F7D">
        <w:rPr>
          <w:rFonts w:eastAsia="Arial" w:cs="Arial"/>
          <w:szCs w:val="22"/>
        </w:rPr>
        <w:t>:</w:t>
      </w:r>
    </w:p>
    <w:p w14:paraId="4955470A" w14:textId="77777777" w:rsidR="00B84071" w:rsidRPr="00FF2F7D" w:rsidRDefault="00B84071" w:rsidP="00B84071">
      <w:pPr>
        <w:widowControl w:val="0"/>
        <w:overflowPunct/>
        <w:adjustRightInd/>
        <w:spacing w:before="0" w:after="0"/>
        <w:ind w:left="1440"/>
        <w:textAlignment w:val="auto"/>
        <w:rPr>
          <w:rFonts w:eastAsia="Arial" w:cs="Arial"/>
          <w:szCs w:val="22"/>
        </w:rPr>
      </w:pPr>
      <m:oMathPara>
        <m:oMath>
          <m:r>
            <w:rPr>
              <w:rFonts w:ascii="Cambria Math" w:eastAsia="Arial" w:hAnsi="Cambria Math" w:cs="Arial"/>
              <w:sz w:val="26"/>
              <w:szCs w:val="26"/>
            </w:rPr>
            <m:t>%RSD=</m:t>
          </m:r>
          <m:d>
            <m:dPr>
              <m:ctrlPr>
                <w:rPr>
                  <w:rFonts w:ascii="Cambria Math" w:eastAsia="Arial" w:hAnsi="Cambria Math" w:cs="Arial"/>
                  <w:i/>
                  <w:sz w:val="26"/>
                  <w:szCs w:val="26"/>
                </w:rPr>
              </m:ctrlPr>
            </m:dPr>
            <m:e>
              <m:r>
                <w:rPr>
                  <w:rFonts w:ascii="Cambria Math" w:eastAsia="Arial" w:hAnsi="Cambria Math" w:cs="Arial"/>
                  <w:sz w:val="26"/>
                  <w:szCs w:val="26"/>
                </w:rPr>
                <m:t>S÷X</m:t>
              </m:r>
            </m:e>
          </m:d>
          <m:r>
            <w:rPr>
              <w:rFonts w:ascii="Cambria Math" w:eastAsia="Arial" w:hAnsi="Cambria Math" w:cs="Arial"/>
              <w:sz w:val="26"/>
              <w:szCs w:val="26"/>
            </w:rPr>
            <m:t>×100</m:t>
          </m:r>
        </m:oMath>
      </m:oMathPara>
    </w:p>
    <w:p w14:paraId="67932645" w14:textId="77777777" w:rsidR="00B84071" w:rsidRPr="00FF2F7D" w:rsidRDefault="00B84071" w:rsidP="00B84071">
      <w:pPr>
        <w:widowControl w:val="0"/>
        <w:overflowPunct/>
        <w:adjustRightInd/>
        <w:spacing w:before="0" w:after="0"/>
        <w:ind w:left="1440"/>
        <w:textAlignment w:val="auto"/>
        <w:rPr>
          <w:rFonts w:eastAsia="Arial" w:cs="Arial"/>
          <w:szCs w:val="22"/>
        </w:rPr>
      </w:pPr>
    </w:p>
    <w:p w14:paraId="13300487" w14:textId="77777777" w:rsidR="00B84071" w:rsidRPr="00FF2F7D" w:rsidRDefault="00B84071" w:rsidP="00B84071">
      <w:pPr>
        <w:widowControl w:val="0"/>
        <w:overflowPunct/>
        <w:adjustRightInd/>
        <w:spacing w:before="0" w:after="0"/>
        <w:ind w:left="1440"/>
        <w:textAlignment w:val="auto"/>
        <w:rPr>
          <w:rFonts w:eastAsia="Arial" w:cs="Arial"/>
          <w:szCs w:val="22"/>
        </w:rPr>
      </w:pPr>
      <w:r w:rsidRPr="00FF2F7D">
        <w:rPr>
          <w:rFonts w:eastAsia="Arial" w:cs="Arial"/>
          <w:szCs w:val="22"/>
        </w:rPr>
        <w:t>Where:</w:t>
      </w:r>
      <w:r w:rsidRPr="00FF2F7D">
        <w:rPr>
          <w:rFonts w:eastAsia="Arial" w:cs="Arial"/>
          <w:szCs w:val="22"/>
        </w:rPr>
        <w:tab/>
      </w:r>
      <w:r w:rsidRPr="00FF2F7D">
        <w:rPr>
          <w:rFonts w:eastAsia="Arial" w:cs="Arial"/>
          <w:szCs w:val="22"/>
        </w:rPr>
        <w:tab/>
      </w:r>
      <w:r w:rsidRPr="00FF2F7D">
        <w:rPr>
          <w:rFonts w:eastAsia="Arial" w:cs="Arial"/>
          <w:iCs/>
          <w:szCs w:val="22"/>
        </w:rPr>
        <w:t>X</w:t>
      </w:r>
      <w:r w:rsidRPr="00FF2F7D">
        <w:rPr>
          <w:rFonts w:eastAsia="Arial" w:cs="Arial"/>
          <w:szCs w:val="22"/>
        </w:rPr>
        <w:t xml:space="preserve"> = Mean (average) of the data points</w:t>
      </w:r>
    </w:p>
    <w:p w14:paraId="342A7241" w14:textId="77777777" w:rsidR="00B84071" w:rsidRPr="00FF2F7D" w:rsidRDefault="00B84071" w:rsidP="00B84071">
      <w:pPr>
        <w:widowControl w:val="0"/>
        <w:overflowPunct/>
        <w:adjustRightInd/>
        <w:spacing w:before="0" w:after="0"/>
        <w:ind w:left="2160" w:firstLine="360"/>
        <w:textAlignment w:val="auto"/>
        <w:rPr>
          <w:rFonts w:eastAsia="Arial" w:cs="Arial"/>
          <w:szCs w:val="22"/>
        </w:rPr>
      </w:pPr>
      <w:r w:rsidRPr="00FF2F7D">
        <w:rPr>
          <w:rFonts w:eastAsia="Arial" w:cs="Arial"/>
          <w:szCs w:val="22"/>
        </w:rPr>
        <w:t>s = Standard deviation calculated as:</w:t>
      </w:r>
    </w:p>
    <w:p w14:paraId="5B6DFED4" w14:textId="77777777" w:rsidR="00B84071" w:rsidRPr="00FF2F7D" w:rsidRDefault="00B84071" w:rsidP="00B84071">
      <w:pPr>
        <w:widowControl w:val="0"/>
        <w:overflowPunct/>
        <w:adjustRightInd/>
        <w:spacing w:before="0" w:after="0"/>
        <w:ind w:left="2160"/>
        <w:textAlignment w:val="auto"/>
        <w:rPr>
          <w:rFonts w:eastAsia="Arial" w:cs="Arial"/>
          <w:szCs w:val="22"/>
        </w:rPr>
      </w:pPr>
    </w:p>
    <w:p w14:paraId="25D5F557" w14:textId="77777777" w:rsidR="00B84071" w:rsidRPr="00FF2F7D" w:rsidRDefault="00B84071" w:rsidP="00B84071">
      <w:pPr>
        <w:widowControl w:val="0"/>
        <w:overflowPunct/>
        <w:adjustRightInd/>
        <w:spacing w:before="0" w:after="0"/>
        <w:ind w:left="2160" w:firstLine="360"/>
        <w:textAlignment w:val="auto"/>
        <w:rPr>
          <w:rFonts w:eastAsia="Arial" w:cs="Arial"/>
          <w:szCs w:val="22"/>
        </w:rPr>
      </w:pPr>
      <w:r w:rsidRPr="00FF2F7D">
        <w:rPr>
          <w:rFonts w:eastAsia="Arial" w:cs="Arial"/>
          <w:szCs w:val="22"/>
        </w:rPr>
        <w:t>s = {[</w:t>
      </w:r>
      <w:r w:rsidRPr="00FF2F7D">
        <w:rPr>
          <w:rFonts w:eastAsia="Arial" w:cs="Arial"/>
          <w:szCs w:val="22"/>
        </w:rPr>
        <w:fldChar w:fldCharType="begin"/>
      </w:r>
      <w:r w:rsidRPr="00FF2F7D">
        <w:rPr>
          <w:rFonts w:eastAsia="Arial" w:cs="Arial"/>
          <w:szCs w:val="22"/>
        </w:rPr>
        <w:instrText xml:space="preserve">SYMBOL 83 \f "Symbol" </w:instrText>
      </w:r>
      <w:r w:rsidRPr="00FF2F7D">
        <w:rPr>
          <w:rFonts w:eastAsia="Arial" w:cs="Arial"/>
          <w:szCs w:val="22"/>
        </w:rPr>
        <w:fldChar w:fldCharType="separate"/>
      </w:r>
      <w:r w:rsidRPr="00FF2F7D">
        <w:rPr>
          <w:rFonts w:eastAsia="Arial" w:cs="Arial"/>
          <w:szCs w:val="22"/>
        </w:rPr>
        <w:t>S</w:t>
      </w:r>
      <w:r w:rsidRPr="00FF2F7D">
        <w:rPr>
          <w:rFonts w:eastAsia="Arial" w:cs="Arial"/>
          <w:szCs w:val="22"/>
        </w:rPr>
        <w:fldChar w:fldCharType="end"/>
      </w:r>
      <w:r w:rsidRPr="00FF2F7D">
        <w:rPr>
          <w:rFonts w:eastAsia="Arial" w:cs="Arial"/>
          <w:szCs w:val="22"/>
        </w:rPr>
        <w:t>(X-Xi)</w:t>
      </w:r>
      <w:r w:rsidRPr="00FF2F7D">
        <w:rPr>
          <w:rFonts w:eastAsia="Arial" w:cs="Arial"/>
          <w:position w:val="6"/>
          <w:szCs w:val="22"/>
          <w:vertAlign w:val="superscript"/>
        </w:rPr>
        <w:t>2</w:t>
      </w:r>
      <w:r w:rsidRPr="00FF2F7D">
        <w:rPr>
          <w:rFonts w:eastAsia="Arial" w:cs="Arial"/>
          <w:szCs w:val="22"/>
        </w:rPr>
        <w:t>]</w:t>
      </w:r>
      <w:r w:rsidRPr="00FF2F7D">
        <w:rPr>
          <w:rFonts w:eastAsia="Arial" w:cs="Arial"/>
          <w:szCs w:val="22"/>
        </w:rPr>
        <w:fldChar w:fldCharType="begin"/>
      </w:r>
      <w:r w:rsidRPr="00FF2F7D">
        <w:rPr>
          <w:rFonts w:eastAsia="Arial" w:cs="Arial"/>
          <w:szCs w:val="22"/>
        </w:rPr>
        <w:instrText xml:space="preserve">SYMBOL 184 \f "Symbol" </w:instrText>
      </w:r>
      <w:r w:rsidRPr="00FF2F7D">
        <w:rPr>
          <w:rFonts w:eastAsia="Arial" w:cs="Arial"/>
          <w:szCs w:val="22"/>
        </w:rPr>
        <w:fldChar w:fldCharType="separate"/>
      </w:r>
      <w:r w:rsidRPr="00FF2F7D">
        <w:rPr>
          <w:rFonts w:eastAsia="Arial" w:cs="Arial"/>
          <w:szCs w:val="22"/>
        </w:rPr>
        <w:t>¸</w:t>
      </w:r>
      <w:r w:rsidRPr="00FF2F7D">
        <w:rPr>
          <w:rFonts w:eastAsia="Arial" w:cs="Arial"/>
          <w:szCs w:val="22"/>
        </w:rPr>
        <w:fldChar w:fldCharType="end"/>
      </w:r>
      <w:r w:rsidRPr="00FF2F7D">
        <w:rPr>
          <w:rFonts w:eastAsia="Arial" w:cs="Arial"/>
          <w:szCs w:val="22"/>
        </w:rPr>
        <w:t>(n-</w:t>
      </w:r>
      <w:proofErr w:type="gramStart"/>
      <w:r w:rsidRPr="00FF2F7D">
        <w:rPr>
          <w:rFonts w:eastAsia="Arial" w:cs="Arial"/>
          <w:szCs w:val="22"/>
        </w:rPr>
        <w:t>1)}</w:t>
      </w:r>
      <w:proofErr w:type="gramEnd"/>
      <w:r w:rsidRPr="00FF2F7D">
        <w:rPr>
          <w:rFonts w:eastAsia="Arial" w:cs="Arial"/>
          <w:position w:val="6"/>
          <w:szCs w:val="22"/>
          <w:vertAlign w:val="superscript"/>
        </w:rPr>
        <w:t>0.5</w:t>
      </w:r>
    </w:p>
    <w:p w14:paraId="1C31DAC8" w14:textId="77777777" w:rsidR="00B84071" w:rsidRPr="00FF2F7D" w:rsidRDefault="00B84071" w:rsidP="00B84071">
      <w:pPr>
        <w:widowControl w:val="0"/>
        <w:overflowPunct/>
        <w:adjustRightInd/>
        <w:spacing w:before="0" w:after="0"/>
        <w:ind w:left="2160"/>
        <w:textAlignment w:val="auto"/>
        <w:rPr>
          <w:rFonts w:eastAsia="Arial" w:cs="Arial"/>
          <w:szCs w:val="22"/>
        </w:rPr>
      </w:pPr>
    </w:p>
    <w:p w14:paraId="3FA2EBC5" w14:textId="77777777" w:rsidR="00B84071" w:rsidRPr="00FF2F7D" w:rsidRDefault="00B84071" w:rsidP="00B84071">
      <w:pPr>
        <w:widowControl w:val="0"/>
        <w:overflowPunct/>
        <w:adjustRightInd/>
        <w:spacing w:before="0" w:after="0"/>
        <w:ind w:left="2160" w:firstLine="360"/>
        <w:textAlignment w:val="auto"/>
        <w:rPr>
          <w:rFonts w:eastAsia="Arial" w:cs="Arial"/>
          <w:szCs w:val="22"/>
        </w:rPr>
      </w:pPr>
      <w:proofErr w:type="gramStart"/>
      <w:r w:rsidRPr="00FF2F7D">
        <w:rPr>
          <w:rFonts w:eastAsia="Arial" w:cs="Arial"/>
          <w:szCs w:val="22"/>
        </w:rPr>
        <w:t>X  =</w:t>
      </w:r>
      <w:proofErr w:type="gramEnd"/>
      <w:r w:rsidRPr="00FF2F7D">
        <w:rPr>
          <w:rFonts w:eastAsia="Arial" w:cs="Arial"/>
          <w:szCs w:val="22"/>
        </w:rPr>
        <w:t xml:space="preserve"> mean value of measured concentrations (</w:t>
      </w:r>
      <w:proofErr w:type="gramStart"/>
      <w:r w:rsidRPr="00FF2F7D">
        <w:rPr>
          <w:rFonts w:eastAsia="Arial" w:cs="Arial"/>
          <w:szCs w:val="22"/>
        </w:rPr>
        <w:t>µg</w:t>
      </w:r>
      <w:proofErr w:type="gramEnd"/>
      <w:r w:rsidRPr="00FF2F7D">
        <w:rPr>
          <w:rFonts w:eastAsia="Arial" w:cs="Arial"/>
          <w:szCs w:val="22"/>
        </w:rPr>
        <w:t>/L)</w:t>
      </w:r>
    </w:p>
    <w:p w14:paraId="683BB87C" w14:textId="77777777" w:rsidR="00B84071" w:rsidRPr="00FF2F7D" w:rsidRDefault="00B84071" w:rsidP="00B84071">
      <w:pPr>
        <w:widowControl w:val="0"/>
        <w:overflowPunct/>
        <w:adjustRightInd/>
        <w:spacing w:before="0" w:after="0"/>
        <w:ind w:left="2160" w:firstLine="360"/>
        <w:textAlignment w:val="auto"/>
        <w:rPr>
          <w:rFonts w:eastAsia="Arial" w:cs="Arial"/>
          <w:szCs w:val="22"/>
        </w:rPr>
      </w:pPr>
      <w:r w:rsidRPr="00FF2F7D">
        <w:rPr>
          <w:rFonts w:eastAsia="Arial" w:cs="Arial"/>
          <w:szCs w:val="22"/>
        </w:rPr>
        <w:t>Xi = value of each measured concentration (</w:t>
      </w:r>
      <w:proofErr w:type="gramStart"/>
      <w:r w:rsidRPr="00FF2F7D">
        <w:rPr>
          <w:rFonts w:eastAsia="Arial" w:cs="Arial"/>
          <w:szCs w:val="22"/>
        </w:rPr>
        <w:t>µg</w:t>
      </w:r>
      <w:proofErr w:type="gramEnd"/>
      <w:r w:rsidRPr="00FF2F7D">
        <w:rPr>
          <w:rFonts w:eastAsia="Arial" w:cs="Arial"/>
          <w:szCs w:val="22"/>
        </w:rPr>
        <w:t>/L)</w:t>
      </w:r>
    </w:p>
    <w:p w14:paraId="562157AB" w14:textId="77777777" w:rsidR="00B84071" w:rsidRPr="00FF2F7D" w:rsidRDefault="00B84071" w:rsidP="00B84071">
      <w:pPr>
        <w:widowControl w:val="0"/>
        <w:overflowPunct/>
        <w:adjustRightInd/>
        <w:spacing w:before="0" w:after="0"/>
        <w:ind w:left="2160" w:firstLine="360"/>
        <w:textAlignment w:val="auto"/>
        <w:rPr>
          <w:rFonts w:eastAsia="Arial" w:cs="Arial"/>
          <w:szCs w:val="22"/>
        </w:rPr>
      </w:pPr>
      <w:r w:rsidRPr="00FF2F7D">
        <w:rPr>
          <w:rFonts w:eastAsia="Arial" w:cs="Arial"/>
          <w:szCs w:val="22"/>
        </w:rPr>
        <w:t>n  = number of determinations</w:t>
      </w:r>
    </w:p>
    <w:p w14:paraId="582D272B" w14:textId="77777777" w:rsidR="00B84071" w:rsidRPr="00FF2F7D" w:rsidRDefault="00B84071" w:rsidP="00B84071">
      <w:pPr>
        <w:widowControl w:val="0"/>
        <w:overflowPunct/>
        <w:adjustRightInd/>
        <w:spacing w:before="0" w:after="0"/>
        <w:ind w:left="1080"/>
        <w:textAlignment w:val="auto"/>
        <w:rPr>
          <w:rFonts w:eastAsia="Arial" w:cs="Arial"/>
          <w:szCs w:val="22"/>
        </w:rPr>
      </w:pPr>
    </w:p>
    <w:p w14:paraId="5744739D" w14:textId="77777777" w:rsidR="00B84071" w:rsidRPr="005919D6" w:rsidRDefault="00B84071" w:rsidP="00A316E6">
      <w:pPr>
        <w:widowControl w:val="0"/>
        <w:numPr>
          <w:ilvl w:val="2"/>
          <w:numId w:val="2"/>
        </w:numPr>
        <w:overflowPunct/>
        <w:adjustRightInd/>
        <w:spacing w:before="0" w:after="0"/>
        <w:textAlignment w:val="auto"/>
        <w:rPr>
          <w:rFonts w:eastAsia="Arial" w:cs="Arial"/>
          <w:szCs w:val="22"/>
        </w:rPr>
      </w:pPr>
      <w:r w:rsidRPr="005919D6">
        <w:rPr>
          <w:rFonts w:eastAsia="Arial" w:cs="Arial"/>
          <w:smallCaps/>
          <w:szCs w:val="22"/>
        </w:rPr>
        <w:t>Relative Percent Difference:</w:t>
      </w:r>
    </w:p>
    <w:p w14:paraId="78142373" w14:textId="77777777" w:rsidR="00B84071" w:rsidRPr="00FF2F7D" w:rsidRDefault="00B84071" w:rsidP="00B84071">
      <w:pPr>
        <w:widowControl w:val="0"/>
        <w:overflowPunct/>
        <w:adjustRightInd/>
        <w:spacing w:before="0" w:after="0"/>
        <w:ind w:left="1440"/>
        <w:textAlignment w:val="auto"/>
        <w:rPr>
          <w:rFonts w:eastAsia="Arial" w:cs="Arial"/>
          <w:szCs w:val="22"/>
        </w:rPr>
      </w:pPr>
      <m:oMath>
        <m:r>
          <w:rPr>
            <w:rFonts w:ascii="Cambria Math" w:eastAsia="Arial" w:hAnsi="Cambria Math" w:cs="Arial"/>
            <w:sz w:val="28"/>
            <w:szCs w:val="28"/>
          </w:rPr>
          <m:t>RPD=</m:t>
        </m:r>
        <m:f>
          <m:fPr>
            <m:ctrlPr>
              <w:rPr>
                <w:rFonts w:ascii="Cambria Math" w:eastAsia="Arial" w:hAnsi="Cambria Math" w:cs="Arial"/>
                <w:i/>
                <w:sz w:val="28"/>
                <w:szCs w:val="28"/>
              </w:rPr>
            </m:ctrlPr>
          </m:fPr>
          <m:num>
            <m:d>
              <m:dPr>
                <m:begChr m:val="|"/>
                <m:endChr m:val="|"/>
                <m:ctrlPr>
                  <w:rPr>
                    <w:rFonts w:ascii="Cambria Math" w:eastAsia="Arial" w:hAnsi="Cambria Math" w:cs="Arial"/>
                    <w:i/>
                    <w:sz w:val="28"/>
                    <w:szCs w:val="28"/>
                  </w:rPr>
                </m:ctrlPr>
              </m:dPr>
              <m:e>
                <m:r>
                  <w:rPr>
                    <w:rFonts w:ascii="Cambria Math" w:eastAsia="Arial" w:hAnsi="Cambria Math" w:cs="Arial"/>
                    <w:sz w:val="28"/>
                    <w:szCs w:val="28"/>
                  </w:rPr>
                  <m:t>A-B</m:t>
                </m:r>
              </m:e>
            </m:d>
          </m:num>
          <m:den>
            <m:d>
              <m:dPr>
                <m:ctrlPr>
                  <w:rPr>
                    <w:rFonts w:ascii="Cambria Math" w:eastAsia="Arial" w:hAnsi="Cambria Math" w:cs="Arial"/>
                    <w:i/>
                    <w:sz w:val="28"/>
                    <w:szCs w:val="28"/>
                  </w:rPr>
                </m:ctrlPr>
              </m:dPr>
              <m:e>
                <m:f>
                  <m:fPr>
                    <m:ctrlPr>
                      <w:rPr>
                        <w:rFonts w:ascii="Cambria Math" w:eastAsia="Arial" w:hAnsi="Cambria Math" w:cs="Arial"/>
                        <w:i/>
                        <w:sz w:val="28"/>
                        <w:szCs w:val="28"/>
                      </w:rPr>
                    </m:ctrlPr>
                  </m:fPr>
                  <m:num>
                    <m:r>
                      <w:rPr>
                        <w:rFonts w:ascii="Cambria Math" w:eastAsia="Arial" w:hAnsi="Cambria Math" w:cs="Arial"/>
                        <w:sz w:val="28"/>
                        <w:szCs w:val="28"/>
                      </w:rPr>
                      <m:t>A+B</m:t>
                    </m:r>
                  </m:num>
                  <m:den>
                    <m:r>
                      <w:rPr>
                        <w:rFonts w:ascii="Cambria Math" w:eastAsia="Arial" w:hAnsi="Cambria Math" w:cs="Arial"/>
                        <w:sz w:val="28"/>
                        <w:szCs w:val="28"/>
                      </w:rPr>
                      <m:t>2</m:t>
                    </m:r>
                  </m:den>
                </m:f>
              </m:e>
            </m:d>
          </m:den>
        </m:f>
        <m:r>
          <m:rPr>
            <m:nor/>
          </m:rPr>
          <w:rPr>
            <w:rFonts w:ascii="Cambria Math" w:eastAsia="Arial" w:hAnsi="Cambria Math" w:cs="Arial"/>
            <w:sz w:val="28"/>
            <w:szCs w:val="28"/>
          </w:rPr>
          <m:t>×</m:t>
        </m:r>
        <m:r>
          <m:rPr>
            <m:sty m:val="p"/>
          </m:rPr>
          <w:rPr>
            <w:rFonts w:ascii="Cambria Math" w:eastAsia="Arial" w:hAnsi="Cambria Math" w:cs="Arial"/>
            <w:sz w:val="28"/>
            <w:szCs w:val="28"/>
          </w:rPr>
          <m:t xml:space="preserve"> </m:t>
        </m:r>
        <m:r>
          <m:rPr>
            <m:nor/>
          </m:rPr>
          <w:rPr>
            <w:rFonts w:ascii="Cambria Math" w:eastAsia="Arial" w:hAnsi="Cambria Math" w:cs="Arial"/>
            <w:sz w:val="28"/>
            <w:szCs w:val="28"/>
          </w:rPr>
          <m:t>100</m:t>
        </m:r>
      </m:oMath>
      <w:r w:rsidRPr="00FF2F7D">
        <w:rPr>
          <w:rFonts w:eastAsia="Arial" w:cs="Arial"/>
          <w:sz w:val="28"/>
          <w:szCs w:val="28"/>
        </w:rPr>
        <w:t xml:space="preserve"> </w:t>
      </w:r>
    </w:p>
    <w:p w14:paraId="37A0F5AE" w14:textId="77777777" w:rsidR="00B84071" w:rsidRPr="00FF2F7D" w:rsidRDefault="00B84071" w:rsidP="00B84071">
      <w:pPr>
        <w:keepNext/>
        <w:keepLines/>
        <w:widowControl w:val="0"/>
        <w:overflowPunct/>
        <w:adjustRightInd/>
        <w:spacing w:before="0" w:after="0"/>
        <w:textAlignment w:val="auto"/>
        <w:outlineLvl w:val="1"/>
        <w:rPr>
          <w:rFonts w:ascii="Cambria" w:hAnsi="Cambria"/>
          <w:bCs/>
          <w:color w:val="365F91"/>
          <w:sz w:val="26"/>
          <w:szCs w:val="26"/>
        </w:rPr>
      </w:pPr>
    </w:p>
    <w:p w14:paraId="34FDD447" w14:textId="77777777" w:rsidR="00B84071" w:rsidRPr="00FF2F7D" w:rsidRDefault="00B84071" w:rsidP="00B84071">
      <w:pPr>
        <w:widowControl w:val="0"/>
        <w:overflowPunct/>
        <w:adjustRightInd/>
        <w:spacing w:before="0" w:after="0"/>
        <w:ind w:left="1080" w:firstLine="360"/>
        <w:textAlignment w:val="auto"/>
        <w:rPr>
          <w:rFonts w:eastAsia="Arial" w:cs="Arial"/>
          <w:szCs w:val="22"/>
        </w:rPr>
      </w:pPr>
      <w:r w:rsidRPr="00FF2F7D">
        <w:rPr>
          <w:rFonts w:eastAsia="Arial" w:cs="Arial"/>
          <w:szCs w:val="22"/>
        </w:rPr>
        <w:t>Where:</w:t>
      </w:r>
      <w:r w:rsidRPr="00FF2F7D">
        <w:rPr>
          <w:rFonts w:eastAsia="Arial" w:cs="Arial"/>
          <w:szCs w:val="22"/>
        </w:rPr>
        <w:tab/>
      </w:r>
      <w:r w:rsidRPr="00FF2F7D">
        <w:rPr>
          <w:rFonts w:eastAsia="Arial" w:cs="Arial"/>
          <w:szCs w:val="22"/>
        </w:rPr>
        <w:tab/>
        <w:t>A = concentration in sample A</w:t>
      </w:r>
    </w:p>
    <w:p w14:paraId="08C566E3" w14:textId="77777777" w:rsidR="00B84071" w:rsidRPr="00FF2F7D" w:rsidRDefault="00B84071" w:rsidP="00B84071">
      <w:pPr>
        <w:widowControl w:val="0"/>
        <w:overflowPunct/>
        <w:adjustRightInd/>
        <w:spacing w:before="0" w:after="0"/>
        <w:ind w:left="2160" w:firstLine="360"/>
        <w:textAlignment w:val="auto"/>
        <w:rPr>
          <w:rFonts w:eastAsia="Arial" w:cs="Arial"/>
          <w:szCs w:val="22"/>
        </w:rPr>
      </w:pPr>
      <w:r w:rsidRPr="00FF2F7D">
        <w:rPr>
          <w:rFonts w:eastAsia="Arial" w:cs="Arial"/>
          <w:szCs w:val="22"/>
        </w:rPr>
        <w:t>B = concentration in sample B</w:t>
      </w:r>
    </w:p>
    <w:p w14:paraId="1808C3B2" w14:textId="77777777" w:rsidR="00B84071" w:rsidRPr="005919D6" w:rsidRDefault="00B84071" w:rsidP="00A316E6">
      <w:pPr>
        <w:widowControl w:val="0"/>
        <w:numPr>
          <w:ilvl w:val="2"/>
          <w:numId w:val="2"/>
        </w:numPr>
        <w:overflowPunct/>
        <w:adjustRightInd/>
        <w:spacing w:before="0" w:after="0"/>
        <w:textAlignment w:val="auto"/>
        <w:rPr>
          <w:rFonts w:eastAsia="Arial" w:cs="Arial"/>
          <w:szCs w:val="22"/>
        </w:rPr>
      </w:pPr>
      <w:r w:rsidRPr="005919D6">
        <w:rPr>
          <w:rFonts w:eastAsia="Arial" w:cs="Arial"/>
          <w:smallCaps/>
          <w:szCs w:val="22"/>
        </w:rPr>
        <w:t>Industrial Statistic*:</w:t>
      </w:r>
    </w:p>
    <w:p w14:paraId="2348441B" w14:textId="77777777" w:rsidR="00B84071" w:rsidRPr="00FF2F7D" w:rsidRDefault="00B84071" w:rsidP="00B84071">
      <w:pPr>
        <w:widowControl w:val="0"/>
        <w:overflowPunct/>
        <w:adjustRightInd/>
        <w:spacing w:before="0" w:after="0"/>
        <w:ind w:left="1440"/>
        <w:textAlignment w:val="auto"/>
        <w:rPr>
          <w:rFonts w:eastAsia="Arial" w:cs="Arial"/>
          <w:szCs w:val="22"/>
        </w:rPr>
      </w:pPr>
      <m:oMathPara>
        <m:oMath>
          <m:r>
            <w:rPr>
              <w:rFonts w:ascii="Cambria Math" w:eastAsia="Arial" w:hAnsi="Cambria Math" w:cs="Arial"/>
              <w:sz w:val="28"/>
              <w:szCs w:val="28"/>
            </w:rPr>
            <m:t>I=</m:t>
          </m:r>
          <m:d>
            <m:dPr>
              <m:begChr m:val="|"/>
              <m:endChr m:val="|"/>
              <m:ctrlPr>
                <w:rPr>
                  <w:rFonts w:ascii="Cambria Math" w:eastAsia="Arial" w:hAnsi="Cambria Math" w:cs="Arial"/>
                  <w:i/>
                  <w:sz w:val="28"/>
                  <w:szCs w:val="28"/>
                </w:rPr>
              </m:ctrlPr>
            </m:dPr>
            <m:e>
              <m:f>
                <m:fPr>
                  <m:ctrlPr>
                    <w:rPr>
                      <w:rFonts w:ascii="Cambria Math" w:eastAsia="Arial" w:hAnsi="Cambria Math" w:cs="Arial"/>
                      <w:i/>
                      <w:sz w:val="28"/>
                      <w:szCs w:val="28"/>
                    </w:rPr>
                  </m:ctrlPr>
                </m:fPr>
                <m:num>
                  <m:r>
                    <w:rPr>
                      <w:rFonts w:ascii="Cambria Math" w:eastAsia="Arial" w:hAnsi="Cambria Math" w:cs="Arial"/>
                      <w:sz w:val="28"/>
                      <w:szCs w:val="28"/>
                    </w:rPr>
                    <m:t>A-B</m:t>
                  </m:r>
                </m:num>
                <m:den>
                  <m:r>
                    <w:rPr>
                      <w:rFonts w:ascii="Cambria Math" w:eastAsia="Arial" w:hAnsi="Cambria Math" w:cs="Arial"/>
                      <w:sz w:val="28"/>
                      <w:szCs w:val="28"/>
                    </w:rPr>
                    <m:t>A+B</m:t>
                  </m:r>
                </m:den>
              </m:f>
            </m:e>
          </m:d>
        </m:oMath>
      </m:oMathPara>
    </w:p>
    <w:p w14:paraId="26697B61" w14:textId="77777777" w:rsidR="00B84071" w:rsidRPr="00FF2F7D" w:rsidRDefault="00B84071" w:rsidP="00B84071">
      <w:pPr>
        <w:widowControl w:val="0"/>
        <w:overflowPunct/>
        <w:adjustRightInd/>
        <w:spacing w:before="0" w:after="0"/>
        <w:ind w:left="720"/>
        <w:textAlignment w:val="auto"/>
        <w:rPr>
          <w:rFonts w:eastAsia="Arial" w:cs="Arial"/>
          <w:bCs/>
          <w:szCs w:val="22"/>
        </w:rPr>
      </w:pPr>
    </w:p>
    <w:p w14:paraId="37AEFB3A" w14:textId="77777777" w:rsidR="00B84071" w:rsidRPr="00FF2F7D" w:rsidRDefault="00B84071" w:rsidP="00B84071">
      <w:pPr>
        <w:widowControl w:val="0"/>
        <w:overflowPunct/>
        <w:adjustRightInd/>
        <w:spacing w:before="0" w:after="0"/>
        <w:ind w:left="1080" w:firstLine="360"/>
        <w:textAlignment w:val="auto"/>
        <w:rPr>
          <w:rFonts w:eastAsia="Arial" w:cs="Arial"/>
          <w:szCs w:val="22"/>
        </w:rPr>
      </w:pPr>
      <w:r w:rsidRPr="00FF2F7D">
        <w:rPr>
          <w:rFonts w:eastAsia="Arial" w:cs="Arial"/>
          <w:szCs w:val="22"/>
        </w:rPr>
        <w:t>Where:</w:t>
      </w:r>
      <w:r w:rsidRPr="00FF2F7D">
        <w:rPr>
          <w:rFonts w:eastAsia="Arial" w:cs="Arial"/>
          <w:szCs w:val="22"/>
        </w:rPr>
        <w:tab/>
      </w:r>
      <w:r w:rsidRPr="00FF2F7D">
        <w:rPr>
          <w:rFonts w:eastAsia="Arial" w:cs="Arial"/>
          <w:szCs w:val="22"/>
        </w:rPr>
        <w:tab/>
        <w:t>A = concentration in sample A</w:t>
      </w:r>
    </w:p>
    <w:p w14:paraId="4EE8A262" w14:textId="77777777" w:rsidR="00B84071" w:rsidRPr="00FF2F7D" w:rsidRDefault="00B84071" w:rsidP="00B84071">
      <w:pPr>
        <w:widowControl w:val="0"/>
        <w:overflowPunct/>
        <w:adjustRightInd/>
        <w:spacing w:before="0" w:after="0"/>
        <w:ind w:left="2160" w:firstLine="360"/>
        <w:textAlignment w:val="auto"/>
        <w:rPr>
          <w:rFonts w:eastAsia="Arial" w:cs="Arial"/>
          <w:szCs w:val="22"/>
        </w:rPr>
      </w:pPr>
      <w:r w:rsidRPr="00FF2F7D">
        <w:rPr>
          <w:rFonts w:eastAsia="Arial" w:cs="Arial"/>
          <w:szCs w:val="22"/>
        </w:rPr>
        <w:t>B = concentration in sample B</w:t>
      </w:r>
    </w:p>
    <w:p w14:paraId="4DAA59ED" w14:textId="77777777" w:rsidR="00B84071" w:rsidRPr="00FF2F7D" w:rsidRDefault="00B84071" w:rsidP="00B84071">
      <w:pPr>
        <w:widowControl w:val="0"/>
        <w:overflowPunct/>
        <w:adjustRightInd/>
        <w:spacing w:before="0" w:after="0"/>
        <w:ind w:left="1080"/>
        <w:textAlignment w:val="auto"/>
        <w:rPr>
          <w:rFonts w:eastAsia="Arial" w:cs="Arial"/>
          <w:szCs w:val="22"/>
        </w:rPr>
      </w:pPr>
    </w:p>
    <w:p w14:paraId="1B48A826" w14:textId="77777777" w:rsidR="00B84071" w:rsidRPr="00FF2F7D" w:rsidRDefault="00B84071" w:rsidP="00B84071">
      <w:pPr>
        <w:widowControl w:val="0"/>
        <w:overflowPunct/>
        <w:adjustRightInd/>
        <w:spacing w:before="0" w:after="0"/>
        <w:ind w:left="1080"/>
        <w:textAlignment w:val="auto"/>
        <w:rPr>
          <w:rFonts w:eastAsia="Arial" w:cs="Arial"/>
          <w:sz w:val="20"/>
          <w:szCs w:val="22"/>
        </w:rPr>
      </w:pPr>
      <w:r w:rsidRPr="00FF2F7D">
        <w:rPr>
          <w:rFonts w:eastAsia="Arial" w:cs="Arial"/>
          <w:sz w:val="20"/>
          <w:szCs w:val="22"/>
        </w:rPr>
        <w:t>*The industrial statistic may be used in place of %RSD or RPD, if routinely calculated by the laboratory to monitor precision.</w:t>
      </w:r>
    </w:p>
    <w:p w14:paraId="4D67857B" w14:textId="77777777" w:rsidR="00B84071" w:rsidRPr="00FF2F7D" w:rsidRDefault="00B84071" w:rsidP="00B84071">
      <w:pPr>
        <w:widowControl w:val="0"/>
        <w:overflowPunct/>
        <w:adjustRightInd/>
        <w:spacing w:before="0" w:after="0"/>
        <w:textAlignment w:val="auto"/>
        <w:rPr>
          <w:rFonts w:eastAsia="Arial" w:cs="Arial"/>
          <w:b/>
          <w:bCs/>
          <w:szCs w:val="22"/>
        </w:rPr>
      </w:pPr>
    </w:p>
    <w:p w14:paraId="1778AB0F" w14:textId="77777777" w:rsidR="00B84071" w:rsidRPr="00FF2F7D" w:rsidRDefault="00B84071" w:rsidP="00A316E6">
      <w:pPr>
        <w:widowControl w:val="0"/>
        <w:numPr>
          <w:ilvl w:val="1"/>
          <w:numId w:val="2"/>
        </w:numPr>
        <w:overflowPunct/>
        <w:adjustRightInd/>
        <w:spacing w:before="0" w:after="0"/>
        <w:textAlignment w:val="auto"/>
        <w:rPr>
          <w:rFonts w:eastAsia="Arial" w:cs="Arial"/>
          <w:b/>
          <w:bCs/>
          <w:szCs w:val="22"/>
        </w:rPr>
      </w:pPr>
      <w:r w:rsidRPr="00FF2F7D">
        <w:rPr>
          <w:rFonts w:eastAsia="Arial" w:cs="Arial"/>
          <w:b/>
          <w:bCs/>
          <w:szCs w:val="22"/>
        </w:rPr>
        <w:t>Accuracy (as % Recovery)</w:t>
      </w:r>
    </w:p>
    <w:p w14:paraId="0B471D18" w14:textId="77777777" w:rsidR="00B84071" w:rsidRPr="00FF2F7D" w:rsidRDefault="00B84071" w:rsidP="00B84071">
      <w:pPr>
        <w:widowControl w:val="0"/>
        <w:tabs>
          <w:tab w:val="left" w:pos="1800"/>
        </w:tabs>
        <w:overflowPunct/>
        <w:adjustRightInd/>
        <w:spacing w:before="0" w:after="0"/>
        <w:textAlignment w:val="auto"/>
        <w:rPr>
          <w:rFonts w:eastAsia="Arial" w:cs="Arial"/>
          <w:szCs w:val="22"/>
        </w:rPr>
      </w:pPr>
      <w:r w:rsidRPr="00FF2F7D">
        <w:rPr>
          <w:rFonts w:eastAsia="Arial" w:cs="Arial"/>
          <w:szCs w:val="22"/>
        </w:rPr>
        <w:t>Determine the accuracy (as % recovery) by calculating the % recovery of a known amount of analyte from the fortified (spiked) sample as follows:</w:t>
      </w:r>
    </w:p>
    <w:p w14:paraId="4233CF80" w14:textId="77777777" w:rsidR="00B84071" w:rsidRPr="00FF2F7D" w:rsidRDefault="00B84071" w:rsidP="00B84071">
      <w:pPr>
        <w:widowControl w:val="0"/>
        <w:tabs>
          <w:tab w:val="left" w:pos="1800"/>
        </w:tabs>
        <w:overflowPunct/>
        <w:adjustRightInd/>
        <w:spacing w:before="0" w:after="0"/>
        <w:textAlignment w:val="auto"/>
        <w:rPr>
          <w:rFonts w:eastAsia="Arial" w:cs="Arial"/>
          <w:szCs w:val="22"/>
        </w:rPr>
      </w:pPr>
      <m:oMathPara>
        <m:oMath>
          <m:r>
            <w:rPr>
              <w:rFonts w:ascii="Cambria Math" w:eastAsia="Arial" w:hAnsi="Cambria Math" w:cs="Arial"/>
              <w:szCs w:val="22"/>
            </w:rPr>
            <m:t xml:space="preserve">% R= </m:t>
          </m:r>
          <m:f>
            <m:fPr>
              <m:ctrlPr>
                <w:rPr>
                  <w:rFonts w:ascii="Cambria Math" w:eastAsia="Arial" w:hAnsi="Cambria Math" w:cs="Arial"/>
                  <w:i/>
                  <w:szCs w:val="22"/>
                </w:rPr>
              </m:ctrlPr>
            </m:fPr>
            <m:num>
              <m:r>
                <w:rPr>
                  <w:rFonts w:ascii="Cambria Math" w:eastAsia="Arial" w:hAnsi="Cambria Math" w:cs="Arial"/>
                  <w:szCs w:val="22"/>
                </w:rPr>
                <m:t>Spiked Sample Concentration-Unspiked Sample Concentraion</m:t>
              </m:r>
            </m:num>
            <m:den>
              <m:r>
                <w:rPr>
                  <w:rFonts w:ascii="Cambria Math" w:eastAsia="Arial" w:hAnsi="Cambria Math" w:cs="Arial"/>
                  <w:szCs w:val="22"/>
                </w:rPr>
                <m:t xml:space="preserve">Calculated Fortification </m:t>
              </m:r>
              <m:d>
                <m:dPr>
                  <m:ctrlPr>
                    <w:rPr>
                      <w:rFonts w:ascii="Cambria Math" w:eastAsia="Arial" w:hAnsi="Cambria Math" w:cs="Arial"/>
                      <w:i/>
                      <w:szCs w:val="22"/>
                    </w:rPr>
                  </m:ctrlPr>
                </m:dPr>
                <m:e>
                  <m:r>
                    <w:rPr>
                      <w:rFonts w:ascii="Cambria Math" w:eastAsia="Arial" w:hAnsi="Cambria Math" w:cs="Arial"/>
                      <w:szCs w:val="22"/>
                    </w:rPr>
                    <m:t>Spiked</m:t>
                  </m:r>
                </m:e>
              </m:d>
              <m:r>
                <w:rPr>
                  <w:rFonts w:ascii="Cambria Math" w:eastAsia="Arial" w:hAnsi="Cambria Math" w:cs="Arial"/>
                  <w:szCs w:val="22"/>
                </w:rPr>
                <m:t xml:space="preserve"> Concentration</m:t>
              </m:r>
            </m:den>
          </m:f>
          <m:r>
            <w:rPr>
              <w:rFonts w:ascii="Cambria Math" w:eastAsia="Arial" w:hAnsi="Cambria Math" w:cs="Arial"/>
              <w:szCs w:val="22"/>
            </w:rPr>
            <m:t>×100</m:t>
          </m:r>
        </m:oMath>
      </m:oMathPara>
    </w:p>
    <w:p w14:paraId="572381D9" w14:textId="63ED4322" w:rsidR="003C5AD9" w:rsidRPr="000A64CA" w:rsidRDefault="007B3A74" w:rsidP="007B3A74">
      <w:pPr>
        <w:pStyle w:val="B-1Apx"/>
      </w:pPr>
      <w:bookmarkStart w:id="629" w:name="_Toc407613661"/>
      <w:bookmarkStart w:id="630" w:name="_Toc407760242"/>
      <w:bookmarkStart w:id="631" w:name="_Toc407760662"/>
      <w:bookmarkStart w:id="632" w:name="_Toc407760839"/>
      <w:bookmarkStart w:id="633" w:name="_Toc407760979"/>
      <w:bookmarkStart w:id="634" w:name="_Toc407764251"/>
      <w:bookmarkStart w:id="635" w:name="_Toc407765537"/>
      <w:bookmarkStart w:id="636" w:name="_Toc407769582"/>
      <w:bookmarkStart w:id="637" w:name="_Toc407770234"/>
      <w:bookmarkStart w:id="638" w:name="_Toc410453476"/>
      <w:bookmarkStart w:id="639" w:name="_Toc410455681"/>
      <w:bookmarkStart w:id="640" w:name="_Toc493485126"/>
      <w:bookmarkStart w:id="641" w:name="_Toc156461126"/>
      <w:bookmarkStart w:id="642" w:name="_Toc208214922"/>
      <w:bookmarkEnd w:id="616"/>
      <w:bookmarkEnd w:id="617"/>
      <w:bookmarkEnd w:id="618"/>
      <w:bookmarkEnd w:id="619"/>
      <w:bookmarkEnd w:id="620"/>
      <w:bookmarkEnd w:id="621"/>
      <w:bookmarkEnd w:id="622"/>
      <w:bookmarkEnd w:id="623"/>
      <w:bookmarkEnd w:id="624"/>
      <w:bookmarkEnd w:id="625"/>
      <w:bookmarkEnd w:id="626"/>
      <w:bookmarkEnd w:id="627"/>
      <w:bookmarkEnd w:id="628"/>
      <w:r w:rsidRPr="00481EAA">
        <w:rPr>
          <w:u w:val="single"/>
        </w:rPr>
        <w:t>A-2</w:t>
      </w:r>
      <w:r w:rsidR="00481EAA">
        <w:t xml:space="preserve"> </w:t>
      </w:r>
      <w:r w:rsidR="00481EAA" w:rsidRPr="00481EAA">
        <w:rPr>
          <w:strike/>
        </w:rPr>
        <w:t>B-2</w:t>
      </w:r>
      <w:r>
        <w:t>.</w:t>
      </w:r>
      <w:r>
        <w:tab/>
      </w:r>
      <w:r w:rsidR="003C5AD9" w:rsidRPr="000A64CA">
        <w:t>Method Detection Limits and Practical Quantitation Limits</w:t>
      </w:r>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p>
    <w:p w14:paraId="08393B00" w14:textId="77777777" w:rsidR="003C5AD9" w:rsidRPr="000A64CA" w:rsidRDefault="003C5AD9" w:rsidP="00A316E6">
      <w:pPr>
        <w:numPr>
          <w:ilvl w:val="1"/>
          <w:numId w:val="5"/>
        </w:numPr>
        <w:rPr>
          <w:b/>
          <w:bCs/>
        </w:rPr>
      </w:pPr>
      <w:r w:rsidRPr="000A64CA">
        <w:rPr>
          <w:b/>
          <w:bCs/>
        </w:rPr>
        <w:t>Method Detection Limit</w:t>
      </w:r>
      <w:r w:rsidRPr="00FF2F7D">
        <w:rPr>
          <w:b/>
          <w:bCs/>
          <w:strike/>
        </w:rPr>
        <w:t>s</w:t>
      </w:r>
      <w:r w:rsidRPr="000A64CA">
        <w:rPr>
          <w:b/>
          <w:bCs/>
        </w:rPr>
        <w:t xml:space="preserve"> (MDL</w:t>
      </w:r>
      <w:r w:rsidRPr="00FF2F7D">
        <w:rPr>
          <w:b/>
          <w:bCs/>
          <w:strike/>
        </w:rPr>
        <w:t>s</w:t>
      </w:r>
      <w:r w:rsidRPr="000A64CA">
        <w:rPr>
          <w:b/>
          <w:bCs/>
        </w:rPr>
        <w:t>)</w:t>
      </w:r>
    </w:p>
    <w:p w14:paraId="16992853" w14:textId="4F397F38" w:rsidR="005F4A81" w:rsidRPr="000A64CA" w:rsidRDefault="005F4A81" w:rsidP="005F4A81">
      <w:pPr>
        <w:rPr>
          <w:b/>
          <w:bCs/>
        </w:rPr>
      </w:pPr>
      <w:r w:rsidRPr="000A64CA">
        <w:t xml:space="preserve">An MDL is analyte-and matrix-specific and is laboratory-dependent. For an MDL study, all sample processing steps of the analytical method </w:t>
      </w:r>
      <w:r w:rsidR="003E7F9E" w:rsidRPr="000A64CA">
        <w:t>must</w:t>
      </w:r>
      <w:r w:rsidRPr="000A64CA">
        <w:t xml:space="preserve"> be included for each analyte and matrix proposed for the method scope and applicability. </w:t>
      </w:r>
      <w:r w:rsidR="00D469EB" w:rsidRPr="00FF2F7D">
        <w:rPr>
          <w:u w:val="single"/>
        </w:rPr>
        <w:t>The</w:t>
      </w:r>
      <w:r w:rsidR="000164D8">
        <w:rPr>
          <w:u w:val="single"/>
        </w:rPr>
        <w:t xml:space="preserve"> MDL</w:t>
      </w:r>
      <w:r w:rsidR="00D469EB">
        <w:t xml:space="preserve"> </w:t>
      </w:r>
      <w:r w:rsidRPr="000164D8">
        <w:rPr>
          <w:strike/>
        </w:rPr>
        <w:t>MDLs</w:t>
      </w:r>
      <w:r w:rsidRPr="000A64CA">
        <w:t xml:space="preserve"> </w:t>
      </w:r>
      <w:r w:rsidR="0051539D" w:rsidRPr="000A64CA">
        <w:t>may</w:t>
      </w:r>
      <w:r w:rsidRPr="000A64CA">
        <w:t xml:space="preserve"> be determined following the procedures specified below unless otherwise </w:t>
      </w:r>
      <w:r w:rsidR="00152AAA" w:rsidRPr="000A64CA">
        <w:t>required</w:t>
      </w:r>
      <w:r w:rsidRPr="000A64CA">
        <w:t xml:space="preserve"> by a </w:t>
      </w:r>
      <w:r w:rsidRPr="000A64CA">
        <w:lastRenderedPageBreak/>
        <w:t xml:space="preserve">published method for which the laboratory is seeking approval as a modified or alternative method, </w:t>
      </w:r>
      <w:proofErr w:type="gramStart"/>
      <w:r w:rsidRPr="000A64CA">
        <w:t>or</w:t>
      </w:r>
      <w:r w:rsidR="007947A4" w:rsidRPr="000A64CA">
        <w:t>,</w:t>
      </w:r>
      <w:proofErr w:type="gramEnd"/>
      <w:r w:rsidR="007947A4" w:rsidRPr="000A64CA">
        <w:t xml:space="preserve"> the MDL may otherwise be determined</w:t>
      </w:r>
      <w:r w:rsidRPr="000A64CA">
        <w:t xml:space="preserve"> by any technically justifiable and scientifically sound procedure. A specific MDL procedure must be used if required by the </w:t>
      </w:r>
      <w:r w:rsidR="000A569F" w:rsidRPr="000A64CA">
        <w:t>D</w:t>
      </w:r>
      <w:r w:rsidRPr="000A64CA">
        <w:t>epartment to meet DQOs for a specific program activity or data use for which the method is proposed</w:t>
      </w:r>
      <w:r w:rsidR="002E3F57" w:rsidRPr="000A64CA">
        <w:t xml:space="preserve"> (e.g., if required in a </w:t>
      </w:r>
      <w:proofErr w:type="gramStart"/>
      <w:r w:rsidR="002E3F57" w:rsidRPr="000A64CA">
        <w:t>Department</w:t>
      </w:r>
      <w:proofErr w:type="gramEnd"/>
      <w:r w:rsidR="002E3F57" w:rsidRPr="000A64CA">
        <w:t xml:space="preserve"> rule)</w:t>
      </w:r>
      <w:r w:rsidRPr="000A64CA">
        <w:t>.</w:t>
      </w:r>
      <w:r w:rsidR="002E3F57" w:rsidRPr="000A64CA">
        <w:t xml:space="preserve"> </w:t>
      </w:r>
    </w:p>
    <w:p w14:paraId="0DE8A7CD" w14:textId="7BF3607D" w:rsidR="003C5AD9" w:rsidRPr="000A64CA" w:rsidRDefault="007546C3">
      <w:pPr>
        <w:rPr>
          <w:b/>
        </w:rPr>
      </w:pPr>
      <w:r w:rsidRPr="000A64CA">
        <w:t xml:space="preserve">NOTE: </w:t>
      </w:r>
      <w:r w:rsidR="003C5AD9" w:rsidRPr="000A64CA">
        <w:t xml:space="preserve">The MDL is not </w:t>
      </w:r>
      <w:r w:rsidRPr="000A64CA">
        <w:t>equivalent to</w:t>
      </w:r>
      <w:r w:rsidR="003C5AD9" w:rsidRPr="000A64CA">
        <w:t xml:space="preserve"> the Instrument Detection Limit (IDL) which </w:t>
      </w:r>
      <w:r w:rsidR="007947A4" w:rsidRPr="000A64CA">
        <w:t>cannot</w:t>
      </w:r>
      <w:r w:rsidR="003C5AD9" w:rsidRPr="000A64CA">
        <w:t xml:space="preserve"> </w:t>
      </w:r>
      <w:r w:rsidR="00BA41A8" w:rsidRPr="00FF2F7D">
        <w:rPr>
          <w:u w:val="single"/>
        </w:rPr>
        <w:t>be</w:t>
      </w:r>
      <w:r w:rsidR="00BA41A8">
        <w:t xml:space="preserve"> </w:t>
      </w:r>
      <w:r w:rsidR="003C5AD9" w:rsidRPr="000A64CA">
        <w:t xml:space="preserve">used in place of the MDL.  The IDL is determined using multiple analyses of standards and is useful in determining an experimental concentration level to use when fortifying samples for </w:t>
      </w:r>
      <w:r w:rsidRPr="000A64CA">
        <w:t xml:space="preserve">the </w:t>
      </w:r>
      <w:r w:rsidR="003C5AD9" w:rsidRPr="000A64CA">
        <w:t xml:space="preserve">MDL determination.  The MDL is determined by processing samples through the </w:t>
      </w:r>
      <w:r w:rsidRPr="000A64CA">
        <w:t xml:space="preserve">entire </w:t>
      </w:r>
      <w:r w:rsidR="007947A4" w:rsidRPr="000A64CA">
        <w:t xml:space="preserve">sample preparation and </w:t>
      </w:r>
      <w:r w:rsidR="003C5AD9" w:rsidRPr="000A64CA">
        <w:t>analytical procedure (not just analysis).</w:t>
      </w:r>
    </w:p>
    <w:p w14:paraId="317A2915" w14:textId="59E08D72" w:rsidR="003C5AD9" w:rsidRPr="000A64CA" w:rsidRDefault="003C5AD9">
      <w:r w:rsidRPr="000A64CA">
        <w:t xml:space="preserve">The laboratory must determine the MDL using the protocol specified in the </w:t>
      </w:r>
      <w:r w:rsidR="007546C3" w:rsidRPr="000A64CA">
        <w:t>published laboratory method, if applicable</w:t>
      </w:r>
      <w:r w:rsidRPr="000A64CA">
        <w:t>.  If the protocol for determining detection limits is not specified, one of the following three protocols</w:t>
      </w:r>
      <w:r w:rsidR="00896D60" w:rsidRPr="000A64CA">
        <w:t xml:space="preserve"> may be used</w:t>
      </w:r>
      <w:r w:rsidRPr="000A64CA">
        <w:t>:</w:t>
      </w:r>
    </w:p>
    <w:p w14:paraId="3686DAA7" w14:textId="101EA4BF" w:rsidR="003C5AD9" w:rsidRPr="000A64CA" w:rsidRDefault="003C5AD9">
      <w:pPr>
        <w:numPr>
          <w:ilvl w:val="0"/>
          <w:numId w:val="1"/>
        </w:numPr>
        <w:tabs>
          <w:tab w:val="left" w:pos="2160"/>
        </w:tabs>
        <w:ind w:left="360"/>
      </w:pPr>
      <w:r w:rsidRPr="000A64CA">
        <w:t>EPA -</w:t>
      </w:r>
      <w:r w:rsidRPr="00375A6D">
        <w:t xml:space="preserve"> </w:t>
      </w:r>
      <w:r w:rsidRPr="00375A6D">
        <w:rPr>
          <w:strike/>
        </w:rPr>
        <w:t>"</w:t>
      </w:r>
      <w:r w:rsidRPr="000A64CA">
        <w:t xml:space="preserve">Definition and Procedure for the Determination of the Method Detection Limit </w:t>
      </w:r>
      <w:r w:rsidRPr="00F546D5">
        <w:rPr>
          <w:strike/>
        </w:rPr>
        <w:t>-</w:t>
      </w:r>
      <w:r w:rsidRPr="000A64CA">
        <w:t xml:space="preserve"> Revision </w:t>
      </w:r>
      <w:r w:rsidR="00106F4A" w:rsidRPr="00F546D5">
        <w:rPr>
          <w:u w:val="single"/>
        </w:rPr>
        <w:t>2</w:t>
      </w:r>
      <w:r w:rsidR="00375A6D" w:rsidRPr="00F546D5">
        <w:t xml:space="preserve"> </w:t>
      </w:r>
      <w:r w:rsidR="00375A6D" w:rsidRPr="00FA6A7C">
        <w:rPr>
          <w:strike/>
        </w:rPr>
        <w:t>1.</w:t>
      </w:r>
      <w:r w:rsidR="005919D6">
        <w:rPr>
          <w:strike/>
        </w:rPr>
        <w:t>1</w:t>
      </w:r>
      <w:r w:rsidR="00375A6D" w:rsidRPr="00FA6A7C">
        <w:rPr>
          <w:strike/>
        </w:rPr>
        <w:t>1</w:t>
      </w:r>
      <w:r w:rsidRPr="00F546D5">
        <w:t>,</w:t>
      </w:r>
      <w:r w:rsidR="00375A6D" w:rsidRPr="00F546D5">
        <w:rPr>
          <w:strike/>
        </w:rPr>
        <w:t>"</w:t>
      </w:r>
      <w:r w:rsidR="00375A6D" w:rsidRPr="00375A6D">
        <w:t xml:space="preserve"> </w:t>
      </w:r>
      <w:r w:rsidRPr="000A64CA">
        <w:t>40 CFR Part 136, Appendix B</w:t>
      </w:r>
      <w:r w:rsidR="000F5452" w:rsidRPr="000164D8">
        <w:rPr>
          <w:u w:val="single"/>
        </w:rPr>
        <w:t>,</w:t>
      </w:r>
      <w:r w:rsidR="000F5452">
        <w:t xml:space="preserve"> </w:t>
      </w:r>
      <w:r w:rsidR="000F5452" w:rsidRPr="00375A6D">
        <w:rPr>
          <w:u w:val="single"/>
        </w:rPr>
        <w:t xml:space="preserve">7/1/24, incorporated by reference in </w:t>
      </w:r>
      <w:r w:rsidR="000164D8">
        <w:rPr>
          <w:u w:val="single"/>
        </w:rPr>
        <w:t xml:space="preserve">paragraph </w:t>
      </w:r>
      <w:r w:rsidR="000F5452" w:rsidRPr="00375A6D">
        <w:rPr>
          <w:u w:val="single"/>
        </w:rPr>
        <w:t>62-160.800(5)(a), F.A.C.</w:t>
      </w:r>
      <w:r w:rsidRPr="000164D8">
        <w:t xml:space="preserve"> </w:t>
      </w:r>
      <w:r w:rsidR="009F021B" w:rsidRPr="000164D8">
        <w:t>(</w:t>
      </w:r>
      <w:r w:rsidR="009F021B" w:rsidRPr="000A64CA">
        <w:t>Reference 2</w:t>
      </w:r>
      <w:proofErr w:type="gramStart"/>
      <w:r w:rsidR="009F021B" w:rsidRPr="000A64CA">
        <w:t>)</w:t>
      </w:r>
      <w:r w:rsidRPr="000A64CA">
        <w:t>;</w:t>
      </w:r>
      <w:proofErr w:type="gramEnd"/>
    </w:p>
    <w:p w14:paraId="6E7F1234" w14:textId="4D94EBFB" w:rsidR="003C5AD9" w:rsidRPr="000A64CA" w:rsidRDefault="003C5AD9">
      <w:pPr>
        <w:numPr>
          <w:ilvl w:val="0"/>
          <w:numId w:val="1"/>
        </w:numPr>
        <w:tabs>
          <w:tab w:val="left" w:pos="2160"/>
        </w:tabs>
        <w:ind w:left="360"/>
      </w:pPr>
      <w:r w:rsidRPr="000A64CA">
        <w:t>IUPAC</w:t>
      </w:r>
      <w:r w:rsidR="00663FFD" w:rsidRPr="00FA6A7C">
        <w:rPr>
          <w:strike/>
        </w:rPr>
        <w:t>*</w:t>
      </w:r>
      <w:r w:rsidRPr="000A64CA">
        <w:t xml:space="preserve">- </w:t>
      </w:r>
      <w:r w:rsidRPr="00FA6A7C">
        <w:rPr>
          <w:strike/>
        </w:rPr>
        <w:t>“</w:t>
      </w:r>
      <w:r w:rsidRPr="000A64CA">
        <w:t>Nomenclature in Evaluation of Analytical Methods including Detection and Quantification Capabilities</w:t>
      </w:r>
      <w:r w:rsidRPr="00FA6A7C">
        <w:rPr>
          <w:strike/>
        </w:rPr>
        <w:t>”</w:t>
      </w:r>
      <w:r w:rsidRPr="000A64CA">
        <w:t xml:space="preserve">, </w:t>
      </w:r>
      <w:r w:rsidRPr="00863483">
        <w:t>Pure &amp; Appl. Chem</w:t>
      </w:r>
      <w:r w:rsidRPr="000A64CA">
        <w:t>., Vol. 67, No. 10, pp. 1699-1723, 1995</w:t>
      </w:r>
      <w:r w:rsidR="000F5452" w:rsidRPr="000164D8">
        <w:rPr>
          <w:u w:val="single"/>
        </w:rPr>
        <w:t>,</w:t>
      </w:r>
      <w:r w:rsidR="000F5452">
        <w:t xml:space="preserve"> </w:t>
      </w:r>
      <w:r w:rsidR="000F5452" w:rsidRPr="00FA6A7C">
        <w:rPr>
          <w:u w:val="single"/>
        </w:rPr>
        <w:t>incorporated by reference in</w:t>
      </w:r>
      <w:r w:rsidR="000164D8" w:rsidRPr="000164D8">
        <w:rPr>
          <w:u w:val="single"/>
        </w:rPr>
        <w:t xml:space="preserve"> </w:t>
      </w:r>
      <w:r w:rsidR="000164D8">
        <w:rPr>
          <w:u w:val="single"/>
        </w:rPr>
        <w:t>paragraph</w:t>
      </w:r>
      <w:r w:rsidR="000F5452" w:rsidRPr="00FA6A7C">
        <w:rPr>
          <w:u w:val="single"/>
        </w:rPr>
        <w:t xml:space="preserve"> 62-160.800(5)(b), F.A.C.</w:t>
      </w:r>
      <w:r w:rsidR="009F021B" w:rsidRPr="000A64CA">
        <w:t xml:space="preserve"> (Reference 3</w:t>
      </w:r>
      <w:proofErr w:type="gramStart"/>
      <w:r w:rsidR="009F021B" w:rsidRPr="000A64CA">
        <w:t>)</w:t>
      </w:r>
      <w:r w:rsidR="00D54611" w:rsidRPr="000A64CA">
        <w:t>;</w:t>
      </w:r>
      <w:proofErr w:type="gramEnd"/>
    </w:p>
    <w:p w14:paraId="1BEA576B" w14:textId="29983FF1" w:rsidR="003C5AD9" w:rsidRPr="000A64CA" w:rsidRDefault="003C5AD9">
      <w:pPr>
        <w:numPr>
          <w:ilvl w:val="0"/>
          <w:numId w:val="1"/>
        </w:numPr>
        <w:tabs>
          <w:tab w:val="left" w:pos="2160"/>
        </w:tabs>
        <w:ind w:left="360"/>
      </w:pPr>
      <w:proofErr w:type="spellStart"/>
      <w:r w:rsidRPr="000A64CA">
        <w:t>Hubaux</w:t>
      </w:r>
      <w:proofErr w:type="spellEnd"/>
      <w:r w:rsidRPr="000A64CA">
        <w:t xml:space="preserve"> and Vos-</w:t>
      </w:r>
      <w:r w:rsidRPr="00FA4C68">
        <w:rPr>
          <w:strike/>
        </w:rPr>
        <w:t xml:space="preserve"> “</w:t>
      </w:r>
      <w:r w:rsidRPr="000A64CA">
        <w:t>Decision and Detection Limits for Linear Calibration Curves</w:t>
      </w:r>
      <w:r w:rsidRPr="00FA4C68">
        <w:rPr>
          <w:strike/>
        </w:rPr>
        <w:t>”</w:t>
      </w:r>
      <w:r w:rsidRPr="000A64CA">
        <w:t>,</w:t>
      </w:r>
      <w:r w:rsidRPr="000A64CA">
        <w:rPr>
          <w:u w:val="single"/>
        </w:rPr>
        <w:t xml:space="preserve"> </w:t>
      </w:r>
      <w:r w:rsidRPr="000F5452">
        <w:t>Analytical Chemistry</w:t>
      </w:r>
      <w:r w:rsidRPr="000A64CA">
        <w:t>, Vol. 42, No. 8, July 1970, pp. 849-855</w:t>
      </w:r>
      <w:r w:rsidR="000F5452" w:rsidRPr="00FA4C68">
        <w:rPr>
          <w:u w:val="single"/>
        </w:rPr>
        <w:t>,</w:t>
      </w:r>
      <w:r w:rsidR="000F5452" w:rsidRPr="000164D8">
        <w:t xml:space="preserve"> </w:t>
      </w:r>
      <w:r w:rsidR="000F5452" w:rsidRPr="00FA4C68">
        <w:rPr>
          <w:u w:val="single"/>
        </w:rPr>
        <w:t>incorporated by reference in</w:t>
      </w:r>
      <w:r w:rsidR="000164D8" w:rsidRPr="000164D8">
        <w:rPr>
          <w:u w:val="single"/>
        </w:rPr>
        <w:t xml:space="preserve"> </w:t>
      </w:r>
      <w:r w:rsidR="000164D8">
        <w:rPr>
          <w:u w:val="single"/>
        </w:rPr>
        <w:t>paragraph</w:t>
      </w:r>
      <w:r w:rsidR="000F5452" w:rsidRPr="00FA4C68">
        <w:rPr>
          <w:u w:val="single"/>
        </w:rPr>
        <w:t xml:space="preserve"> 62-160.800(5)(c), F.A.C.</w:t>
      </w:r>
      <w:r w:rsidRPr="000A64CA">
        <w:t xml:space="preserve"> </w:t>
      </w:r>
      <w:r w:rsidR="00D54611" w:rsidRPr="000A64CA">
        <w:t>(Reference 4)</w:t>
      </w:r>
      <w:r w:rsidR="00D54611" w:rsidRPr="000A64CA">
        <w:rPr>
          <w:vertAlign w:val="superscript"/>
        </w:rPr>
        <w:t>.</w:t>
      </w:r>
    </w:p>
    <w:p w14:paraId="08286789" w14:textId="11468D8D" w:rsidR="003C5AD9" w:rsidRPr="000A64CA" w:rsidRDefault="00FA4C68">
      <w:pPr>
        <w:spacing w:before="100" w:after="100"/>
        <w:rPr>
          <w:rFonts w:cs="Arial"/>
          <w:szCs w:val="22"/>
        </w:rPr>
      </w:pPr>
      <w:r w:rsidRPr="00FA4C68">
        <w:rPr>
          <w:rFonts w:cs="Arial"/>
          <w:strike/>
          <w:szCs w:val="22"/>
        </w:rPr>
        <w:t>Both the more prescriptive method published in Chapter 40, Code of Federal Regulations (40 CFR) and</w:t>
      </w:r>
      <w:r w:rsidRPr="00FA4C68">
        <w:rPr>
          <w:rFonts w:cs="Arial"/>
          <w:szCs w:val="22"/>
        </w:rPr>
        <w:t xml:space="preserve"> </w:t>
      </w:r>
      <w:r w:rsidR="005919D6" w:rsidRPr="00FA4C68">
        <w:rPr>
          <w:rFonts w:cs="Arial"/>
          <w:szCs w:val="22"/>
          <w:u w:val="single"/>
        </w:rPr>
        <w:t>T</w:t>
      </w:r>
      <w:r w:rsidR="005919D6" w:rsidRPr="00FA4C68">
        <w:rPr>
          <w:rFonts w:cs="Arial"/>
          <w:strike/>
          <w:szCs w:val="22"/>
        </w:rPr>
        <w:t>t</w:t>
      </w:r>
      <w:r w:rsidR="005919D6" w:rsidRPr="00FA4C68">
        <w:rPr>
          <w:rFonts w:cs="Arial"/>
          <w:szCs w:val="22"/>
        </w:rPr>
        <w:t xml:space="preserve">he </w:t>
      </w:r>
      <w:r w:rsidR="003C5AD9" w:rsidRPr="000A64CA">
        <w:rPr>
          <w:rFonts w:cs="Arial"/>
          <w:szCs w:val="22"/>
        </w:rPr>
        <w:t>method endorsed by the International Union of Pure and Applied Chemistry (IUPAC)</w:t>
      </w:r>
      <w:r w:rsidR="00663FFD" w:rsidRPr="00FA4C68">
        <w:rPr>
          <w:rFonts w:cs="Arial"/>
          <w:strike/>
          <w:szCs w:val="22"/>
        </w:rPr>
        <w:t>*</w:t>
      </w:r>
      <w:r w:rsidR="003C5AD9" w:rsidRPr="000A64CA">
        <w:rPr>
          <w:rFonts w:cs="Arial"/>
          <w:szCs w:val="22"/>
        </w:rPr>
        <w:t xml:space="preserve"> </w:t>
      </w:r>
      <w:r w:rsidR="004A0BD1" w:rsidRPr="00FA4C68">
        <w:rPr>
          <w:rFonts w:cs="Arial"/>
          <w:szCs w:val="22"/>
          <w:u w:val="single"/>
        </w:rPr>
        <w:t>is</w:t>
      </w:r>
      <w:r w:rsidR="003C5AD9" w:rsidRPr="000A64CA">
        <w:rPr>
          <w:rFonts w:cs="Arial"/>
          <w:szCs w:val="22"/>
        </w:rPr>
        <w:t xml:space="preserve"> </w:t>
      </w:r>
      <w:r w:rsidRPr="00FA4C68">
        <w:rPr>
          <w:rFonts w:cs="Arial"/>
          <w:strike/>
          <w:szCs w:val="22"/>
        </w:rPr>
        <w:t>are</w:t>
      </w:r>
      <w:r>
        <w:rPr>
          <w:rFonts w:cs="Arial"/>
          <w:szCs w:val="22"/>
        </w:rPr>
        <w:t xml:space="preserve"> </w:t>
      </w:r>
      <w:r w:rsidR="003C5AD9" w:rsidRPr="000A64CA">
        <w:rPr>
          <w:rFonts w:cs="Arial"/>
          <w:szCs w:val="22"/>
        </w:rPr>
        <w:t xml:space="preserve">derived </w:t>
      </w:r>
      <w:r w:rsidR="007947A4" w:rsidRPr="000A64CA">
        <w:rPr>
          <w:rFonts w:cs="Arial"/>
          <w:szCs w:val="22"/>
        </w:rPr>
        <w:t xml:space="preserve">from </w:t>
      </w:r>
      <w:r w:rsidR="003C5AD9" w:rsidRPr="000A64CA">
        <w:rPr>
          <w:rFonts w:cs="Arial"/>
          <w:szCs w:val="22"/>
        </w:rPr>
        <w:t xml:space="preserve">the method published by Lloyd </w:t>
      </w:r>
      <w:r w:rsidR="00BA4281" w:rsidRPr="000A64CA">
        <w:rPr>
          <w:rFonts w:cs="Arial"/>
          <w:szCs w:val="22"/>
        </w:rPr>
        <w:t xml:space="preserve">Currie </w:t>
      </w:r>
      <w:r w:rsidR="003C5AD9" w:rsidRPr="000A64CA">
        <w:rPr>
          <w:rFonts w:cs="Arial"/>
          <w:szCs w:val="22"/>
        </w:rPr>
        <w:t xml:space="preserve">and </w:t>
      </w:r>
      <w:r w:rsidR="003C5AD9" w:rsidRPr="00FA4C68">
        <w:rPr>
          <w:rFonts w:cs="Arial"/>
          <w:szCs w:val="22"/>
          <w:u w:val="single"/>
        </w:rPr>
        <w:t>assume</w:t>
      </w:r>
      <w:r w:rsidR="004A0BD1" w:rsidRPr="00FA4C68">
        <w:rPr>
          <w:rFonts w:cs="Arial"/>
          <w:szCs w:val="22"/>
          <w:u w:val="single"/>
        </w:rPr>
        <w:t>s</w:t>
      </w:r>
      <w:r w:rsidRPr="00FA4C68">
        <w:rPr>
          <w:rFonts w:cs="Arial"/>
          <w:szCs w:val="22"/>
        </w:rPr>
        <w:t xml:space="preserve"> </w:t>
      </w:r>
      <w:r w:rsidRPr="00FA4C68">
        <w:rPr>
          <w:rFonts w:cs="Arial"/>
          <w:strike/>
          <w:szCs w:val="22"/>
        </w:rPr>
        <w:t>assume</w:t>
      </w:r>
      <w:r w:rsidR="003C5AD9" w:rsidRPr="000A64CA">
        <w:rPr>
          <w:rFonts w:cs="Arial"/>
          <w:szCs w:val="22"/>
        </w:rPr>
        <w:t xml:space="preserve"> a constant error model within a small concentration region. </w:t>
      </w:r>
      <w:r w:rsidR="003C5AD9" w:rsidRPr="000164D8">
        <w:rPr>
          <w:rFonts w:cs="Arial"/>
          <w:szCs w:val="22"/>
          <w:u w:val="single"/>
        </w:rPr>
        <w:t>Th</w:t>
      </w:r>
      <w:r w:rsidR="004A0BD1" w:rsidRPr="000164D8">
        <w:rPr>
          <w:rFonts w:cs="Arial"/>
          <w:szCs w:val="22"/>
          <w:u w:val="single"/>
        </w:rPr>
        <w:t>is</w:t>
      </w:r>
      <w:r w:rsidR="000164D8" w:rsidRPr="000164D8">
        <w:rPr>
          <w:rFonts w:cs="Arial"/>
          <w:szCs w:val="22"/>
          <w:u w:val="single"/>
        </w:rPr>
        <w:t xml:space="preserve"> method </w:t>
      </w:r>
      <w:r w:rsidR="000164D8" w:rsidRPr="00FA4C68">
        <w:rPr>
          <w:rFonts w:cs="Arial"/>
          <w:szCs w:val="22"/>
          <w:u w:val="single"/>
        </w:rPr>
        <w:t>set</w:t>
      </w:r>
      <w:r w:rsidR="000164D8">
        <w:rPr>
          <w:rFonts w:cs="Arial"/>
          <w:szCs w:val="22"/>
          <w:u w:val="single"/>
        </w:rPr>
        <w:t>s</w:t>
      </w:r>
      <w:r w:rsidRPr="00FA4C68">
        <w:rPr>
          <w:rFonts w:cs="Arial"/>
          <w:szCs w:val="22"/>
        </w:rPr>
        <w:t xml:space="preserve"> </w:t>
      </w:r>
      <w:r w:rsidRPr="000164D8">
        <w:rPr>
          <w:rFonts w:cs="Arial"/>
          <w:strike/>
          <w:szCs w:val="22"/>
        </w:rPr>
        <w:t>These</w:t>
      </w:r>
      <w:r w:rsidR="003C5AD9" w:rsidRPr="000164D8">
        <w:rPr>
          <w:rFonts w:cs="Arial"/>
          <w:strike/>
          <w:szCs w:val="22"/>
        </w:rPr>
        <w:t xml:space="preserve"> </w:t>
      </w:r>
      <w:r w:rsidRPr="000164D8">
        <w:rPr>
          <w:rFonts w:cs="Arial"/>
          <w:strike/>
          <w:szCs w:val="22"/>
        </w:rPr>
        <w:t>methods set</w:t>
      </w:r>
      <w:r w:rsidR="003C5AD9" w:rsidRPr="000A64CA">
        <w:rPr>
          <w:rFonts w:cs="Arial"/>
          <w:szCs w:val="22"/>
        </w:rPr>
        <w:t xml:space="preserve"> the MDL at a critical value intended to exclude 99% of the analytical noise population from reportable levels</w:t>
      </w:r>
      <w:r w:rsidR="00DC6DAC" w:rsidRPr="000164D8">
        <w:rPr>
          <w:rFonts w:cs="Arial"/>
          <w:szCs w:val="22"/>
          <w:u w:val="single"/>
        </w:rPr>
        <w:t>.</w:t>
      </w:r>
      <w:r w:rsidR="00DC6DAC">
        <w:rPr>
          <w:rFonts w:cs="Arial"/>
          <w:szCs w:val="22"/>
        </w:rPr>
        <w:t xml:space="preserve"> </w:t>
      </w:r>
      <w:bookmarkStart w:id="643" w:name="_Hlk162861179"/>
      <w:r w:rsidR="00D670D3" w:rsidRPr="005919D6">
        <w:rPr>
          <w:rFonts w:cs="Arial"/>
          <w:szCs w:val="22"/>
          <w:u w:val="single"/>
        </w:rPr>
        <w:t xml:space="preserve">The </w:t>
      </w:r>
      <w:r w:rsidR="001A6D80" w:rsidRPr="005919D6">
        <w:rPr>
          <w:rFonts w:cs="Arial"/>
          <w:szCs w:val="22"/>
          <w:u w:val="single"/>
        </w:rPr>
        <w:t xml:space="preserve">Appendix B to Part 136, Title 40 </w:t>
      </w:r>
      <w:r w:rsidR="00D670D3" w:rsidRPr="005919D6">
        <w:rPr>
          <w:rFonts w:cs="Arial"/>
          <w:szCs w:val="22"/>
          <w:u w:val="single"/>
        </w:rPr>
        <w:t xml:space="preserve">method </w:t>
      </w:r>
      <w:r w:rsidR="00531C53" w:rsidRPr="005919D6">
        <w:rPr>
          <w:rFonts w:cs="Arial"/>
          <w:szCs w:val="22"/>
          <w:u w:val="single"/>
        </w:rPr>
        <w:t>for determining the MDL</w:t>
      </w:r>
      <w:r w:rsidR="00C00324" w:rsidRPr="005919D6">
        <w:rPr>
          <w:rFonts w:cs="Arial"/>
          <w:szCs w:val="22"/>
          <w:u w:val="single"/>
        </w:rPr>
        <w:t xml:space="preserve"> </w:t>
      </w:r>
      <w:r w:rsidR="00B14BD4" w:rsidRPr="005919D6">
        <w:rPr>
          <w:rFonts w:cs="Arial"/>
          <w:szCs w:val="22"/>
          <w:u w:val="single"/>
        </w:rPr>
        <w:t xml:space="preserve">is designed for use with a variety of physical and chemical methods. It </w:t>
      </w:r>
      <w:r w:rsidR="00651411" w:rsidRPr="005919D6">
        <w:rPr>
          <w:rFonts w:cs="Arial"/>
          <w:szCs w:val="22"/>
          <w:u w:val="single"/>
        </w:rPr>
        <w:t xml:space="preserve">incorporates </w:t>
      </w:r>
      <w:r w:rsidR="00531C53" w:rsidRPr="005919D6">
        <w:rPr>
          <w:rFonts w:cs="Arial"/>
          <w:szCs w:val="22"/>
          <w:u w:val="single"/>
        </w:rPr>
        <w:t>all sample processing steps used by the laboratory</w:t>
      </w:r>
      <w:r w:rsidR="00B14BD4" w:rsidRPr="005919D6">
        <w:rPr>
          <w:rFonts w:cs="Arial"/>
          <w:szCs w:val="22"/>
          <w:u w:val="single"/>
        </w:rPr>
        <w:t xml:space="preserve"> for an analytical method,</w:t>
      </w:r>
      <w:r w:rsidR="00531C53" w:rsidRPr="005919D6">
        <w:rPr>
          <w:rFonts w:cs="Arial"/>
          <w:szCs w:val="22"/>
          <w:u w:val="single"/>
        </w:rPr>
        <w:t xml:space="preserve"> including all steps of the method</w:t>
      </w:r>
      <w:r w:rsidR="00D670D3" w:rsidRPr="005919D6">
        <w:rPr>
          <w:rFonts w:cs="Arial"/>
          <w:szCs w:val="22"/>
          <w:u w:val="single"/>
        </w:rPr>
        <w:t xml:space="preserve"> </w:t>
      </w:r>
      <w:r w:rsidR="00531C53" w:rsidRPr="005919D6">
        <w:rPr>
          <w:rFonts w:cs="Arial"/>
          <w:szCs w:val="22"/>
          <w:u w:val="single"/>
        </w:rPr>
        <w:t xml:space="preserve">for samples analyzed over a prescribed </w:t>
      </w:r>
      <w:proofErr w:type="gramStart"/>
      <w:r w:rsidR="00531C53" w:rsidRPr="005919D6">
        <w:rPr>
          <w:rFonts w:cs="Arial"/>
          <w:szCs w:val="22"/>
          <w:u w:val="single"/>
        </w:rPr>
        <w:t>period of time</w:t>
      </w:r>
      <w:proofErr w:type="gramEnd"/>
      <w:r w:rsidR="00531C53" w:rsidRPr="005919D6">
        <w:rPr>
          <w:rFonts w:cs="Arial"/>
          <w:szCs w:val="22"/>
          <w:u w:val="single"/>
        </w:rPr>
        <w:t xml:space="preserve"> and distributed across all instruments to which the MDL will be applied. T</w:t>
      </w:r>
      <w:r w:rsidR="00651411" w:rsidRPr="005919D6">
        <w:rPr>
          <w:rFonts w:cs="Arial"/>
          <w:szCs w:val="22"/>
          <w:u w:val="single"/>
        </w:rPr>
        <w:t>he</w:t>
      </w:r>
      <w:r w:rsidR="00531C53" w:rsidRPr="005919D6">
        <w:rPr>
          <w:rFonts w:cs="Arial"/>
          <w:szCs w:val="22"/>
          <w:u w:val="single"/>
        </w:rPr>
        <w:t xml:space="preserve"> laboratory calculates the</w:t>
      </w:r>
      <w:r w:rsidR="00651411" w:rsidRPr="005919D6">
        <w:rPr>
          <w:rFonts w:cs="Arial"/>
          <w:szCs w:val="22"/>
          <w:u w:val="single"/>
        </w:rPr>
        <w:t xml:space="preserve"> MDL </w:t>
      </w:r>
      <w:r w:rsidR="00C00324" w:rsidRPr="005919D6">
        <w:rPr>
          <w:rFonts w:cs="Arial"/>
          <w:szCs w:val="22"/>
          <w:u w:val="single"/>
        </w:rPr>
        <w:t>by</w:t>
      </w:r>
      <w:r w:rsidR="00651411" w:rsidRPr="005919D6">
        <w:rPr>
          <w:rFonts w:cs="Arial"/>
          <w:szCs w:val="22"/>
          <w:u w:val="single"/>
        </w:rPr>
        <w:t xml:space="preserve"> </w:t>
      </w:r>
      <w:r w:rsidR="00531C53" w:rsidRPr="005919D6">
        <w:rPr>
          <w:rFonts w:cs="Arial"/>
          <w:szCs w:val="22"/>
          <w:u w:val="single"/>
        </w:rPr>
        <w:t xml:space="preserve">determining </w:t>
      </w:r>
      <w:r w:rsidR="00651411" w:rsidRPr="005919D6">
        <w:rPr>
          <w:rFonts w:cs="Arial"/>
          <w:szCs w:val="22"/>
          <w:u w:val="single"/>
        </w:rPr>
        <w:t>the standard deviation of</w:t>
      </w:r>
      <w:r w:rsidR="00531C53" w:rsidRPr="005919D6">
        <w:rPr>
          <w:rFonts w:cs="Arial"/>
          <w:szCs w:val="22"/>
          <w:u w:val="single"/>
        </w:rPr>
        <w:t xml:space="preserve"> a set of</w:t>
      </w:r>
      <w:r w:rsidR="00651411" w:rsidRPr="005919D6">
        <w:rPr>
          <w:rFonts w:cs="Arial"/>
          <w:szCs w:val="22"/>
          <w:u w:val="single"/>
        </w:rPr>
        <w:t xml:space="preserve"> spiked samples (MDL</w:t>
      </w:r>
      <w:r w:rsidR="00651411" w:rsidRPr="005919D6">
        <w:rPr>
          <w:rFonts w:cs="Arial"/>
          <w:szCs w:val="22"/>
          <w:u w:val="single"/>
          <w:vertAlign w:val="subscript"/>
        </w:rPr>
        <w:t>s</w:t>
      </w:r>
      <w:r w:rsidR="00651411" w:rsidRPr="005919D6">
        <w:rPr>
          <w:rFonts w:cs="Arial"/>
          <w:szCs w:val="22"/>
          <w:u w:val="single"/>
        </w:rPr>
        <w:t>) and method blanks (</w:t>
      </w:r>
      <w:proofErr w:type="spellStart"/>
      <w:r w:rsidR="00651411" w:rsidRPr="005919D6">
        <w:rPr>
          <w:rFonts w:cs="Arial"/>
          <w:szCs w:val="22"/>
          <w:u w:val="single"/>
        </w:rPr>
        <w:t>MDL</w:t>
      </w:r>
      <w:r w:rsidR="00651411" w:rsidRPr="005919D6">
        <w:rPr>
          <w:rFonts w:cs="Arial"/>
          <w:szCs w:val="22"/>
          <w:u w:val="single"/>
          <w:vertAlign w:val="subscript"/>
        </w:rPr>
        <w:t>b</w:t>
      </w:r>
      <w:proofErr w:type="spellEnd"/>
      <w:r w:rsidR="00651411" w:rsidRPr="005919D6">
        <w:rPr>
          <w:rFonts w:cs="Arial"/>
          <w:szCs w:val="22"/>
          <w:u w:val="single"/>
        </w:rPr>
        <w:t>)</w:t>
      </w:r>
      <w:r w:rsidR="00C00324" w:rsidRPr="005919D6">
        <w:rPr>
          <w:rFonts w:cs="Arial"/>
          <w:szCs w:val="22"/>
          <w:u w:val="single"/>
        </w:rPr>
        <w:t xml:space="preserve"> and assigns </w:t>
      </w:r>
      <w:r w:rsidR="00B14BD4" w:rsidRPr="005919D6">
        <w:rPr>
          <w:rFonts w:cs="Arial"/>
          <w:szCs w:val="22"/>
          <w:u w:val="single"/>
        </w:rPr>
        <w:t xml:space="preserve">either an initial </w:t>
      </w:r>
      <w:r w:rsidR="00C00324" w:rsidRPr="005919D6">
        <w:rPr>
          <w:rFonts w:cs="Arial"/>
          <w:szCs w:val="22"/>
          <w:u w:val="single"/>
        </w:rPr>
        <w:t>MDL or an ongoing verification</w:t>
      </w:r>
      <w:r w:rsidR="00B14BD4" w:rsidRPr="005919D6">
        <w:rPr>
          <w:rFonts w:cs="Arial"/>
          <w:szCs w:val="22"/>
          <w:u w:val="single"/>
        </w:rPr>
        <w:t xml:space="preserve"> of the MDL, as applicable</w:t>
      </w:r>
      <w:r w:rsidR="00C00324" w:rsidRPr="005919D6">
        <w:rPr>
          <w:rFonts w:cs="Arial"/>
          <w:szCs w:val="22"/>
          <w:u w:val="single"/>
        </w:rPr>
        <w:t>.</w:t>
      </w:r>
      <w:bookmarkEnd w:id="643"/>
      <w:r w:rsidR="005919D6" w:rsidRPr="005919D6">
        <w:rPr>
          <w:rFonts w:cs="Arial"/>
          <w:szCs w:val="22"/>
        </w:rPr>
        <w:t xml:space="preserve"> </w:t>
      </w:r>
      <w:r w:rsidR="00FF2F7D" w:rsidRPr="00FF2F7D">
        <w:rPr>
          <w:rFonts w:cs="Arial"/>
          <w:strike/>
          <w:szCs w:val="22"/>
        </w:rPr>
        <w:t>yet one drawback to the 40 CFR method is that analytical artifacts leading to bias in the noise distribution are not considered.</w:t>
      </w:r>
      <w:r w:rsidR="00FF2F7D" w:rsidRPr="000A64CA">
        <w:rPr>
          <w:rFonts w:cs="Arial"/>
          <w:szCs w:val="22"/>
        </w:rPr>
        <w:t xml:space="preserve"> </w:t>
      </w:r>
      <w:r w:rsidR="003C5AD9" w:rsidRPr="000A64CA">
        <w:rPr>
          <w:rFonts w:cs="Arial"/>
          <w:szCs w:val="22"/>
        </w:rPr>
        <w:t xml:space="preserve">The method published by </w:t>
      </w:r>
      <w:proofErr w:type="spellStart"/>
      <w:r w:rsidR="003C5AD9" w:rsidRPr="000A64CA">
        <w:rPr>
          <w:rFonts w:cs="Arial"/>
          <w:szCs w:val="22"/>
        </w:rPr>
        <w:t>Hubaux</w:t>
      </w:r>
      <w:proofErr w:type="spellEnd"/>
      <w:r w:rsidR="003C5AD9" w:rsidRPr="000A64CA">
        <w:rPr>
          <w:rFonts w:cs="Arial"/>
          <w:szCs w:val="22"/>
        </w:rPr>
        <w:t xml:space="preserve"> and Vos, </w:t>
      </w:r>
      <w:r w:rsidR="003C5AD9" w:rsidRPr="00FF2F7D">
        <w:rPr>
          <w:rFonts w:cs="Arial"/>
          <w:strike/>
          <w:szCs w:val="22"/>
        </w:rPr>
        <w:t>on the other hand,</w:t>
      </w:r>
      <w:r w:rsidR="003C5AD9" w:rsidRPr="000A64CA">
        <w:rPr>
          <w:rFonts w:cs="Arial"/>
          <w:szCs w:val="22"/>
        </w:rPr>
        <w:t xml:space="preserve"> is based on a variable error model and the effect of concentration on the resulting noise distribution is considered in determining the detection limit. While this technique is more robust than that of other models, considerably more effort is required to develop method detection limits.</w:t>
      </w:r>
    </w:p>
    <w:p w14:paraId="1118A713" w14:textId="6639AD20" w:rsidR="003C5AD9" w:rsidRPr="000A64CA" w:rsidRDefault="007947A4">
      <w:pPr>
        <w:spacing w:before="100" w:after="100"/>
        <w:rPr>
          <w:rFonts w:cs="Arial"/>
          <w:szCs w:val="22"/>
        </w:rPr>
      </w:pPr>
      <w:r w:rsidRPr="000A64CA">
        <w:rPr>
          <w:rFonts w:cs="Arial"/>
          <w:szCs w:val="22"/>
        </w:rPr>
        <w:t xml:space="preserve">NOTE: </w:t>
      </w:r>
      <w:r w:rsidR="003C5AD9" w:rsidRPr="000A64CA">
        <w:rPr>
          <w:rFonts w:cs="Arial"/>
          <w:szCs w:val="22"/>
        </w:rPr>
        <w:t>Any methods that support compliance monitoring and reporting for EPA's National Pollutant Discharge Elimination System (NPDES) program</w:t>
      </w:r>
      <w:r w:rsidR="00FC7BA1" w:rsidRPr="000A64CA">
        <w:rPr>
          <w:rFonts w:cs="Arial"/>
          <w:szCs w:val="22"/>
        </w:rPr>
        <w:t>, or, for compliance with monitoring requirements in rules authorized under the Safe Drinking Water Act</w:t>
      </w:r>
      <w:r w:rsidR="003C5AD9" w:rsidRPr="000A64CA">
        <w:rPr>
          <w:rFonts w:cs="Arial"/>
          <w:szCs w:val="22"/>
        </w:rPr>
        <w:t xml:space="preserve"> must use the 40 CFR method</w:t>
      </w:r>
      <w:r w:rsidR="007253DD" w:rsidRPr="000A64CA">
        <w:rPr>
          <w:rFonts w:cs="Arial"/>
          <w:szCs w:val="22"/>
        </w:rPr>
        <w:t xml:space="preserve"> for determining </w:t>
      </w:r>
      <w:r w:rsidR="00D469EB" w:rsidRPr="00FF2F7D">
        <w:rPr>
          <w:rFonts w:cs="Arial"/>
          <w:szCs w:val="22"/>
          <w:u w:val="single"/>
        </w:rPr>
        <w:t>the</w:t>
      </w:r>
      <w:r w:rsidR="000164D8">
        <w:rPr>
          <w:rFonts w:cs="Arial"/>
          <w:szCs w:val="22"/>
          <w:u w:val="single"/>
        </w:rPr>
        <w:t xml:space="preserve"> MDL</w:t>
      </w:r>
      <w:r w:rsidR="00D469EB" w:rsidRPr="00FF2F7D">
        <w:rPr>
          <w:rFonts w:cs="Arial"/>
          <w:szCs w:val="22"/>
        </w:rPr>
        <w:t xml:space="preserve"> </w:t>
      </w:r>
      <w:r w:rsidR="007253DD" w:rsidRPr="000164D8">
        <w:rPr>
          <w:rFonts w:cs="Arial"/>
          <w:strike/>
          <w:szCs w:val="22"/>
        </w:rPr>
        <w:t>MDLs</w:t>
      </w:r>
      <w:r w:rsidR="003C5AD9" w:rsidRPr="000A64CA">
        <w:rPr>
          <w:rFonts w:cs="Arial"/>
          <w:szCs w:val="22"/>
        </w:rPr>
        <w:t xml:space="preserve">. </w:t>
      </w:r>
      <w:r w:rsidR="006A04DF" w:rsidRPr="000A64CA">
        <w:rPr>
          <w:rFonts w:cs="Arial"/>
          <w:szCs w:val="22"/>
        </w:rPr>
        <w:t xml:space="preserve">See applicable Department </w:t>
      </w:r>
      <w:r w:rsidR="006A04DF" w:rsidRPr="000A64CA">
        <w:rPr>
          <w:rFonts w:cs="Arial"/>
          <w:szCs w:val="22"/>
        </w:rPr>
        <w:lastRenderedPageBreak/>
        <w:t>rules for this requirement.</w:t>
      </w:r>
      <w:r w:rsidR="00132B63" w:rsidRPr="000A64CA">
        <w:rPr>
          <w:rFonts w:cs="Arial"/>
          <w:szCs w:val="22"/>
        </w:rPr>
        <w:t xml:space="preserve"> If a </w:t>
      </w:r>
      <w:proofErr w:type="gramStart"/>
      <w:r w:rsidR="00132B63" w:rsidRPr="000A64CA">
        <w:rPr>
          <w:rFonts w:cs="Arial"/>
          <w:szCs w:val="22"/>
        </w:rPr>
        <w:t>Department</w:t>
      </w:r>
      <w:proofErr w:type="gramEnd"/>
      <w:r w:rsidR="00132B63" w:rsidRPr="000A64CA">
        <w:rPr>
          <w:rFonts w:cs="Arial"/>
          <w:szCs w:val="22"/>
        </w:rPr>
        <w:t xml:space="preserve"> rule refers to a later revision of the 40 CFR Part 136 MDL method, follow the requirements in the later version.</w:t>
      </w:r>
    </w:p>
    <w:p w14:paraId="79CE2F22" w14:textId="77777777" w:rsidR="003C5AD9" w:rsidRPr="000A64CA" w:rsidRDefault="003C5AD9" w:rsidP="00A316E6">
      <w:pPr>
        <w:numPr>
          <w:ilvl w:val="1"/>
          <w:numId w:val="5"/>
        </w:numPr>
        <w:rPr>
          <w:b/>
          <w:bCs/>
        </w:rPr>
      </w:pPr>
      <w:r w:rsidRPr="000A64CA">
        <w:rPr>
          <w:b/>
          <w:bCs/>
        </w:rPr>
        <w:t>Practical Quantitation Limit (PQL</w:t>
      </w:r>
      <w:r w:rsidRPr="00FF2F7D">
        <w:rPr>
          <w:b/>
          <w:bCs/>
          <w:strike/>
        </w:rPr>
        <w:t>s</w:t>
      </w:r>
      <w:r w:rsidRPr="000A64CA">
        <w:rPr>
          <w:b/>
          <w:bCs/>
        </w:rPr>
        <w:t>)</w:t>
      </w:r>
    </w:p>
    <w:p w14:paraId="75F32422" w14:textId="7EBA3BC7" w:rsidR="003C5AD9" w:rsidRPr="000A64CA" w:rsidRDefault="003C5AD9">
      <w:r w:rsidRPr="000A64CA">
        <w:t>The Practical Quantitation Limit (PQL) is the lowest level that can be reliably achieved during routine laboratory operating conditions within specified limits of precision and accuracy.  Typically, the PQL is 3-5 times the MDL, and it represents a practical and routinely achievable detection level with a relatively good certainty than any reported value is reliable</w:t>
      </w:r>
      <w:r w:rsidR="006D0658" w:rsidRPr="000A64CA">
        <w:t>.</w:t>
      </w:r>
      <w:r w:rsidR="00C742AF" w:rsidRPr="000A64CA">
        <w:t xml:space="preserve"> The PQL for the proposed method must be determined by a defined procedure and/or criteria. For example, the PQL may be chosen to be the lowest calibration standard used for a calibration curve. Alternatively, the PQL may be indicated as the concentration at which the method has been demonstrated to achieve </w:t>
      </w:r>
      <w:r w:rsidR="00BA7A7D" w:rsidRPr="000A64CA">
        <w:t xml:space="preserve">a </w:t>
      </w:r>
      <w:r w:rsidR="00C742AF" w:rsidRPr="000A64CA">
        <w:t xml:space="preserve">specified range of precision and accuracy (e.g., %R= 70% - 130%; RPD </w:t>
      </w:r>
      <w:r w:rsidR="00C742AF" w:rsidRPr="000A64CA">
        <w:rPr>
          <w:rFonts w:cs="Arial"/>
        </w:rPr>
        <w:t>≤</w:t>
      </w:r>
      <w:r w:rsidR="00C742AF" w:rsidRPr="000A64CA">
        <w:t xml:space="preserve">20%). </w:t>
      </w:r>
      <w:r w:rsidR="00957DE2" w:rsidRPr="000A64CA">
        <w:t xml:space="preserve">See section 3.3 above for applicable requirements for determining the PQL. </w:t>
      </w:r>
      <w:r w:rsidR="00C742AF" w:rsidRPr="000A64CA">
        <w:t>The procedure and/or criteria used to define the PQL must be included in the laboratory standard operating procedure developed for the method, or, in the laboratory quality manual.</w:t>
      </w:r>
    </w:p>
    <w:p w14:paraId="657DE12B" w14:textId="1FBBE722" w:rsidR="003C5AD9" w:rsidRPr="000A64CA" w:rsidRDefault="00AD3153" w:rsidP="005053A4">
      <w:pPr>
        <w:pStyle w:val="Heading1"/>
        <w:jc w:val="center"/>
      </w:pPr>
      <w:r w:rsidRPr="000A64CA">
        <w:rPr>
          <w:color w:val="00B050"/>
        </w:rPr>
        <w:br w:type="page"/>
      </w:r>
      <w:bookmarkStart w:id="644" w:name="_Toc493485132"/>
      <w:bookmarkStart w:id="645" w:name="_Toc208214923"/>
      <w:r w:rsidR="003C5AD9" w:rsidRPr="000A64CA">
        <w:lastRenderedPageBreak/>
        <w:t>Appendix</w:t>
      </w:r>
      <w:r w:rsidR="007B3A74">
        <w:t xml:space="preserve"> </w:t>
      </w:r>
      <w:r w:rsidR="007B3A74" w:rsidRPr="007B3A74">
        <w:rPr>
          <w:u w:val="single"/>
        </w:rPr>
        <w:t>B</w:t>
      </w:r>
      <w:r w:rsidR="003C5AD9" w:rsidRPr="000A64CA">
        <w:t xml:space="preserve"> </w:t>
      </w:r>
      <w:r w:rsidR="00FE3FAF" w:rsidRPr="007B3A74">
        <w:rPr>
          <w:strike/>
        </w:rPr>
        <w:t>C</w:t>
      </w:r>
      <w:r w:rsidR="003C5AD9" w:rsidRPr="000A64CA">
        <w:t>:</w:t>
      </w:r>
      <w:r w:rsidR="003C5AD9" w:rsidRPr="000A64CA">
        <w:tab/>
        <w:t>References</w:t>
      </w:r>
      <w:bookmarkEnd w:id="644"/>
      <w:bookmarkEnd w:id="645"/>
    </w:p>
    <w:p w14:paraId="57A9F593" w14:textId="1B1F9310" w:rsidR="003C5AD9" w:rsidRPr="00093C70" w:rsidRDefault="003C5AD9" w:rsidP="00A316E6">
      <w:pPr>
        <w:numPr>
          <w:ilvl w:val="2"/>
          <w:numId w:val="3"/>
        </w:numPr>
        <w:rPr>
          <w:u w:val="single"/>
        </w:rPr>
      </w:pPr>
      <w:r w:rsidRPr="00886ECD">
        <w:rPr>
          <w:strike/>
        </w:rPr>
        <w:t>“</w:t>
      </w:r>
      <w:r w:rsidR="00C742AF" w:rsidRPr="000A64CA">
        <w:t>Guidelines for Collaborative Study Procedures to Validate Characteristics of a Method of Analysis</w:t>
      </w:r>
      <w:r w:rsidR="00C742AF" w:rsidRPr="00886ECD">
        <w:rPr>
          <w:strike/>
        </w:rPr>
        <w:t>”</w:t>
      </w:r>
      <w:r w:rsidR="00C742AF" w:rsidRPr="000A64CA">
        <w:t>, Appendix D, Official Methods of Analysis of AOAC INTERNATIONAL, 19th edition (2012)</w:t>
      </w:r>
      <w:r w:rsidR="000F5452">
        <w:t xml:space="preserve">, </w:t>
      </w:r>
      <w:r w:rsidR="000F5452" w:rsidRPr="00093C70">
        <w:rPr>
          <w:u w:val="single"/>
        </w:rPr>
        <w:t xml:space="preserve">incorporated by reference in </w:t>
      </w:r>
      <w:r w:rsidR="00FF6584">
        <w:rPr>
          <w:u w:val="single"/>
        </w:rPr>
        <w:t xml:space="preserve">subsection </w:t>
      </w:r>
      <w:r w:rsidR="000F5452" w:rsidRPr="00093C70">
        <w:rPr>
          <w:u w:val="single"/>
        </w:rPr>
        <w:t>62-160.800(12), F.A.C</w:t>
      </w:r>
      <w:r w:rsidR="00C742AF" w:rsidRPr="00093C70">
        <w:rPr>
          <w:u w:val="single"/>
        </w:rPr>
        <w:t>.</w:t>
      </w:r>
    </w:p>
    <w:p w14:paraId="3C66429C" w14:textId="33D7E7DA" w:rsidR="003C5AD9" w:rsidRPr="000A64CA" w:rsidRDefault="003C5AD9" w:rsidP="00A316E6">
      <w:pPr>
        <w:numPr>
          <w:ilvl w:val="2"/>
          <w:numId w:val="3"/>
        </w:numPr>
      </w:pPr>
      <w:r w:rsidRPr="000A64CA">
        <w:t xml:space="preserve">EPA - </w:t>
      </w:r>
      <w:r w:rsidRPr="00886ECD">
        <w:rPr>
          <w:strike/>
        </w:rPr>
        <w:t>"</w:t>
      </w:r>
      <w:r w:rsidRPr="000A64CA">
        <w:t xml:space="preserve">Definition and Procedure for the Determination of the Method Detection Limit - Revision </w:t>
      </w:r>
      <w:r w:rsidR="00BA41A8" w:rsidRPr="00093C70">
        <w:rPr>
          <w:u w:val="single"/>
        </w:rPr>
        <w:t>2</w:t>
      </w:r>
      <w:r w:rsidR="00093C70" w:rsidRPr="005919D6">
        <w:t xml:space="preserve"> </w:t>
      </w:r>
      <w:r w:rsidR="00093C70" w:rsidRPr="00093C70">
        <w:rPr>
          <w:strike/>
        </w:rPr>
        <w:t>1.</w:t>
      </w:r>
      <w:r w:rsidR="005919D6">
        <w:rPr>
          <w:strike/>
        </w:rPr>
        <w:t>1</w:t>
      </w:r>
      <w:r w:rsidR="00093C70" w:rsidRPr="00093C70">
        <w:rPr>
          <w:strike/>
        </w:rPr>
        <w:t>1</w:t>
      </w:r>
      <w:r w:rsidRPr="00886ECD">
        <w:rPr>
          <w:strike/>
        </w:rPr>
        <w:t>"</w:t>
      </w:r>
      <w:r w:rsidRPr="000A64CA">
        <w:t>, 40 CFR Part 136, Appendix B</w:t>
      </w:r>
      <w:r w:rsidR="000F5452">
        <w:t xml:space="preserve">, 7/1/24, </w:t>
      </w:r>
      <w:r w:rsidR="000F5452" w:rsidRPr="00093C70">
        <w:rPr>
          <w:u w:val="single"/>
        </w:rPr>
        <w:t xml:space="preserve">incorporated by reference in </w:t>
      </w:r>
      <w:r w:rsidR="00FF6584">
        <w:rPr>
          <w:u w:val="single"/>
        </w:rPr>
        <w:t xml:space="preserve">paragraph </w:t>
      </w:r>
      <w:r w:rsidR="000F5452" w:rsidRPr="00093C70">
        <w:rPr>
          <w:u w:val="single"/>
        </w:rPr>
        <w:t>62-160.800(5)(a), F.A.C.</w:t>
      </w:r>
      <w:r w:rsidR="00465109" w:rsidRPr="00093C70">
        <w:rPr>
          <w:u w:val="single"/>
        </w:rPr>
        <w:t xml:space="preserve"> </w:t>
      </w:r>
      <w:r w:rsidR="00465109" w:rsidRPr="000A64CA">
        <w:t>(</w:t>
      </w:r>
      <w:r w:rsidR="00093C70" w:rsidRPr="00093C70">
        <w:rPr>
          <w:u w:val="single"/>
        </w:rPr>
        <w:t>12-13-16</w:t>
      </w:r>
      <w:r w:rsidR="00093C70" w:rsidRPr="000A64CA">
        <w:t xml:space="preserve"> </w:t>
      </w:r>
      <w:r w:rsidR="00AD3153" w:rsidRPr="00093C70">
        <w:rPr>
          <w:strike/>
        </w:rPr>
        <w:t>7-1-1</w:t>
      </w:r>
      <w:r w:rsidR="00AD3153" w:rsidRPr="00FF6584">
        <w:rPr>
          <w:strike/>
        </w:rPr>
        <w:t>6</w:t>
      </w:r>
      <w:r w:rsidR="00093C70" w:rsidRPr="00FF6584">
        <w:rPr>
          <w:strike/>
        </w:rPr>
        <w:t xml:space="preserve"> </w:t>
      </w:r>
      <w:r w:rsidR="00465109" w:rsidRPr="00FF6584">
        <w:rPr>
          <w:strike/>
        </w:rPr>
        <w:t>edition</w:t>
      </w:r>
      <w:proofErr w:type="gramStart"/>
      <w:r w:rsidR="00465109" w:rsidRPr="000A64CA">
        <w:t>)</w:t>
      </w:r>
      <w:r w:rsidRPr="000A64CA">
        <w:t>;</w:t>
      </w:r>
      <w:proofErr w:type="gramEnd"/>
    </w:p>
    <w:p w14:paraId="3A16400D" w14:textId="747761CC" w:rsidR="003C5AD9" w:rsidRPr="000A64CA" w:rsidRDefault="003C5AD9" w:rsidP="00A316E6">
      <w:pPr>
        <w:numPr>
          <w:ilvl w:val="2"/>
          <w:numId w:val="3"/>
        </w:numPr>
      </w:pPr>
      <w:r w:rsidRPr="000A64CA">
        <w:t xml:space="preserve">IUPAC- </w:t>
      </w:r>
      <w:r w:rsidRPr="00886ECD">
        <w:rPr>
          <w:strike/>
        </w:rPr>
        <w:t>“</w:t>
      </w:r>
      <w:r w:rsidRPr="000A64CA">
        <w:t>Nomenclature in Evaluation of Analytical Methods including Detection and Quantification Capabilities</w:t>
      </w:r>
      <w:r w:rsidRPr="00886ECD">
        <w:rPr>
          <w:strike/>
        </w:rPr>
        <w:t>”</w:t>
      </w:r>
      <w:r w:rsidRPr="000A64CA">
        <w:t xml:space="preserve">, </w:t>
      </w:r>
      <w:r w:rsidRPr="00886ECD">
        <w:t>Pure &amp; Appl. Chem.</w:t>
      </w:r>
      <w:r w:rsidRPr="000A64CA">
        <w:t xml:space="preserve">, Vol. 67, No. 10, pp. 1699-1723, 1995 </w:t>
      </w:r>
      <w:r w:rsidRPr="000A64CA">
        <w:rPr>
          <w:vertAlign w:val="superscript"/>
        </w:rPr>
        <w:t>6</w:t>
      </w:r>
      <w:r w:rsidR="000F5452">
        <w:t xml:space="preserve">, </w:t>
      </w:r>
      <w:r w:rsidR="000F5452" w:rsidRPr="00093C70">
        <w:rPr>
          <w:u w:val="single"/>
        </w:rPr>
        <w:t xml:space="preserve">incorporated by reference in </w:t>
      </w:r>
      <w:r w:rsidR="00FF6584">
        <w:rPr>
          <w:u w:val="single"/>
        </w:rPr>
        <w:t xml:space="preserve">paragraph </w:t>
      </w:r>
      <w:r w:rsidR="000F5452" w:rsidRPr="00093C70">
        <w:rPr>
          <w:u w:val="single"/>
        </w:rPr>
        <w:t>62-160.800(5)(b), F.A.C.</w:t>
      </w:r>
    </w:p>
    <w:p w14:paraId="777B7E2B" w14:textId="0F74D605" w:rsidR="003C5AD9" w:rsidRPr="00093C70" w:rsidRDefault="003C5AD9" w:rsidP="00A316E6">
      <w:pPr>
        <w:numPr>
          <w:ilvl w:val="2"/>
          <w:numId w:val="3"/>
        </w:numPr>
        <w:rPr>
          <w:u w:val="single"/>
        </w:rPr>
      </w:pPr>
      <w:proofErr w:type="spellStart"/>
      <w:r w:rsidRPr="000A64CA">
        <w:t>Hubaux</w:t>
      </w:r>
      <w:proofErr w:type="spellEnd"/>
      <w:r w:rsidRPr="000A64CA">
        <w:t xml:space="preserve">, A., G. Vos, </w:t>
      </w:r>
      <w:r w:rsidRPr="00886ECD">
        <w:rPr>
          <w:strike/>
        </w:rPr>
        <w:t>“</w:t>
      </w:r>
      <w:r w:rsidRPr="00093C70">
        <w:t>Decision and Detection Limits for Linear Calibration Curves</w:t>
      </w:r>
      <w:r w:rsidRPr="00886ECD">
        <w:rPr>
          <w:strike/>
        </w:rPr>
        <w:t>”</w:t>
      </w:r>
      <w:r w:rsidRPr="00093C70">
        <w:t xml:space="preserve">, </w:t>
      </w:r>
      <w:r w:rsidRPr="000A64CA">
        <w:t>Analytical Chemistry, Vol. 42. No. 8, pp. 849-855, July 1970</w:t>
      </w:r>
      <w:r w:rsidR="000F5452">
        <w:t xml:space="preserve">, </w:t>
      </w:r>
      <w:r w:rsidR="000F5452" w:rsidRPr="00093C70">
        <w:rPr>
          <w:u w:val="single"/>
        </w:rPr>
        <w:t xml:space="preserve">incorporated by reference in </w:t>
      </w:r>
      <w:r w:rsidR="00FF6584">
        <w:rPr>
          <w:u w:val="single"/>
        </w:rPr>
        <w:t xml:space="preserve">paragraph </w:t>
      </w:r>
      <w:r w:rsidR="000F5452" w:rsidRPr="00093C70">
        <w:rPr>
          <w:u w:val="single"/>
        </w:rPr>
        <w:t>62-160.800(5)(c), F.A.C.</w:t>
      </w:r>
    </w:p>
    <w:sectPr w:rsidR="003C5AD9" w:rsidRPr="00093C70" w:rsidSect="000A64CA">
      <w:headerReference w:type="default" r:id="rId39"/>
      <w:headerReference w:type="first" r:id="rId40"/>
      <w:endnotePr>
        <w:numFmt w:val="decimal"/>
        <w:numStart w:val="2"/>
      </w:endnotePr>
      <w:pgSz w:w="12240" w:h="15840"/>
      <w:pgMar w:top="1440" w:right="1800" w:bottom="1440" w:left="180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DAA735" w14:textId="77777777" w:rsidR="00DA2255" w:rsidRDefault="00DA2255">
      <w:r>
        <w:separator/>
      </w:r>
    </w:p>
  </w:endnote>
  <w:endnote w:type="continuationSeparator" w:id="0">
    <w:p w14:paraId="0F514F94" w14:textId="77777777" w:rsidR="00DA2255" w:rsidRDefault="00DA22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Rounded MT Bold">
    <w:panose1 w:val="020F070403050403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7CCB11" w14:textId="77777777" w:rsidR="003E69BE" w:rsidRDefault="003E69BE">
    <w:pPr>
      <w:pStyle w:val="Footer"/>
      <w:tabs>
        <w:tab w:val="clear" w:pos="4320"/>
        <w:tab w:val="clear" w:pos="8640"/>
        <w:tab w:val="center" w:pos="4680"/>
        <w:tab w:val="right" w:pos="9360"/>
      </w:tabs>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7F6C30" w14:textId="607CB221" w:rsidR="003E69BE" w:rsidRDefault="003E69BE">
    <w:pPr>
      <w:pStyle w:val="Footer"/>
      <w:tabs>
        <w:tab w:val="clear" w:pos="4320"/>
        <w:tab w:val="clear" w:pos="8640"/>
        <w:tab w:val="center" w:pos="4680"/>
        <w:tab w:val="right" w:pos="9360"/>
      </w:tabs>
      <w:ind w:right="0"/>
    </w:pPr>
    <w:r>
      <w:t xml:space="preserve">Page </w:t>
    </w:r>
    <w:r>
      <w:rPr>
        <w:rStyle w:val="PageNumber"/>
      </w:rPr>
      <w:fldChar w:fldCharType="begin"/>
    </w:r>
    <w:r>
      <w:rPr>
        <w:rStyle w:val="PageNumber"/>
      </w:rPr>
      <w:instrText xml:space="preserve"> PAGE </w:instrText>
    </w:r>
    <w:r>
      <w:rPr>
        <w:rStyle w:val="PageNumber"/>
      </w:rPr>
      <w:fldChar w:fldCharType="separate"/>
    </w:r>
    <w:r w:rsidR="00914C83">
      <w:rPr>
        <w:rStyle w:val="PageNumber"/>
        <w:noProof/>
      </w:rPr>
      <w:t>7</w:t>
    </w:r>
    <w:r>
      <w:rPr>
        <w:rStyle w:val="PageNumber"/>
      </w:rPr>
      <w:fldChar w:fldCharType="end"/>
    </w:r>
    <w:r>
      <w:rPr>
        <w:rStyle w:val="PageNumber"/>
      </w:rPr>
      <w:t xml:space="preserve"> of 15</w:t>
    </w:r>
    <w:r>
      <w:tab/>
    </w:r>
    <w:r>
      <w:tab/>
      <w:t>Revision Date:  October 19, 2016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4B4BBF" w14:textId="1B028BE0" w:rsidR="003E69BE" w:rsidRDefault="003E69BE">
    <w:pPr>
      <w:pStyle w:val="Footer"/>
      <w:tabs>
        <w:tab w:val="clear" w:pos="8640"/>
        <w:tab w:val="right" w:pos="9360"/>
      </w:tabs>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separate"/>
    </w:r>
    <w:r w:rsidR="009B3967">
      <w:rPr>
        <w:rStyle w:val="PageNumber"/>
        <w:noProof/>
      </w:rPr>
      <w:t>2</w:t>
    </w:r>
    <w:r>
      <w:rPr>
        <w:rStyle w:val="PageNumber"/>
      </w:rPr>
      <w:fldChar w:fldCharType="end"/>
    </w:r>
    <w:r w:rsidR="005851E2">
      <w:rPr>
        <w:rStyle w:val="PageNumber"/>
      </w:rPr>
      <w:t xml:space="preserve"> of 16</w:t>
    </w:r>
    <w:r>
      <w:tab/>
    </w:r>
    <w:bookmarkStart w:id="18" w:name="_Hlk208237929"/>
    <w:bookmarkStart w:id="19" w:name="_Hlk208237930"/>
    <w:bookmarkStart w:id="20" w:name="_Hlk208237931"/>
    <w:bookmarkStart w:id="21" w:name="_Hlk208237932"/>
    <w:bookmarkStart w:id="22" w:name="_Hlk208237933"/>
    <w:bookmarkStart w:id="23" w:name="_Hlk208237934"/>
    <w:bookmarkStart w:id="24" w:name="_Hlk208237935"/>
    <w:bookmarkStart w:id="25" w:name="_Hlk208237936"/>
    <w:bookmarkStart w:id="26" w:name="_Hlk208237937"/>
    <w:bookmarkStart w:id="27" w:name="_Hlk208237938"/>
    <w:r>
      <w:tab/>
    </w:r>
    <w:r w:rsidR="00FB4865" w:rsidRPr="00FB4865">
      <w:rPr>
        <w:u w:val="single"/>
      </w:rPr>
      <w:t>effective date [Month Year]</w:t>
    </w:r>
    <w:r w:rsidR="00FB4865" w:rsidRPr="00FB4865">
      <w:t xml:space="preserve"> </w:t>
    </w:r>
    <w:r w:rsidR="00126ADE" w:rsidRPr="005C67DB">
      <w:rPr>
        <w:strike/>
      </w:rPr>
      <w:t>Revision Date: January 2017</w:t>
    </w:r>
    <w:bookmarkEnd w:id="18"/>
    <w:bookmarkEnd w:id="19"/>
    <w:bookmarkEnd w:id="20"/>
    <w:bookmarkEnd w:id="21"/>
    <w:bookmarkEnd w:id="22"/>
    <w:bookmarkEnd w:id="23"/>
    <w:bookmarkEnd w:id="24"/>
    <w:bookmarkEnd w:id="25"/>
    <w:bookmarkEnd w:id="26"/>
    <w:bookmarkEnd w:id="27"/>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5EC8D2" w14:textId="79E689F5" w:rsidR="003E69BE" w:rsidRPr="005851E2" w:rsidRDefault="003E69BE" w:rsidP="00D02E1B">
    <w:pPr>
      <w:pStyle w:val="Footer"/>
      <w:tabs>
        <w:tab w:val="clear" w:pos="8640"/>
        <w:tab w:val="right" w:pos="9360"/>
        <w:tab w:val="right" w:pos="12960"/>
        <w:tab w:val="right" w:pos="14400"/>
      </w:tabs>
      <w:ind w:right="-1800"/>
      <w:rPr>
        <w:snapToGrid w:val="0"/>
      </w:rPr>
    </w:pPr>
    <w:r w:rsidRPr="000A64CA">
      <w:rPr>
        <w:snapToGrid w:val="0"/>
      </w:rPr>
      <w:t xml:space="preserve">Page </w:t>
    </w:r>
    <w:r w:rsidRPr="000A64CA">
      <w:rPr>
        <w:snapToGrid w:val="0"/>
      </w:rPr>
      <w:fldChar w:fldCharType="begin"/>
    </w:r>
    <w:r w:rsidRPr="000A64CA">
      <w:rPr>
        <w:snapToGrid w:val="0"/>
      </w:rPr>
      <w:instrText xml:space="preserve"> PAGE </w:instrText>
    </w:r>
    <w:r w:rsidRPr="000A64CA">
      <w:rPr>
        <w:snapToGrid w:val="0"/>
      </w:rPr>
      <w:fldChar w:fldCharType="separate"/>
    </w:r>
    <w:r w:rsidR="009B3967">
      <w:rPr>
        <w:noProof/>
        <w:snapToGrid w:val="0"/>
      </w:rPr>
      <w:t>4</w:t>
    </w:r>
    <w:r w:rsidRPr="000A64CA">
      <w:rPr>
        <w:snapToGrid w:val="0"/>
      </w:rPr>
      <w:fldChar w:fldCharType="end"/>
    </w:r>
    <w:r w:rsidR="005851E2">
      <w:rPr>
        <w:snapToGrid w:val="0"/>
      </w:rPr>
      <w:t xml:space="preserve"> of 16</w:t>
    </w:r>
    <w:r w:rsidRPr="000A64CA">
      <w:tab/>
    </w:r>
    <w:r w:rsidRPr="000A64CA">
      <w:tab/>
    </w:r>
    <w:r w:rsidR="00FB4865" w:rsidRPr="00FB4865">
      <w:rPr>
        <w:u w:val="single"/>
      </w:rPr>
      <w:t>effective date [Month Year]</w:t>
    </w:r>
    <w:r w:rsidR="00FB4865" w:rsidRPr="00FB4865">
      <w:t xml:space="preserve"> </w:t>
    </w:r>
    <w:r w:rsidR="005C67DB" w:rsidRPr="005C67DB">
      <w:rPr>
        <w:strike/>
      </w:rPr>
      <w:t>Revision Date: January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024F2C" w14:textId="77777777" w:rsidR="00DA2255" w:rsidRDefault="00DA2255">
      <w:r>
        <w:separator/>
      </w:r>
    </w:p>
  </w:footnote>
  <w:footnote w:type="continuationSeparator" w:id="0">
    <w:p w14:paraId="253D05D2" w14:textId="77777777" w:rsidR="00DA2255" w:rsidRDefault="00DA22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0E8E5D" w14:textId="61C0BE6C" w:rsidR="003E69BE" w:rsidRDefault="003E69BE">
    <w:pPr>
      <w:pStyle w:val="Header"/>
      <w:spacing w:before="0" w:after="0"/>
      <w:ind w:right="-245"/>
      <w:jc w:val="center"/>
      <w:rPr>
        <w:bCs/>
        <w:sz w:val="22"/>
      </w:rPr>
    </w:pPr>
    <w:r>
      <w:rPr>
        <w:bCs/>
        <w:sz w:val="22"/>
      </w:rPr>
      <w:t>DEP-QA-001/01</w:t>
    </w:r>
  </w:p>
  <w:p w14:paraId="03783E6F" w14:textId="10841FAF" w:rsidR="003E69BE" w:rsidRDefault="003E69BE">
    <w:pPr>
      <w:pStyle w:val="Header"/>
      <w:spacing w:before="0" w:after="0"/>
      <w:ind w:right="-245"/>
      <w:jc w:val="center"/>
      <w:rPr>
        <w:bCs/>
        <w:sz w:val="22"/>
      </w:rPr>
    </w:pPr>
    <w:r w:rsidRPr="000A64CA">
      <w:rPr>
        <w:bCs/>
        <w:sz w:val="22"/>
      </w:rPr>
      <w:t>Alternative and Modified Laboratory Methods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907117" w14:textId="1196E908" w:rsidR="003E69BE" w:rsidRDefault="003E69B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C9C6F9" w14:textId="21232BDF" w:rsidR="003E69BE" w:rsidRDefault="003E69BE">
    <w:pPr>
      <w:pStyle w:val="Header"/>
      <w:spacing w:before="0" w:after="0"/>
      <w:ind w:right="-245"/>
      <w:jc w:val="center"/>
      <w:rPr>
        <w:bCs/>
        <w:sz w:val="22"/>
      </w:rPr>
    </w:pPr>
    <w:r>
      <w:rPr>
        <w:bCs/>
        <w:sz w:val="22"/>
      </w:rPr>
      <w:t>DEP-QA-001/01</w:t>
    </w:r>
  </w:p>
  <w:p w14:paraId="1069DECD" w14:textId="77777777" w:rsidR="003E69BE" w:rsidRDefault="003E69BE">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9F2BCC" w14:textId="68DAA5F3" w:rsidR="003E69BE" w:rsidRDefault="003E69BE">
    <w:pPr>
      <w:pStyle w:val="Header"/>
      <w:spacing w:before="0" w:after="0"/>
      <w:ind w:right="-245"/>
      <w:jc w:val="center"/>
      <w:rPr>
        <w:bCs/>
        <w:sz w:val="22"/>
      </w:rPr>
    </w:pPr>
    <w:r>
      <w:rPr>
        <w:bCs/>
        <w:sz w:val="22"/>
      </w:rPr>
      <w:t>DEP-QA-001/01</w:t>
    </w:r>
  </w:p>
  <w:p w14:paraId="0A5FF213" w14:textId="77777777" w:rsidR="003E69BE" w:rsidRDefault="003E69BE">
    <w:pPr>
      <w:pStyle w:val="Header"/>
      <w:spacing w:before="0" w:after="0"/>
      <w:ind w:right="-245"/>
      <w:jc w:val="center"/>
      <w:rPr>
        <w:sz w:val="22"/>
      </w:rPr>
    </w:pPr>
    <w:r>
      <w:rPr>
        <w:bCs/>
        <w:sz w:val="22"/>
      </w:rPr>
      <w:t>Appendix A:  Glossary</w:t>
    </w:r>
  </w:p>
  <w:p w14:paraId="1DD688E3" w14:textId="77777777" w:rsidR="003E69BE" w:rsidRDefault="003E69BE">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3DFA81" w14:textId="0A36E854" w:rsidR="003E69BE" w:rsidRDefault="003E69BE">
    <w:pPr>
      <w:pStyle w:val="Header"/>
      <w:jc w:val="right"/>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742231" w14:textId="12CB4DF9" w:rsidR="003E69BE" w:rsidRDefault="003E69BE">
    <w:pPr>
      <w:pStyle w:val="Header"/>
      <w:spacing w:before="0" w:after="0"/>
      <w:ind w:right="-245"/>
      <w:jc w:val="center"/>
      <w:rPr>
        <w:bCs/>
        <w:sz w:val="22"/>
      </w:rPr>
    </w:pPr>
    <w:r>
      <w:rPr>
        <w:bCs/>
        <w:sz w:val="22"/>
      </w:rPr>
      <w:t>DEP-QA-001/01</w:t>
    </w:r>
  </w:p>
  <w:p w14:paraId="1308DF45" w14:textId="77777777" w:rsidR="003E69BE" w:rsidRDefault="003E69BE">
    <w:pPr>
      <w:pStyle w:val="Header"/>
      <w:spacing w:before="0" w:after="0"/>
      <w:ind w:right="-245"/>
      <w:jc w:val="center"/>
      <w:rPr>
        <w:sz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14127238"/>
    <w:lvl w:ilvl="0">
      <w:numFmt w:val="decimal"/>
      <w:lvlText w:val="*"/>
      <w:lvlJc w:val="left"/>
    </w:lvl>
  </w:abstractNum>
  <w:abstractNum w:abstractNumId="1" w15:restartNumberingAfterBreak="0">
    <w:nsid w:val="03EB7A40"/>
    <w:multiLevelType w:val="hybridMultilevel"/>
    <w:tmpl w:val="76FAE472"/>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919EE616">
      <w:start w:val="1"/>
      <w:numFmt w:val="decimal"/>
      <w:lvlText w:val="%3."/>
      <w:lvlJc w:val="left"/>
      <w:pPr>
        <w:tabs>
          <w:tab w:val="num" w:pos="360"/>
        </w:tabs>
        <w:ind w:left="36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7B55D46"/>
    <w:multiLevelType w:val="multilevel"/>
    <w:tmpl w:val="3EE06A40"/>
    <w:lvl w:ilvl="0">
      <w:start w:val="1"/>
      <w:numFmt w:val="decimal"/>
      <w:lvlText w:val="%1.0."/>
      <w:lvlJc w:val="left"/>
      <w:pPr>
        <w:tabs>
          <w:tab w:val="num" w:pos="1170"/>
        </w:tabs>
        <w:ind w:left="450" w:firstLine="0"/>
      </w:pPr>
      <w:rPr>
        <w:rFonts w:ascii="Arial" w:hAnsi="Arial" w:hint="default"/>
        <w:b/>
        <w:i w:val="0"/>
        <w:sz w:val="28"/>
      </w:rPr>
    </w:lvl>
    <w:lvl w:ilvl="1">
      <w:start w:val="1"/>
      <w:numFmt w:val="decimal"/>
      <w:lvlText w:val="%1.%2."/>
      <w:lvlJc w:val="left"/>
      <w:pPr>
        <w:tabs>
          <w:tab w:val="num" w:pos="720"/>
        </w:tabs>
        <w:ind w:left="0" w:firstLine="0"/>
      </w:pPr>
      <w:rPr>
        <w:rFonts w:ascii="Arial" w:hAnsi="Arial" w:hint="default"/>
        <w:b/>
        <w:i w:val="0"/>
        <w:sz w:val="24"/>
      </w:rPr>
    </w:lvl>
    <w:lvl w:ilvl="2">
      <w:start w:val="1"/>
      <w:numFmt w:val="decimal"/>
      <w:lvlText w:val="%1.%2.%3."/>
      <w:lvlJc w:val="left"/>
      <w:pPr>
        <w:tabs>
          <w:tab w:val="num" w:pos="1440"/>
        </w:tabs>
        <w:ind w:left="648" w:firstLine="72"/>
      </w:pPr>
      <w:rPr>
        <w:rFonts w:ascii="Arial" w:hAnsi="Arial" w:hint="default"/>
        <w:b w:val="0"/>
        <w:i w:val="0"/>
        <w:sz w:val="22"/>
      </w:rPr>
    </w:lvl>
    <w:lvl w:ilvl="3">
      <w:start w:val="4"/>
      <w:numFmt w:val="decimal"/>
      <w:lvlText w:val="%4.1.3.2"/>
      <w:lvlJc w:val="left"/>
      <w:pPr>
        <w:tabs>
          <w:tab w:val="num" w:pos="1800"/>
        </w:tabs>
        <w:ind w:left="1440" w:firstLine="0"/>
      </w:pPr>
      <w:rPr>
        <w:rFonts w:hint="default"/>
        <w:b w:val="0"/>
        <w:i w:val="0"/>
        <w:color w:val="auto"/>
        <w:sz w:val="22"/>
      </w:rPr>
    </w:lvl>
    <w:lvl w:ilvl="4">
      <w:start w:val="1"/>
      <w:numFmt w:val="decimal"/>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1F8977CF"/>
    <w:multiLevelType w:val="multilevel"/>
    <w:tmpl w:val="3B7C82EE"/>
    <w:lvl w:ilvl="0">
      <w:start w:val="1"/>
      <w:numFmt w:val="decimal"/>
      <w:lvlText w:val="B-%1."/>
      <w:lvlJc w:val="left"/>
      <w:pPr>
        <w:tabs>
          <w:tab w:val="num" w:pos="720"/>
        </w:tabs>
        <w:ind w:left="0" w:firstLine="0"/>
      </w:pPr>
      <w:rPr>
        <w:rFonts w:ascii="Arial" w:hAnsi="Arial" w:hint="default"/>
        <w:b/>
        <w:i w:val="0"/>
        <w:sz w:val="24"/>
      </w:rPr>
    </w:lvl>
    <w:lvl w:ilvl="1">
      <w:start w:val="1"/>
      <w:numFmt w:val="lowerLetter"/>
      <w:lvlText w:val="%2."/>
      <w:lvlJc w:val="left"/>
      <w:pPr>
        <w:tabs>
          <w:tab w:val="num" w:pos="720"/>
        </w:tabs>
        <w:ind w:left="720" w:hanging="720"/>
      </w:pPr>
      <w:rPr>
        <w:rFonts w:ascii="Arial" w:hAnsi="Arial" w:hint="default"/>
        <w:b w:val="0"/>
        <w:i w:val="0"/>
        <w:sz w:val="22"/>
      </w:rPr>
    </w:lvl>
    <w:lvl w:ilvl="2">
      <w:start w:val="1"/>
      <w:numFmt w:val="decimal"/>
      <w:lvlText w:val="%3."/>
      <w:lvlJc w:val="left"/>
      <w:pPr>
        <w:tabs>
          <w:tab w:val="num" w:pos="1080"/>
        </w:tabs>
        <w:ind w:left="720" w:firstLine="0"/>
      </w:pPr>
      <w:rPr>
        <w:rFonts w:ascii="Arial" w:hAnsi="Arial" w:hint="default"/>
        <w:b w:val="0"/>
        <w:i w:val="0"/>
        <w:sz w:val="22"/>
      </w:rPr>
    </w:lvl>
    <w:lvl w:ilvl="3">
      <w:start w:val="1"/>
      <w:numFmt w:val="lowerLetter"/>
      <w:lvlText w:val="%4."/>
      <w:lvlJc w:val="left"/>
      <w:pPr>
        <w:tabs>
          <w:tab w:val="num" w:pos="1800"/>
        </w:tabs>
        <w:ind w:left="1440" w:firstLine="0"/>
      </w:pPr>
      <w:rPr>
        <w:rFonts w:ascii="Arial" w:hAnsi="Arial" w:hint="default"/>
        <w:b w:val="0"/>
        <w:i w:val="0"/>
        <w:sz w:val="22"/>
      </w:rPr>
    </w:lvl>
    <w:lvl w:ilvl="4">
      <w:start w:val="1"/>
      <w:numFmt w:val="decimal"/>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decimal"/>
      <w:lvlText w:val="%1.%2.%3.%4.%5.%6.%7.%8.%9."/>
      <w:lvlJc w:val="left"/>
      <w:pPr>
        <w:tabs>
          <w:tab w:val="num" w:pos="4680"/>
        </w:tabs>
        <w:ind w:left="4320" w:hanging="1440"/>
      </w:pPr>
      <w:rPr>
        <w:rFonts w:hint="default"/>
      </w:rPr>
    </w:lvl>
  </w:abstractNum>
  <w:abstractNum w:abstractNumId="4" w15:restartNumberingAfterBreak="0">
    <w:nsid w:val="23F34CE3"/>
    <w:multiLevelType w:val="hybridMultilevel"/>
    <w:tmpl w:val="CB680EE0"/>
    <w:lvl w:ilvl="0" w:tplc="2BAA6E8C">
      <w:start w:val="1"/>
      <w:numFmt w:val="decimal"/>
      <w:lvlText w:val="%1."/>
      <w:lvlJc w:val="left"/>
      <w:pPr>
        <w:ind w:left="720" w:hanging="360"/>
      </w:pPr>
    </w:lvl>
    <w:lvl w:ilvl="1" w:tplc="74BCE476">
      <w:start w:val="1"/>
      <w:numFmt w:val="decimal"/>
      <w:lvlText w:val="%2."/>
      <w:lvlJc w:val="left"/>
      <w:pPr>
        <w:ind w:left="720" w:hanging="360"/>
      </w:pPr>
    </w:lvl>
    <w:lvl w:ilvl="2" w:tplc="460000AC">
      <w:start w:val="1"/>
      <w:numFmt w:val="decimal"/>
      <w:lvlText w:val="%3."/>
      <w:lvlJc w:val="left"/>
      <w:pPr>
        <w:ind w:left="720" w:hanging="360"/>
      </w:pPr>
    </w:lvl>
    <w:lvl w:ilvl="3" w:tplc="0ED8C7FE">
      <w:start w:val="1"/>
      <w:numFmt w:val="decimal"/>
      <w:lvlText w:val="%4."/>
      <w:lvlJc w:val="left"/>
      <w:pPr>
        <w:ind w:left="720" w:hanging="360"/>
      </w:pPr>
    </w:lvl>
    <w:lvl w:ilvl="4" w:tplc="FEAEF7C6">
      <w:start w:val="1"/>
      <w:numFmt w:val="decimal"/>
      <w:lvlText w:val="%5."/>
      <w:lvlJc w:val="left"/>
      <w:pPr>
        <w:ind w:left="720" w:hanging="360"/>
      </w:pPr>
    </w:lvl>
    <w:lvl w:ilvl="5" w:tplc="06BEFFC6">
      <w:start w:val="1"/>
      <w:numFmt w:val="decimal"/>
      <w:lvlText w:val="%6."/>
      <w:lvlJc w:val="left"/>
      <w:pPr>
        <w:ind w:left="720" w:hanging="360"/>
      </w:pPr>
    </w:lvl>
    <w:lvl w:ilvl="6" w:tplc="EFBCC8EE">
      <w:start w:val="1"/>
      <w:numFmt w:val="decimal"/>
      <w:lvlText w:val="%7."/>
      <w:lvlJc w:val="left"/>
      <w:pPr>
        <w:ind w:left="720" w:hanging="360"/>
      </w:pPr>
    </w:lvl>
    <w:lvl w:ilvl="7" w:tplc="10C6F37E">
      <w:start w:val="1"/>
      <w:numFmt w:val="decimal"/>
      <w:lvlText w:val="%8."/>
      <w:lvlJc w:val="left"/>
      <w:pPr>
        <w:ind w:left="720" w:hanging="360"/>
      </w:pPr>
    </w:lvl>
    <w:lvl w:ilvl="8" w:tplc="F18AD6C8">
      <w:start w:val="1"/>
      <w:numFmt w:val="decimal"/>
      <w:lvlText w:val="%9."/>
      <w:lvlJc w:val="left"/>
      <w:pPr>
        <w:ind w:left="720" w:hanging="360"/>
      </w:pPr>
    </w:lvl>
  </w:abstractNum>
  <w:abstractNum w:abstractNumId="5" w15:restartNumberingAfterBreak="0">
    <w:nsid w:val="2D624F96"/>
    <w:multiLevelType w:val="multilevel"/>
    <w:tmpl w:val="3B7C82EE"/>
    <w:lvl w:ilvl="0">
      <w:start w:val="1"/>
      <w:numFmt w:val="decimal"/>
      <w:lvlText w:val="B-%1."/>
      <w:lvlJc w:val="left"/>
      <w:pPr>
        <w:tabs>
          <w:tab w:val="num" w:pos="720"/>
        </w:tabs>
        <w:ind w:left="0" w:firstLine="0"/>
      </w:pPr>
      <w:rPr>
        <w:rFonts w:ascii="Arial" w:hAnsi="Arial" w:hint="default"/>
        <w:b/>
        <w:i w:val="0"/>
        <w:sz w:val="24"/>
      </w:rPr>
    </w:lvl>
    <w:lvl w:ilvl="1">
      <w:start w:val="1"/>
      <w:numFmt w:val="lowerLetter"/>
      <w:lvlText w:val="%2."/>
      <w:lvlJc w:val="left"/>
      <w:pPr>
        <w:tabs>
          <w:tab w:val="num" w:pos="720"/>
        </w:tabs>
        <w:ind w:left="720" w:hanging="720"/>
      </w:pPr>
      <w:rPr>
        <w:rFonts w:ascii="Arial" w:hAnsi="Arial" w:hint="default"/>
        <w:b w:val="0"/>
        <w:i w:val="0"/>
        <w:sz w:val="22"/>
      </w:rPr>
    </w:lvl>
    <w:lvl w:ilvl="2">
      <w:start w:val="1"/>
      <w:numFmt w:val="decimal"/>
      <w:lvlText w:val="%3."/>
      <w:lvlJc w:val="left"/>
      <w:pPr>
        <w:tabs>
          <w:tab w:val="num" w:pos="1080"/>
        </w:tabs>
        <w:ind w:left="720" w:firstLine="0"/>
      </w:pPr>
      <w:rPr>
        <w:rFonts w:ascii="Arial" w:hAnsi="Arial" w:hint="default"/>
        <w:b w:val="0"/>
        <w:i w:val="0"/>
        <w:sz w:val="22"/>
      </w:rPr>
    </w:lvl>
    <w:lvl w:ilvl="3">
      <w:start w:val="1"/>
      <w:numFmt w:val="lowerLetter"/>
      <w:lvlText w:val="%4."/>
      <w:lvlJc w:val="left"/>
      <w:pPr>
        <w:tabs>
          <w:tab w:val="num" w:pos="1800"/>
        </w:tabs>
        <w:ind w:left="1440" w:firstLine="0"/>
      </w:pPr>
      <w:rPr>
        <w:rFonts w:ascii="Arial" w:hAnsi="Arial" w:hint="default"/>
        <w:b w:val="0"/>
        <w:i w:val="0"/>
        <w:sz w:val="22"/>
      </w:rPr>
    </w:lvl>
    <w:lvl w:ilvl="4">
      <w:start w:val="1"/>
      <w:numFmt w:val="decimal"/>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decimal"/>
      <w:lvlText w:val="%1.%2.%3.%4.%5.%6.%7.%8.%9."/>
      <w:lvlJc w:val="left"/>
      <w:pPr>
        <w:tabs>
          <w:tab w:val="num" w:pos="4680"/>
        </w:tabs>
        <w:ind w:left="4320" w:hanging="1440"/>
      </w:pPr>
      <w:rPr>
        <w:rFonts w:hint="default"/>
      </w:rPr>
    </w:lvl>
  </w:abstractNum>
  <w:abstractNum w:abstractNumId="6" w15:restartNumberingAfterBreak="0">
    <w:nsid w:val="3C68223C"/>
    <w:multiLevelType w:val="multilevel"/>
    <w:tmpl w:val="A76674B4"/>
    <w:lvl w:ilvl="0">
      <w:start w:val="1"/>
      <w:numFmt w:val="decimal"/>
      <w:lvlText w:val="%1.0."/>
      <w:lvlJc w:val="left"/>
      <w:pPr>
        <w:tabs>
          <w:tab w:val="num" w:pos="720"/>
        </w:tabs>
        <w:ind w:left="0" w:firstLine="0"/>
      </w:pPr>
      <w:rPr>
        <w:rFonts w:ascii="Arial" w:hAnsi="Arial" w:hint="default"/>
        <w:b/>
        <w:i w:val="0"/>
        <w:sz w:val="28"/>
      </w:rPr>
    </w:lvl>
    <w:lvl w:ilvl="1">
      <w:start w:val="1"/>
      <w:numFmt w:val="decimal"/>
      <w:pStyle w:val="IncDoc2"/>
      <w:lvlText w:val="%1.%2."/>
      <w:lvlJc w:val="left"/>
      <w:pPr>
        <w:tabs>
          <w:tab w:val="num" w:pos="270"/>
        </w:tabs>
        <w:ind w:left="-450" w:firstLine="0"/>
      </w:pPr>
      <w:rPr>
        <w:rFonts w:ascii="Arial" w:hAnsi="Arial" w:hint="default"/>
        <w:b/>
        <w:i w:val="0"/>
        <w:sz w:val="24"/>
      </w:rPr>
    </w:lvl>
    <w:lvl w:ilvl="2">
      <w:start w:val="1"/>
      <w:numFmt w:val="decimal"/>
      <w:lvlText w:val="%1.%2.%3."/>
      <w:lvlJc w:val="left"/>
      <w:pPr>
        <w:tabs>
          <w:tab w:val="num" w:pos="1440"/>
        </w:tabs>
        <w:ind w:left="648" w:firstLine="72"/>
      </w:pPr>
      <w:rPr>
        <w:rFonts w:ascii="Arial" w:hAnsi="Arial" w:hint="default"/>
        <w:b w:val="0"/>
        <w:i w:val="0"/>
        <w:strike w:val="0"/>
        <w:sz w:val="22"/>
      </w:rPr>
    </w:lvl>
    <w:lvl w:ilvl="3">
      <w:start w:val="1"/>
      <w:numFmt w:val="bullet"/>
      <w:lvlText w:val=""/>
      <w:lvlJc w:val="left"/>
      <w:pPr>
        <w:tabs>
          <w:tab w:val="num" w:pos="1350"/>
        </w:tabs>
        <w:ind w:left="990" w:firstLine="0"/>
      </w:pPr>
      <w:rPr>
        <w:rFonts w:ascii="Symbol" w:hAnsi="Symbol" w:hint="default"/>
        <w:b w:val="0"/>
        <w:i w:val="0"/>
        <w:color w:val="auto"/>
        <w:sz w:val="22"/>
      </w:rPr>
    </w:lvl>
    <w:lvl w:ilvl="4">
      <w:start w:val="1"/>
      <w:numFmt w:val="decimal"/>
      <w:lvlText w:val="%5."/>
      <w:lvlJc w:val="left"/>
      <w:pPr>
        <w:tabs>
          <w:tab w:val="num" w:pos="-90"/>
        </w:tabs>
        <w:ind w:left="-450" w:firstLine="0"/>
      </w:pPr>
      <w:rPr>
        <w:rFonts w:ascii="Arial" w:hAnsi="Arial" w:hint="default"/>
        <w:sz w:val="22"/>
      </w:rPr>
    </w:lvl>
    <w:lvl w:ilvl="5">
      <w:start w:val="1"/>
      <w:numFmt w:val="decimal"/>
      <w:lvlText w:val="%5.%6."/>
      <w:lvlJc w:val="left"/>
      <w:pPr>
        <w:tabs>
          <w:tab w:val="num" w:pos="630"/>
        </w:tabs>
        <w:ind w:left="-90" w:firstLine="0"/>
      </w:pPr>
      <w:rPr>
        <w:rFonts w:ascii="Arial" w:hAnsi="Arial" w:hint="default"/>
        <w:b w:val="0"/>
        <w:i w:val="0"/>
        <w:sz w:val="22"/>
      </w:rPr>
    </w:lvl>
    <w:lvl w:ilvl="6">
      <w:start w:val="1"/>
      <w:numFmt w:val="decimal"/>
      <w:lvlText w:val="%5.%6.%7."/>
      <w:lvlJc w:val="left"/>
      <w:pPr>
        <w:tabs>
          <w:tab w:val="num" w:pos="990"/>
        </w:tabs>
        <w:ind w:left="270" w:firstLine="0"/>
      </w:pPr>
      <w:rPr>
        <w:rFonts w:ascii="Arial" w:hAnsi="Arial" w:hint="default"/>
        <w:b w:val="0"/>
        <w:i w:val="0"/>
        <w:sz w:val="22"/>
      </w:rPr>
    </w:lvl>
    <w:lvl w:ilvl="7">
      <w:start w:val="1"/>
      <w:numFmt w:val="decimal"/>
      <w:lvlText w:val="%5.%6.%7.%8."/>
      <w:lvlJc w:val="left"/>
      <w:pPr>
        <w:tabs>
          <w:tab w:val="num" w:pos="1710"/>
        </w:tabs>
        <w:ind w:left="630" w:firstLine="0"/>
      </w:pPr>
      <w:rPr>
        <w:rFonts w:ascii="Arial" w:hAnsi="Arial" w:hint="default"/>
        <w:b w:val="0"/>
        <w:i w:val="0"/>
        <w:sz w:val="22"/>
      </w:rPr>
    </w:lvl>
    <w:lvl w:ilvl="8">
      <w:start w:val="1"/>
      <w:numFmt w:val="decimal"/>
      <w:lvlText w:val="%1.%2.%3.%4.%5.%6.%7.%8.%9."/>
      <w:lvlJc w:val="left"/>
      <w:pPr>
        <w:tabs>
          <w:tab w:val="num" w:pos="4230"/>
        </w:tabs>
        <w:ind w:left="3870" w:hanging="1440"/>
      </w:pPr>
      <w:rPr>
        <w:rFonts w:hint="default"/>
      </w:rPr>
    </w:lvl>
  </w:abstractNum>
  <w:abstractNum w:abstractNumId="7" w15:restartNumberingAfterBreak="0">
    <w:nsid w:val="49B160D1"/>
    <w:multiLevelType w:val="multilevel"/>
    <w:tmpl w:val="1B46A15A"/>
    <w:lvl w:ilvl="0">
      <w:start w:val="1"/>
      <w:numFmt w:val="decimal"/>
      <w:pStyle w:val="EAHeading2"/>
      <w:lvlText w:val="%1.0."/>
      <w:lvlJc w:val="left"/>
      <w:pPr>
        <w:tabs>
          <w:tab w:val="num" w:pos="720"/>
        </w:tabs>
        <w:ind w:left="0" w:firstLine="0"/>
      </w:pPr>
      <w:rPr>
        <w:rFonts w:ascii="Arial" w:hAnsi="Arial" w:hint="default"/>
        <w:b/>
        <w:i w:val="0"/>
        <w:sz w:val="28"/>
      </w:rPr>
    </w:lvl>
    <w:lvl w:ilvl="1">
      <w:start w:val="1"/>
      <w:numFmt w:val="decimal"/>
      <w:pStyle w:val="EAHeading3"/>
      <w:lvlText w:val="%1.%2."/>
      <w:lvlJc w:val="left"/>
      <w:pPr>
        <w:tabs>
          <w:tab w:val="num" w:pos="270"/>
        </w:tabs>
        <w:ind w:left="-450" w:firstLine="0"/>
      </w:pPr>
      <w:rPr>
        <w:rFonts w:ascii="Arial" w:hAnsi="Arial" w:hint="default"/>
        <w:b/>
        <w:i w:val="0"/>
        <w:sz w:val="24"/>
      </w:rPr>
    </w:lvl>
    <w:lvl w:ilvl="2">
      <w:start w:val="1"/>
      <w:numFmt w:val="decimal"/>
      <w:lvlText w:val="%1.%2.%3."/>
      <w:lvlJc w:val="left"/>
      <w:pPr>
        <w:tabs>
          <w:tab w:val="num" w:pos="990"/>
        </w:tabs>
        <w:ind w:left="198" w:firstLine="72"/>
      </w:pPr>
      <w:rPr>
        <w:rFonts w:ascii="Arial" w:hAnsi="Arial" w:hint="default"/>
        <w:b w:val="0"/>
        <w:i w:val="0"/>
        <w:sz w:val="22"/>
      </w:rPr>
    </w:lvl>
    <w:lvl w:ilvl="3">
      <w:start w:val="1"/>
      <w:numFmt w:val="decimal"/>
      <w:lvlText w:val="%1.%2.%3.%4."/>
      <w:lvlJc w:val="left"/>
      <w:pPr>
        <w:tabs>
          <w:tab w:val="num" w:pos="1350"/>
        </w:tabs>
        <w:ind w:left="990" w:firstLine="0"/>
      </w:pPr>
      <w:rPr>
        <w:rFonts w:ascii="Arial" w:hAnsi="Arial" w:hint="default"/>
        <w:b w:val="0"/>
        <w:i w:val="0"/>
        <w:sz w:val="22"/>
      </w:rPr>
    </w:lvl>
    <w:lvl w:ilvl="4">
      <w:start w:val="1"/>
      <w:numFmt w:val="decimal"/>
      <w:lvlText w:val="%5."/>
      <w:lvlJc w:val="left"/>
      <w:pPr>
        <w:tabs>
          <w:tab w:val="num" w:pos="-90"/>
        </w:tabs>
        <w:ind w:left="-450" w:firstLine="0"/>
      </w:pPr>
      <w:rPr>
        <w:rFonts w:ascii="Arial" w:hAnsi="Arial" w:hint="default"/>
        <w:sz w:val="22"/>
      </w:rPr>
    </w:lvl>
    <w:lvl w:ilvl="5">
      <w:start w:val="1"/>
      <w:numFmt w:val="decimal"/>
      <w:lvlText w:val="%5.%6."/>
      <w:lvlJc w:val="left"/>
      <w:pPr>
        <w:tabs>
          <w:tab w:val="num" w:pos="630"/>
        </w:tabs>
        <w:ind w:left="-90" w:firstLine="0"/>
      </w:pPr>
      <w:rPr>
        <w:rFonts w:ascii="Arial" w:hAnsi="Arial" w:hint="default"/>
        <w:b w:val="0"/>
        <w:i w:val="0"/>
        <w:sz w:val="22"/>
      </w:rPr>
    </w:lvl>
    <w:lvl w:ilvl="6">
      <w:start w:val="1"/>
      <w:numFmt w:val="decimal"/>
      <w:lvlText w:val="%5.%6.%7."/>
      <w:lvlJc w:val="left"/>
      <w:pPr>
        <w:tabs>
          <w:tab w:val="num" w:pos="990"/>
        </w:tabs>
        <w:ind w:left="270" w:firstLine="0"/>
      </w:pPr>
      <w:rPr>
        <w:rFonts w:ascii="Arial" w:hAnsi="Arial" w:hint="default"/>
        <w:b w:val="0"/>
        <w:i w:val="0"/>
        <w:sz w:val="22"/>
      </w:rPr>
    </w:lvl>
    <w:lvl w:ilvl="7">
      <w:start w:val="1"/>
      <w:numFmt w:val="decimal"/>
      <w:lvlText w:val="%5.%6.%7.%8."/>
      <w:lvlJc w:val="left"/>
      <w:pPr>
        <w:tabs>
          <w:tab w:val="num" w:pos="1710"/>
        </w:tabs>
        <w:ind w:left="630" w:firstLine="0"/>
      </w:pPr>
      <w:rPr>
        <w:rFonts w:ascii="Arial" w:hAnsi="Arial" w:hint="default"/>
        <w:b w:val="0"/>
        <w:i w:val="0"/>
        <w:sz w:val="22"/>
      </w:rPr>
    </w:lvl>
    <w:lvl w:ilvl="8">
      <w:start w:val="1"/>
      <w:numFmt w:val="decimal"/>
      <w:lvlText w:val="%1.%2.%3.%4.%5.%6.%7.%8.%9."/>
      <w:lvlJc w:val="left"/>
      <w:pPr>
        <w:tabs>
          <w:tab w:val="num" w:pos="4230"/>
        </w:tabs>
        <w:ind w:left="3870" w:hanging="1440"/>
      </w:pPr>
      <w:rPr>
        <w:rFonts w:hint="default"/>
      </w:rPr>
    </w:lvl>
  </w:abstractNum>
  <w:abstractNum w:abstractNumId="8" w15:restartNumberingAfterBreak="0">
    <w:nsid w:val="4B6E7CC1"/>
    <w:multiLevelType w:val="multilevel"/>
    <w:tmpl w:val="434AED9E"/>
    <w:lvl w:ilvl="0">
      <w:start w:val="1"/>
      <w:numFmt w:val="decimal"/>
      <w:lvlText w:val="%1.0."/>
      <w:lvlJc w:val="left"/>
      <w:pPr>
        <w:tabs>
          <w:tab w:val="num" w:pos="1170"/>
        </w:tabs>
        <w:ind w:left="450" w:firstLine="0"/>
      </w:pPr>
      <w:rPr>
        <w:rFonts w:ascii="Arial" w:hAnsi="Arial" w:cs="Times New Roman" w:hint="default"/>
        <w:b/>
        <w:i w:val="0"/>
        <w:sz w:val="28"/>
      </w:rPr>
    </w:lvl>
    <w:lvl w:ilvl="1">
      <w:start w:val="1"/>
      <w:numFmt w:val="decimal"/>
      <w:lvlText w:val="%1.%2."/>
      <w:lvlJc w:val="left"/>
      <w:pPr>
        <w:tabs>
          <w:tab w:val="num" w:pos="720"/>
        </w:tabs>
        <w:ind w:left="0" w:firstLine="0"/>
      </w:pPr>
      <w:rPr>
        <w:rFonts w:ascii="Arial" w:hAnsi="Arial" w:cs="Times New Roman" w:hint="default"/>
        <w:b/>
        <w:i w:val="0"/>
        <w:sz w:val="24"/>
      </w:rPr>
    </w:lvl>
    <w:lvl w:ilvl="2">
      <w:start w:val="1"/>
      <w:numFmt w:val="decimal"/>
      <w:lvlText w:val="%1.%2.%3."/>
      <w:lvlJc w:val="left"/>
      <w:pPr>
        <w:tabs>
          <w:tab w:val="num" w:pos="1440"/>
        </w:tabs>
        <w:ind w:left="648" w:firstLine="72"/>
      </w:pPr>
      <w:rPr>
        <w:rFonts w:ascii="Arial" w:hAnsi="Arial" w:cs="Times New Roman" w:hint="default"/>
        <w:b w:val="0"/>
        <w:i w:val="0"/>
        <w:sz w:val="22"/>
      </w:rPr>
    </w:lvl>
    <w:lvl w:ilvl="3">
      <w:start w:val="1"/>
      <w:numFmt w:val="bullet"/>
      <w:lvlText w:val=""/>
      <w:lvlJc w:val="left"/>
      <w:pPr>
        <w:tabs>
          <w:tab w:val="num" w:pos="1800"/>
        </w:tabs>
        <w:ind w:left="1440" w:firstLine="0"/>
      </w:pPr>
      <w:rPr>
        <w:rFonts w:ascii="Symbol" w:hAnsi="Symbol" w:hint="default"/>
        <w:b w:val="0"/>
        <w:i w:val="0"/>
        <w:color w:val="auto"/>
        <w:sz w:val="22"/>
      </w:rPr>
    </w:lvl>
    <w:lvl w:ilvl="4">
      <w:start w:val="1"/>
      <w:numFmt w:val="decimal"/>
      <w:lvlText w:val="%5."/>
      <w:lvlJc w:val="left"/>
      <w:pPr>
        <w:tabs>
          <w:tab w:val="num" w:pos="360"/>
        </w:tabs>
        <w:ind w:left="0" w:firstLine="0"/>
      </w:pPr>
      <w:rPr>
        <w:rFonts w:ascii="Arial" w:hAnsi="Arial" w:cs="Times New Roman" w:hint="default"/>
        <w:sz w:val="22"/>
      </w:rPr>
    </w:lvl>
    <w:lvl w:ilvl="5">
      <w:start w:val="1"/>
      <w:numFmt w:val="decimal"/>
      <w:lvlText w:val="%5.%6."/>
      <w:lvlJc w:val="left"/>
      <w:pPr>
        <w:tabs>
          <w:tab w:val="num" w:pos="1080"/>
        </w:tabs>
        <w:ind w:left="360" w:firstLine="0"/>
      </w:pPr>
      <w:rPr>
        <w:rFonts w:ascii="Arial" w:hAnsi="Arial" w:cs="Times New Roman" w:hint="default"/>
        <w:b w:val="0"/>
        <w:i w:val="0"/>
        <w:sz w:val="22"/>
      </w:rPr>
    </w:lvl>
    <w:lvl w:ilvl="6">
      <w:start w:val="1"/>
      <w:numFmt w:val="decimal"/>
      <w:lvlText w:val="%5.%6.%7."/>
      <w:lvlJc w:val="left"/>
      <w:pPr>
        <w:tabs>
          <w:tab w:val="num" w:pos="1440"/>
        </w:tabs>
        <w:ind w:left="720" w:firstLine="0"/>
      </w:pPr>
      <w:rPr>
        <w:rFonts w:ascii="Arial" w:hAnsi="Arial" w:cs="Times New Roman" w:hint="default"/>
        <w:b w:val="0"/>
        <w:i w:val="0"/>
        <w:sz w:val="22"/>
      </w:rPr>
    </w:lvl>
    <w:lvl w:ilvl="7">
      <w:start w:val="1"/>
      <w:numFmt w:val="decimal"/>
      <w:lvlText w:val="%5.%6.%7.%8."/>
      <w:lvlJc w:val="left"/>
      <w:pPr>
        <w:tabs>
          <w:tab w:val="num" w:pos="2160"/>
        </w:tabs>
        <w:ind w:left="1080" w:firstLine="0"/>
      </w:pPr>
      <w:rPr>
        <w:rFonts w:ascii="Arial" w:hAnsi="Arial" w:cs="Times New Roman" w:hint="default"/>
        <w:b w:val="0"/>
        <w:i w:val="0"/>
        <w:sz w:val="22"/>
      </w:rPr>
    </w:lvl>
    <w:lvl w:ilvl="8">
      <w:start w:val="1"/>
      <w:numFmt w:val="decimal"/>
      <w:lvlText w:val="%1.%2.%3.%4.%5.%6.%7.%8.%9."/>
      <w:lvlJc w:val="left"/>
      <w:pPr>
        <w:tabs>
          <w:tab w:val="num" w:pos="4680"/>
        </w:tabs>
        <w:ind w:left="4320" w:hanging="1440"/>
      </w:pPr>
    </w:lvl>
  </w:abstractNum>
  <w:abstractNum w:abstractNumId="9" w15:restartNumberingAfterBreak="0">
    <w:nsid w:val="59E919B0"/>
    <w:multiLevelType w:val="multilevel"/>
    <w:tmpl w:val="5814790E"/>
    <w:lvl w:ilvl="0">
      <w:start w:val="1"/>
      <w:numFmt w:val="decimal"/>
      <w:lvlText w:val="%1.0."/>
      <w:lvlJc w:val="left"/>
      <w:pPr>
        <w:tabs>
          <w:tab w:val="num" w:pos="1170"/>
        </w:tabs>
        <w:ind w:left="450" w:firstLine="0"/>
      </w:pPr>
      <w:rPr>
        <w:rFonts w:ascii="Arial" w:hAnsi="Arial" w:hint="default"/>
        <w:b/>
        <w:i w:val="0"/>
        <w:sz w:val="28"/>
      </w:rPr>
    </w:lvl>
    <w:lvl w:ilvl="1">
      <w:start w:val="1"/>
      <w:numFmt w:val="decimal"/>
      <w:lvlText w:val="%1.%2."/>
      <w:lvlJc w:val="left"/>
      <w:pPr>
        <w:tabs>
          <w:tab w:val="num" w:pos="720"/>
        </w:tabs>
        <w:ind w:left="0" w:firstLine="0"/>
      </w:pPr>
      <w:rPr>
        <w:rFonts w:ascii="Arial" w:hAnsi="Arial" w:hint="default"/>
        <w:b/>
        <w:i w:val="0"/>
        <w:sz w:val="24"/>
      </w:rPr>
    </w:lvl>
    <w:lvl w:ilvl="2">
      <w:start w:val="1"/>
      <w:numFmt w:val="decimal"/>
      <w:lvlText w:val="%1.%2.%3."/>
      <w:lvlJc w:val="left"/>
      <w:pPr>
        <w:tabs>
          <w:tab w:val="num" w:pos="1440"/>
        </w:tabs>
        <w:ind w:left="648" w:firstLine="72"/>
      </w:pPr>
      <w:rPr>
        <w:rFonts w:ascii="Arial" w:hAnsi="Arial" w:hint="default"/>
        <w:b w:val="0"/>
        <w:i w:val="0"/>
        <w:sz w:val="22"/>
      </w:rPr>
    </w:lvl>
    <w:lvl w:ilvl="3">
      <w:start w:val="4"/>
      <w:numFmt w:val="decimal"/>
      <w:lvlText w:val="%4.1.2.2"/>
      <w:lvlJc w:val="left"/>
      <w:pPr>
        <w:tabs>
          <w:tab w:val="num" w:pos="1800"/>
        </w:tabs>
        <w:ind w:left="1440" w:firstLine="0"/>
      </w:pPr>
      <w:rPr>
        <w:rFonts w:hint="default"/>
        <w:b w:val="0"/>
        <w:i w:val="0"/>
        <w:color w:val="auto"/>
        <w:sz w:val="22"/>
      </w:rPr>
    </w:lvl>
    <w:lvl w:ilvl="4">
      <w:start w:val="1"/>
      <w:numFmt w:val="decimal"/>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decimal"/>
      <w:lvlText w:val="%1.%2.%3.%4.%5.%6.%7.%8.%9."/>
      <w:lvlJc w:val="left"/>
      <w:pPr>
        <w:tabs>
          <w:tab w:val="num" w:pos="4680"/>
        </w:tabs>
        <w:ind w:left="4320" w:hanging="1440"/>
      </w:pPr>
      <w:rPr>
        <w:rFonts w:hint="default"/>
      </w:rPr>
    </w:lvl>
  </w:abstractNum>
  <w:abstractNum w:abstractNumId="10" w15:restartNumberingAfterBreak="0">
    <w:nsid w:val="5C086ADF"/>
    <w:multiLevelType w:val="multilevel"/>
    <w:tmpl w:val="3B7C82EE"/>
    <w:lvl w:ilvl="0">
      <w:start w:val="1"/>
      <w:numFmt w:val="decimal"/>
      <w:lvlText w:val="B-%1."/>
      <w:lvlJc w:val="left"/>
      <w:pPr>
        <w:tabs>
          <w:tab w:val="num" w:pos="720"/>
        </w:tabs>
        <w:ind w:left="0" w:firstLine="0"/>
      </w:pPr>
      <w:rPr>
        <w:rFonts w:ascii="Arial" w:hAnsi="Arial" w:hint="default"/>
        <w:b/>
        <w:i w:val="0"/>
        <w:sz w:val="24"/>
      </w:rPr>
    </w:lvl>
    <w:lvl w:ilvl="1">
      <w:start w:val="1"/>
      <w:numFmt w:val="lowerLetter"/>
      <w:lvlText w:val="%2."/>
      <w:lvlJc w:val="left"/>
      <w:pPr>
        <w:tabs>
          <w:tab w:val="num" w:pos="720"/>
        </w:tabs>
        <w:ind w:left="720" w:hanging="720"/>
      </w:pPr>
      <w:rPr>
        <w:rFonts w:ascii="Arial" w:hAnsi="Arial" w:hint="default"/>
        <w:b w:val="0"/>
        <w:i w:val="0"/>
        <w:sz w:val="22"/>
      </w:rPr>
    </w:lvl>
    <w:lvl w:ilvl="2">
      <w:start w:val="1"/>
      <w:numFmt w:val="decimal"/>
      <w:lvlText w:val="%3."/>
      <w:lvlJc w:val="left"/>
      <w:pPr>
        <w:tabs>
          <w:tab w:val="num" w:pos="1080"/>
        </w:tabs>
        <w:ind w:left="720" w:firstLine="0"/>
      </w:pPr>
      <w:rPr>
        <w:rFonts w:ascii="Arial" w:hAnsi="Arial" w:hint="default"/>
        <w:b w:val="0"/>
        <w:i w:val="0"/>
        <w:sz w:val="22"/>
      </w:rPr>
    </w:lvl>
    <w:lvl w:ilvl="3">
      <w:start w:val="1"/>
      <w:numFmt w:val="lowerLetter"/>
      <w:lvlText w:val="%4."/>
      <w:lvlJc w:val="left"/>
      <w:pPr>
        <w:tabs>
          <w:tab w:val="num" w:pos="1800"/>
        </w:tabs>
        <w:ind w:left="1440" w:firstLine="0"/>
      </w:pPr>
      <w:rPr>
        <w:rFonts w:ascii="Arial" w:hAnsi="Arial" w:hint="default"/>
        <w:b w:val="0"/>
        <w:i w:val="0"/>
        <w:sz w:val="22"/>
      </w:rPr>
    </w:lvl>
    <w:lvl w:ilvl="4">
      <w:start w:val="1"/>
      <w:numFmt w:val="decimal"/>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658D228C"/>
    <w:multiLevelType w:val="multilevel"/>
    <w:tmpl w:val="4CACC7E4"/>
    <w:lvl w:ilvl="0">
      <w:start w:val="1"/>
      <w:numFmt w:val="decimal"/>
      <w:lvlText w:val="%1.0."/>
      <w:lvlJc w:val="left"/>
      <w:pPr>
        <w:tabs>
          <w:tab w:val="num" w:pos="1170"/>
        </w:tabs>
        <w:ind w:left="450" w:firstLine="0"/>
      </w:pPr>
      <w:rPr>
        <w:rFonts w:ascii="Arial" w:hAnsi="Arial" w:hint="default"/>
        <w:b/>
        <w:i w:val="0"/>
        <w:sz w:val="28"/>
      </w:rPr>
    </w:lvl>
    <w:lvl w:ilvl="1">
      <w:start w:val="1"/>
      <w:numFmt w:val="decimal"/>
      <w:lvlText w:val="%1.%2."/>
      <w:lvlJc w:val="left"/>
      <w:pPr>
        <w:tabs>
          <w:tab w:val="num" w:pos="720"/>
        </w:tabs>
        <w:ind w:left="0" w:firstLine="0"/>
      </w:pPr>
      <w:rPr>
        <w:rFonts w:ascii="Arial" w:hAnsi="Arial" w:hint="default"/>
        <w:b/>
        <w:i w:val="0"/>
        <w:sz w:val="24"/>
      </w:rPr>
    </w:lvl>
    <w:lvl w:ilvl="2">
      <w:start w:val="1"/>
      <w:numFmt w:val="decimal"/>
      <w:lvlText w:val="%1.%2.%3."/>
      <w:lvlJc w:val="left"/>
      <w:pPr>
        <w:tabs>
          <w:tab w:val="num" w:pos="1440"/>
        </w:tabs>
        <w:ind w:left="648" w:firstLine="72"/>
      </w:pPr>
      <w:rPr>
        <w:rFonts w:ascii="Arial" w:hAnsi="Arial" w:hint="default"/>
        <w:b w:val="0"/>
        <w:i w:val="0"/>
        <w:sz w:val="22"/>
      </w:rPr>
    </w:lvl>
    <w:lvl w:ilvl="3">
      <w:start w:val="4"/>
      <w:numFmt w:val="decimal"/>
      <w:lvlText w:val="%4.1.2.1"/>
      <w:lvlJc w:val="left"/>
      <w:pPr>
        <w:tabs>
          <w:tab w:val="num" w:pos="1800"/>
        </w:tabs>
        <w:ind w:left="1440" w:firstLine="0"/>
      </w:pPr>
      <w:rPr>
        <w:rFonts w:hint="default"/>
        <w:b w:val="0"/>
        <w:i w:val="0"/>
        <w:color w:val="auto"/>
        <w:sz w:val="22"/>
      </w:rPr>
    </w:lvl>
    <w:lvl w:ilvl="4">
      <w:start w:val="1"/>
      <w:numFmt w:val="decimal"/>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decimal"/>
      <w:lvlText w:val="%1.%2.%3.%4.%5.%6.%7.%8.%9."/>
      <w:lvlJc w:val="left"/>
      <w:pPr>
        <w:tabs>
          <w:tab w:val="num" w:pos="4680"/>
        </w:tabs>
        <w:ind w:left="4320" w:hanging="1440"/>
      </w:pPr>
      <w:rPr>
        <w:rFonts w:hint="default"/>
      </w:rPr>
    </w:lvl>
  </w:abstractNum>
  <w:abstractNum w:abstractNumId="12" w15:restartNumberingAfterBreak="0">
    <w:nsid w:val="6C857B17"/>
    <w:multiLevelType w:val="hybridMultilevel"/>
    <w:tmpl w:val="F7AACC60"/>
    <w:lvl w:ilvl="0" w:tplc="22F20EC4">
      <w:start w:val="1"/>
      <w:numFmt w:val="decimal"/>
      <w:lvlText w:val="%1."/>
      <w:lvlJc w:val="left"/>
      <w:pPr>
        <w:ind w:left="720" w:hanging="360"/>
      </w:pPr>
    </w:lvl>
    <w:lvl w:ilvl="1" w:tplc="B93257C6">
      <w:start w:val="1"/>
      <w:numFmt w:val="decimal"/>
      <w:lvlText w:val="%2."/>
      <w:lvlJc w:val="left"/>
      <w:pPr>
        <w:ind w:left="720" w:hanging="360"/>
      </w:pPr>
    </w:lvl>
    <w:lvl w:ilvl="2" w:tplc="CE226E12">
      <w:start w:val="1"/>
      <w:numFmt w:val="decimal"/>
      <w:lvlText w:val="%3."/>
      <w:lvlJc w:val="left"/>
      <w:pPr>
        <w:ind w:left="720" w:hanging="360"/>
      </w:pPr>
    </w:lvl>
    <w:lvl w:ilvl="3" w:tplc="23A28ACA">
      <w:start w:val="1"/>
      <w:numFmt w:val="decimal"/>
      <w:lvlText w:val="%4."/>
      <w:lvlJc w:val="left"/>
      <w:pPr>
        <w:ind w:left="720" w:hanging="360"/>
      </w:pPr>
    </w:lvl>
    <w:lvl w:ilvl="4" w:tplc="CEF297EA">
      <w:start w:val="1"/>
      <w:numFmt w:val="decimal"/>
      <w:lvlText w:val="%5."/>
      <w:lvlJc w:val="left"/>
      <w:pPr>
        <w:ind w:left="720" w:hanging="360"/>
      </w:pPr>
    </w:lvl>
    <w:lvl w:ilvl="5" w:tplc="59463B50">
      <w:start w:val="1"/>
      <w:numFmt w:val="decimal"/>
      <w:lvlText w:val="%6."/>
      <w:lvlJc w:val="left"/>
      <w:pPr>
        <w:ind w:left="720" w:hanging="360"/>
      </w:pPr>
    </w:lvl>
    <w:lvl w:ilvl="6" w:tplc="EC62092A">
      <w:start w:val="1"/>
      <w:numFmt w:val="decimal"/>
      <w:lvlText w:val="%7."/>
      <w:lvlJc w:val="left"/>
      <w:pPr>
        <w:ind w:left="720" w:hanging="360"/>
      </w:pPr>
    </w:lvl>
    <w:lvl w:ilvl="7" w:tplc="0606932E">
      <w:start w:val="1"/>
      <w:numFmt w:val="decimal"/>
      <w:lvlText w:val="%8."/>
      <w:lvlJc w:val="left"/>
      <w:pPr>
        <w:ind w:left="720" w:hanging="360"/>
      </w:pPr>
    </w:lvl>
    <w:lvl w:ilvl="8" w:tplc="C2060BBC">
      <w:start w:val="1"/>
      <w:numFmt w:val="decimal"/>
      <w:lvlText w:val="%9."/>
      <w:lvlJc w:val="left"/>
      <w:pPr>
        <w:ind w:left="720" w:hanging="360"/>
      </w:pPr>
    </w:lvl>
  </w:abstractNum>
  <w:abstractNum w:abstractNumId="13" w15:restartNumberingAfterBreak="0">
    <w:nsid w:val="7D95060B"/>
    <w:multiLevelType w:val="multilevel"/>
    <w:tmpl w:val="95C067CA"/>
    <w:lvl w:ilvl="0">
      <w:start w:val="1"/>
      <w:numFmt w:val="decimal"/>
      <w:lvlText w:val="%1.0."/>
      <w:lvlJc w:val="left"/>
      <w:pPr>
        <w:tabs>
          <w:tab w:val="num" w:pos="1170"/>
        </w:tabs>
        <w:ind w:left="450" w:firstLine="0"/>
      </w:pPr>
      <w:rPr>
        <w:rFonts w:ascii="Arial" w:hAnsi="Arial" w:hint="default"/>
        <w:b/>
        <w:i w:val="0"/>
        <w:sz w:val="28"/>
      </w:rPr>
    </w:lvl>
    <w:lvl w:ilvl="1">
      <w:start w:val="1"/>
      <w:numFmt w:val="decimal"/>
      <w:lvlText w:val="%1.%2."/>
      <w:lvlJc w:val="left"/>
      <w:pPr>
        <w:tabs>
          <w:tab w:val="num" w:pos="720"/>
        </w:tabs>
        <w:ind w:left="0" w:firstLine="0"/>
      </w:pPr>
      <w:rPr>
        <w:rFonts w:ascii="Arial" w:hAnsi="Arial" w:hint="default"/>
        <w:b/>
        <w:i w:val="0"/>
        <w:sz w:val="24"/>
      </w:rPr>
    </w:lvl>
    <w:lvl w:ilvl="2">
      <w:start w:val="1"/>
      <w:numFmt w:val="decimal"/>
      <w:lvlText w:val="%1.%2.%3."/>
      <w:lvlJc w:val="left"/>
      <w:pPr>
        <w:tabs>
          <w:tab w:val="num" w:pos="1440"/>
        </w:tabs>
        <w:ind w:left="648" w:firstLine="72"/>
      </w:pPr>
      <w:rPr>
        <w:rFonts w:ascii="Arial" w:hAnsi="Arial" w:hint="default"/>
        <w:b w:val="0"/>
        <w:i w:val="0"/>
        <w:sz w:val="22"/>
      </w:rPr>
    </w:lvl>
    <w:lvl w:ilvl="3">
      <w:start w:val="4"/>
      <w:numFmt w:val="decimal"/>
      <w:lvlText w:val="%4.1.3.1"/>
      <w:lvlJc w:val="left"/>
      <w:pPr>
        <w:tabs>
          <w:tab w:val="num" w:pos="1800"/>
        </w:tabs>
        <w:ind w:left="1440" w:firstLine="0"/>
      </w:pPr>
      <w:rPr>
        <w:rFonts w:hint="default"/>
        <w:b w:val="0"/>
        <w:i w:val="0"/>
        <w:color w:val="auto"/>
        <w:sz w:val="22"/>
      </w:rPr>
    </w:lvl>
    <w:lvl w:ilvl="4">
      <w:start w:val="1"/>
      <w:numFmt w:val="decimal"/>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decimal"/>
      <w:lvlText w:val="%1.%2.%3.%4.%5.%6.%7.%8.%9."/>
      <w:lvlJc w:val="left"/>
      <w:pPr>
        <w:tabs>
          <w:tab w:val="num" w:pos="4680"/>
        </w:tabs>
        <w:ind w:left="4320" w:hanging="1440"/>
      </w:pPr>
      <w:rPr>
        <w:rFonts w:hint="default"/>
      </w:rPr>
    </w:lvl>
  </w:abstractNum>
  <w:num w:numId="1" w16cid:durableId="882986301">
    <w:abstractNumId w:val="0"/>
    <w:lvlOverride w:ilvl="0">
      <w:lvl w:ilvl="0">
        <w:start w:val="1"/>
        <w:numFmt w:val="bullet"/>
        <w:lvlText w:val=""/>
        <w:legacy w:legacy="1" w:legacySpace="120" w:legacyIndent="360"/>
        <w:lvlJc w:val="left"/>
        <w:pPr>
          <w:ind w:left="1440" w:hanging="360"/>
        </w:pPr>
        <w:rPr>
          <w:rFonts w:ascii="Symbol" w:hAnsi="Symbol" w:hint="default"/>
        </w:rPr>
      </w:lvl>
    </w:lvlOverride>
  </w:num>
  <w:num w:numId="2" w16cid:durableId="1194079359">
    <w:abstractNumId w:val="3"/>
  </w:num>
  <w:num w:numId="3" w16cid:durableId="2011711148">
    <w:abstractNumId w:val="1"/>
  </w:num>
  <w:num w:numId="4" w16cid:durableId="1187329131">
    <w:abstractNumId w:val="10"/>
  </w:num>
  <w:num w:numId="5" w16cid:durableId="1374840809">
    <w:abstractNumId w:val="5"/>
  </w:num>
  <w:num w:numId="6" w16cid:durableId="346444318">
    <w:abstractNumId w:val="7"/>
  </w:num>
  <w:num w:numId="7" w16cid:durableId="992103152">
    <w:abstractNumId w:val="11"/>
  </w:num>
  <w:num w:numId="8" w16cid:durableId="816604855">
    <w:abstractNumId w:val="9"/>
  </w:num>
  <w:num w:numId="9" w16cid:durableId="519395406">
    <w:abstractNumId w:val="13"/>
  </w:num>
  <w:num w:numId="10" w16cid:durableId="382558584">
    <w:abstractNumId w:val="2"/>
  </w:num>
  <w:num w:numId="11" w16cid:durableId="792946145">
    <w:abstractNumId w:val="6"/>
  </w:num>
  <w:num w:numId="12" w16cid:durableId="1367221318">
    <w:abstractNumId w:val="12"/>
  </w:num>
  <w:num w:numId="13" w16cid:durableId="783698592">
    <w:abstractNumId w:val="4"/>
  </w:num>
  <w:num w:numId="14" w16cid:durableId="60833654">
    <w:abstractNumId w:val="8"/>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NotTrackFormatting/>
  <w:defaultTabStop w:val="360"/>
  <w:doNotHyphenateCaps/>
  <w:drawingGridHorizontalSpacing w:val="120"/>
  <w:drawingGridVerticalSpacing w:val="12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numStart w:val="2"/>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062F"/>
    <w:rsid w:val="00003DF0"/>
    <w:rsid w:val="0000606A"/>
    <w:rsid w:val="00010285"/>
    <w:rsid w:val="00014E4C"/>
    <w:rsid w:val="000164D8"/>
    <w:rsid w:val="00021138"/>
    <w:rsid w:val="00021285"/>
    <w:rsid w:val="000266E1"/>
    <w:rsid w:val="00027FFE"/>
    <w:rsid w:val="000309FF"/>
    <w:rsid w:val="00031EB6"/>
    <w:rsid w:val="000321EC"/>
    <w:rsid w:val="00037943"/>
    <w:rsid w:val="00037E8E"/>
    <w:rsid w:val="00037E97"/>
    <w:rsid w:val="00043F5E"/>
    <w:rsid w:val="00063110"/>
    <w:rsid w:val="0007201F"/>
    <w:rsid w:val="00072C88"/>
    <w:rsid w:val="00074ADC"/>
    <w:rsid w:val="000869B3"/>
    <w:rsid w:val="00093C70"/>
    <w:rsid w:val="000A10AC"/>
    <w:rsid w:val="000A49BE"/>
    <w:rsid w:val="000A569F"/>
    <w:rsid w:val="000A5C27"/>
    <w:rsid w:val="000A64CA"/>
    <w:rsid w:val="000A7313"/>
    <w:rsid w:val="000A7EBA"/>
    <w:rsid w:val="000C1AE9"/>
    <w:rsid w:val="000C29BF"/>
    <w:rsid w:val="000C5308"/>
    <w:rsid w:val="000D10BB"/>
    <w:rsid w:val="000D2F17"/>
    <w:rsid w:val="000D3113"/>
    <w:rsid w:val="000D4923"/>
    <w:rsid w:val="000D5D37"/>
    <w:rsid w:val="000E6907"/>
    <w:rsid w:val="000F5452"/>
    <w:rsid w:val="00100514"/>
    <w:rsid w:val="00100873"/>
    <w:rsid w:val="00102465"/>
    <w:rsid w:val="0010286B"/>
    <w:rsid w:val="00106F4A"/>
    <w:rsid w:val="00113F9B"/>
    <w:rsid w:val="001203C5"/>
    <w:rsid w:val="00120A5C"/>
    <w:rsid w:val="00126ADE"/>
    <w:rsid w:val="00127F0D"/>
    <w:rsid w:val="00130C49"/>
    <w:rsid w:val="00132B63"/>
    <w:rsid w:val="00150F2F"/>
    <w:rsid w:val="00152AAA"/>
    <w:rsid w:val="00153E7D"/>
    <w:rsid w:val="00154C2C"/>
    <w:rsid w:val="001562DE"/>
    <w:rsid w:val="00156FF5"/>
    <w:rsid w:val="00157C15"/>
    <w:rsid w:val="00162625"/>
    <w:rsid w:val="00177B09"/>
    <w:rsid w:val="00186289"/>
    <w:rsid w:val="0019286A"/>
    <w:rsid w:val="00192DBE"/>
    <w:rsid w:val="001A1FEC"/>
    <w:rsid w:val="001A356B"/>
    <w:rsid w:val="001A37A2"/>
    <w:rsid w:val="001A399F"/>
    <w:rsid w:val="001A430E"/>
    <w:rsid w:val="001A43B0"/>
    <w:rsid w:val="001A6D80"/>
    <w:rsid w:val="001B14D2"/>
    <w:rsid w:val="001B4A24"/>
    <w:rsid w:val="001C0248"/>
    <w:rsid w:val="001C12F9"/>
    <w:rsid w:val="001C63C7"/>
    <w:rsid w:val="001C66B2"/>
    <w:rsid w:val="001C7750"/>
    <w:rsid w:val="001E08E9"/>
    <w:rsid w:val="001E17A4"/>
    <w:rsid w:val="001F291D"/>
    <w:rsid w:val="001F4B71"/>
    <w:rsid w:val="001F4F67"/>
    <w:rsid w:val="001F755C"/>
    <w:rsid w:val="001F7EB9"/>
    <w:rsid w:val="002057FF"/>
    <w:rsid w:val="00230D38"/>
    <w:rsid w:val="00232C1F"/>
    <w:rsid w:val="00233304"/>
    <w:rsid w:val="00234364"/>
    <w:rsid w:val="00237190"/>
    <w:rsid w:val="00245E5E"/>
    <w:rsid w:val="00246749"/>
    <w:rsid w:val="00247283"/>
    <w:rsid w:val="00252CD7"/>
    <w:rsid w:val="0025495B"/>
    <w:rsid w:val="002553EC"/>
    <w:rsid w:val="002569F7"/>
    <w:rsid w:val="00262545"/>
    <w:rsid w:val="00265762"/>
    <w:rsid w:val="0027443E"/>
    <w:rsid w:val="0027643A"/>
    <w:rsid w:val="00276C15"/>
    <w:rsid w:val="002816DD"/>
    <w:rsid w:val="002830CA"/>
    <w:rsid w:val="00295195"/>
    <w:rsid w:val="002956A5"/>
    <w:rsid w:val="00297CB7"/>
    <w:rsid w:val="002A062F"/>
    <w:rsid w:val="002A10F0"/>
    <w:rsid w:val="002B7927"/>
    <w:rsid w:val="002C0816"/>
    <w:rsid w:val="002C2340"/>
    <w:rsid w:val="002C2BDF"/>
    <w:rsid w:val="002D2275"/>
    <w:rsid w:val="002E11C1"/>
    <w:rsid w:val="002E2BF8"/>
    <w:rsid w:val="002E3F57"/>
    <w:rsid w:val="002F6EE0"/>
    <w:rsid w:val="003165A0"/>
    <w:rsid w:val="003177F3"/>
    <w:rsid w:val="00322760"/>
    <w:rsid w:val="003234F0"/>
    <w:rsid w:val="00334ACA"/>
    <w:rsid w:val="00334F7E"/>
    <w:rsid w:val="0034120E"/>
    <w:rsid w:val="00341EB6"/>
    <w:rsid w:val="00342E35"/>
    <w:rsid w:val="00343BD0"/>
    <w:rsid w:val="00344B95"/>
    <w:rsid w:val="00347026"/>
    <w:rsid w:val="00351DC5"/>
    <w:rsid w:val="00352063"/>
    <w:rsid w:val="0036014A"/>
    <w:rsid w:val="00363A81"/>
    <w:rsid w:val="00375A6D"/>
    <w:rsid w:val="00380DC6"/>
    <w:rsid w:val="003821A1"/>
    <w:rsid w:val="00390398"/>
    <w:rsid w:val="00392115"/>
    <w:rsid w:val="00392AFA"/>
    <w:rsid w:val="0039721B"/>
    <w:rsid w:val="003A0BE2"/>
    <w:rsid w:val="003A52BC"/>
    <w:rsid w:val="003B0C62"/>
    <w:rsid w:val="003C0DBF"/>
    <w:rsid w:val="003C1AA3"/>
    <w:rsid w:val="003C5AD9"/>
    <w:rsid w:val="003C675D"/>
    <w:rsid w:val="003D52B1"/>
    <w:rsid w:val="003E095B"/>
    <w:rsid w:val="003E0CAA"/>
    <w:rsid w:val="003E3D69"/>
    <w:rsid w:val="003E42CB"/>
    <w:rsid w:val="003E4598"/>
    <w:rsid w:val="003E69BE"/>
    <w:rsid w:val="003E7F9E"/>
    <w:rsid w:val="003F6F63"/>
    <w:rsid w:val="003F6FC5"/>
    <w:rsid w:val="00400C34"/>
    <w:rsid w:val="004040AE"/>
    <w:rsid w:val="00404FBC"/>
    <w:rsid w:val="00406949"/>
    <w:rsid w:val="00407578"/>
    <w:rsid w:val="004102A0"/>
    <w:rsid w:val="004130E6"/>
    <w:rsid w:val="004147EA"/>
    <w:rsid w:val="00421DDE"/>
    <w:rsid w:val="0043608A"/>
    <w:rsid w:val="004364EC"/>
    <w:rsid w:val="00442C5B"/>
    <w:rsid w:val="004473E0"/>
    <w:rsid w:val="00447C7F"/>
    <w:rsid w:val="004517B3"/>
    <w:rsid w:val="00453229"/>
    <w:rsid w:val="0045527E"/>
    <w:rsid w:val="00462F5B"/>
    <w:rsid w:val="0046398B"/>
    <w:rsid w:val="00465109"/>
    <w:rsid w:val="00465891"/>
    <w:rsid w:val="004737CF"/>
    <w:rsid w:val="00481EAA"/>
    <w:rsid w:val="00482B85"/>
    <w:rsid w:val="004A0BD1"/>
    <w:rsid w:val="004A6A65"/>
    <w:rsid w:val="004B0815"/>
    <w:rsid w:val="004B5B54"/>
    <w:rsid w:val="004B63B2"/>
    <w:rsid w:val="004C42DC"/>
    <w:rsid w:val="004C5DC2"/>
    <w:rsid w:val="004D05B4"/>
    <w:rsid w:val="004D2A57"/>
    <w:rsid w:val="004D5136"/>
    <w:rsid w:val="004D5793"/>
    <w:rsid w:val="004D71E3"/>
    <w:rsid w:val="004E0777"/>
    <w:rsid w:val="004E3D49"/>
    <w:rsid w:val="004F1621"/>
    <w:rsid w:val="004F307D"/>
    <w:rsid w:val="004F618F"/>
    <w:rsid w:val="005053A4"/>
    <w:rsid w:val="005076AE"/>
    <w:rsid w:val="00513FD5"/>
    <w:rsid w:val="0051539D"/>
    <w:rsid w:val="00517262"/>
    <w:rsid w:val="005215F3"/>
    <w:rsid w:val="00525AEA"/>
    <w:rsid w:val="0052755D"/>
    <w:rsid w:val="0052784F"/>
    <w:rsid w:val="005308A5"/>
    <w:rsid w:val="00531C53"/>
    <w:rsid w:val="005405C6"/>
    <w:rsid w:val="00542BA0"/>
    <w:rsid w:val="005476BE"/>
    <w:rsid w:val="00555151"/>
    <w:rsid w:val="005709F2"/>
    <w:rsid w:val="00572316"/>
    <w:rsid w:val="00574ADB"/>
    <w:rsid w:val="00575C5A"/>
    <w:rsid w:val="005766E9"/>
    <w:rsid w:val="0058051C"/>
    <w:rsid w:val="005816DE"/>
    <w:rsid w:val="0058305E"/>
    <w:rsid w:val="00584A81"/>
    <w:rsid w:val="005851E2"/>
    <w:rsid w:val="005919D6"/>
    <w:rsid w:val="0059236A"/>
    <w:rsid w:val="00593A74"/>
    <w:rsid w:val="005A0364"/>
    <w:rsid w:val="005A5CA7"/>
    <w:rsid w:val="005B6483"/>
    <w:rsid w:val="005B745B"/>
    <w:rsid w:val="005C2005"/>
    <w:rsid w:val="005C2C95"/>
    <w:rsid w:val="005C51F4"/>
    <w:rsid w:val="005C580F"/>
    <w:rsid w:val="005C67DB"/>
    <w:rsid w:val="005D1B43"/>
    <w:rsid w:val="005E127F"/>
    <w:rsid w:val="005E3216"/>
    <w:rsid w:val="005E5836"/>
    <w:rsid w:val="005E6445"/>
    <w:rsid w:val="005F1AA6"/>
    <w:rsid w:val="005F2D52"/>
    <w:rsid w:val="005F3F5F"/>
    <w:rsid w:val="005F4A81"/>
    <w:rsid w:val="005F589D"/>
    <w:rsid w:val="006102BC"/>
    <w:rsid w:val="00611767"/>
    <w:rsid w:val="00611B4B"/>
    <w:rsid w:val="006127CB"/>
    <w:rsid w:val="00612995"/>
    <w:rsid w:val="006143AB"/>
    <w:rsid w:val="006247AC"/>
    <w:rsid w:val="006254DC"/>
    <w:rsid w:val="006272EC"/>
    <w:rsid w:val="00627630"/>
    <w:rsid w:val="00634077"/>
    <w:rsid w:val="00635796"/>
    <w:rsid w:val="00635CE1"/>
    <w:rsid w:val="00643056"/>
    <w:rsid w:val="0064380E"/>
    <w:rsid w:val="00651411"/>
    <w:rsid w:val="00651FD4"/>
    <w:rsid w:val="006548CC"/>
    <w:rsid w:val="00657038"/>
    <w:rsid w:val="00657E02"/>
    <w:rsid w:val="0066065E"/>
    <w:rsid w:val="006617DD"/>
    <w:rsid w:val="00663FFD"/>
    <w:rsid w:val="0066606B"/>
    <w:rsid w:val="00672684"/>
    <w:rsid w:val="00672AE3"/>
    <w:rsid w:val="00682B58"/>
    <w:rsid w:val="00684B1B"/>
    <w:rsid w:val="00692018"/>
    <w:rsid w:val="00694E5F"/>
    <w:rsid w:val="00696CAF"/>
    <w:rsid w:val="006A04DF"/>
    <w:rsid w:val="006A4B69"/>
    <w:rsid w:val="006A55E9"/>
    <w:rsid w:val="006A7806"/>
    <w:rsid w:val="006B0FCB"/>
    <w:rsid w:val="006B315D"/>
    <w:rsid w:val="006B7599"/>
    <w:rsid w:val="006C20DA"/>
    <w:rsid w:val="006D055F"/>
    <w:rsid w:val="006D0658"/>
    <w:rsid w:val="006D30AF"/>
    <w:rsid w:val="006D4EFE"/>
    <w:rsid w:val="006D5593"/>
    <w:rsid w:val="006E1BEA"/>
    <w:rsid w:val="006F0332"/>
    <w:rsid w:val="006F551E"/>
    <w:rsid w:val="00700A31"/>
    <w:rsid w:val="0070135A"/>
    <w:rsid w:val="00702653"/>
    <w:rsid w:val="00703B03"/>
    <w:rsid w:val="00706A09"/>
    <w:rsid w:val="00706B1C"/>
    <w:rsid w:val="00707E15"/>
    <w:rsid w:val="007101A4"/>
    <w:rsid w:val="00710E45"/>
    <w:rsid w:val="007110D0"/>
    <w:rsid w:val="00713869"/>
    <w:rsid w:val="00714C6D"/>
    <w:rsid w:val="0072321E"/>
    <w:rsid w:val="007253DD"/>
    <w:rsid w:val="0073219F"/>
    <w:rsid w:val="00732D81"/>
    <w:rsid w:val="0073383C"/>
    <w:rsid w:val="00733C26"/>
    <w:rsid w:val="007347E6"/>
    <w:rsid w:val="00740FB4"/>
    <w:rsid w:val="0074408A"/>
    <w:rsid w:val="00747B0D"/>
    <w:rsid w:val="007535F6"/>
    <w:rsid w:val="00753737"/>
    <w:rsid w:val="007546C3"/>
    <w:rsid w:val="007554BD"/>
    <w:rsid w:val="00764D95"/>
    <w:rsid w:val="007659B9"/>
    <w:rsid w:val="007708F8"/>
    <w:rsid w:val="00773B1E"/>
    <w:rsid w:val="00773E6C"/>
    <w:rsid w:val="0077426E"/>
    <w:rsid w:val="00775606"/>
    <w:rsid w:val="00781438"/>
    <w:rsid w:val="0078565F"/>
    <w:rsid w:val="007947A4"/>
    <w:rsid w:val="007A1AEB"/>
    <w:rsid w:val="007A5F85"/>
    <w:rsid w:val="007B3A74"/>
    <w:rsid w:val="007B5788"/>
    <w:rsid w:val="007C3766"/>
    <w:rsid w:val="007D0FF1"/>
    <w:rsid w:val="007D1B78"/>
    <w:rsid w:val="007D2A3B"/>
    <w:rsid w:val="007E0712"/>
    <w:rsid w:val="007E1296"/>
    <w:rsid w:val="007E241D"/>
    <w:rsid w:val="007E5CD5"/>
    <w:rsid w:val="007E7A20"/>
    <w:rsid w:val="0080451B"/>
    <w:rsid w:val="008052F5"/>
    <w:rsid w:val="00807F49"/>
    <w:rsid w:val="00807F4B"/>
    <w:rsid w:val="008103B5"/>
    <w:rsid w:val="008103E1"/>
    <w:rsid w:val="008107FE"/>
    <w:rsid w:val="00811921"/>
    <w:rsid w:val="00817153"/>
    <w:rsid w:val="00817183"/>
    <w:rsid w:val="008264AA"/>
    <w:rsid w:val="00830F77"/>
    <w:rsid w:val="00833508"/>
    <w:rsid w:val="00840252"/>
    <w:rsid w:val="00840E75"/>
    <w:rsid w:val="00844EB0"/>
    <w:rsid w:val="00847DA0"/>
    <w:rsid w:val="0085365C"/>
    <w:rsid w:val="00853970"/>
    <w:rsid w:val="0085424C"/>
    <w:rsid w:val="008564B8"/>
    <w:rsid w:val="008565B8"/>
    <w:rsid w:val="00857A28"/>
    <w:rsid w:val="00863483"/>
    <w:rsid w:val="00863DA6"/>
    <w:rsid w:val="00866ADB"/>
    <w:rsid w:val="00870515"/>
    <w:rsid w:val="00871D7C"/>
    <w:rsid w:val="008739C7"/>
    <w:rsid w:val="00875CD5"/>
    <w:rsid w:val="0087605C"/>
    <w:rsid w:val="00880BBB"/>
    <w:rsid w:val="0088128D"/>
    <w:rsid w:val="008833EA"/>
    <w:rsid w:val="00886ECD"/>
    <w:rsid w:val="0089244D"/>
    <w:rsid w:val="0089431B"/>
    <w:rsid w:val="00896D60"/>
    <w:rsid w:val="008A5851"/>
    <w:rsid w:val="008A61AD"/>
    <w:rsid w:val="008B0601"/>
    <w:rsid w:val="008C7AA0"/>
    <w:rsid w:val="008C7CC1"/>
    <w:rsid w:val="008D0241"/>
    <w:rsid w:val="008D068F"/>
    <w:rsid w:val="008D60F2"/>
    <w:rsid w:val="008D6438"/>
    <w:rsid w:val="008F02CB"/>
    <w:rsid w:val="008F15A6"/>
    <w:rsid w:val="008F5455"/>
    <w:rsid w:val="008F54B8"/>
    <w:rsid w:val="00901281"/>
    <w:rsid w:val="00902A80"/>
    <w:rsid w:val="0091125F"/>
    <w:rsid w:val="00914C83"/>
    <w:rsid w:val="00916525"/>
    <w:rsid w:val="0092090A"/>
    <w:rsid w:val="00930F1B"/>
    <w:rsid w:val="00942614"/>
    <w:rsid w:val="0094354D"/>
    <w:rsid w:val="00947E49"/>
    <w:rsid w:val="00953089"/>
    <w:rsid w:val="0095612D"/>
    <w:rsid w:val="0095619D"/>
    <w:rsid w:val="00957146"/>
    <w:rsid w:val="00957ADC"/>
    <w:rsid w:val="00957DE2"/>
    <w:rsid w:val="00964AE3"/>
    <w:rsid w:val="009662C3"/>
    <w:rsid w:val="0097048E"/>
    <w:rsid w:val="00981BD0"/>
    <w:rsid w:val="0098383F"/>
    <w:rsid w:val="00983873"/>
    <w:rsid w:val="009909E0"/>
    <w:rsid w:val="00991758"/>
    <w:rsid w:val="00992B9A"/>
    <w:rsid w:val="009942D6"/>
    <w:rsid w:val="009952EE"/>
    <w:rsid w:val="009A1718"/>
    <w:rsid w:val="009A78A8"/>
    <w:rsid w:val="009B3967"/>
    <w:rsid w:val="009B491E"/>
    <w:rsid w:val="009B5FCA"/>
    <w:rsid w:val="009C3ED0"/>
    <w:rsid w:val="009C527F"/>
    <w:rsid w:val="009D252F"/>
    <w:rsid w:val="009D3EA6"/>
    <w:rsid w:val="009D4443"/>
    <w:rsid w:val="009E47BB"/>
    <w:rsid w:val="009E6D44"/>
    <w:rsid w:val="009F021B"/>
    <w:rsid w:val="009F204C"/>
    <w:rsid w:val="009F30F7"/>
    <w:rsid w:val="00A02746"/>
    <w:rsid w:val="00A036BC"/>
    <w:rsid w:val="00A04922"/>
    <w:rsid w:val="00A148B4"/>
    <w:rsid w:val="00A176A2"/>
    <w:rsid w:val="00A22441"/>
    <w:rsid w:val="00A316E6"/>
    <w:rsid w:val="00A41995"/>
    <w:rsid w:val="00A46233"/>
    <w:rsid w:val="00A465E4"/>
    <w:rsid w:val="00A5076B"/>
    <w:rsid w:val="00A54E46"/>
    <w:rsid w:val="00A563C0"/>
    <w:rsid w:val="00A57935"/>
    <w:rsid w:val="00A63050"/>
    <w:rsid w:val="00A66DDF"/>
    <w:rsid w:val="00A671B1"/>
    <w:rsid w:val="00A71FE0"/>
    <w:rsid w:val="00A7571D"/>
    <w:rsid w:val="00A80F92"/>
    <w:rsid w:val="00A843B1"/>
    <w:rsid w:val="00A85B18"/>
    <w:rsid w:val="00A87CB6"/>
    <w:rsid w:val="00A96145"/>
    <w:rsid w:val="00AA4BE6"/>
    <w:rsid w:val="00AA503D"/>
    <w:rsid w:val="00AB1AA5"/>
    <w:rsid w:val="00AB29FA"/>
    <w:rsid w:val="00AB552D"/>
    <w:rsid w:val="00AB6C42"/>
    <w:rsid w:val="00AC06BA"/>
    <w:rsid w:val="00AC1AB0"/>
    <w:rsid w:val="00AC4098"/>
    <w:rsid w:val="00AD0673"/>
    <w:rsid w:val="00AD3153"/>
    <w:rsid w:val="00AD7209"/>
    <w:rsid w:val="00AE4533"/>
    <w:rsid w:val="00AE5E74"/>
    <w:rsid w:val="00AE62B6"/>
    <w:rsid w:val="00AE6538"/>
    <w:rsid w:val="00AE7158"/>
    <w:rsid w:val="00AE7B21"/>
    <w:rsid w:val="00AF1562"/>
    <w:rsid w:val="00AF488C"/>
    <w:rsid w:val="00AF4DE8"/>
    <w:rsid w:val="00B0590F"/>
    <w:rsid w:val="00B05DD5"/>
    <w:rsid w:val="00B067FA"/>
    <w:rsid w:val="00B1424F"/>
    <w:rsid w:val="00B14BD4"/>
    <w:rsid w:val="00B1624D"/>
    <w:rsid w:val="00B2186B"/>
    <w:rsid w:val="00B30706"/>
    <w:rsid w:val="00B30BCD"/>
    <w:rsid w:val="00B3146E"/>
    <w:rsid w:val="00B44B86"/>
    <w:rsid w:val="00B627D1"/>
    <w:rsid w:val="00B62DF9"/>
    <w:rsid w:val="00B726B8"/>
    <w:rsid w:val="00B74B34"/>
    <w:rsid w:val="00B77DE8"/>
    <w:rsid w:val="00B84071"/>
    <w:rsid w:val="00B87B57"/>
    <w:rsid w:val="00B93CC6"/>
    <w:rsid w:val="00B947E1"/>
    <w:rsid w:val="00B9679B"/>
    <w:rsid w:val="00BA41A8"/>
    <w:rsid w:val="00BA4281"/>
    <w:rsid w:val="00BA4764"/>
    <w:rsid w:val="00BA7A7D"/>
    <w:rsid w:val="00BB6A5F"/>
    <w:rsid w:val="00BC650E"/>
    <w:rsid w:val="00BD1DDE"/>
    <w:rsid w:val="00BD4C8E"/>
    <w:rsid w:val="00BD5B06"/>
    <w:rsid w:val="00BE0BA9"/>
    <w:rsid w:val="00BE24F7"/>
    <w:rsid w:val="00BE611E"/>
    <w:rsid w:val="00BE7537"/>
    <w:rsid w:val="00BF021F"/>
    <w:rsid w:val="00BF65C4"/>
    <w:rsid w:val="00C00324"/>
    <w:rsid w:val="00C056A7"/>
    <w:rsid w:val="00C10296"/>
    <w:rsid w:val="00C13C3C"/>
    <w:rsid w:val="00C13DAD"/>
    <w:rsid w:val="00C1592C"/>
    <w:rsid w:val="00C16188"/>
    <w:rsid w:val="00C22F51"/>
    <w:rsid w:val="00C25796"/>
    <w:rsid w:val="00C2599C"/>
    <w:rsid w:val="00C309AB"/>
    <w:rsid w:val="00C341F5"/>
    <w:rsid w:val="00C43FDA"/>
    <w:rsid w:val="00C46863"/>
    <w:rsid w:val="00C46CFE"/>
    <w:rsid w:val="00C54FD9"/>
    <w:rsid w:val="00C7142E"/>
    <w:rsid w:val="00C7221B"/>
    <w:rsid w:val="00C742AF"/>
    <w:rsid w:val="00C743E8"/>
    <w:rsid w:val="00C74EAA"/>
    <w:rsid w:val="00C76FE9"/>
    <w:rsid w:val="00C83096"/>
    <w:rsid w:val="00C854B4"/>
    <w:rsid w:val="00C86AF0"/>
    <w:rsid w:val="00C97B17"/>
    <w:rsid w:val="00CA0864"/>
    <w:rsid w:val="00CA28C9"/>
    <w:rsid w:val="00CA510F"/>
    <w:rsid w:val="00CA5328"/>
    <w:rsid w:val="00CA594F"/>
    <w:rsid w:val="00CA6861"/>
    <w:rsid w:val="00CA71E2"/>
    <w:rsid w:val="00CB2452"/>
    <w:rsid w:val="00CB78B6"/>
    <w:rsid w:val="00CC1C9C"/>
    <w:rsid w:val="00CC288A"/>
    <w:rsid w:val="00CC34D9"/>
    <w:rsid w:val="00CC454B"/>
    <w:rsid w:val="00CD10DB"/>
    <w:rsid w:val="00CD637C"/>
    <w:rsid w:val="00CE05DD"/>
    <w:rsid w:val="00CE4CA7"/>
    <w:rsid w:val="00CF02B1"/>
    <w:rsid w:val="00CF1B69"/>
    <w:rsid w:val="00CF7684"/>
    <w:rsid w:val="00D02E1B"/>
    <w:rsid w:val="00D02F11"/>
    <w:rsid w:val="00D03097"/>
    <w:rsid w:val="00D0573C"/>
    <w:rsid w:val="00D05AF4"/>
    <w:rsid w:val="00D0655E"/>
    <w:rsid w:val="00D0673D"/>
    <w:rsid w:val="00D2526F"/>
    <w:rsid w:val="00D30107"/>
    <w:rsid w:val="00D319EE"/>
    <w:rsid w:val="00D337AA"/>
    <w:rsid w:val="00D33C6B"/>
    <w:rsid w:val="00D36BA2"/>
    <w:rsid w:val="00D4061E"/>
    <w:rsid w:val="00D4107F"/>
    <w:rsid w:val="00D436DC"/>
    <w:rsid w:val="00D44336"/>
    <w:rsid w:val="00D469EB"/>
    <w:rsid w:val="00D47254"/>
    <w:rsid w:val="00D54611"/>
    <w:rsid w:val="00D64B08"/>
    <w:rsid w:val="00D670D3"/>
    <w:rsid w:val="00D7548A"/>
    <w:rsid w:val="00D77D89"/>
    <w:rsid w:val="00D81A52"/>
    <w:rsid w:val="00D82778"/>
    <w:rsid w:val="00D876E5"/>
    <w:rsid w:val="00D93862"/>
    <w:rsid w:val="00D976AD"/>
    <w:rsid w:val="00DA2255"/>
    <w:rsid w:val="00DB15D5"/>
    <w:rsid w:val="00DC143B"/>
    <w:rsid w:val="00DC16C1"/>
    <w:rsid w:val="00DC4D9E"/>
    <w:rsid w:val="00DC6DAC"/>
    <w:rsid w:val="00DC7F78"/>
    <w:rsid w:val="00DD16FE"/>
    <w:rsid w:val="00DD3EC0"/>
    <w:rsid w:val="00DD5D5F"/>
    <w:rsid w:val="00DF1F03"/>
    <w:rsid w:val="00DF44E1"/>
    <w:rsid w:val="00DF52AA"/>
    <w:rsid w:val="00DF5B3B"/>
    <w:rsid w:val="00E0397D"/>
    <w:rsid w:val="00E07F5C"/>
    <w:rsid w:val="00E10F9C"/>
    <w:rsid w:val="00E110D2"/>
    <w:rsid w:val="00E125CD"/>
    <w:rsid w:val="00E21757"/>
    <w:rsid w:val="00E25788"/>
    <w:rsid w:val="00E27EC9"/>
    <w:rsid w:val="00E34C1C"/>
    <w:rsid w:val="00E35FBF"/>
    <w:rsid w:val="00E43387"/>
    <w:rsid w:val="00E433B9"/>
    <w:rsid w:val="00E467C3"/>
    <w:rsid w:val="00E51610"/>
    <w:rsid w:val="00E51D48"/>
    <w:rsid w:val="00E63600"/>
    <w:rsid w:val="00E645CA"/>
    <w:rsid w:val="00E70A85"/>
    <w:rsid w:val="00E80434"/>
    <w:rsid w:val="00E83B04"/>
    <w:rsid w:val="00E83CB2"/>
    <w:rsid w:val="00E85E25"/>
    <w:rsid w:val="00E9033E"/>
    <w:rsid w:val="00E91ABA"/>
    <w:rsid w:val="00E94475"/>
    <w:rsid w:val="00EA06C8"/>
    <w:rsid w:val="00EA4423"/>
    <w:rsid w:val="00EA53E2"/>
    <w:rsid w:val="00EB358B"/>
    <w:rsid w:val="00EB756A"/>
    <w:rsid w:val="00ED1320"/>
    <w:rsid w:val="00ED2EF4"/>
    <w:rsid w:val="00ED314B"/>
    <w:rsid w:val="00ED32B5"/>
    <w:rsid w:val="00EE0414"/>
    <w:rsid w:val="00EE0A12"/>
    <w:rsid w:val="00EE5D2F"/>
    <w:rsid w:val="00F01D4F"/>
    <w:rsid w:val="00F02517"/>
    <w:rsid w:val="00F104DF"/>
    <w:rsid w:val="00F11FDA"/>
    <w:rsid w:val="00F13362"/>
    <w:rsid w:val="00F13818"/>
    <w:rsid w:val="00F244AC"/>
    <w:rsid w:val="00F31B9D"/>
    <w:rsid w:val="00F32F39"/>
    <w:rsid w:val="00F36D76"/>
    <w:rsid w:val="00F400AC"/>
    <w:rsid w:val="00F45E1E"/>
    <w:rsid w:val="00F529B7"/>
    <w:rsid w:val="00F53B73"/>
    <w:rsid w:val="00F546D5"/>
    <w:rsid w:val="00F62F72"/>
    <w:rsid w:val="00F7183A"/>
    <w:rsid w:val="00F746AE"/>
    <w:rsid w:val="00F754F1"/>
    <w:rsid w:val="00F81009"/>
    <w:rsid w:val="00F858FE"/>
    <w:rsid w:val="00F86469"/>
    <w:rsid w:val="00F8747F"/>
    <w:rsid w:val="00F96966"/>
    <w:rsid w:val="00FA186B"/>
    <w:rsid w:val="00FA4C68"/>
    <w:rsid w:val="00FA6A7C"/>
    <w:rsid w:val="00FA6C1D"/>
    <w:rsid w:val="00FA789A"/>
    <w:rsid w:val="00FB1A05"/>
    <w:rsid w:val="00FB340F"/>
    <w:rsid w:val="00FB4865"/>
    <w:rsid w:val="00FB4EE9"/>
    <w:rsid w:val="00FB74E0"/>
    <w:rsid w:val="00FC3FC5"/>
    <w:rsid w:val="00FC7BA1"/>
    <w:rsid w:val="00FD3C91"/>
    <w:rsid w:val="00FD4F39"/>
    <w:rsid w:val="00FD70E2"/>
    <w:rsid w:val="00FE3FAF"/>
    <w:rsid w:val="00FE6B86"/>
    <w:rsid w:val="00FE733D"/>
    <w:rsid w:val="00FF2F7D"/>
    <w:rsid w:val="00FF53D7"/>
    <w:rsid w:val="00FF6584"/>
    <w:rsid w:val="00FF6783"/>
    <w:rsid w:val="00FF73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Street"/>
  <w:smartTagType w:namespaceuri="urn:schemas-microsoft-com:office:smarttags" w:name="address"/>
  <w:shapeDefaults>
    <o:shapedefaults v:ext="edit" spidmax="2050"/>
    <o:shapelayout v:ext="edit">
      <o:idmap v:ext="edit" data="2"/>
    </o:shapelayout>
  </w:shapeDefaults>
  <w:decimalSymbol w:val="."/>
  <w:listSeparator w:val=","/>
  <w14:docId w14:val="36B144D5"/>
  <w15:chartTrackingRefBased/>
  <w15:docId w15:val="{D3BABFE9-FF7D-45B7-A45B-4E569E7ADF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footer" w:uiPriority="99"/>
    <w:lsdException w:name="caption" w:qFormat="1"/>
    <w:lsdException w:name="annotation reference" w:uiPriority="99"/>
    <w:lsdException w:name="Title" w:qFormat="1"/>
    <w:lsdException w:name="Subtitle" w:qFormat="1"/>
    <w:lsdException w:name="Hyperlink" w:uiPriority="99"/>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14C6D"/>
    <w:pPr>
      <w:overflowPunct w:val="0"/>
      <w:autoSpaceDE w:val="0"/>
      <w:autoSpaceDN w:val="0"/>
      <w:adjustRightInd w:val="0"/>
      <w:spacing w:before="60" w:after="60"/>
      <w:textAlignment w:val="baseline"/>
    </w:pPr>
    <w:rPr>
      <w:rFonts w:ascii="Arial" w:hAnsi="Arial"/>
      <w:sz w:val="22"/>
    </w:rPr>
  </w:style>
  <w:style w:type="paragraph" w:styleId="Heading1">
    <w:name w:val="heading 1"/>
    <w:basedOn w:val="Normal"/>
    <w:next w:val="Normal"/>
    <w:qFormat/>
    <w:pPr>
      <w:keepNext/>
      <w:spacing w:line="480" w:lineRule="atLeast"/>
      <w:outlineLvl w:val="0"/>
    </w:pPr>
    <w:rPr>
      <w:b/>
      <w:sz w:val="28"/>
    </w:rPr>
  </w:style>
  <w:style w:type="paragraph" w:styleId="Heading2">
    <w:name w:val="heading 2"/>
    <w:basedOn w:val="Normal"/>
    <w:next w:val="Normal"/>
    <w:qFormat/>
    <w:pPr>
      <w:keepNext/>
      <w:outlineLvl w:val="1"/>
    </w:pPr>
    <w:rPr>
      <w:b/>
    </w:rPr>
  </w:style>
  <w:style w:type="paragraph" w:styleId="Heading3">
    <w:name w:val="heading 3"/>
    <w:basedOn w:val="Normal"/>
    <w:next w:val="Normal"/>
    <w:qFormat/>
    <w:pPr>
      <w:keepNext/>
      <w:jc w:val="center"/>
      <w:outlineLvl w:val="2"/>
    </w:pPr>
    <w:rPr>
      <w:b/>
    </w:rPr>
  </w:style>
  <w:style w:type="paragraph" w:styleId="Heading4">
    <w:name w:val="heading 4"/>
    <w:basedOn w:val="Normal"/>
    <w:next w:val="Normal"/>
    <w:qFormat/>
    <w:pPr>
      <w:keepNext/>
      <w:jc w:val="center"/>
      <w:outlineLvl w:val="3"/>
    </w:pPr>
    <w:rPr>
      <w:b/>
      <w:sz w:val="28"/>
    </w:rPr>
  </w:style>
  <w:style w:type="paragraph" w:styleId="Heading5">
    <w:name w:val="heading 5"/>
    <w:basedOn w:val="Normal"/>
    <w:next w:val="Normal"/>
    <w:qFormat/>
    <w:pPr>
      <w:keepNext/>
      <w:ind w:left="720" w:hanging="720"/>
      <w:outlineLvl w:val="4"/>
    </w:pPr>
    <w:rPr>
      <w:b/>
      <w:color w:val="0000FF"/>
    </w:rPr>
  </w:style>
  <w:style w:type="paragraph" w:styleId="Heading6">
    <w:name w:val="heading 6"/>
    <w:basedOn w:val="Normal"/>
    <w:next w:val="Normal"/>
    <w:link w:val="Heading6Char"/>
    <w:qFormat/>
    <w:pPr>
      <w:keepNext/>
      <w:ind w:left="1800" w:hanging="360"/>
      <w:outlineLvl w:val="5"/>
    </w:pPr>
    <w:rPr>
      <w:b/>
    </w:rPr>
  </w:style>
  <w:style w:type="paragraph" w:styleId="Heading7">
    <w:name w:val="heading 7"/>
    <w:basedOn w:val="Normal"/>
    <w:next w:val="Normal"/>
    <w:qFormat/>
    <w:pPr>
      <w:keepNext/>
      <w:ind w:left="1440" w:hanging="720"/>
      <w:outlineLvl w:val="6"/>
    </w:pPr>
    <w:rPr>
      <w:b/>
      <w:u w:val="single"/>
    </w:rPr>
  </w:style>
  <w:style w:type="paragraph" w:styleId="Heading8">
    <w:name w:val="heading 8"/>
    <w:basedOn w:val="Normal"/>
    <w:next w:val="Normal"/>
    <w:qFormat/>
    <w:pPr>
      <w:keepNext/>
      <w:ind w:left="3600"/>
      <w:outlineLvl w:val="7"/>
    </w:pPr>
    <w:rPr>
      <w:i/>
    </w:rPr>
  </w:style>
  <w:style w:type="paragraph" w:styleId="Heading9">
    <w:name w:val="heading 9"/>
    <w:basedOn w:val="Normal"/>
    <w:next w:val="Normal"/>
    <w:qFormat/>
    <w:pPr>
      <w:keepNext/>
      <w:ind w:left="3420"/>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numPr>
        <w:ilvl w:val="12"/>
      </w:numPr>
      <w:ind w:left="1080"/>
    </w:pPr>
  </w:style>
  <w:style w:type="paragraph" w:customStyle="1" w:styleId="CommentBlock">
    <w:name w:val="Comment Block"/>
    <w:basedOn w:val="Normal"/>
    <w:pPr>
      <w:pBdr>
        <w:top w:val="single" w:sz="12" w:space="1" w:color="auto" w:shadow="1"/>
        <w:left w:val="single" w:sz="12" w:space="4" w:color="auto" w:shadow="1"/>
        <w:bottom w:val="single" w:sz="12" w:space="1" w:color="auto" w:shadow="1"/>
        <w:right w:val="single" w:sz="12" w:space="4" w:color="auto" w:shadow="1"/>
      </w:pBdr>
      <w:ind w:left="720" w:right="720"/>
    </w:pPr>
  </w:style>
  <w:style w:type="paragraph" w:styleId="BodyText">
    <w:name w:val="Body Text"/>
    <w:basedOn w:val="Normal"/>
    <w:pPr>
      <w:numPr>
        <w:ilvl w:val="12"/>
      </w:numPr>
      <w:jc w:val="center"/>
    </w:pPr>
    <w:rPr>
      <w:sz w:val="20"/>
    </w:rPr>
  </w:style>
  <w:style w:type="paragraph" w:customStyle="1" w:styleId="EAHeading2">
    <w:name w:val="EA_Heading2"/>
    <w:basedOn w:val="Normal"/>
    <w:link w:val="EAHeading2Char"/>
    <w:pPr>
      <w:keepNext/>
      <w:numPr>
        <w:numId w:val="6"/>
      </w:numPr>
      <w:spacing w:before="240"/>
    </w:pPr>
    <w:rPr>
      <w:b/>
      <w:sz w:val="28"/>
    </w:rPr>
  </w:style>
  <w:style w:type="paragraph" w:customStyle="1" w:styleId="EAHeading3">
    <w:name w:val="EA_Heading3"/>
    <w:basedOn w:val="EAHeading2"/>
    <w:link w:val="EAHeading3Char"/>
    <w:pPr>
      <w:numPr>
        <w:ilvl w:val="1"/>
      </w:numPr>
    </w:pPr>
    <w:rPr>
      <w:sz w:val="24"/>
    </w:rPr>
  </w:style>
  <w:style w:type="paragraph" w:styleId="BodyTextIndent2">
    <w:name w:val="Body Text Indent 2"/>
    <w:basedOn w:val="Normal"/>
    <w:pPr>
      <w:numPr>
        <w:ilvl w:val="12"/>
      </w:numPr>
      <w:ind w:left="90"/>
    </w:pPr>
    <w:rPr>
      <w:sz w:val="20"/>
    </w:rPr>
  </w:style>
  <w:style w:type="paragraph" w:customStyle="1" w:styleId="RuleText">
    <w:name w:val="Rule_Text"/>
    <w:basedOn w:val="Normal"/>
    <w:pPr>
      <w:ind w:firstLine="720"/>
    </w:pPr>
  </w:style>
  <w:style w:type="paragraph" w:styleId="BodyTextIndent3">
    <w:name w:val="Body Text Indent 3"/>
    <w:basedOn w:val="Normal"/>
    <w:pPr>
      <w:numPr>
        <w:ilvl w:val="12"/>
      </w:numPr>
      <w:ind w:left="2160"/>
    </w:pPr>
  </w:style>
  <w:style w:type="paragraph" w:styleId="Header">
    <w:name w:val="header"/>
    <w:basedOn w:val="Normal"/>
    <w:pPr>
      <w:tabs>
        <w:tab w:val="center" w:pos="4320"/>
        <w:tab w:val="right" w:pos="8640"/>
      </w:tabs>
      <w:ind w:right="-240"/>
    </w:pPr>
    <w:rPr>
      <w:sz w:val="18"/>
    </w:rPr>
  </w:style>
  <w:style w:type="character" w:styleId="PageNumber">
    <w:name w:val="page number"/>
    <w:basedOn w:val="DefaultParagraphFont"/>
  </w:style>
  <w:style w:type="paragraph" w:styleId="EndnoteText">
    <w:name w:val="endnote text"/>
    <w:basedOn w:val="Normal"/>
    <w:semiHidden/>
    <w:rPr>
      <w:sz w:val="20"/>
    </w:rPr>
  </w:style>
  <w:style w:type="character" w:styleId="EndnoteReference">
    <w:name w:val="endnote reference"/>
    <w:semiHidden/>
    <w:rPr>
      <w:vertAlign w:val="superscript"/>
    </w:rPr>
  </w:style>
  <w:style w:type="paragraph" w:styleId="Caption">
    <w:name w:val="caption"/>
    <w:basedOn w:val="Normal"/>
    <w:next w:val="Normal"/>
    <w:qFormat/>
    <w:pPr>
      <w:spacing w:line="480" w:lineRule="atLeast"/>
      <w:jc w:val="center"/>
    </w:pPr>
    <w:rPr>
      <w:b/>
      <w:sz w:val="28"/>
    </w:rPr>
  </w:style>
  <w:style w:type="paragraph" w:styleId="Footer">
    <w:name w:val="footer"/>
    <w:basedOn w:val="Normal"/>
    <w:link w:val="FooterChar"/>
    <w:uiPriority w:val="99"/>
    <w:pPr>
      <w:tabs>
        <w:tab w:val="center" w:pos="4320"/>
        <w:tab w:val="right" w:pos="8640"/>
      </w:tabs>
      <w:ind w:right="-240"/>
    </w:pPr>
    <w:rPr>
      <w:sz w:val="18"/>
    </w:rPr>
  </w:style>
  <w:style w:type="paragraph" w:styleId="TOC1">
    <w:name w:val="toc 1"/>
    <w:basedOn w:val="Normal"/>
    <w:next w:val="Normal"/>
    <w:uiPriority w:val="39"/>
    <w:pPr>
      <w:spacing w:before="120"/>
    </w:pPr>
    <w:rPr>
      <w:b/>
    </w:rPr>
  </w:style>
  <w:style w:type="paragraph" w:styleId="TOC2">
    <w:name w:val="toc 2"/>
    <w:basedOn w:val="Normal"/>
    <w:next w:val="Normal"/>
    <w:uiPriority w:val="39"/>
    <w:pPr>
      <w:spacing w:before="120"/>
      <w:ind w:left="240"/>
    </w:pPr>
    <w:rPr>
      <w:b/>
    </w:rPr>
  </w:style>
  <w:style w:type="paragraph" w:styleId="TOC3">
    <w:name w:val="toc 3"/>
    <w:basedOn w:val="Normal"/>
    <w:next w:val="Normal"/>
    <w:uiPriority w:val="39"/>
    <w:pPr>
      <w:ind w:left="480"/>
    </w:pPr>
    <w:rPr>
      <w:sz w:val="20"/>
    </w:rPr>
  </w:style>
  <w:style w:type="paragraph" w:customStyle="1" w:styleId="EAHeading1">
    <w:name w:val="EA_Heading 1"/>
    <w:basedOn w:val="Heading4"/>
    <w:pPr>
      <w:outlineLvl w:val="9"/>
    </w:pPr>
  </w:style>
  <w:style w:type="paragraph" w:styleId="TOC4">
    <w:name w:val="toc 4"/>
    <w:basedOn w:val="Normal"/>
    <w:next w:val="Normal"/>
    <w:semiHidden/>
    <w:pPr>
      <w:ind w:left="720"/>
    </w:pPr>
    <w:rPr>
      <w:sz w:val="20"/>
    </w:rPr>
  </w:style>
  <w:style w:type="paragraph" w:styleId="TOC5">
    <w:name w:val="toc 5"/>
    <w:basedOn w:val="Normal"/>
    <w:next w:val="Normal"/>
    <w:semiHidden/>
    <w:pPr>
      <w:ind w:left="960"/>
    </w:pPr>
    <w:rPr>
      <w:sz w:val="20"/>
    </w:rPr>
  </w:style>
  <w:style w:type="paragraph" w:styleId="TOC6">
    <w:name w:val="toc 6"/>
    <w:basedOn w:val="Normal"/>
    <w:next w:val="Normal"/>
    <w:semiHidden/>
    <w:pPr>
      <w:ind w:left="1200"/>
    </w:pPr>
    <w:rPr>
      <w:sz w:val="20"/>
    </w:rPr>
  </w:style>
  <w:style w:type="paragraph" w:styleId="TOC7">
    <w:name w:val="toc 7"/>
    <w:basedOn w:val="Normal"/>
    <w:next w:val="Normal"/>
    <w:semiHidden/>
    <w:pPr>
      <w:ind w:left="1440"/>
    </w:pPr>
    <w:rPr>
      <w:sz w:val="20"/>
    </w:rPr>
  </w:style>
  <w:style w:type="paragraph" w:styleId="TOC8">
    <w:name w:val="toc 8"/>
    <w:basedOn w:val="Normal"/>
    <w:next w:val="Normal"/>
    <w:semiHidden/>
    <w:pPr>
      <w:ind w:left="1680"/>
    </w:pPr>
    <w:rPr>
      <w:sz w:val="20"/>
    </w:rPr>
  </w:style>
  <w:style w:type="paragraph" w:styleId="TOC9">
    <w:name w:val="toc 9"/>
    <w:basedOn w:val="Normal"/>
    <w:next w:val="Normal"/>
    <w:semiHidden/>
    <w:pPr>
      <w:ind w:left="1920"/>
    </w:pPr>
    <w:rPr>
      <w:sz w:val="20"/>
    </w:rPr>
  </w:style>
  <w:style w:type="paragraph" w:customStyle="1" w:styleId="EATOC">
    <w:name w:val="EA_TOC"/>
    <w:basedOn w:val="TOC1"/>
    <w:pPr>
      <w:tabs>
        <w:tab w:val="left" w:pos="720"/>
        <w:tab w:val="right" w:leader="underscore" w:pos="9350"/>
      </w:tabs>
    </w:pPr>
    <w:rPr>
      <w:b w:val="0"/>
      <w:i/>
    </w:rPr>
  </w:style>
  <w:style w:type="paragraph" w:styleId="BlockText">
    <w:name w:val="Block Text"/>
    <w:basedOn w:val="Normal"/>
    <w:pPr>
      <w:ind w:left="720" w:right="-240" w:hanging="720"/>
    </w:pPr>
    <w:rPr>
      <w:sz w:val="20"/>
    </w:rPr>
  </w:style>
  <w:style w:type="paragraph" w:styleId="DocumentMap">
    <w:name w:val="Document Map"/>
    <w:basedOn w:val="Normal"/>
    <w:semiHidden/>
    <w:pPr>
      <w:shd w:val="clear" w:color="auto" w:fill="000080"/>
    </w:pPr>
    <w:rPr>
      <w:rFonts w:ascii="Tahoma" w:hAnsi="Tahoma"/>
    </w:rPr>
  </w:style>
  <w:style w:type="character" w:styleId="Hyperlink">
    <w:name w:val="Hyperlink"/>
    <w:uiPriority w:val="99"/>
    <w:rPr>
      <w:color w:val="0000FF"/>
      <w:u w:val="single"/>
    </w:rPr>
  </w:style>
  <w:style w:type="paragraph" w:customStyle="1" w:styleId="RuleHeader2">
    <w:name w:val="Rule Header2"/>
    <w:basedOn w:val="Normal"/>
    <w:pPr>
      <w:ind w:left="720"/>
    </w:pPr>
    <w:rPr>
      <w:b/>
    </w:rPr>
  </w:style>
  <w:style w:type="character" w:styleId="FollowedHyperlink">
    <w:name w:val="FollowedHyperlink"/>
    <w:rPr>
      <w:color w:val="800080"/>
      <w:u w:val="single"/>
    </w:rPr>
  </w:style>
  <w:style w:type="paragraph" w:customStyle="1" w:styleId="Style0">
    <w:name w:val="Style0"/>
    <w:pPr>
      <w:overflowPunct w:val="0"/>
      <w:autoSpaceDE w:val="0"/>
      <w:autoSpaceDN w:val="0"/>
      <w:adjustRightInd w:val="0"/>
      <w:textAlignment w:val="baseline"/>
    </w:pPr>
    <w:rPr>
      <w:rFonts w:ascii="Arial" w:hAnsi="Arial"/>
      <w:sz w:val="24"/>
    </w:rPr>
  </w:style>
  <w:style w:type="paragraph" w:styleId="TableofFigures">
    <w:name w:val="table of figures"/>
    <w:basedOn w:val="Normal"/>
    <w:next w:val="Normal"/>
    <w:semiHidden/>
    <w:pPr>
      <w:ind w:left="480" w:hanging="480"/>
    </w:pPr>
  </w:style>
  <w:style w:type="paragraph" w:customStyle="1" w:styleId="Figureentry">
    <w:name w:val="Figure entry"/>
    <w:basedOn w:val="Normal"/>
    <w:rPr>
      <w:b/>
      <w:sz w:val="20"/>
    </w:rPr>
  </w:style>
  <w:style w:type="paragraph" w:styleId="BalloonText">
    <w:name w:val="Balloon Text"/>
    <w:basedOn w:val="Normal"/>
    <w:link w:val="BalloonTextChar"/>
    <w:rsid w:val="00BA4764"/>
    <w:pPr>
      <w:spacing w:before="0" w:after="0"/>
    </w:pPr>
    <w:rPr>
      <w:rFonts w:ascii="Segoe UI" w:hAnsi="Segoe UI" w:cs="Segoe UI"/>
      <w:sz w:val="18"/>
      <w:szCs w:val="18"/>
    </w:rPr>
  </w:style>
  <w:style w:type="character" w:customStyle="1" w:styleId="BalloonTextChar">
    <w:name w:val="Balloon Text Char"/>
    <w:link w:val="BalloonText"/>
    <w:rsid w:val="00BA4764"/>
    <w:rPr>
      <w:rFonts w:ascii="Segoe UI" w:hAnsi="Segoe UI" w:cs="Segoe UI"/>
      <w:sz w:val="18"/>
      <w:szCs w:val="18"/>
    </w:rPr>
  </w:style>
  <w:style w:type="character" w:styleId="CommentReference">
    <w:name w:val="annotation reference"/>
    <w:uiPriority w:val="99"/>
    <w:rsid w:val="007E1296"/>
    <w:rPr>
      <w:sz w:val="16"/>
      <w:szCs w:val="16"/>
    </w:rPr>
  </w:style>
  <w:style w:type="paragraph" w:styleId="CommentText">
    <w:name w:val="annotation text"/>
    <w:basedOn w:val="Normal"/>
    <w:link w:val="CommentTextChar"/>
    <w:rsid w:val="007E1296"/>
    <w:rPr>
      <w:sz w:val="20"/>
    </w:rPr>
  </w:style>
  <w:style w:type="character" w:customStyle="1" w:styleId="CommentTextChar">
    <w:name w:val="Comment Text Char"/>
    <w:link w:val="CommentText"/>
    <w:rsid w:val="007E1296"/>
    <w:rPr>
      <w:rFonts w:ascii="Arial" w:hAnsi="Arial"/>
    </w:rPr>
  </w:style>
  <w:style w:type="paragraph" w:styleId="CommentSubject">
    <w:name w:val="annotation subject"/>
    <w:basedOn w:val="CommentText"/>
    <w:next w:val="CommentText"/>
    <w:link w:val="CommentSubjectChar"/>
    <w:rsid w:val="007E1296"/>
    <w:rPr>
      <w:b/>
      <w:bCs/>
    </w:rPr>
  </w:style>
  <w:style w:type="character" w:customStyle="1" w:styleId="CommentSubjectChar">
    <w:name w:val="Comment Subject Char"/>
    <w:link w:val="CommentSubject"/>
    <w:rsid w:val="007E1296"/>
    <w:rPr>
      <w:rFonts w:ascii="Arial" w:hAnsi="Arial"/>
      <w:b/>
      <w:bCs/>
    </w:rPr>
  </w:style>
  <w:style w:type="character" w:customStyle="1" w:styleId="Heading6Char">
    <w:name w:val="Heading 6 Char"/>
    <w:link w:val="Heading6"/>
    <w:rsid w:val="00FE3FAF"/>
    <w:rPr>
      <w:rFonts w:ascii="Arial" w:hAnsi="Arial"/>
      <w:b/>
      <w:sz w:val="22"/>
    </w:rPr>
  </w:style>
  <w:style w:type="paragraph" w:styleId="ListParagraph">
    <w:name w:val="List Paragraph"/>
    <w:basedOn w:val="Normal"/>
    <w:uiPriority w:val="34"/>
    <w:qFormat/>
    <w:rsid w:val="00A176A2"/>
    <w:pPr>
      <w:ind w:left="720"/>
    </w:pPr>
  </w:style>
  <w:style w:type="paragraph" w:styleId="TOCHeading">
    <w:name w:val="TOC Heading"/>
    <w:basedOn w:val="Heading1"/>
    <w:next w:val="Normal"/>
    <w:uiPriority w:val="39"/>
    <w:unhideWhenUsed/>
    <w:qFormat/>
    <w:rsid w:val="00733C26"/>
    <w:pPr>
      <w:keepLines/>
      <w:overflowPunct/>
      <w:autoSpaceDE/>
      <w:autoSpaceDN/>
      <w:adjustRightInd/>
      <w:spacing w:before="240" w:after="0" w:line="259" w:lineRule="auto"/>
      <w:textAlignment w:val="auto"/>
      <w:outlineLvl w:val="9"/>
    </w:pPr>
    <w:rPr>
      <w:rFonts w:ascii="Calibri Light" w:hAnsi="Calibri Light"/>
      <w:b w:val="0"/>
      <w:color w:val="2E74B5"/>
      <w:sz w:val="32"/>
      <w:szCs w:val="32"/>
    </w:rPr>
  </w:style>
  <w:style w:type="character" w:customStyle="1" w:styleId="FooterChar">
    <w:name w:val="Footer Char"/>
    <w:basedOn w:val="DefaultParagraphFont"/>
    <w:link w:val="Footer"/>
    <w:uiPriority w:val="99"/>
    <w:rsid w:val="00027FFE"/>
    <w:rPr>
      <w:rFonts w:ascii="Arial" w:hAnsi="Arial"/>
      <w:sz w:val="18"/>
    </w:rPr>
  </w:style>
  <w:style w:type="paragraph" w:styleId="Revision">
    <w:name w:val="Revision"/>
    <w:hidden/>
    <w:uiPriority w:val="99"/>
    <w:semiHidden/>
    <w:rsid w:val="000A64CA"/>
    <w:rPr>
      <w:rFonts w:ascii="Arial" w:hAnsi="Arial"/>
      <w:sz w:val="22"/>
    </w:rPr>
  </w:style>
  <w:style w:type="paragraph" w:styleId="NoSpacing">
    <w:name w:val="No Spacing"/>
    <w:link w:val="NoSpacingChar"/>
    <w:uiPriority w:val="1"/>
    <w:qFormat/>
    <w:rsid w:val="0000606A"/>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rsid w:val="0000606A"/>
    <w:rPr>
      <w:rFonts w:asciiTheme="minorHAnsi" w:eastAsiaTheme="minorEastAsia" w:hAnsiTheme="minorHAnsi" w:cstheme="minorBidi"/>
      <w:sz w:val="22"/>
      <w:szCs w:val="22"/>
    </w:rPr>
  </w:style>
  <w:style w:type="paragraph" w:customStyle="1" w:styleId="IncDoc2">
    <w:name w:val="IncDoc2"/>
    <w:basedOn w:val="Normal"/>
    <w:link w:val="IncDoc2Char"/>
    <w:qFormat/>
    <w:rsid w:val="00635CE1"/>
    <w:pPr>
      <w:numPr>
        <w:ilvl w:val="1"/>
        <w:numId w:val="11"/>
      </w:numPr>
      <w:ind w:left="0"/>
    </w:pPr>
    <w:rPr>
      <w:b/>
      <w:bCs/>
    </w:rPr>
  </w:style>
  <w:style w:type="character" w:customStyle="1" w:styleId="IncDoc2Char">
    <w:name w:val="IncDoc2 Char"/>
    <w:basedOn w:val="DefaultParagraphFont"/>
    <w:link w:val="IncDoc2"/>
    <w:rsid w:val="00635CE1"/>
    <w:rPr>
      <w:rFonts w:ascii="Arial" w:hAnsi="Arial"/>
      <w:b/>
      <w:bCs/>
      <w:sz w:val="22"/>
    </w:rPr>
  </w:style>
  <w:style w:type="paragraph" w:customStyle="1" w:styleId="B-1Apx">
    <w:name w:val="B-1 Apx"/>
    <w:basedOn w:val="EAHeading3"/>
    <w:link w:val="B-1ApxChar"/>
    <w:qFormat/>
    <w:rsid w:val="005053A4"/>
    <w:pPr>
      <w:numPr>
        <w:ilvl w:val="0"/>
        <w:numId w:val="0"/>
      </w:numPr>
    </w:pPr>
  </w:style>
  <w:style w:type="character" w:customStyle="1" w:styleId="EAHeading2Char">
    <w:name w:val="EA_Heading2 Char"/>
    <w:basedOn w:val="DefaultParagraphFont"/>
    <w:link w:val="EAHeading2"/>
    <w:rsid w:val="005053A4"/>
    <w:rPr>
      <w:rFonts w:ascii="Arial" w:hAnsi="Arial"/>
      <w:b/>
      <w:sz w:val="28"/>
    </w:rPr>
  </w:style>
  <w:style w:type="character" w:customStyle="1" w:styleId="EAHeading3Char">
    <w:name w:val="EA_Heading3 Char"/>
    <w:basedOn w:val="EAHeading2Char"/>
    <w:link w:val="EAHeading3"/>
    <w:rsid w:val="005053A4"/>
    <w:rPr>
      <w:rFonts w:ascii="Arial" w:hAnsi="Arial"/>
      <w:b/>
      <w:sz w:val="24"/>
    </w:rPr>
  </w:style>
  <w:style w:type="character" w:customStyle="1" w:styleId="B-1ApxChar">
    <w:name w:val="B-1 Apx Char"/>
    <w:basedOn w:val="EAHeading3Char"/>
    <w:link w:val="B-1Apx"/>
    <w:rsid w:val="005053A4"/>
    <w:rPr>
      <w:rFonts w:ascii="Arial" w:hAnsi="Arial"/>
      <w:b/>
      <w:sz w:val="24"/>
    </w:rPr>
  </w:style>
  <w:style w:type="character" w:styleId="UnresolvedMention">
    <w:name w:val="Unresolved Mention"/>
    <w:basedOn w:val="DefaultParagraphFont"/>
    <w:uiPriority w:val="99"/>
    <w:semiHidden/>
    <w:unhideWhenUsed/>
    <w:rsid w:val="009A78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file:///C:\Users\CedenoSalgado_AM\Downloads\Alt_Mod_%20Methods_Jan2017%20(1).docx" TargetMode="External"/><Relationship Id="rId26" Type="http://schemas.openxmlformats.org/officeDocument/2006/relationships/hyperlink" Target="file:///C:\Users\CedenoSalgado_AM\Downloads\Alt_Mod_%20Methods_Jan2017%20(1).docx" TargetMode="External"/><Relationship Id="rId39" Type="http://schemas.openxmlformats.org/officeDocument/2006/relationships/header" Target="header5.xml"/><Relationship Id="rId21" Type="http://schemas.openxmlformats.org/officeDocument/2006/relationships/hyperlink" Target="file:///C:\Users\CedenoSalgado_AM\Downloads\Alt_Mod_%20Methods_Jan2017%20(1).docx" TargetMode="External"/><Relationship Id="rId34" Type="http://schemas.openxmlformats.org/officeDocument/2006/relationships/hyperlink" Target="file:///C:\Users\CedenoSalgado_AM\Downloads\Alt_Mod_%20Methods_Jan2017%20(1).docx"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file:///C:\Users\CedenoSalgado_AM\Downloads\Alt_Mod_%20Methods_Jan2017%20(1).docx" TargetMode="External"/><Relationship Id="rId20" Type="http://schemas.openxmlformats.org/officeDocument/2006/relationships/hyperlink" Target="file:///C:\Users\CedenoSalgado_AM\Downloads\Alt_Mod_%20Methods_Jan2017%20(1).docx" TargetMode="External"/><Relationship Id="rId29" Type="http://schemas.openxmlformats.org/officeDocument/2006/relationships/hyperlink" Target="file:///C:\Users\CedenoSalgado_AM\Downloads\Alt_Mod_%20Methods_Jan2017%20(1).docx"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file:///C:\Users\CedenoSalgado_AM\Downloads\Alt_Mod_%20Methods_Jan2017%20(1).docx" TargetMode="External"/><Relationship Id="rId32" Type="http://schemas.openxmlformats.org/officeDocument/2006/relationships/hyperlink" Target="file:///C:\Users\CedenoSalgado_AM\Downloads\Alt_Mod_%20Methods_Jan2017%20(1).docx" TargetMode="External"/><Relationship Id="rId37" Type="http://schemas.openxmlformats.org/officeDocument/2006/relationships/header" Target="header3.xml"/><Relationship Id="rId40" Type="http://schemas.openxmlformats.org/officeDocument/2006/relationships/header" Target="header6.xml"/><Relationship Id="rId5" Type="http://schemas.openxmlformats.org/officeDocument/2006/relationships/webSettings" Target="webSettings.xml"/><Relationship Id="rId15" Type="http://schemas.openxmlformats.org/officeDocument/2006/relationships/hyperlink" Target="file:///C:\Users\CedenoSalgado_AM\Downloads\Alt_Mod_%20Methods_Jan2017%20(1).docx" TargetMode="External"/><Relationship Id="rId23" Type="http://schemas.openxmlformats.org/officeDocument/2006/relationships/hyperlink" Target="file:///C:\Users\CedenoSalgado_AM\Downloads\Alt_Mod_%20Methods_Jan2017%20(1).docx" TargetMode="External"/><Relationship Id="rId28" Type="http://schemas.openxmlformats.org/officeDocument/2006/relationships/hyperlink" Target="file:///C:\Users\CedenoSalgado_AM\Downloads\Alt_Mod_%20Methods_Jan2017%20(1).docx" TargetMode="External"/><Relationship Id="rId36" Type="http://schemas.openxmlformats.org/officeDocument/2006/relationships/footer" Target="footer4.xml"/><Relationship Id="rId10" Type="http://schemas.openxmlformats.org/officeDocument/2006/relationships/header" Target="header1.xml"/><Relationship Id="rId19" Type="http://schemas.openxmlformats.org/officeDocument/2006/relationships/hyperlink" Target="file:///C:\Users\CedenoSalgado_AM\Downloads\Alt_Mod_%20Methods_Jan2017%20(1).docx" TargetMode="External"/><Relationship Id="rId31" Type="http://schemas.openxmlformats.org/officeDocument/2006/relationships/hyperlink" Target="file:///C:\Users\CedenoSalgado_AM\Downloads\Alt_Mod_%20Methods_Jan2017%20(1).docx"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file:///C:\Users\CedenoSalgado_AM\Downloads\Alt_Mod_%20Methods_Jan2017%20(1).docx" TargetMode="External"/><Relationship Id="rId22" Type="http://schemas.openxmlformats.org/officeDocument/2006/relationships/hyperlink" Target="file:///C:\Users\CedenoSalgado_AM\Downloads\Alt_Mod_%20Methods_Jan2017%20(1).docx" TargetMode="External"/><Relationship Id="rId27" Type="http://schemas.openxmlformats.org/officeDocument/2006/relationships/hyperlink" Target="file:///C:\Users\CedenoSalgado_AM\Downloads\Alt_Mod_%20Methods_Jan2017%20(1).docx" TargetMode="External"/><Relationship Id="rId30" Type="http://schemas.openxmlformats.org/officeDocument/2006/relationships/hyperlink" Target="file:///C:\Users\CedenoSalgado_AM\Downloads\Alt_Mod_%20Methods_Jan2017%20(1).docx" TargetMode="External"/><Relationship Id="rId35" Type="http://schemas.openxmlformats.org/officeDocument/2006/relationships/hyperlink" Target="file:///C:\Users\CedenoSalgado_AM\Downloads\Alt_Mod_%20Methods_Jan2017%20(1).docx" TargetMode="Externa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header" Target="header2.xml"/><Relationship Id="rId17" Type="http://schemas.openxmlformats.org/officeDocument/2006/relationships/hyperlink" Target="file:///C:\Users\CedenoSalgado_AM\Downloads\Alt_Mod_%20Methods_Jan2017%20(1).docx" TargetMode="External"/><Relationship Id="rId25" Type="http://schemas.openxmlformats.org/officeDocument/2006/relationships/hyperlink" Target="file:///C:\Users\CedenoSalgado_AM\Downloads\Alt_Mod_%20Methods_Jan2017%20(1).docx" TargetMode="External"/><Relationship Id="rId33" Type="http://schemas.openxmlformats.org/officeDocument/2006/relationships/hyperlink" Target="file:///C:\Users\CedenoSalgado_AM\Downloads\Alt_Mod_%20Methods_Jan2017%20(1).docx" TargetMode="External"/><Relationship Id="rId38"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7A5B81-6B27-4A8D-8604-84350B663F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6328</Words>
  <Characters>36867</Characters>
  <Application>Microsoft Office Word</Application>
  <DocSecurity>0</DocSecurity>
  <Lines>639</Lines>
  <Paragraphs>219</Paragraphs>
  <ScaleCrop>false</ScaleCrop>
  <HeadingPairs>
    <vt:vector size="2" baseType="variant">
      <vt:variant>
        <vt:lpstr>Title</vt:lpstr>
      </vt:variant>
      <vt:variant>
        <vt:i4>1</vt:i4>
      </vt:variant>
    </vt:vector>
  </HeadingPairs>
  <TitlesOfParts>
    <vt:vector size="1" baseType="lpstr">
      <vt:lpstr>New and Alternative Analytical Laboratory Methods</vt:lpstr>
    </vt:vector>
  </TitlesOfParts>
  <Company>FDEP Laboratories</Company>
  <LinksUpToDate>false</LinksUpToDate>
  <CharactersWithSpaces>43079</CharactersWithSpaces>
  <SharedDoc>false</SharedDoc>
  <HLinks>
    <vt:vector size="126" baseType="variant">
      <vt:variant>
        <vt:i4>2031671</vt:i4>
      </vt:variant>
      <vt:variant>
        <vt:i4>125</vt:i4>
      </vt:variant>
      <vt:variant>
        <vt:i4>0</vt:i4>
      </vt:variant>
      <vt:variant>
        <vt:i4>5</vt:i4>
      </vt:variant>
      <vt:variant>
        <vt:lpwstr/>
      </vt:variant>
      <vt:variant>
        <vt:lpwstr>_Toc532709051</vt:lpwstr>
      </vt:variant>
      <vt:variant>
        <vt:i4>2031671</vt:i4>
      </vt:variant>
      <vt:variant>
        <vt:i4>119</vt:i4>
      </vt:variant>
      <vt:variant>
        <vt:i4>0</vt:i4>
      </vt:variant>
      <vt:variant>
        <vt:i4>5</vt:i4>
      </vt:variant>
      <vt:variant>
        <vt:lpwstr/>
      </vt:variant>
      <vt:variant>
        <vt:lpwstr>_Toc532709050</vt:lpwstr>
      </vt:variant>
      <vt:variant>
        <vt:i4>1966135</vt:i4>
      </vt:variant>
      <vt:variant>
        <vt:i4>113</vt:i4>
      </vt:variant>
      <vt:variant>
        <vt:i4>0</vt:i4>
      </vt:variant>
      <vt:variant>
        <vt:i4>5</vt:i4>
      </vt:variant>
      <vt:variant>
        <vt:lpwstr/>
      </vt:variant>
      <vt:variant>
        <vt:lpwstr>_Toc532709048</vt:lpwstr>
      </vt:variant>
      <vt:variant>
        <vt:i4>1114165</vt:i4>
      </vt:variant>
      <vt:variant>
        <vt:i4>104</vt:i4>
      </vt:variant>
      <vt:variant>
        <vt:i4>0</vt:i4>
      </vt:variant>
      <vt:variant>
        <vt:i4>5</vt:i4>
      </vt:variant>
      <vt:variant>
        <vt:lpwstr/>
      </vt:variant>
      <vt:variant>
        <vt:lpwstr>_Toc464545100</vt:lpwstr>
      </vt:variant>
      <vt:variant>
        <vt:i4>1572916</vt:i4>
      </vt:variant>
      <vt:variant>
        <vt:i4>98</vt:i4>
      </vt:variant>
      <vt:variant>
        <vt:i4>0</vt:i4>
      </vt:variant>
      <vt:variant>
        <vt:i4>5</vt:i4>
      </vt:variant>
      <vt:variant>
        <vt:lpwstr/>
      </vt:variant>
      <vt:variant>
        <vt:lpwstr>_Toc464545099</vt:lpwstr>
      </vt:variant>
      <vt:variant>
        <vt:i4>1572916</vt:i4>
      </vt:variant>
      <vt:variant>
        <vt:i4>92</vt:i4>
      </vt:variant>
      <vt:variant>
        <vt:i4>0</vt:i4>
      </vt:variant>
      <vt:variant>
        <vt:i4>5</vt:i4>
      </vt:variant>
      <vt:variant>
        <vt:lpwstr/>
      </vt:variant>
      <vt:variant>
        <vt:lpwstr>_Toc464545098</vt:lpwstr>
      </vt:variant>
      <vt:variant>
        <vt:i4>1572916</vt:i4>
      </vt:variant>
      <vt:variant>
        <vt:i4>86</vt:i4>
      </vt:variant>
      <vt:variant>
        <vt:i4>0</vt:i4>
      </vt:variant>
      <vt:variant>
        <vt:i4>5</vt:i4>
      </vt:variant>
      <vt:variant>
        <vt:lpwstr/>
      </vt:variant>
      <vt:variant>
        <vt:lpwstr>_Toc464545097</vt:lpwstr>
      </vt:variant>
      <vt:variant>
        <vt:i4>1572916</vt:i4>
      </vt:variant>
      <vt:variant>
        <vt:i4>80</vt:i4>
      </vt:variant>
      <vt:variant>
        <vt:i4>0</vt:i4>
      </vt:variant>
      <vt:variant>
        <vt:i4>5</vt:i4>
      </vt:variant>
      <vt:variant>
        <vt:lpwstr/>
      </vt:variant>
      <vt:variant>
        <vt:lpwstr>_Toc464545096</vt:lpwstr>
      </vt:variant>
      <vt:variant>
        <vt:i4>1572916</vt:i4>
      </vt:variant>
      <vt:variant>
        <vt:i4>74</vt:i4>
      </vt:variant>
      <vt:variant>
        <vt:i4>0</vt:i4>
      </vt:variant>
      <vt:variant>
        <vt:i4>5</vt:i4>
      </vt:variant>
      <vt:variant>
        <vt:lpwstr/>
      </vt:variant>
      <vt:variant>
        <vt:lpwstr>_Toc464545095</vt:lpwstr>
      </vt:variant>
      <vt:variant>
        <vt:i4>1638461</vt:i4>
      </vt:variant>
      <vt:variant>
        <vt:i4>68</vt:i4>
      </vt:variant>
      <vt:variant>
        <vt:i4>0</vt:i4>
      </vt:variant>
      <vt:variant>
        <vt:i4>5</vt:i4>
      </vt:variant>
      <vt:variant>
        <vt:lpwstr/>
      </vt:variant>
      <vt:variant>
        <vt:lpwstr>_Toc464544990</vt:lpwstr>
      </vt:variant>
      <vt:variant>
        <vt:i4>1572925</vt:i4>
      </vt:variant>
      <vt:variant>
        <vt:i4>62</vt:i4>
      </vt:variant>
      <vt:variant>
        <vt:i4>0</vt:i4>
      </vt:variant>
      <vt:variant>
        <vt:i4>5</vt:i4>
      </vt:variant>
      <vt:variant>
        <vt:lpwstr/>
      </vt:variant>
      <vt:variant>
        <vt:lpwstr>_Toc464544989</vt:lpwstr>
      </vt:variant>
      <vt:variant>
        <vt:i4>1572925</vt:i4>
      </vt:variant>
      <vt:variant>
        <vt:i4>56</vt:i4>
      </vt:variant>
      <vt:variant>
        <vt:i4>0</vt:i4>
      </vt:variant>
      <vt:variant>
        <vt:i4>5</vt:i4>
      </vt:variant>
      <vt:variant>
        <vt:lpwstr/>
      </vt:variant>
      <vt:variant>
        <vt:lpwstr>_Toc464544985</vt:lpwstr>
      </vt:variant>
      <vt:variant>
        <vt:i4>1572925</vt:i4>
      </vt:variant>
      <vt:variant>
        <vt:i4>50</vt:i4>
      </vt:variant>
      <vt:variant>
        <vt:i4>0</vt:i4>
      </vt:variant>
      <vt:variant>
        <vt:i4>5</vt:i4>
      </vt:variant>
      <vt:variant>
        <vt:lpwstr/>
      </vt:variant>
      <vt:variant>
        <vt:lpwstr>_Toc464544983</vt:lpwstr>
      </vt:variant>
      <vt:variant>
        <vt:i4>1572925</vt:i4>
      </vt:variant>
      <vt:variant>
        <vt:i4>44</vt:i4>
      </vt:variant>
      <vt:variant>
        <vt:i4>0</vt:i4>
      </vt:variant>
      <vt:variant>
        <vt:i4>5</vt:i4>
      </vt:variant>
      <vt:variant>
        <vt:lpwstr/>
      </vt:variant>
      <vt:variant>
        <vt:lpwstr>_Toc464544982</vt:lpwstr>
      </vt:variant>
      <vt:variant>
        <vt:i4>1572925</vt:i4>
      </vt:variant>
      <vt:variant>
        <vt:i4>38</vt:i4>
      </vt:variant>
      <vt:variant>
        <vt:i4>0</vt:i4>
      </vt:variant>
      <vt:variant>
        <vt:i4>5</vt:i4>
      </vt:variant>
      <vt:variant>
        <vt:lpwstr/>
      </vt:variant>
      <vt:variant>
        <vt:lpwstr>_Toc464544980</vt:lpwstr>
      </vt:variant>
      <vt:variant>
        <vt:i4>1441853</vt:i4>
      </vt:variant>
      <vt:variant>
        <vt:i4>32</vt:i4>
      </vt:variant>
      <vt:variant>
        <vt:i4>0</vt:i4>
      </vt:variant>
      <vt:variant>
        <vt:i4>5</vt:i4>
      </vt:variant>
      <vt:variant>
        <vt:lpwstr/>
      </vt:variant>
      <vt:variant>
        <vt:lpwstr>_Toc464544962</vt:lpwstr>
      </vt:variant>
      <vt:variant>
        <vt:i4>1441853</vt:i4>
      </vt:variant>
      <vt:variant>
        <vt:i4>26</vt:i4>
      </vt:variant>
      <vt:variant>
        <vt:i4>0</vt:i4>
      </vt:variant>
      <vt:variant>
        <vt:i4>5</vt:i4>
      </vt:variant>
      <vt:variant>
        <vt:lpwstr/>
      </vt:variant>
      <vt:variant>
        <vt:lpwstr>_Toc464544961</vt:lpwstr>
      </vt:variant>
      <vt:variant>
        <vt:i4>1376317</vt:i4>
      </vt:variant>
      <vt:variant>
        <vt:i4>20</vt:i4>
      </vt:variant>
      <vt:variant>
        <vt:i4>0</vt:i4>
      </vt:variant>
      <vt:variant>
        <vt:i4>5</vt:i4>
      </vt:variant>
      <vt:variant>
        <vt:lpwstr/>
      </vt:variant>
      <vt:variant>
        <vt:lpwstr>_Toc464544959</vt:lpwstr>
      </vt:variant>
      <vt:variant>
        <vt:i4>1376317</vt:i4>
      </vt:variant>
      <vt:variant>
        <vt:i4>14</vt:i4>
      </vt:variant>
      <vt:variant>
        <vt:i4>0</vt:i4>
      </vt:variant>
      <vt:variant>
        <vt:i4>5</vt:i4>
      </vt:variant>
      <vt:variant>
        <vt:lpwstr/>
      </vt:variant>
      <vt:variant>
        <vt:lpwstr>_Toc464544953</vt:lpwstr>
      </vt:variant>
      <vt:variant>
        <vt:i4>1310781</vt:i4>
      </vt:variant>
      <vt:variant>
        <vt:i4>8</vt:i4>
      </vt:variant>
      <vt:variant>
        <vt:i4>0</vt:i4>
      </vt:variant>
      <vt:variant>
        <vt:i4>5</vt:i4>
      </vt:variant>
      <vt:variant>
        <vt:lpwstr/>
      </vt:variant>
      <vt:variant>
        <vt:lpwstr>_Toc464544944</vt:lpwstr>
      </vt:variant>
      <vt:variant>
        <vt:i4>1245245</vt:i4>
      </vt:variant>
      <vt:variant>
        <vt:i4>2</vt:i4>
      </vt:variant>
      <vt:variant>
        <vt:i4>0</vt:i4>
      </vt:variant>
      <vt:variant>
        <vt:i4>5</vt:i4>
      </vt:variant>
      <vt:variant>
        <vt:lpwstr/>
      </vt:variant>
      <vt:variant>
        <vt:lpwstr>_Toc464544938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New and Alternative Analytical Laboratory Methods</dc:title>
  <dc:subject/>
  <dc:creator>Rebecca Northup</dc:creator>
  <cp:keywords/>
  <dc:description/>
  <cp:lastModifiedBy>Patronis, Jessica</cp:lastModifiedBy>
  <cp:revision>3</cp:revision>
  <cp:lastPrinted>2023-01-20T17:44:00Z</cp:lastPrinted>
  <dcterms:created xsi:type="dcterms:W3CDTF">2026-01-14T14:02:00Z</dcterms:created>
  <dcterms:modified xsi:type="dcterms:W3CDTF">2026-01-14T14:02:00Z</dcterms:modified>
</cp:coreProperties>
</file>