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BFDD73" w14:textId="77777777" w:rsidR="0015304A" w:rsidRPr="00FA6BE0" w:rsidRDefault="0015304A" w:rsidP="0015304A">
      <w:pPr>
        <w:spacing w:after="0"/>
        <w:jc w:val="center"/>
        <w:rPr>
          <w:b/>
          <w:bCs/>
        </w:rPr>
      </w:pPr>
      <w:r w:rsidRPr="00FA6BE0">
        <w:rPr>
          <w:b/>
          <w:bCs/>
        </w:rPr>
        <w:t>OFFICE OF FINANCIAL REGULATION</w:t>
      </w:r>
    </w:p>
    <w:p w14:paraId="1826A312" w14:textId="6EBEB456" w:rsidR="0015304A" w:rsidRPr="00FA6BE0" w:rsidRDefault="0015304A" w:rsidP="0015304A">
      <w:pPr>
        <w:spacing w:after="0"/>
        <w:jc w:val="center"/>
        <w:rPr>
          <w:b/>
          <w:bCs/>
        </w:rPr>
      </w:pPr>
      <w:r w:rsidRPr="00FA6BE0">
        <w:rPr>
          <w:b/>
          <w:bCs/>
        </w:rPr>
        <w:t>DIVISION OF FINANCIAL INSTITUTIONS</w:t>
      </w:r>
    </w:p>
    <w:p w14:paraId="7ACC5696" w14:textId="0481D86C" w:rsidR="00CE3EE0" w:rsidRDefault="00CE3EE0" w:rsidP="00CE3EE0">
      <w:pPr>
        <w:spacing w:after="0"/>
      </w:pPr>
    </w:p>
    <w:p w14:paraId="01AA1C57" w14:textId="693FE1D3" w:rsidR="00B710D1" w:rsidRPr="00B710D1" w:rsidRDefault="00B710D1" w:rsidP="00B710D1">
      <w:pPr>
        <w:spacing w:after="0"/>
        <w:jc w:val="center"/>
        <w:rPr>
          <w:b/>
          <w:bCs/>
        </w:rPr>
      </w:pPr>
      <w:r w:rsidRPr="00B710D1">
        <w:rPr>
          <w:b/>
          <w:bCs/>
        </w:rPr>
        <w:t>DISCLOSURES TO CUSTOMERS</w:t>
      </w:r>
    </w:p>
    <w:p w14:paraId="2AA7EB7B" w14:textId="3A6A5D5A" w:rsidR="0015304A" w:rsidRDefault="00B710D1" w:rsidP="00B710D1">
      <w:pPr>
        <w:spacing w:after="0"/>
        <w:jc w:val="center"/>
        <w:rPr>
          <w:b/>
          <w:bCs/>
        </w:rPr>
      </w:pPr>
      <w:r w:rsidRPr="00B710D1">
        <w:rPr>
          <w:b/>
          <w:bCs/>
        </w:rPr>
        <w:t xml:space="preserve">GOLD </w:t>
      </w:r>
      <w:r w:rsidR="00D459F9">
        <w:rPr>
          <w:b/>
          <w:bCs/>
        </w:rPr>
        <w:t xml:space="preserve">COIN </w:t>
      </w:r>
      <w:r w:rsidRPr="00B710D1">
        <w:rPr>
          <w:b/>
          <w:bCs/>
        </w:rPr>
        <w:t>AND SILVER COIN</w:t>
      </w:r>
    </w:p>
    <w:p w14:paraId="1E8B8D77" w14:textId="6CB19B1A" w:rsidR="001A5926" w:rsidRDefault="008543EA" w:rsidP="0015304A">
      <w:pPr>
        <w:spacing w:after="0"/>
        <w:jc w:val="center"/>
        <w:rPr>
          <w:b/>
          <w:bCs/>
        </w:rPr>
      </w:pPr>
      <w:r>
        <w:rPr>
          <w:noProof/>
        </w:rPr>
        <mc:AlternateContent>
          <mc:Choice Requires="wps">
            <w:drawing>
              <wp:anchor distT="0" distB="0" distL="114300" distR="114300" simplePos="0" relativeHeight="251658240" behindDoc="0" locked="0" layoutInCell="1" allowOverlap="1" wp14:anchorId="723EF5E1" wp14:editId="3561316B">
                <wp:simplePos x="0" y="0"/>
                <wp:positionH relativeFrom="column">
                  <wp:posOffset>530225</wp:posOffset>
                </wp:positionH>
                <wp:positionV relativeFrom="paragraph">
                  <wp:posOffset>191135</wp:posOffset>
                </wp:positionV>
                <wp:extent cx="4836795" cy="786130"/>
                <wp:effectExtent l="6350" t="12700" r="5080" b="10795"/>
                <wp:wrapNone/>
                <wp:docPr id="15202692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6795" cy="786130"/>
                        </a:xfrm>
                        <a:prstGeom prst="rect">
                          <a:avLst/>
                        </a:prstGeom>
                        <a:solidFill>
                          <a:schemeClr val="bg2">
                            <a:lumMod val="90000"/>
                            <a:lumOff val="0"/>
                            <a:alpha val="64999"/>
                          </a:schemeClr>
                        </a:solidFill>
                        <a:ln w="9525">
                          <a:solidFill>
                            <a:srgbClr val="000000"/>
                          </a:solidFill>
                          <a:miter lim="800000"/>
                          <a:headEnd/>
                          <a:tailEnd/>
                        </a:ln>
                      </wps:spPr>
                      <wps:txbx>
                        <w:txbxContent>
                          <w:p w14:paraId="49527A14" w14:textId="4FD4666C" w:rsidR="0015304A" w:rsidRPr="001B5220" w:rsidRDefault="0015304A" w:rsidP="001A5926">
                            <w:pPr>
                              <w:jc w:val="center"/>
                              <w:rPr>
                                <w:sz w:val="20"/>
                                <w:szCs w:val="20"/>
                              </w:rPr>
                            </w:pPr>
                            <w:r w:rsidRPr="001B5220">
                              <w:rPr>
                                <w:sz w:val="20"/>
                                <w:szCs w:val="20"/>
                              </w:rPr>
                              <w:t xml:space="preserve">Financial Institutions accepting gold coin or silver coin deposits or otherwise holding such coin on behalf of its customers, members, or the public are required to present this </w:t>
                            </w:r>
                            <w:r w:rsidR="001B5220">
                              <w:rPr>
                                <w:sz w:val="20"/>
                                <w:szCs w:val="20"/>
                              </w:rPr>
                              <w:t xml:space="preserve">disclosure </w:t>
                            </w:r>
                            <w:r w:rsidRPr="001B5220">
                              <w:rPr>
                                <w:sz w:val="20"/>
                                <w:szCs w:val="20"/>
                              </w:rPr>
                              <w:t xml:space="preserve">form to potential customers at the inception of the relationship for providing products or services </w:t>
                            </w:r>
                            <w:r w:rsidR="001A5926" w:rsidRPr="001B5220">
                              <w:rPr>
                                <w:sz w:val="20"/>
                                <w:szCs w:val="20"/>
                              </w:rPr>
                              <w:t xml:space="preserve">and </w:t>
                            </w:r>
                            <w:r w:rsidRPr="001B5220">
                              <w:rPr>
                                <w:sz w:val="20"/>
                                <w:szCs w:val="20"/>
                              </w:rPr>
                              <w:t>before a customer initially purchases or uses a product or service</w:t>
                            </w:r>
                            <w:r w:rsidR="001B5220">
                              <w:rPr>
                                <w:sz w:val="20"/>
                                <w:szCs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3EF5E1" id="_x0000_t202" coordsize="21600,21600" o:spt="202" path="m,l,21600r21600,l21600,xe">
                <v:stroke joinstyle="miter"/>
                <v:path gradientshapeok="t" o:connecttype="rect"/>
              </v:shapetype>
              <v:shape id="Text Box 2" o:spid="_x0000_s1026" type="#_x0000_t202" style="position:absolute;left:0;text-align:left;margin-left:41.75pt;margin-top:15.05pt;width:380.85pt;height:6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" fillcolor="#d0d0d0 [2894]">
                <v:fill opacity="42662f"/>
                <v:textbox>
                  <w:txbxContent>
                    <w:p w14:paraId="49527A14" w14:textId="4FD4666C" w:rsidR="0015304A" w:rsidRPr="001B5220" w:rsidRDefault="0015304A" w:rsidP="001A5926">
                      <w:pPr>
                        <w:jc w:val="center"/>
                        <w:rPr>
                          <w:sz w:val="20"/>
                          <w:szCs w:val="20"/>
                        </w:rPr>
                      </w:pPr>
                      <w:r w:rsidRPr="001B5220">
                        <w:rPr>
                          <w:sz w:val="20"/>
                          <w:szCs w:val="20"/>
                        </w:rPr>
                        <w:t xml:space="preserve">Financial Institutions accepting gold coin or silver coin deposits or otherwise holding such coin on behalf of its customers, members, or the public are required to present this </w:t>
                      </w:r>
                      <w:r w:rsidR="001B5220">
                        <w:rPr>
                          <w:sz w:val="20"/>
                          <w:szCs w:val="20"/>
                        </w:rPr>
                        <w:t xml:space="preserve">disclosure </w:t>
                      </w:r>
                      <w:r w:rsidRPr="001B5220">
                        <w:rPr>
                          <w:sz w:val="20"/>
                          <w:szCs w:val="20"/>
                        </w:rPr>
                        <w:t xml:space="preserve">form to potential customers at the inception of the relationship for providing products or services </w:t>
                      </w:r>
                      <w:r w:rsidR="001A5926" w:rsidRPr="001B5220">
                        <w:rPr>
                          <w:sz w:val="20"/>
                          <w:szCs w:val="20"/>
                        </w:rPr>
                        <w:t xml:space="preserve">and </w:t>
                      </w:r>
                      <w:r w:rsidRPr="001B5220">
                        <w:rPr>
                          <w:sz w:val="20"/>
                          <w:szCs w:val="20"/>
                        </w:rPr>
                        <w:t>before a customer initially purchases or uses a product or service</w:t>
                      </w:r>
                      <w:r w:rsidR="001B5220">
                        <w:rPr>
                          <w:sz w:val="20"/>
                          <w:szCs w:val="20"/>
                        </w:rPr>
                        <w:t>.</w:t>
                      </w:r>
                    </w:p>
                  </w:txbxContent>
                </v:textbox>
              </v:shape>
            </w:pict>
          </mc:Fallback>
        </mc:AlternateContent>
      </w:r>
    </w:p>
    <w:p w14:paraId="37BD3904" w14:textId="61997D88" w:rsidR="001A5926" w:rsidRPr="0015304A" w:rsidRDefault="001A5926" w:rsidP="0015304A">
      <w:pPr>
        <w:spacing w:after="0"/>
        <w:jc w:val="center"/>
        <w:rPr>
          <w:b/>
          <w:bCs/>
        </w:rPr>
      </w:pPr>
    </w:p>
    <w:p w14:paraId="0701A368" w14:textId="6988CFE0" w:rsidR="0015304A" w:rsidRDefault="0015304A" w:rsidP="0015304A">
      <w:r>
        <w:t xml:space="preserve"> </w:t>
      </w:r>
    </w:p>
    <w:p w14:paraId="29DC9D63" w14:textId="77777777" w:rsidR="0015304A" w:rsidRDefault="0015304A" w:rsidP="0015304A"/>
    <w:p w14:paraId="70A53065" w14:textId="2DF393DE" w:rsidR="0015304A" w:rsidRDefault="0015304A" w:rsidP="0015304A"/>
    <w:p w14:paraId="64E67876" w14:textId="46E70A78" w:rsidR="0015304A" w:rsidRDefault="001A5926" w:rsidP="001E44CD">
      <w:pPr>
        <w:spacing w:after="240"/>
        <w:ind w:firstLine="450"/>
        <w:contextualSpacing/>
        <w:jc w:val="both"/>
      </w:pPr>
      <w:r>
        <w:t>As a customer or potential customer of gold coin or silver coin, I</w:t>
      </w:r>
      <w:r w:rsidR="005F73B6">
        <w:t xml:space="preserve">, ____________________ </w:t>
      </w:r>
      <w:r w:rsidR="005F73B6" w:rsidRPr="005F73B6">
        <w:rPr>
          <w:i/>
          <w:iCs/>
          <w:u w:val="single"/>
        </w:rPr>
        <w:t>(customer name</w:t>
      </w:r>
      <w:r w:rsidR="005F73B6">
        <w:rPr>
          <w:i/>
          <w:iCs/>
          <w:u w:val="single"/>
        </w:rPr>
        <w:t>)</w:t>
      </w:r>
      <w:r w:rsidR="005F73B6">
        <w:t xml:space="preserve">, </w:t>
      </w:r>
      <w:r>
        <w:t>understand that:</w:t>
      </w:r>
    </w:p>
    <w:p w14:paraId="1DB5D116" w14:textId="77777777" w:rsidR="00A34D73" w:rsidRDefault="00A34D73" w:rsidP="001E44CD">
      <w:pPr>
        <w:spacing w:after="240"/>
        <w:ind w:firstLine="450"/>
        <w:contextualSpacing/>
        <w:jc w:val="both"/>
      </w:pPr>
    </w:p>
    <w:p w14:paraId="6A22F610" w14:textId="5AA3DC76" w:rsidR="0015304A" w:rsidRPr="00FA6BE0" w:rsidRDefault="00343B01" w:rsidP="00CC4120">
      <w:pPr>
        <w:pStyle w:val="ListParagraph"/>
        <w:numPr>
          <w:ilvl w:val="0"/>
          <w:numId w:val="1"/>
        </w:numPr>
        <w:tabs>
          <w:tab w:val="left" w:pos="450"/>
        </w:tabs>
        <w:spacing w:after="240"/>
        <w:ind w:left="446" w:hanging="446"/>
        <w:contextualSpacing w:val="0"/>
        <w:jc w:val="both"/>
      </w:pPr>
      <w:r w:rsidRPr="00FA6BE0">
        <w:t xml:space="preserve">Potential Losses. </w:t>
      </w:r>
      <w:r w:rsidR="001A5926" w:rsidRPr="00FA6BE0">
        <w:t xml:space="preserve">The value of gold coin or silver coin will likely fluctuate, and my purchase or use of gold coin or silver coin may result in a loss of value as compared to United States dollars or other currency. </w:t>
      </w:r>
    </w:p>
    <w:p w14:paraId="4D31A593" w14:textId="0FF7431B" w:rsidR="001A5926" w:rsidRPr="00FA6BE0" w:rsidRDefault="00343B01" w:rsidP="00CC4120">
      <w:pPr>
        <w:pStyle w:val="ListParagraph"/>
        <w:numPr>
          <w:ilvl w:val="0"/>
          <w:numId w:val="1"/>
        </w:numPr>
        <w:tabs>
          <w:tab w:val="left" w:pos="450"/>
        </w:tabs>
        <w:spacing w:after="240"/>
        <w:ind w:left="446" w:hanging="446"/>
        <w:contextualSpacing w:val="0"/>
        <w:jc w:val="both"/>
      </w:pPr>
      <w:r w:rsidRPr="00FA6BE0">
        <w:t xml:space="preserve">Potential Gains. </w:t>
      </w:r>
      <w:r w:rsidR="001A5926" w:rsidRPr="00FA6BE0">
        <w:t>The value of gold coin or silver coin will likely fluctuate, and my purchase or use of gold coin or silver coin may result in a gain of value as compared to United States dollars or other currency, and such gains may be subject to taxation, including federal capital gains taxation.</w:t>
      </w:r>
    </w:p>
    <w:p w14:paraId="792C9850" w14:textId="6D1FE0EC" w:rsidR="001A5926" w:rsidRPr="00FA6BE0" w:rsidRDefault="00343B01" w:rsidP="00CC4120">
      <w:pPr>
        <w:pStyle w:val="ListParagraph"/>
        <w:numPr>
          <w:ilvl w:val="0"/>
          <w:numId w:val="1"/>
        </w:numPr>
        <w:tabs>
          <w:tab w:val="left" w:pos="450"/>
        </w:tabs>
        <w:spacing w:after="240"/>
        <w:ind w:left="450" w:hanging="450"/>
        <w:contextualSpacing w:val="0"/>
        <w:jc w:val="both"/>
      </w:pPr>
      <w:r w:rsidRPr="00FA6BE0">
        <w:t>Pr</w:t>
      </w:r>
      <w:r w:rsidR="00E44FA0" w:rsidRPr="00FA6BE0">
        <w:t xml:space="preserve">ofessional Tax Advice. </w:t>
      </w:r>
      <w:r w:rsidR="00CC4120" w:rsidRPr="00FA6BE0">
        <w:t>It is recommended that I seek professional advice concerning potential taxation, including federal capital gains taxation.</w:t>
      </w:r>
    </w:p>
    <w:p w14:paraId="06DDDBBE" w14:textId="04417287" w:rsidR="00CC4120" w:rsidRPr="00FA6BE0" w:rsidRDefault="00E44FA0" w:rsidP="00CC4120">
      <w:pPr>
        <w:pStyle w:val="ListParagraph"/>
        <w:numPr>
          <w:ilvl w:val="0"/>
          <w:numId w:val="1"/>
        </w:numPr>
        <w:tabs>
          <w:tab w:val="left" w:pos="450"/>
        </w:tabs>
        <w:spacing w:after="240"/>
        <w:ind w:left="450" w:hanging="450"/>
        <w:contextualSpacing w:val="0"/>
        <w:jc w:val="both"/>
      </w:pPr>
      <w:r w:rsidRPr="00FA6BE0">
        <w:t xml:space="preserve">Fees. </w:t>
      </w:r>
      <w:r w:rsidR="00CC4120" w:rsidRPr="00FA6BE0">
        <w:t xml:space="preserve">I may incur fees associated with converting gold coin or silver coin to and from United States dollars or other currency, as well as for the storage, maintenance and insurance of gold coin or silver coin. </w:t>
      </w:r>
    </w:p>
    <w:p w14:paraId="0843C398" w14:textId="668342BD" w:rsidR="00CC4120" w:rsidRPr="00FA6BE0" w:rsidRDefault="00212EE6" w:rsidP="00CC4120">
      <w:pPr>
        <w:pStyle w:val="ListParagraph"/>
        <w:numPr>
          <w:ilvl w:val="0"/>
          <w:numId w:val="1"/>
        </w:numPr>
        <w:tabs>
          <w:tab w:val="left" w:pos="450"/>
        </w:tabs>
        <w:spacing w:after="240"/>
        <w:ind w:left="450" w:hanging="450"/>
        <w:contextualSpacing w:val="0"/>
        <w:jc w:val="both"/>
      </w:pPr>
      <w:r w:rsidRPr="00FA6BE0">
        <w:t xml:space="preserve">Fee Disclosure. </w:t>
      </w:r>
      <w:r w:rsidR="00CC4120" w:rsidRPr="00FA6BE0">
        <w:t>I am entitled to know the nature and amount of any fees before making transactions. These fees may be associated with contracts, products, services, storage terms, purchases, sales, conversions, storage, delivery, transaction, and other fees.</w:t>
      </w:r>
    </w:p>
    <w:p w14:paraId="68ED9504" w14:textId="3A875C9D" w:rsidR="00CC4120" w:rsidRPr="00FA6BE0" w:rsidRDefault="00212EE6" w:rsidP="00CC4120">
      <w:pPr>
        <w:pStyle w:val="ListParagraph"/>
        <w:numPr>
          <w:ilvl w:val="0"/>
          <w:numId w:val="1"/>
        </w:numPr>
        <w:tabs>
          <w:tab w:val="left" w:pos="450"/>
        </w:tabs>
        <w:spacing w:after="240"/>
        <w:ind w:left="450" w:hanging="450"/>
        <w:contextualSpacing w:val="0"/>
        <w:jc w:val="both"/>
      </w:pPr>
      <w:r w:rsidRPr="00FA6BE0">
        <w:t xml:space="preserve">Market Valuation. </w:t>
      </w:r>
      <w:r w:rsidR="00CC4120" w:rsidRPr="00FA6BE0">
        <w:t xml:space="preserve">I am entitled to know, at the time of the transaction, the </w:t>
      </w:r>
      <w:r w:rsidR="00A81CC7" w:rsidRPr="00FA6BE0">
        <w:t xml:space="preserve">market </w:t>
      </w:r>
      <w:r w:rsidR="00CC4120" w:rsidRPr="00FA6BE0">
        <w:t>spot rate at which any gold coin or silver coin is converted.</w:t>
      </w:r>
    </w:p>
    <w:p w14:paraId="20380A1A" w14:textId="0A5CF9C2" w:rsidR="00CC4120" w:rsidRPr="00FA6BE0" w:rsidRDefault="002C3767" w:rsidP="00CC4120">
      <w:pPr>
        <w:pStyle w:val="ListParagraph"/>
        <w:numPr>
          <w:ilvl w:val="0"/>
          <w:numId w:val="1"/>
        </w:numPr>
        <w:tabs>
          <w:tab w:val="left" w:pos="450"/>
        </w:tabs>
        <w:spacing w:after="240"/>
        <w:ind w:left="450" w:hanging="450"/>
        <w:contextualSpacing w:val="0"/>
        <w:jc w:val="both"/>
      </w:pPr>
      <w:r w:rsidRPr="00FA6BE0">
        <w:t xml:space="preserve">Custodian. </w:t>
      </w:r>
      <w:r w:rsidR="00CC4120" w:rsidRPr="00FA6BE0">
        <w:t xml:space="preserve">I am entitled to know the name of any </w:t>
      </w:r>
      <w:r w:rsidR="00072BA6" w:rsidRPr="00FA6BE0">
        <w:t>third-party</w:t>
      </w:r>
      <w:r w:rsidR="006B5B2A" w:rsidRPr="00FA6BE0">
        <w:t xml:space="preserve"> </w:t>
      </w:r>
      <w:r w:rsidR="00CC4120" w:rsidRPr="00FA6BE0">
        <w:t xml:space="preserve">custodian of gold coin or silver coin which the financial institution utilizes, as well as the location of where </w:t>
      </w:r>
      <w:r w:rsidR="00072BA6" w:rsidRPr="00FA6BE0">
        <w:t>my</w:t>
      </w:r>
      <w:r w:rsidR="00CC4120" w:rsidRPr="00FA6BE0">
        <w:t xml:space="preserve"> gold coin and silver coin are stored.</w:t>
      </w:r>
    </w:p>
    <w:p w14:paraId="714351EA" w14:textId="2CE6CEC5" w:rsidR="0015304A" w:rsidRPr="00FA6BE0" w:rsidRDefault="00AE4223" w:rsidP="00CC4120">
      <w:pPr>
        <w:pStyle w:val="ListParagraph"/>
        <w:numPr>
          <w:ilvl w:val="0"/>
          <w:numId w:val="1"/>
        </w:numPr>
        <w:tabs>
          <w:tab w:val="left" w:pos="450"/>
        </w:tabs>
        <w:spacing w:after="240"/>
        <w:ind w:left="450" w:hanging="450"/>
        <w:contextualSpacing w:val="0"/>
        <w:jc w:val="both"/>
      </w:pPr>
      <w:r w:rsidRPr="00FA6BE0">
        <w:t xml:space="preserve">Refiner Accreditation. </w:t>
      </w:r>
      <w:r w:rsidR="00CC4120" w:rsidRPr="00FA6BE0">
        <w:t>The sources of gold coin and silver coin must be accredited, and I am entitled to obtain information from my financial institution regarding said accreditation.</w:t>
      </w:r>
      <w:r w:rsidR="0015304A" w:rsidRPr="00FA6BE0">
        <w:t xml:space="preserve"> </w:t>
      </w:r>
    </w:p>
    <w:p w14:paraId="0C4C6595" w14:textId="77777777" w:rsidR="00F37349" w:rsidRPr="00FA6BE0" w:rsidRDefault="00F37349" w:rsidP="00F37349">
      <w:pPr>
        <w:pStyle w:val="ListParagraph"/>
        <w:tabs>
          <w:tab w:val="left" w:pos="450"/>
        </w:tabs>
        <w:spacing w:after="240"/>
        <w:ind w:left="450"/>
        <w:contextualSpacing w:val="0"/>
        <w:jc w:val="both"/>
      </w:pPr>
    </w:p>
    <w:p w14:paraId="350F7E6F" w14:textId="7A2CE227" w:rsidR="0074072D" w:rsidRPr="00FA6BE0" w:rsidRDefault="00D646E9" w:rsidP="00AF7C81">
      <w:pPr>
        <w:pStyle w:val="ListParagraph"/>
        <w:numPr>
          <w:ilvl w:val="0"/>
          <w:numId w:val="1"/>
        </w:numPr>
        <w:spacing w:after="240"/>
        <w:ind w:left="446" w:hanging="446"/>
        <w:contextualSpacing w:val="0"/>
      </w:pPr>
      <w:r w:rsidRPr="00FA6BE0">
        <w:lastRenderedPageBreak/>
        <w:t xml:space="preserve">Custodial Arrangement. </w:t>
      </w:r>
      <w:r w:rsidR="000B1D29" w:rsidRPr="00FA6BE0">
        <w:t>I am entitle</w:t>
      </w:r>
      <w:r w:rsidR="0074072D" w:rsidRPr="00FA6BE0">
        <w:t>d</w:t>
      </w:r>
      <w:r w:rsidR="000B1D29" w:rsidRPr="00FA6BE0">
        <w:t xml:space="preserve"> to receive</w:t>
      </w:r>
      <w:r w:rsidR="0074072D" w:rsidRPr="00FA6BE0">
        <w:t>,</w:t>
      </w:r>
      <w:r w:rsidR="000B1D29" w:rsidRPr="00FA6BE0">
        <w:t xml:space="preserve"> and have received</w:t>
      </w:r>
      <w:r w:rsidR="0074072D" w:rsidRPr="00FA6BE0">
        <w:t>,</w:t>
      </w:r>
      <w:r w:rsidR="000B1D29" w:rsidRPr="00FA6BE0">
        <w:t xml:space="preserve"> </w:t>
      </w:r>
      <w:r w:rsidR="007F1EB8" w:rsidRPr="00FA6BE0">
        <w:t>a clear written disclosure of the terms</w:t>
      </w:r>
      <w:r w:rsidR="001F3F13" w:rsidRPr="00FA6BE0">
        <w:t>,</w:t>
      </w:r>
      <w:r w:rsidR="007F1EB8" w:rsidRPr="00FA6BE0">
        <w:t xml:space="preserve"> conditions</w:t>
      </w:r>
      <w:r w:rsidR="001F3F13" w:rsidRPr="00FA6BE0">
        <w:t>, and risks</w:t>
      </w:r>
      <w:r w:rsidR="007F1EB8" w:rsidRPr="00FA6BE0">
        <w:t xml:space="preserve"> of the </w:t>
      </w:r>
      <w:r w:rsidR="0074072D" w:rsidRPr="00FA6BE0">
        <w:t>custodial</w:t>
      </w:r>
      <w:r w:rsidR="007F1EB8" w:rsidRPr="00FA6BE0">
        <w:t xml:space="preserve"> arrangement</w:t>
      </w:r>
      <w:r w:rsidR="006B4C0B" w:rsidRPr="00FA6BE0">
        <w:t xml:space="preserve"> and understand </w:t>
      </w:r>
      <w:r w:rsidR="004B19AD" w:rsidRPr="00FA6BE0">
        <w:t xml:space="preserve">that gold coin and silver coin is required </w:t>
      </w:r>
      <w:r w:rsidR="00AF7C81" w:rsidRPr="00FA6BE0">
        <w:t>t</w:t>
      </w:r>
      <w:r w:rsidR="004B19AD" w:rsidRPr="00FA6BE0">
        <w:t xml:space="preserve">o be held by a licensed custodian or </w:t>
      </w:r>
      <w:r w:rsidR="00AF7C81" w:rsidRPr="00FA6BE0">
        <w:t xml:space="preserve">a chartered </w:t>
      </w:r>
      <w:r w:rsidR="004B19AD" w:rsidRPr="00FA6BE0">
        <w:t>financial institution</w:t>
      </w:r>
      <w:r w:rsidR="0074072D" w:rsidRPr="00FA6BE0">
        <w:t>.</w:t>
      </w:r>
    </w:p>
    <w:p w14:paraId="6E202FFF" w14:textId="48831251" w:rsidR="00AC10A7" w:rsidRPr="00FA6BE0" w:rsidRDefault="00D646E9" w:rsidP="00AF7C81">
      <w:pPr>
        <w:pStyle w:val="ListParagraph"/>
        <w:numPr>
          <w:ilvl w:val="0"/>
          <w:numId w:val="1"/>
        </w:numPr>
        <w:spacing w:after="240"/>
        <w:ind w:left="446" w:hanging="446"/>
        <w:contextualSpacing w:val="0"/>
      </w:pPr>
      <w:r w:rsidRPr="00FA6BE0">
        <w:t xml:space="preserve">Account Statements. </w:t>
      </w:r>
      <w:r w:rsidR="00AC10A7" w:rsidRPr="00FA6BE0">
        <w:t xml:space="preserve">I am entitled to receive </w:t>
      </w:r>
      <w:r w:rsidR="00A65FAE" w:rsidRPr="00FA6BE0">
        <w:t xml:space="preserve">quarterly account statements </w:t>
      </w:r>
      <w:r w:rsidR="00246674" w:rsidRPr="00FA6BE0">
        <w:t xml:space="preserve">that itemize </w:t>
      </w:r>
      <w:r w:rsidR="00A46B62" w:rsidRPr="00FA6BE0">
        <w:t xml:space="preserve">my </w:t>
      </w:r>
      <w:r w:rsidR="00246674" w:rsidRPr="00FA6BE0">
        <w:t>gold coin and silver coin</w:t>
      </w:r>
      <w:r w:rsidR="00A46B62" w:rsidRPr="00FA6BE0">
        <w:t xml:space="preserve"> in custody, as well as </w:t>
      </w:r>
      <w:r w:rsidR="00970BAC" w:rsidRPr="00FA6BE0">
        <w:t xml:space="preserve">an updated statement on my request. </w:t>
      </w:r>
    </w:p>
    <w:p w14:paraId="04FFFB92" w14:textId="7EFB6182" w:rsidR="00910D2A" w:rsidRPr="00FA6BE0" w:rsidRDefault="00E07E51" w:rsidP="00AF7C81">
      <w:pPr>
        <w:pStyle w:val="ListParagraph"/>
        <w:numPr>
          <w:ilvl w:val="0"/>
          <w:numId w:val="1"/>
        </w:numPr>
        <w:spacing w:after="240"/>
        <w:ind w:left="446" w:hanging="446"/>
        <w:contextualSpacing w:val="0"/>
      </w:pPr>
      <w:r w:rsidRPr="00FA6BE0">
        <w:t xml:space="preserve">Physical Redemption. </w:t>
      </w:r>
      <w:r w:rsidR="00970BAC" w:rsidRPr="00FA6BE0">
        <w:t xml:space="preserve">I am </w:t>
      </w:r>
      <w:r w:rsidR="00BD3291" w:rsidRPr="00FA6BE0">
        <w:t xml:space="preserve">entitled to a </w:t>
      </w:r>
      <w:r w:rsidR="00BF2BFB" w:rsidRPr="00FA6BE0">
        <w:t xml:space="preserve">physical </w:t>
      </w:r>
      <w:r w:rsidR="00BD3291" w:rsidRPr="00FA6BE0">
        <w:t xml:space="preserve">return </w:t>
      </w:r>
      <w:r w:rsidR="00BF2BFB" w:rsidRPr="00FA6BE0">
        <w:t xml:space="preserve">or delivery </w:t>
      </w:r>
      <w:r w:rsidR="00BD3291" w:rsidRPr="00FA6BE0">
        <w:t>of my gold coin and silver coin</w:t>
      </w:r>
      <w:r w:rsidR="00053437" w:rsidRPr="00FA6BE0">
        <w:t xml:space="preserve"> under certain terms and conditions</w:t>
      </w:r>
      <w:r w:rsidR="00B52434" w:rsidRPr="00FA6BE0">
        <w:t xml:space="preserve"> as specified in s. </w:t>
      </w:r>
      <w:r w:rsidR="00E27022" w:rsidRPr="00FA6BE0">
        <w:t>560.215(2)(c), F.S</w:t>
      </w:r>
      <w:r w:rsidR="00053437" w:rsidRPr="00FA6BE0">
        <w:t>.</w:t>
      </w:r>
    </w:p>
    <w:p w14:paraId="59C19703" w14:textId="3E82304A" w:rsidR="00FC1F6E" w:rsidRPr="00FA6BE0" w:rsidRDefault="00E07E51" w:rsidP="00AF7C81">
      <w:pPr>
        <w:pStyle w:val="ListParagraph"/>
        <w:numPr>
          <w:ilvl w:val="0"/>
          <w:numId w:val="1"/>
        </w:numPr>
        <w:spacing w:after="240"/>
        <w:ind w:left="446" w:hanging="446"/>
        <w:contextualSpacing w:val="0"/>
      </w:pPr>
      <w:r w:rsidRPr="00FA6BE0">
        <w:t xml:space="preserve">Audit Reports. </w:t>
      </w:r>
      <w:r w:rsidR="000E1F57" w:rsidRPr="00FA6BE0">
        <w:t>U</w:t>
      </w:r>
      <w:r w:rsidR="007C3376" w:rsidRPr="00FA6BE0">
        <w:t xml:space="preserve">pon my request, I am entitled to receive </w:t>
      </w:r>
      <w:r w:rsidR="002B21B3" w:rsidRPr="00FA6BE0">
        <w:t xml:space="preserve">certain audit reports </w:t>
      </w:r>
      <w:r w:rsidR="007B3B30" w:rsidRPr="00FA6BE0">
        <w:t xml:space="preserve">completed within the most recent </w:t>
      </w:r>
      <w:r w:rsidR="002B3A1A" w:rsidRPr="00FA6BE0">
        <w:t>two-year</w:t>
      </w:r>
      <w:r w:rsidR="007B3B30" w:rsidRPr="00FA6BE0">
        <w:t xml:space="preserve"> period. </w:t>
      </w:r>
    </w:p>
    <w:p w14:paraId="7E8D6207" w14:textId="6389FE61" w:rsidR="00EC1997" w:rsidRPr="00FA6BE0" w:rsidRDefault="00CF717A" w:rsidP="00AF7C81">
      <w:pPr>
        <w:pStyle w:val="ListParagraph"/>
        <w:numPr>
          <w:ilvl w:val="0"/>
          <w:numId w:val="1"/>
        </w:numPr>
        <w:spacing w:after="240"/>
        <w:ind w:left="446" w:hanging="446"/>
        <w:contextualSpacing w:val="0"/>
      </w:pPr>
      <w:r w:rsidRPr="00FA6BE0">
        <w:t xml:space="preserve">Privacy. </w:t>
      </w:r>
      <w:r w:rsidR="00012DBA" w:rsidRPr="00FA6BE0">
        <w:t>M</w:t>
      </w:r>
      <w:r w:rsidR="00FE1851" w:rsidRPr="00FA6BE0">
        <w:t xml:space="preserve">y account information </w:t>
      </w:r>
      <w:r w:rsidR="0009231C" w:rsidRPr="00FA6BE0">
        <w:t xml:space="preserve">is private and may not be disclosed without my consent or as authorized or required by law. </w:t>
      </w:r>
    </w:p>
    <w:p w14:paraId="7C2A3532" w14:textId="00D1692B" w:rsidR="006421EB" w:rsidRPr="00FA6BE0" w:rsidRDefault="00894AB4" w:rsidP="00AF7C81">
      <w:pPr>
        <w:pStyle w:val="ListParagraph"/>
        <w:numPr>
          <w:ilvl w:val="0"/>
          <w:numId w:val="1"/>
        </w:numPr>
        <w:spacing w:after="240"/>
        <w:ind w:left="446" w:hanging="446"/>
        <w:contextualSpacing w:val="0"/>
      </w:pPr>
      <w:r w:rsidRPr="00FA6BE0">
        <w:t xml:space="preserve">Private Insurance Only. </w:t>
      </w:r>
      <w:r w:rsidR="00012DBA" w:rsidRPr="00FA6BE0">
        <w:t>G</w:t>
      </w:r>
      <w:r w:rsidR="00F43743" w:rsidRPr="00FA6BE0">
        <w:t xml:space="preserve">old coin </w:t>
      </w:r>
      <w:r w:rsidR="00226E96" w:rsidRPr="00FA6BE0">
        <w:t>and</w:t>
      </w:r>
      <w:r w:rsidR="00F43743" w:rsidRPr="00FA6BE0">
        <w:t xml:space="preserve"> silver coin is not insured by the Federal Deposit Insurance Corporation (FDIC), National Credit Union Association (NCUA), or Securities Investor Protection Corporation (SIPC).</w:t>
      </w:r>
      <w:r w:rsidR="00C12C8B" w:rsidRPr="00FA6BE0">
        <w:t xml:space="preserve"> Instead, </w:t>
      </w:r>
      <w:r w:rsidR="0090683A" w:rsidRPr="00FA6BE0">
        <w:t xml:space="preserve">gold coin and silver coin is required to </w:t>
      </w:r>
      <w:r w:rsidR="00FD3D4A" w:rsidRPr="00FA6BE0">
        <w:t>be privately insured covering 100% of the full replacemen</w:t>
      </w:r>
      <w:r w:rsidR="002A4461" w:rsidRPr="00FA6BE0">
        <w:t>t</w:t>
      </w:r>
      <w:r w:rsidR="00FD3D4A" w:rsidRPr="00FA6BE0">
        <w:t xml:space="preserve"> value </w:t>
      </w:r>
      <w:r w:rsidR="00D51339" w:rsidRPr="00FA6BE0">
        <w:t xml:space="preserve">under an </w:t>
      </w:r>
      <w:proofErr w:type="gramStart"/>
      <w:r w:rsidR="00D51339" w:rsidRPr="00FA6BE0">
        <w:t>all risk</w:t>
      </w:r>
      <w:proofErr w:type="gramEnd"/>
      <w:r w:rsidR="00D51339" w:rsidRPr="00FA6BE0">
        <w:t xml:space="preserve"> </w:t>
      </w:r>
      <w:r w:rsidR="002A4461" w:rsidRPr="00FA6BE0">
        <w:t>policy for loss, theft</w:t>
      </w:r>
      <w:r w:rsidR="00760A1B" w:rsidRPr="00FA6BE0">
        <w:t>,</w:t>
      </w:r>
      <w:r w:rsidR="002A4461" w:rsidRPr="00FA6BE0">
        <w:t xml:space="preserve"> damage, and employee dishonesty </w:t>
      </w:r>
      <w:r w:rsidR="00E136B3" w:rsidRPr="00FA6BE0">
        <w:t>by an authorized insurer or eligible surplus lines insurer</w:t>
      </w:r>
      <w:r w:rsidR="00C12C8B" w:rsidRPr="00FA6BE0">
        <w:t>.</w:t>
      </w:r>
    </w:p>
    <w:p w14:paraId="5AD64476" w14:textId="77777777" w:rsidR="001B5220" w:rsidRDefault="001B5220" w:rsidP="001B5220">
      <w:pPr>
        <w:pStyle w:val="ListParagraph"/>
        <w:tabs>
          <w:tab w:val="left" w:pos="450"/>
        </w:tabs>
        <w:spacing w:after="240"/>
        <w:ind w:left="450"/>
        <w:contextualSpacing w:val="0"/>
        <w:jc w:val="both"/>
      </w:pPr>
    </w:p>
    <w:p w14:paraId="3EAA7E83" w14:textId="03824110" w:rsidR="0015304A" w:rsidRDefault="001B5220" w:rsidP="001B5220">
      <w:pPr>
        <w:spacing w:after="0"/>
        <w:ind w:firstLine="450"/>
      </w:pPr>
      <w:r>
        <w:t>__________________</w:t>
      </w:r>
      <w:r>
        <w:tab/>
      </w:r>
      <w:r>
        <w:tab/>
      </w:r>
      <w:r>
        <w:tab/>
      </w:r>
      <w:r>
        <w:tab/>
      </w:r>
      <w:r>
        <w:tab/>
        <w:t>_________________</w:t>
      </w:r>
    </w:p>
    <w:p w14:paraId="004D6945" w14:textId="3706A32F" w:rsidR="0015304A" w:rsidRDefault="0015304A" w:rsidP="001B5220">
      <w:pPr>
        <w:ind w:firstLine="450"/>
      </w:pPr>
      <w:r>
        <w:t>Customer Signature</w:t>
      </w:r>
      <w:r>
        <w:tab/>
      </w:r>
      <w:r>
        <w:tab/>
      </w:r>
      <w:r>
        <w:tab/>
      </w:r>
      <w:r>
        <w:tab/>
      </w:r>
      <w:r w:rsidR="001B5220">
        <w:tab/>
      </w:r>
      <w:r>
        <w:t xml:space="preserve">Date </w:t>
      </w:r>
      <w:r w:rsidR="001B5220">
        <w:t>Signed</w:t>
      </w:r>
    </w:p>
    <w:p w14:paraId="2DE73027" w14:textId="77777777" w:rsidR="001B5220" w:rsidRDefault="001B5220" w:rsidP="0015304A"/>
    <w:sectPr w:rsidR="001B5220" w:rsidSect="001B5220">
      <w:footerReference w:type="default" r:id="rId7"/>
      <w:pgSz w:w="12240" w:h="15840"/>
      <w:pgMar w:top="720" w:right="1440" w:bottom="1080" w:left="144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426B5" w14:textId="77777777" w:rsidR="00883309" w:rsidRDefault="00883309" w:rsidP="001B5220">
      <w:pPr>
        <w:spacing w:after="0" w:line="240" w:lineRule="auto"/>
      </w:pPr>
      <w:r>
        <w:separator/>
      </w:r>
    </w:p>
  </w:endnote>
  <w:endnote w:type="continuationSeparator" w:id="0">
    <w:p w14:paraId="40B06DE8" w14:textId="77777777" w:rsidR="00883309" w:rsidRDefault="00883309" w:rsidP="001B5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6DA67" w14:textId="6BB7DF9E" w:rsidR="001B5220" w:rsidRDefault="001B5220" w:rsidP="00917B6D">
    <w:pPr>
      <w:spacing w:after="0"/>
      <w:jc w:val="center"/>
      <w:rPr>
        <w:sz w:val="18"/>
      </w:rPr>
    </w:pPr>
    <w:r w:rsidRPr="001B5220">
      <w:rPr>
        <w:sz w:val="18"/>
      </w:rPr>
      <w:t>Form OFR-</w:t>
    </w:r>
    <w:r w:rsidR="00ED4714">
      <w:rPr>
        <w:sz w:val="18"/>
      </w:rPr>
      <w:t>U</w:t>
    </w:r>
    <w:r w:rsidRPr="001B5220">
      <w:rPr>
        <w:sz w:val="18"/>
      </w:rPr>
      <w:t>-</w:t>
    </w:r>
    <w:r w:rsidR="00EA2B1C">
      <w:rPr>
        <w:sz w:val="18"/>
      </w:rPr>
      <w:t>97</w:t>
    </w:r>
    <w:r w:rsidRPr="001B5220">
      <w:rPr>
        <w:sz w:val="18"/>
      </w:rPr>
      <w:t>, Incorporated by reference in Rule 69</w:t>
    </w:r>
    <w:r>
      <w:rPr>
        <w:sz w:val="18"/>
      </w:rPr>
      <w:t>U</w:t>
    </w:r>
    <w:r w:rsidRPr="001B5220">
      <w:rPr>
        <w:sz w:val="18"/>
      </w:rPr>
      <w:t>-</w:t>
    </w:r>
    <w:r>
      <w:rPr>
        <w:sz w:val="18"/>
      </w:rPr>
      <w:t>100</w:t>
    </w:r>
    <w:r w:rsidRPr="001B5220">
      <w:rPr>
        <w:sz w:val="18"/>
      </w:rPr>
      <w:t>.</w:t>
    </w:r>
    <w:r>
      <w:rPr>
        <w:sz w:val="18"/>
      </w:rPr>
      <w:t>9</w:t>
    </w:r>
    <w:r w:rsidRPr="001B5220">
      <w:rPr>
        <w:sz w:val="18"/>
      </w:rPr>
      <w:t xml:space="preserve">7, </w:t>
    </w:r>
    <w:proofErr w:type="spellStart"/>
    <w:r w:rsidRPr="001B5220">
      <w:rPr>
        <w:sz w:val="18"/>
      </w:rPr>
      <w:t>F.A.C</w:t>
    </w:r>
    <w:proofErr w:type="spellEnd"/>
    <w:r w:rsidRPr="001B5220">
      <w:rPr>
        <w:sz w:val="18"/>
      </w:rPr>
      <w:t>.</w:t>
    </w:r>
  </w:p>
  <w:p w14:paraId="35F8A988" w14:textId="708FA5D8" w:rsidR="00917B6D" w:rsidRPr="001B5220" w:rsidRDefault="00917B6D" w:rsidP="001B5220">
    <w:pPr>
      <w:jc w:val="center"/>
      <w:rPr>
        <w:sz w:val="18"/>
      </w:rPr>
    </w:pPr>
    <w:r>
      <w:rPr>
        <w:sz w:val="18"/>
      </w:rPr>
      <w:t>Effective 07/2026</w:t>
    </w:r>
  </w:p>
  <w:p w14:paraId="64A8950C" w14:textId="77777777" w:rsidR="001B5220" w:rsidRDefault="001B52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4795" w14:textId="77777777" w:rsidR="00883309" w:rsidRDefault="00883309" w:rsidP="001B5220">
      <w:pPr>
        <w:spacing w:after="0" w:line="240" w:lineRule="auto"/>
      </w:pPr>
      <w:r>
        <w:separator/>
      </w:r>
    </w:p>
  </w:footnote>
  <w:footnote w:type="continuationSeparator" w:id="0">
    <w:p w14:paraId="65D5B352" w14:textId="77777777" w:rsidR="00883309" w:rsidRDefault="00883309" w:rsidP="001B52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3C77"/>
    <w:multiLevelType w:val="hybridMultilevel"/>
    <w:tmpl w:val="1A881768"/>
    <w:lvl w:ilvl="0" w:tplc="0CE4F784">
      <w:start w:val="1"/>
      <w:numFmt w:val="decimal"/>
      <w:lvlText w:val="%1."/>
      <w:lvlJc w:val="left"/>
      <w:pPr>
        <w:ind w:left="816" w:hanging="45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071751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04A"/>
    <w:rsid w:val="00012657"/>
    <w:rsid w:val="00012DBA"/>
    <w:rsid w:val="000157EE"/>
    <w:rsid w:val="00053437"/>
    <w:rsid w:val="00072BA6"/>
    <w:rsid w:val="000753BF"/>
    <w:rsid w:val="000771ED"/>
    <w:rsid w:val="0009231C"/>
    <w:rsid w:val="000B1D29"/>
    <w:rsid w:val="000E1F57"/>
    <w:rsid w:val="001207EE"/>
    <w:rsid w:val="0015304A"/>
    <w:rsid w:val="00163FD3"/>
    <w:rsid w:val="00186BB9"/>
    <w:rsid w:val="00187C0F"/>
    <w:rsid w:val="001A5926"/>
    <w:rsid w:val="001B5220"/>
    <w:rsid w:val="001E44CD"/>
    <w:rsid w:val="001F3F13"/>
    <w:rsid w:val="00212EE6"/>
    <w:rsid w:val="00226E96"/>
    <w:rsid w:val="00246674"/>
    <w:rsid w:val="002A4461"/>
    <w:rsid w:val="002B21B3"/>
    <w:rsid w:val="002B3A1A"/>
    <w:rsid w:val="002C3767"/>
    <w:rsid w:val="002F1FF4"/>
    <w:rsid w:val="00343B01"/>
    <w:rsid w:val="003641D2"/>
    <w:rsid w:val="00436DBE"/>
    <w:rsid w:val="004B19AD"/>
    <w:rsid w:val="004C07B1"/>
    <w:rsid w:val="0051684B"/>
    <w:rsid w:val="005325EF"/>
    <w:rsid w:val="005A002B"/>
    <w:rsid w:val="005F4B0C"/>
    <w:rsid w:val="005F73B6"/>
    <w:rsid w:val="00606B79"/>
    <w:rsid w:val="006421EB"/>
    <w:rsid w:val="00643F0A"/>
    <w:rsid w:val="00663F8C"/>
    <w:rsid w:val="006B4C0B"/>
    <w:rsid w:val="006B5B2A"/>
    <w:rsid w:val="0074072D"/>
    <w:rsid w:val="00757807"/>
    <w:rsid w:val="00760A1B"/>
    <w:rsid w:val="007B3B30"/>
    <w:rsid w:val="007C3376"/>
    <w:rsid w:val="007C4AB6"/>
    <w:rsid w:val="007D0A2D"/>
    <w:rsid w:val="007F1EB8"/>
    <w:rsid w:val="00802692"/>
    <w:rsid w:val="008543EA"/>
    <w:rsid w:val="00883309"/>
    <w:rsid w:val="00894AB4"/>
    <w:rsid w:val="00895206"/>
    <w:rsid w:val="008A2C4F"/>
    <w:rsid w:val="008D2AE2"/>
    <w:rsid w:val="0090683A"/>
    <w:rsid w:val="00910D2A"/>
    <w:rsid w:val="00917B6D"/>
    <w:rsid w:val="00970BAC"/>
    <w:rsid w:val="009F110F"/>
    <w:rsid w:val="00A34D73"/>
    <w:rsid w:val="00A46B62"/>
    <w:rsid w:val="00A52E1B"/>
    <w:rsid w:val="00A56112"/>
    <w:rsid w:val="00A65FAE"/>
    <w:rsid w:val="00A81CC7"/>
    <w:rsid w:val="00AC10A7"/>
    <w:rsid w:val="00AE4223"/>
    <w:rsid w:val="00AF0A10"/>
    <w:rsid w:val="00AF5432"/>
    <w:rsid w:val="00AF7C81"/>
    <w:rsid w:val="00B14F60"/>
    <w:rsid w:val="00B52434"/>
    <w:rsid w:val="00B710D1"/>
    <w:rsid w:val="00BC1179"/>
    <w:rsid w:val="00BD3291"/>
    <w:rsid w:val="00BF2BFB"/>
    <w:rsid w:val="00C12C8B"/>
    <w:rsid w:val="00C368B5"/>
    <w:rsid w:val="00C40176"/>
    <w:rsid w:val="00C41670"/>
    <w:rsid w:val="00C53A4C"/>
    <w:rsid w:val="00CA0499"/>
    <w:rsid w:val="00CC0876"/>
    <w:rsid w:val="00CC4120"/>
    <w:rsid w:val="00CE3EE0"/>
    <w:rsid w:val="00CF62F5"/>
    <w:rsid w:val="00CF717A"/>
    <w:rsid w:val="00D2342C"/>
    <w:rsid w:val="00D459F9"/>
    <w:rsid w:val="00D472B3"/>
    <w:rsid w:val="00D51339"/>
    <w:rsid w:val="00D646E9"/>
    <w:rsid w:val="00D90632"/>
    <w:rsid w:val="00DF1FFC"/>
    <w:rsid w:val="00E07E51"/>
    <w:rsid w:val="00E136B3"/>
    <w:rsid w:val="00E27022"/>
    <w:rsid w:val="00E44FA0"/>
    <w:rsid w:val="00EA1F11"/>
    <w:rsid w:val="00EA2B1C"/>
    <w:rsid w:val="00EC1997"/>
    <w:rsid w:val="00ED4714"/>
    <w:rsid w:val="00F32E92"/>
    <w:rsid w:val="00F37349"/>
    <w:rsid w:val="00F43743"/>
    <w:rsid w:val="00F45702"/>
    <w:rsid w:val="00FA6BE0"/>
    <w:rsid w:val="00FC1F6E"/>
    <w:rsid w:val="00FD3D4A"/>
    <w:rsid w:val="00FE1851"/>
    <w:rsid w:val="00FE42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EA144"/>
  <w15:chartTrackingRefBased/>
  <w15:docId w15:val="{DB43C7EC-3BEF-4208-9D21-00883CED7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1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0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30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304A"/>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304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5304A"/>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5304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5304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5304A"/>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5304A"/>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0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30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304A"/>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304A"/>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15304A"/>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15304A"/>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15304A"/>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15304A"/>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15304A"/>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1530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0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04A"/>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04A"/>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15304A"/>
    <w:pPr>
      <w:spacing w:before="160"/>
      <w:jc w:val="center"/>
    </w:pPr>
    <w:rPr>
      <w:i/>
      <w:iCs/>
      <w:color w:val="404040" w:themeColor="text1" w:themeTint="BF"/>
    </w:rPr>
  </w:style>
  <w:style w:type="character" w:customStyle="1" w:styleId="QuoteChar">
    <w:name w:val="Quote Char"/>
    <w:basedOn w:val="DefaultParagraphFont"/>
    <w:link w:val="Quote"/>
    <w:uiPriority w:val="29"/>
    <w:rsid w:val="0015304A"/>
    <w:rPr>
      <w:i/>
      <w:iCs/>
      <w:color w:val="404040" w:themeColor="text1" w:themeTint="BF"/>
    </w:rPr>
  </w:style>
  <w:style w:type="paragraph" w:styleId="ListParagraph">
    <w:name w:val="List Paragraph"/>
    <w:basedOn w:val="Normal"/>
    <w:uiPriority w:val="34"/>
    <w:qFormat/>
    <w:rsid w:val="0015304A"/>
    <w:pPr>
      <w:ind w:left="720"/>
      <w:contextualSpacing/>
    </w:pPr>
  </w:style>
  <w:style w:type="character" w:styleId="IntenseEmphasis">
    <w:name w:val="Intense Emphasis"/>
    <w:basedOn w:val="DefaultParagraphFont"/>
    <w:uiPriority w:val="21"/>
    <w:qFormat/>
    <w:rsid w:val="0015304A"/>
    <w:rPr>
      <w:i/>
      <w:iCs/>
      <w:color w:val="0F4761" w:themeColor="accent1" w:themeShade="BF"/>
    </w:rPr>
  </w:style>
  <w:style w:type="paragraph" w:styleId="IntenseQuote">
    <w:name w:val="Intense Quote"/>
    <w:basedOn w:val="Normal"/>
    <w:next w:val="Normal"/>
    <w:link w:val="IntenseQuoteChar"/>
    <w:uiPriority w:val="30"/>
    <w:qFormat/>
    <w:rsid w:val="001530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04A"/>
    <w:rPr>
      <w:i/>
      <w:iCs/>
      <w:color w:val="0F4761" w:themeColor="accent1" w:themeShade="BF"/>
    </w:rPr>
  </w:style>
  <w:style w:type="character" w:styleId="IntenseReference">
    <w:name w:val="Intense Reference"/>
    <w:basedOn w:val="DefaultParagraphFont"/>
    <w:uiPriority w:val="32"/>
    <w:qFormat/>
    <w:rsid w:val="0015304A"/>
    <w:rPr>
      <w:b/>
      <w:bCs/>
      <w:smallCaps/>
      <w:color w:val="0F4761" w:themeColor="accent1" w:themeShade="BF"/>
      <w:spacing w:val="5"/>
    </w:rPr>
  </w:style>
  <w:style w:type="paragraph" w:styleId="Header">
    <w:name w:val="header"/>
    <w:basedOn w:val="Normal"/>
    <w:link w:val="HeaderChar"/>
    <w:uiPriority w:val="99"/>
    <w:unhideWhenUsed/>
    <w:rsid w:val="001B52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5220"/>
  </w:style>
  <w:style w:type="paragraph" w:styleId="Footer">
    <w:name w:val="footer"/>
    <w:basedOn w:val="Normal"/>
    <w:link w:val="FooterChar"/>
    <w:uiPriority w:val="99"/>
    <w:unhideWhenUsed/>
    <w:rsid w:val="001B52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52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502</Words>
  <Characters>2867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Perez, Gerald</dc:creator>
  <cp:keywords/>
  <dc:description/>
  <cp:lastModifiedBy>Perez, Gerald</cp:lastModifiedBy>
  <cp:revision>2</cp:revision>
  <dcterms:created xsi:type="dcterms:W3CDTF">2025-11-06T21:43:00Z</dcterms:created>
  <dcterms:modified xsi:type="dcterms:W3CDTF">2025-11-06T21:43:00Z</dcterms:modified>
</cp:coreProperties>
</file>