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28B" w:rsidRDefault="0044228B" w:rsidP="0044228B">
      <w:pPr>
        <w:jc w:val="center"/>
        <w:rPr>
          <w:b/>
          <w:sz w:val="26"/>
          <w:szCs w:val="26"/>
        </w:rPr>
      </w:pPr>
      <w:r w:rsidRPr="0044228B">
        <w:rPr>
          <w:b/>
          <w:sz w:val="26"/>
          <w:szCs w:val="26"/>
        </w:rPr>
        <w:t>DEPARTMENT AND STUDENT AGREEMENT</w:t>
      </w:r>
    </w:p>
    <w:p w:rsidR="0044228B" w:rsidRPr="0044228B" w:rsidRDefault="0044228B" w:rsidP="0044228B">
      <w:pPr>
        <w:jc w:val="center"/>
        <w:rPr>
          <w:b/>
          <w:sz w:val="26"/>
          <w:szCs w:val="26"/>
        </w:rPr>
      </w:pPr>
      <w:r w:rsidRPr="0044228B">
        <w:rPr>
          <w:b/>
          <w:sz w:val="26"/>
          <w:szCs w:val="26"/>
        </w:rPr>
        <w:t>FOR SPONSORSHIP</w:t>
      </w:r>
      <w:r>
        <w:rPr>
          <w:b/>
          <w:sz w:val="26"/>
          <w:szCs w:val="26"/>
        </w:rPr>
        <w:t xml:space="preserve"> </w:t>
      </w:r>
      <w:r w:rsidRPr="0044228B">
        <w:rPr>
          <w:b/>
          <w:sz w:val="26"/>
          <w:szCs w:val="26"/>
        </w:rPr>
        <w:t>OF TRAINING AND EDUCATION</w:t>
      </w:r>
    </w:p>
    <w:p w:rsidR="0044228B" w:rsidRPr="00E72EBF" w:rsidRDefault="0044228B">
      <w:pPr>
        <w:rPr>
          <w:sz w:val="24"/>
          <w:szCs w:val="24"/>
        </w:rPr>
      </w:pPr>
    </w:p>
    <w:tbl>
      <w:tblPr>
        <w:tblW w:w="0" w:type="auto"/>
        <w:tblInd w:w="30" w:type="dxa"/>
        <w:tblLayout w:type="fixed"/>
        <w:tblCellMar>
          <w:left w:w="120" w:type="dxa"/>
          <w:right w:w="120" w:type="dxa"/>
        </w:tblCellMar>
        <w:tblLook w:val="0000"/>
      </w:tblPr>
      <w:tblGrid>
        <w:gridCol w:w="3696"/>
        <w:gridCol w:w="3696"/>
        <w:gridCol w:w="3588"/>
      </w:tblGrid>
      <w:tr w:rsidR="00650E06">
        <w:tc>
          <w:tcPr>
            <w:tcW w:w="3696" w:type="dxa"/>
            <w:tcBorders>
              <w:top w:val="single" w:sz="6" w:space="0" w:color="000000"/>
              <w:left w:val="single" w:sz="6" w:space="0" w:color="000000"/>
              <w:bottom w:val="single" w:sz="6" w:space="0" w:color="000000"/>
              <w:right w:val="single" w:sz="6" w:space="0" w:color="000000"/>
            </w:tcBorders>
            <w:vAlign w:val="bottom"/>
          </w:tcPr>
          <w:p w:rsidR="00650E06" w:rsidRDefault="00650E06" w:rsidP="000468F9">
            <w:pPr>
              <w:widowControl w:val="0"/>
              <w:spacing w:before="200"/>
              <w:rPr>
                <w:rFonts w:ascii="Arial" w:hAnsi="Arial"/>
                <w:sz w:val="16"/>
              </w:rPr>
            </w:pPr>
            <w:r>
              <w:rPr>
                <w:rFonts w:ascii="Arial" w:hAnsi="Arial"/>
                <w:sz w:val="16"/>
              </w:rPr>
              <w:t xml:space="preserve">Name:   </w:t>
            </w:r>
            <w:bookmarkStart w:id="0" w:name="iename"/>
            <w:bookmarkEnd w:id="0"/>
          </w:p>
        </w:tc>
        <w:tc>
          <w:tcPr>
            <w:tcW w:w="3696" w:type="dxa"/>
            <w:tcBorders>
              <w:top w:val="single" w:sz="6" w:space="0" w:color="000000"/>
              <w:left w:val="single" w:sz="6" w:space="0" w:color="000000"/>
              <w:bottom w:val="single" w:sz="6" w:space="0" w:color="000000"/>
              <w:right w:val="single" w:sz="6" w:space="0" w:color="000000"/>
            </w:tcBorders>
            <w:vAlign w:val="bottom"/>
          </w:tcPr>
          <w:p w:rsidR="00650E06" w:rsidRPr="00ED0777" w:rsidRDefault="00557783" w:rsidP="000468F9">
            <w:pPr>
              <w:widowControl w:val="0"/>
              <w:spacing w:before="200"/>
              <w:rPr>
                <w:rFonts w:ascii="Arial" w:hAnsi="Arial"/>
                <w:sz w:val="16"/>
              </w:rPr>
            </w:pPr>
            <w:r w:rsidRPr="00ED0777">
              <w:rPr>
                <w:rFonts w:ascii="Arial" w:hAnsi="Arial"/>
                <w:sz w:val="16"/>
              </w:rPr>
              <w:t>Case ID</w:t>
            </w:r>
            <w:r w:rsidR="00650E06" w:rsidRPr="00ED0777">
              <w:rPr>
                <w:rFonts w:ascii="Arial" w:hAnsi="Arial"/>
                <w:sz w:val="16"/>
              </w:rPr>
              <w:t xml:space="preserve">:    </w:t>
            </w:r>
            <w:bookmarkStart w:id="1" w:name="ssn"/>
            <w:bookmarkEnd w:id="1"/>
          </w:p>
        </w:tc>
        <w:tc>
          <w:tcPr>
            <w:tcW w:w="3588" w:type="dxa"/>
            <w:tcBorders>
              <w:top w:val="single" w:sz="6" w:space="0" w:color="000000"/>
              <w:left w:val="single" w:sz="6" w:space="0" w:color="000000"/>
              <w:bottom w:val="single" w:sz="6" w:space="0" w:color="000000"/>
              <w:right w:val="single" w:sz="6" w:space="0" w:color="000000"/>
            </w:tcBorders>
            <w:vAlign w:val="bottom"/>
          </w:tcPr>
          <w:p w:rsidR="00650E06" w:rsidRDefault="00650E06" w:rsidP="000468F9">
            <w:pPr>
              <w:widowControl w:val="0"/>
              <w:spacing w:before="200"/>
              <w:rPr>
                <w:rFonts w:ascii="Arial" w:hAnsi="Arial"/>
                <w:sz w:val="16"/>
              </w:rPr>
            </w:pPr>
            <w:r>
              <w:rPr>
                <w:rFonts w:ascii="Arial" w:hAnsi="Arial"/>
                <w:sz w:val="16"/>
              </w:rPr>
              <w:t xml:space="preserve">Date of Accident:  </w:t>
            </w:r>
            <w:bookmarkStart w:id="2" w:name="doa"/>
            <w:bookmarkEnd w:id="2"/>
          </w:p>
        </w:tc>
      </w:tr>
      <w:tr w:rsidR="00650E06">
        <w:tc>
          <w:tcPr>
            <w:tcW w:w="3696" w:type="dxa"/>
            <w:tcBorders>
              <w:top w:val="single" w:sz="6" w:space="0" w:color="000000"/>
              <w:left w:val="single" w:sz="6" w:space="0" w:color="000000"/>
              <w:bottom w:val="single" w:sz="6" w:space="0" w:color="000000"/>
              <w:right w:val="single" w:sz="6" w:space="0" w:color="000000"/>
            </w:tcBorders>
            <w:vAlign w:val="bottom"/>
          </w:tcPr>
          <w:p w:rsidR="00650E06" w:rsidRDefault="00650E06" w:rsidP="000468F9">
            <w:pPr>
              <w:widowControl w:val="0"/>
              <w:spacing w:before="200"/>
              <w:rPr>
                <w:rFonts w:ascii="Arial" w:hAnsi="Arial"/>
                <w:sz w:val="16"/>
              </w:rPr>
            </w:pPr>
            <w:r>
              <w:rPr>
                <w:rFonts w:ascii="Arial" w:hAnsi="Arial"/>
                <w:sz w:val="16"/>
              </w:rPr>
              <w:t xml:space="preserve">Training Program:  </w:t>
            </w:r>
            <w:bookmarkStart w:id="3" w:name="program"/>
            <w:bookmarkEnd w:id="3"/>
          </w:p>
        </w:tc>
        <w:tc>
          <w:tcPr>
            <w:tcW w:w="3696" w:type="dxa"/>
            <w:tcBorders>
              <w:top w:val="single" w:sz="6" w:space="0" w:color="000000"/>
              <w:left w:val="single" w:sz="6" w:space="0" w:color="000000"/>
              <w:bottom w:val="single" w:sz="6" w:space="0" w:color="000000"/>
              <w:right w:val="single" w:sz="6" w:space="0" w:color="000000"/>
            </w:tcBorders>
            <w:vAlign w:val="bottom"/>
          </w:tcPr>
          <w:p w:rsidR="00650E06" w:rsidRDefault="00650E06">
            <w:pPr>
              <w:widowControl w:val="0"/>
              <w:spacing w:before="200"/>
              <w:rPr>
                <w:rFonts w:ascii="Arial" w:hAnsi="Arial"/>
                <w:sz w:val="16"/>
              </w:rPr>
            </w:pPr>
            <w:r>
              <w:rPr>
                <w:rFonts w:ascii="Arial" w:hAnsi="Arial"/>
                <w:sz w:val="16"/>
              </w:rPr>
              <w:t xml:space="preserve">Training Facility: </w:t>
            </w:r>
            <w:bookmarkStart w:id="4" w:name="school"/>
            <w:bookmarkEnd w:id="4"/>
            <w:r w:rsidR="000468F9">
              <w:rPr>
                <w:rFonts w:ascii="Arial" w:hAnsi="Arial"/>
                <w:sz w:val="16"/>
              </w:rPr>
              <w:t xml:space="preserve"> </w:t>
            </w:r>
          </w:p>
        </w:tc>
        <w:tc>
          <w:tcPr>
            <w:tcW w:w="3588" w:type="dxa"/>
            <w:tcBorders>
              <w:top w:val="single" w:sz="6" w:space="0" w:color="000000"/>
              <w:left w:val="single" w:sz="6" w:space="0" w:color="000000"/>
              <w:bottom w:val="single" w:sz="6" w:space="0" w:color="000000"/>
              <w:right w:val="single" w:sz="6" w:space="0" w:color="000000"/>
            </w:tcBorders>
            <w:vAlign w:val="bottom"/>
          </w:tcPr>
          <w:p w:rsidR="00650E06" w:rsidRDefault="00650E06">
            <w:pPr>
              <w:widowControl w:val="0"/>
              <w:spacing w:before="200"/>
              <w:rPr>
                <w:rFonts w:ascii="Arial" w:hAnsi="Arial"/>
                <w:sz w:val="16"/>
              </w:rPr>
            </w:pPr>
            <w:r>
              <w:rPr>
                <w:rFonts w:ascii="Arial" w:hAnsi="Arial"/>
                <w:sz w:val="16"/>
              </w:rPr>
              <w:t xml:space="preserve">Dates of Training: </w:t>
            </w:r>
            <w:bookmarkStart w:id="5" w:name="traindates"/>
            <w:bookmarkEnd w:id="5"/>
            <w:r w:rsidR="000468F9">
              <w:rPr>
                <w:rFonts w:ascii="Arial" w:hAnsi="Arial"/>
                <w:sz w:val="16"/>
              </w:rPr>
              <w:t xml:space="preserve"> </w:t>
            </w:r>
          </w:p>
        </w:tc>
      </w:tr>
    </w:tbl>
    <w:p w:rsidR="00650E06" w:rsidRPr="00E72EBF" w:rsidRDefault="00650E06">
      <w:pPr>
        <w:pStyle w:val="Header"/>
        <w:widowControl w:val="0"/>
        <w:tabs>
          <w:tab w:val="clear" w:pos="4320"/>
          <w:tab w:val="clear" w:pos="8640"/>
        </w:tabs>
        <w:rPr>
          <w:rFonts w:ascii="Arial" w:hAnsi="Arial"/>
          <w:sz w:val="24"/>
          <w:szCs w:val="24"/>
        </w:rPr>
      </w:pPr>
    </w:p>
    <w:p w:rsidR="00650E06" w:rsidRDefault="00650E06">
      <w:pPr>
        <w:widowControl w:val="0"/>
        <w:spacing w:after="120"/>
        <w:rPr>
          <w:rFonts w:ascii="Arial" w:hAnsi="Arial"/>
        </w:rPr>
      </w:pPr>
      <w:r>
        <w:rPr>
          <w:rFonts w:ascii="Arial" w:hAnsi="Arial"/>
        </w:rPr>
        <w:t xml:space="preserve">For continuation of sponsorship by the Department of an approved training or education program, the injured employee (student) and the Department have responsibilities.  </w:t>
      </w:r>
      <w:r w:rsidR="008D4EEB">
        <w:rPr>
          <w:rFonts w:ascii="Arial" w:hAnsi="Arial"/>
        </w:rPr>
        <w:t xml:space="preserve">Rule </w:t>
      </w:r>
      <w:r>
        <w:rPr>
          <w:rFonts w:ascii="Arial" w:hAnsi="Arial"/>
        </w:rPr>
        <w:t>6</w:t>
      </w:r>
      <w:r w:rsidR="00860E3C">
        <w:rPr>
          <w:rFonts w:ascii="Arial" w:hAnsi="Arial"/>
        </w:rPr>
        <w:t>9L</w:t>
      </w:r>
      <w:r>
        <w:rPr>
          <w:rFonts w:ascii="Arial" w:hAnsi="Arial"/>
        </w:rPr>
        <w:t>-22.009</w:t>
      </w:r>
      <w:r w:rsidR="00016855">
        <w:rPr>
          <w:rFonts w:ascii="Arial" w:hAnsi="Arial"/>
        </w:rPr>
        <w:t>,</w:t>
      </w:r>
      <w:r>
        <w:rPr>
          <w:rFonts w:ascii="Arial" w:hAnsi="Arial"/>
        </w:rPr>
        <w:t xml:space="preserve"> Florida Administrative Code.</w:t>
      </w:r>
    </w:p>
    <w:p w:rsidR="00650E06" w:rsidRDefault="00650E06">
      <w:pPr>
        <w:widowControl w:val="0"/>
        <w:spacing w:after="120"/>
        <w:rPr>
          <w:rFonts w:ascii="Arial" w:hAnsi="Arial"/>
          <w:b/>
        </w:rPr>
      </w:pPr>
      <w:r>
        <w:rPr>
          <w:rFonts w:ascii="Arial" w:hAnsi="Arial"/>
          <w:b/>
        </w:rPr>
        <w:t>The student shall:</w:t>
      </w:r>
    </w:p>
    <w:p w:rsidR="00650E06" w:rsidRDefault="00650E06">
      <w:pPr>
        <w:widowControl w:val="0"/>
        <w:numPr>
          <w:ilvl w:val="0"/>
          <w:numId w:val="12"/>
        </w:numPr>
        <w:spacing w:after="120"/>
        <w:rPr>
          <w:rFonts w:ascii="Arial" w:hAnsi="Arial"/>
        </w:rPr>
      </w:pPr>
      <w:r>
        <w:rPr>
          <w:rFonts w:ascii="Arial" w:hAnsi="Arial"/>
        </w:rPr>
        <w:t xml:space="preserve">Be held liable for costs incurred for any services initiated or obtained without pre-approval from the Department. </w:t>
      </w:r>
    </w:p>
    <w:p w:rsidR="00650E06" w:rsidRDefault="00650E06">
      <w:pPr>
        <w:widowControl w:val="0"/>
        <w:numPr>
          <w:ilvl w:val="0"/>
          <w:numId w:val="12"/>
        </w:numPr>
        <w:spacing w:after="120"/>
        <w:rPr>
          <w:rFonts w:ascii="Arial" w:hAnsi="Arial"/>
        </w:rPr>
      </w:pPr>
      <w:r>
        <w:rPr>
          <w:rFonts w:ascii="Arial" w:hAnsi="Arial"/>
        </w:rPr>
        <w:t xml:space="preserve">Upon receipt of written authorization, be responsible for completing all procedures, including remedial course work, required for admission into the approved program at the next scheduled registration period, unless written approval is received from the Department for postponement.  </w:t>
      </w:r>
    </w:p>
    <w:p w:rsidR="00650E06" w:rsidRDefault="00650E06">
      <w:pPr>
        <w:widowControl w:val="0"/>
        <w:numPr>
          <w:ilvl w:val="0"/>
          <w:numId w:val="12"/>
        </w:numPr>
        <w:spacing w:after="120"/>
        <w:rPr>
          <w:rFonts w:ascii="Arial" w:hAnsi="Arial"/>
        </w:rPr>
      </w:pPr>
      <w:r>
        <w:rPr>
          <w:rFonts w:ascii="Arial" w:hAnsi="Arial"/>
        </w:rPr>
        <w:t>Provide documentation of eligibility for in-state tuition rates prior to enrolling in a Department sponsored program.</w:t>
      </w:r>
    </w:p>
    <w:p w:rsidR="00650E06" w:rsidRDefault="00650E06">
      <w:pPr>
        <w:widowControl w:val="0"/>
        <w:numPr>
          <w:ilvl w:val="0"/>
          <w:numId w:val="12"/>
        </w:numPr>
        <w:spacing w:after="120"/>
        <w:rPr>
          <w:rFonts w:ascii="Arial" w:hAnsi="Arial"/>
        </w:rPr>
      </w:pPr>
      <w:r>
        <w:rPr>
          <w:rFonts w:ascii="Arial" w:hAnsi="Arial"/>
        </w:rPr>
        <w:t>Be responsible for transportation arrangements, costs, and mileage up to 50 miles one way, associated with any approved Department-sponsored program.  Mileage over 50 miles one way can be reimbursed if approved by the Department in advance of the travel.</w:t>
      </w:r>
    </w:p>
    <w:p w:rsidR="00650E06" w:rsidRDefault="00650E06">
      <w:pPr>
        <w:widowControl w:val="0"/>
        <w:numPr>
          <w:ilvl w:val="0"/>
          <w:numId w:val="12"/>
        </w:numPr>
        <w:spacing w:after="120"/>
        <w:rPr>
          <w:rFonts w:ascii="Arial" w:hAnsi="Arial"/>
        </w:rPr>
      </w:pPr>
      <w:r>
        <w:rPr>
          <w:rFonts w:ascii="Arial" w:hAnsi="Arial"/>
        </w:rPr>
        <w:t>Attend the approved program as structured in the course curriculum on a full-time continuous (year-round) basis until completion of the program:</w:t>
      </w:r>
    </w:p>
    <w:p w:rsidR="00650E06" w:rsidRDefault="00650E06">
      <w:pPr>
        <w:widowControl w:val="0"/>
        <w:numPr>
          <w:ilvl w:val="0"/>
          <w:numId w:val="13"/>
        </w:numPr>
        <w:spacing w:after="120"/>
        <w:rPr>
          <w:rFonts w:ascii="Arial" w:hAnsi="Arial"/>
        </w:rPr>
      </w:pPr>
      <w:r>
        <w:rPr>
          <w:rFonts w:ascii="Arial" w:hAnsi="Arial"/>
        </w:rPr>
        <w:t xml:space="preserve">unless a medical condition, family emergency or financial hardship prevents full-time attendance or participation in the approved program.  The student must contact the Department staff immediately </w:t>
      </w:r>
      <w:r>
        <w:rPr>
          <w:rFonts w:ascii="Arial" w:hAnsi="Arial"/>
          <w:u w:val="single"/>
        </w:rPr>
        <w:t>and</w:t>
      </w:r>
      <w:r>
        <w:rPr>
          <w:rFonts w:ascii="Arial" w:hAnsi="Arial"/>
        </w:rPr>
        <w:t xml:space="preserve"> provide documentation within 14 calendar days of the event.</w:t>
      </w:r>
    </w:p>
    <w:p w:rsidR="00650E06" w:rsidRDefault="00650E06">
      <w:pPr>
        <w:widowControl w:val="0"/>
        <w:numPr>
          <w:ilvl w:val="0"/>
          <w:numId w:val="13"/>
        </w:numPr>
        <w:spacing w:after="120"/>
        <w:rPr>
          <w:rFonts w:ascii="Arial" w:hAnsi="Arial"/>
        </w:rPr>
      </w:pPr>
      <w:r>
        <w:rPr>
          <w:rFonts w:ascii="Arial" w:hAnsi="Arial"/>
        </w:rPr>
        <w:t>In such an event, continuation or readmission into the approved program shall be contingent upon the established policy of the training or education program.</w:t>
      </w:r>
    </w:p>
    <w:p w:rsidR="00650E06" w:rsidRDefault="00650E06">
      <w:pPr>
        <w:widowControl w:val="0"/>
        <w:numPr>
          <w:ilvl w:val="0"/>
          <w:numId w:val="12"/>
        </w:numPr>
        <w:spacing w:after="120"/>
        <w:rPr>
          <w:rFonts w:ascii="Arial" w:hAnsi="Arial"/>
        </w:rPr>
      </w:pPr>
      <w:r>
        <w:rPr>
          <w:rFonts w:ascii="Arial" w:hAnsi="Arial"/>
        </w:rPr>
        <w:t>Inform the Department of problems affecting attendance and grades, and of any changes in financial circumstances, address or telephone number within 14 calendar days of such an event.</w:t>
      </w:r>
    </w:p>
    <w:p w:rsidR="00650E06" w:rsidRDefault="00650E06">
      <w:pPr>
        <w:widowControl w:val="0"/>
        <w:numPr>
          <w:ilvl w:val="0"/>
          <w:numId w:val="12"/>
        </w:numPr>
        <w:spacing w:after="120"/>
        <w:rPr>
          <w:rFonts w:ascii="Arial" w:hAnsi="Arial"/>
        </w:rPr>
      </w:pPr>
      <w:r>
        <w:rPr>
          <w:rFonts w:ascii="Arial" w:hAnsi="Arial"/>
        </w:rPr>
        <w:t xml:space="preserve">Provide proof of attendance to the Department on a monthly basis no later than 14 calendar days after the end of each month. </w:t>
      </w:r>
    </w:p>
    <w:p w:rsidR="00650E06" w:rsidRDefault="00650E06">
      <w:pPr>
        <w:widowControl w:val="0"/>
        <w:numPr>
          <w:ilvl w:val="0"/>
          <w:numId w:val="12"/>
        </w:numPr>
        <w:spacing w:after="120"/>
        <w:rPr>
          <w:rFonts w:ascii="Arial" w:hAnsi="Arial"/>
        </w:rPr>
      </w:pPr>
      <w:r>
        <w:rPr>
          <w:rFonts w:ascii="Arial" w:hAnsi="Arial"/>
        </w:rPr>
        <w:t>Meet and maintain a minimum 2.0 grade point average or the performance criteria established by the approved program, whichever is higher.</w:t>
      </w:r>
    </w:p>
    <w:p w:rsidR="00650E06" w:rsidRDefault="00650E06">
      <w:pPr>
        <w:widowControl w:val="0"/>
        <w:numPr>
          <w:ilvl w:val="0"/>
          <w:numId w:val="14"/>
        </w:numPr>
        <w:spacing w:after="120"/>
        <w:rPr>
          <w:rFonts w:ascii="Arial" w:hAnsi="Arial"/>
        </w:rPr>
      </w:pPr>
      <w:r>
        <w:rPr>
          <w:rFonts w:ascii="Arial" w:hAnsi="Arial"/>
        </w:rPr>
        <w:t>Students who do not maintain these standards have one evaluation period to achieve the required performance standard.</w:t>
      </w:r>
    </w:p>
    <w:p w:rsidR="00650E06" w:rsidRDefault="00650E06">
      <w:pPr>
        <w:widowControl w:val="0"/>
        <w:numPr>
          <w:ilvl w:val="0"/>
          <w:numId w:val="14"/>
        </w:numPr>
        <w:spacing w:after="120"/>
        <w:rPr>
          <w:rFonts w:ascii="Arial" w:hAnsi="Arial"/>
        </w:rPr>
      </w:pPr>
      <w:r>
        <w:rPr>
          <w:rFonts w:ascii="Arial" w:hAnsi="Arial"/>
        </w:rPr>
        <w:t>Any courses failed, withdrawn or repeated shall be made up at the student's expense.  The Department may authorize the payment of these courses, if need to repeat is due to a medical exacerbation of the workers’ compensation injury and documented by the authorized treating physician.</w:t>
      </w:r>
    </w:p>
    <w:p w:rsidR="00650E06" w:rsidRDefault="00650E06">
      <w:pPr>
        <w:widowControl w:val="0"/>
        <w:numPr>
          <w:ilvl w:val="0"/>
          <w:numId w:val="12"/>
        </w:numPr>
        <w:spacing w:after="120"/>
        <w:rPr>
          <w:rFonts w:ascii="Arial" w:hAnsi="Arial"/>
        </w:rPr>
      </w:pPr>
      <w:r>
        <w:rPr>
          <w:rFonts w:ascii="Arial" w:hAnsi="Arial"/>
        </w:rPr>
        <w:t xml:space="preserve">Provide copies of report cards to the employer/carrier </w:t>
      </w:r>
      <w:r>
        <w:rPr>
          <w:rFonts w:ascii="Arial" w:hAnsi="Arial"/>
          <w:u w:val="single"/>
        </w:rPr>
        <w:t>and</w:t>
      </w:r>
      <w:r>
        <w:rPr>
          <w:rFonts w:ascii="Arial" w:hAnsi="Arial"/>
        </w:rPr>
        <w:t xml:space="preserve"> Department of continuing progress in the approved program within 14 calendar days of completion of each grading period.  </w:t>
      </w:r>
    </w:p>
    <w:p w:rsidR="00650E06" w:rsidRDefault="00650E06">
      <w:pPr>
        <w:widowControl w:val="0"/>
        <w:numPr>
          <w:ilvl w:val="0"/>
          <w:numId w:val="12"/>
        </w:numPr>
        <w:spacing w:after="120"/>
        <w:rPr>
          <w:rFonts w:ascii="Arial" w:hAnsi="Arial"/>
        </w:rPr>
      </w:pPr>
      <w:r>
        <w:rPr>
          <w:rFonts w:ascii="Arial" w:hAnsi="Arial"/>
        </w:rPr>
        <w:t xml:space="preserve">Provide copies of certificates of completion, diplomas, licenses, etc., which document completion of the approved program, to the employer/carrier </w:t>
      </w:r>
      <w:r>
        <w:rPr>
          <w:rFonts w:ascii="Arial" w:hAnsi="Arial"/>
          <w:u w:val="single"/>
        </w:rPr>
        <w:t>and</w:t>
      </w:r>
      <w:r>
        <w:rPr>
          <w:rFonts w:ascii="Arial" w:hAnsi="Arial"/>
        </w:rPr>
        <w:t xml:space="preserve"> Department within 14 calendar days of receipt.</w:t>
      </w:r>
    </w:p>
    <w:p w:rsidR="00650E06" w:rsidRDefault="00650E06">
      <w:pPr>
        <w:widowControl w:val="0"/>
        <w:numPr>
          <w:ilvl w:val="0"/>
          <w:numId w:val="12"/>
        </w:numPr>
        <w:spacing w:after="120"/>
        <w:rPr>
          <w:rFonts w:ascii="Arial" w:hAnsi="Arial"/>
        </w:rPr>
      </w:pPr>
      <w:r>
        <w:rPr>
          <w:rFonts w:ascii="Arial" w:hAnsi="Arial"/>
        </w:rPr>
        <w:t xml:space="preserve">Notify the Department within 14 calendar days of completion or termination of the approved program. </w:t>
      </w:r>
    </w:p>
    <w:p w:rsidR="00650E06" w:rsidRDefault="00650E06">
      <w:pPr>
        <w:widowControl w:val="0"/>
        <w:numPr>
          <w:ilvl w:val="0"/>
          <w:numId w:val="12"/>
        </w:numPr>
        <w:spacing w:after="120"/>
        <w:rPr>
          <w:rFonts w:ascii="Arial" w:hAnsi="Arial"/>
        </w:rPr>
      </w:pPr>
      <w:r>
        <w:rPr>
          <w:rFonts w:ascii="Arial" w:hAnsi="Arial"/>
        </w:rPr>
        <w:t>Attend the approved program on a full time basis as defined by the educational program.</w:t>
      </w:r>
    </w:p>
    <w:p w:rsidR="00650E06" w:rsidRDefault="00650E06">
      <w:pPr>
        <w:widowControl w:val="0"/>
        <w:numPr>
          <w:ilvl w:val="0"/>
          <w:numId w:val="12"/>
        </w:numPr>
        <w:spacing w:after="120"/>
        <w:rPr>
          <w:rFonts w:ascii="Arial" w:hAnsi="Arial"/>
        </w:rPr>
      </w:pPr>
      <w:r>
        <w:rPr>
          <w:rFonts w:ascii="Arial" w:hAnsi="Arial"/>
        </w:rPr>
        <w:t>Enroll only in courses identified in the approved program curriculum.</w:t>
      </w:r>
    </w:p>
    <w:p w:rsidR="00650E06" w:rsidRDefault="00650E06">
      <w:pPr>
        <w:widowControl w:val="0"/>
        <w:numPr>
          <w:ilvl w:val="0"/>
          <w:numId w:val="12"/>
        </w:numPr>
        <w:spacing w:after="120"/>
        <w:rPr>
          <w:rFonts w:ascii="Arial" w:hAnsi="Arial"/>
        </w:rPr>
      </w:pPr>
      <w:r>
        <w:rPr>
          <w:rFonts w:ascii="Arial" w:hAnsi="Arial"/>
        </w:rPr>
        <w:t>Send copies of the registration form and final class schedule to the Department at the beginning of each term.</w:t>
      </w:r>
    </w:p>
    <w:p w:rsidR="00650E06" w:rsidRDefault="00650E06">
      <w:pPr>
        <w:widowControl w:val="0"/>
        <w:numPr>
          <w:ilvl w:val="0"/>
          <w:numId w:val="12"/>
        </w:numPr>
        <w:spacing w:after="120"/>
        <w:rPr>
          <w:rFonts w:ascii="Arial" w:hAnsi="Arial"/>
        </w:rPr>
      </w:pPr>
      <w:r>
        <w:rPr>
          <w:rFonts w:ascii="Arial" w:hAnsi="Arial"/>
        </w:rPr>
        <w:lastRenderedPageBreak/>
        <w:t xml:space="preserve">Be personally responsible for the purchase of books and supplies, which are not specific to the approved program and not authorized by the Department.  Such items include, but are not limited to: paper, pens, binders, notebooks, etc. (See list attached to the Letter of Intent) </w:t>
      </w:r>
    </w:p>
    <w:p w:rsidR="00650E06" w:rsidRDefault="00650E06">
      <w:pPr>
        <w:widowControl w:val="0"/>
        <w:numPr>
          <w:ilvl w:val="0"/>
          <w:numId w:val="12"/>
        </w:numPr>
        <w:spacing w:after="120"/>
        <w:rPr>
          <w:rFonts w:ascii="Arial" w:hAnsi="Arial"/>
        </w:rPr>
      </w:pPr>
      <w:r>
        <w:rPr>
          <w:rFonts w:ascii="Arial" w:hAnsi="Arial"/>
        </w:rPr>
        <w:t xml:space="preserve">At the request of the Department, return any </w:t>
      </w:r>
      <w:r w:rsidR="00571F3E" w:rsidRPr="00ED0777">
        <w:rPr>
          <w:rFonts w:ascii="Arial" w:hAnsi="Arial"/>
        </w:rPr>
        <w:t>books and special supplies</w:t>
      </w:r>
      <w:r w:rsidR="00571F3E">
        <w:rPr>
          <w:rFonts w:ascii="Arial" w:hAnsi="Arial"/>
        </w:rPr>
        <w:t xml:space="preserve"> </w:t>
      </w:r>
      <w:r>
        <w:rPr>
          <w:rFonts w:ascii="Arial" w:hAnsi="Arial"/>
        </w:rPr>
        <w:t>purchased by the Department upon withdrawal or when the student fails to abide by this Department and Student Agreement for Sponsorship of Training and Education.</w:t>
      </w:r>
    </w:p>
    <w:p w:rsidR="00650E06" w:rsidRDefault="00650E06">
      <w:pPr>
        <w:widowControl w:val="0"/>
        <w:numPr>
          <w:ilvl w:val="0"/>
          <w:numId w:val="12"/>
        </w:numPr>
        <w:spacing w:after="120"/>
        <w:rPr>
          <w:rFonts w:ascii="Arial" w:hAnsi="Arial"/>
        </w:rPr>
      </w:pPr>
      <w:r>
        <w:rPr>
          <w:rFonts w:ascii="Arial" w:hAnsi="Arial"/>
        </w:rPr>
        <w:t xml:space="preserve">Notify the Department within 14 calendar days when employment is obtained during, after completion, or upon termination of the approved program. </w:t>
      </w:r>
    </w:p>
    <w:p w:rsidR="00650E06" w:rsidRDefault="00650E06">
      <w:pPr>
        <w:widowControl w:val="0"/>
        <w:spacing w:after="120"/>
        <w:rPr>
          <w:rFonts w:ascii="Arial" w:hAnsi="Arial"/>
          <w:b/>
        </w:rPr>
      </w:pPr>
      <w:r>
        <w:rPr>
          <w:rFonts w:ascii="Arial" w:hAnsi="Arial"/>
          <w:b/>
        </w:rPr>
        <w:t>The Department:</w:t>
      </w:r>
    </w:p>
    <w:p w:rsidR="00650E06" w:rsidRDefault="00650E06">
      <w:pPr>
        <w:widowControl w:val="0"/>
        <w:numPr>
          <w:ilvl w:val="0"/>
          <w:numId w:val="10"/>
        </w:numPr>
        <w:spacing w:after="120"/>
        <w:rPr>
          <w:rFonts w:ascii="Arial" w:hAnsi="Arial"/>
        </w:rPr>
      </w:pPr>
      <w:r>
        <w:rPr>
          <w:rFonts w:ascii="Arial" w:hAnsi="Arial"/>
        </w:rPr>
        <w:t>Has the exclusive right to determine the training and education programs and facilities at which to sponsor the injured employee.</w:t>
      </w:r>
    </w:p>
    <w:p w:rsidR="00650E06" w:rsidRDefault="00650E06">
      <w:pPr>
        <w:widowControl w:val="0"/>
        <w:numPr>
          <w:ilvl w:val="0"/>
          <w:numId w:val="10"/>
        </w:numPr>
        <w:spacing w:after="120"/>
        <w:rPr>
          <w:rFonts w:ascii="Arial" w:hAnsi="Arial"/>
        </w:rPr>
      </w:pPr>
      <w:r>
        <w:rPr>
          <w:rFonts w:ascii="Arial" w:hAnsi="Arial"/>
        </w:rPr>
        <w:t xml:space="preserve">Shall only pay tuition, fees, books and </w:t>
      </w:r>
      <w:r w:rsidR="009F2A00" w:rsidRPr="00ED0777">
        <w:rPr>
          <w:rFonts w:ascii="Arial" w:hAnsi="Arial"/>
        </w:rPr>
        <w:t>special</w:t>
      </w:r>
      <w:r w:rsidR="009F2A00" w:rsidRPr="002F1A8F">
        <w:rPr>
          <w:rFonts w:ascii="Arial" w:hAnsi="Arial"/>
          <w:u w:val="single"/>
        </w:rPr>
        <w:t xml:space="preserve"> </w:t>
      </w:r>
      <w:r>
        <w:rPr>
          <w:rFonts w:ascii="Arial" w:hAnsi="Arial"/>
        </w:rPr>
        <w:t>supplies directly related to the approved program and pre-authorized by the Department.</w:t>
      </w:r>
    </w:p>
    <w:p w:rsidR="00650E06" w:rsidRDefault="00650E06">
      <w:pPr>
        <w:widowControl w:val="0"/>
        <w:numPr>
          <w:ilvl w:val="0"/>
          <w:numId w:val="10"/>
        </w:numPr>
        <w:spacing w:after="120"/>
        <w:rPr>
          <w:rFonts w:ascii="Arial" w:hAnsi="Arial"/>
        </w:rPr>
      </w:pPr>
      <w:r>
        <w:rPr>
          <w:rFonts w:ascii="Arial" w:hAnsi="Arial"/>
        </w:rPr>
        <w:t>Shall determine a student's eligibility for continuation or readmission into the approved program after receiving documentation of absences due to a medical condition, family emergency, or financial hardship.</w:t>
      </w:r>
    </w:p>
    <w:p w:rsidR="00650E06" w:rsidRDefault="00650E06">
      <w:pPr>
        <w:widowControl w:val="0"/>
        <w:numPr>
          <w:ilvl w:val="0"/>
          <w:numId w:val="10"/>
        </w:numPr>
        <w:spacing w:after="120"/>
        <w:rPr>
          <w:rFonts w:ascii="Arial" w:hAnsi="Arial"/>
        </w:rPr>
      </w:pPr>
      <w:r>
        <w:rPr>
          <w:rFonts w:ascii="Arial" w:hAnsi="Arial"/>
        </w:rPr>
        <w:t>Shall only authorize payment of the re-taking of courses when the student was receiving a passing grade at the time of withdrawal and had to withdraw due to a medical exacerbation of the workers’ compensation injury.</w:t>
      </w:r>
    </w:p>
    <w:p w:rsidR="00650E06" w:rsidRDefault="00650E06">
      <w:pPr>
        <w:widowControl w:val="0"/>
        <w:numPr>
          <w:ilvl w:val="0"/>
          <w:numId w:val="10"/>
        </w:numPr>
        <w:spacing w:after="120"/>
        <w:rPr>
          <w:rFonts w:ascii="Arial" w:hAnsi="Arial"/>
        </w:rPr>
      </w:pPr>
      <w:r>
        <w:rPr>
          <w:rFonts w:ascii="Arial" w:hAnsi="Arial"/>
        </w:rPr>
        <w:t>Shall notify the approved facility and the student in writing when a student is not authorized to enroll due to failure to abide by this Department and Student Agreement for Sponsorship of Training and Education.</w:t>
      </w:r>
    </w:p>
    <w:p w:rsidR="00650E06" w:rsidRDefault="00650E06">
      <w:pPr>
        <w:widowControl w:val="0"/>
        <w:numPr>
          <w:ilvl w:val="0"/>
          <w:numId w:val="10"/>
        </w:numPr>
        <w:spacing w:after="120"/>
        <w:rPr>
          <w:rFonts w:ascii="Arial" w:hAnsi="Arial"/>
        </w:rPr>
      </w:pPr>
      <w:r>
        <w:rPr>
          <w:rFonts w:ascii="Arial" w:hAnsi="Arial"/>
        </w:rPr>
        <w:t>Shall permanently withdraw sponsorship of the approved program when the student fails to abide by the Department and Student Agreement for Sponsorship of Training and Education and the student’s participation is interrupted for a period greater than 180 days for reasons other than medical exacerbation of the workers’ compensation injury.</w:t>
      </w:r>
    </w:p>
    <w:p w:rsidR="00650E06" w:rsidRDefault="00650E06">
      <w:pPr>
        <w:widowControl w:val="0"/>
        <w:numPr>
          <w:ilvl w:val="0"/>
          <w:numId w:val="10"/>
        </w:numPr>
        <w:spacing w:after="120"/>
        <w:rPr>
          <w:rFonts w:ascii="Arial" w:hAnsi="Arial"/>
        </w:rPr>
      </w:pPr>
      <w:r>
        <w:rPr>
          <w:rFonts w:ascii="Arial" w:hAnsi="Arial"/>
        </w:rPr>
        <w:t xml:space="preserve">Reserves the right to reclaim any </w:t>
      </w:r>
      <w:r w:rsidR="00571F3E" w:rsidRPr="00ED0777">
        <w:rPr>
          <w:rFonts w:ascii="Arial" w:hAnsi="Arial"/>
        </w:rPr>
        <w:t xml:space="preserve">books and special supplies </w:t>
      </w:r>
      <w:r w:rsidRPr="00ED0777">
        <w:rPr>
          <w:rFonts w:ascii="Arial" w:hAnsi="Arial"/>
        </w:rPr>
        <w:t>purchased</w:t>
      </w:r>
      <w:r>
        <w:rPr>
          <w:rFonts w:ascii="Arial" w:hAnsi="Arial"/>
        </w:rPr>
        <w:t xml:space="preserve"> by the Department upon the student’s withdrawal from the approved training or education program or when the student fails to abide by the Department and Student Agreement for Sponsorship of Training and Education.</w:t>
      </w:r>
    </w:p>
    <w:p w:rsidR="00650E06" w:rsidRPr="00ED0777" w:rsidRDefault="00650E06">
      <w:pPr>
        <w:widowControl w:val="0"/>
        <w:numPr>
          <w:ilvl w:val="0"/>
          <w:numId w:val="10"/>
        </w:numPr>
        <w:spacing w:after="120"/>
        <w:rPr>
          <w:rFonts w:ascii="Arial" w:hAnsi="Arial"/>
        </w:rPr>
      </w:pPr>
      <w:r>
        <w:rPr>
          <w:rFonts w:ascii="Arial" w:hAnsi="Arial"/>
        </w:rPr>
        <w:t xml:space="preserve">Shall refer any student for possible fraud investigation when it appears the student has misrepresented </w:t>
      </w:r>
      <w:r w:rsidR="000B08C5" w:rsidRPr="000E1454">
        <w:rPr>
          <w:rFonts w:ascii="Arial" w:hAnsi="Arial"/>
        </w:rPr>
        <w:t>the student’s</w:t>
      </w:r>
      <w:r w:rsidR="000B08C5" w:rsidRPr="00ED0777">
        <w:rPr>
          <w:rFonts w:ascii="Arial" w:hAnsi="Arial"/>
        </w:rPr>
        <w:t xml:space="preserve"> </w:t>
      </w:r>
      <w:r w:rsidRPr="00ED0777">
        <w:rPr>
          <w:rFonts w:ascii="Arial" w:hAnsi="Arial"/>
        </w:rPr>
        <w:t>training status in order to receive benefits.</w:t>
      </w:r>
    </w:p>
    <w:p w:rsidR="00650E06" w:rsidRDefault="00650E06">
      <w:pPr>
        <w:widowControl w:val="0"/>
        <w:spacing w:after="120"/>
        <w:rPr>
          <w:rFonts w:ascii="Arial" w:hAnsi="Arial"/>
        </w:rPr>
      </w:pPr>
      <w:r>
        <w:rPr>
          <w:rFonts w:ascii="Arial" w:hAnsi="Arial"/>
        </w:rPr>
        <w:t xml:space="preserve">As a representative of the State of Florida, Department of </w:t>
      </w:r>
      <w:r w:rsidR="00860E3C">
        <w:rPr>
          <w:rFonts w:ascii="Arial" w:hAnsi="Arial"/>
        </w:rPr>
        <w:t>Financial Services</w:t>
      </w:r>
      <w:r>
        <w:rPr>
          <w:rFonts w:ascii="Arial" w:hAnsi="Arial"/>
        </w:rPr>
        <w:t xml:space="preserve">, </w:t>
      </w:r>
      <w:r w:rsidR="00860E3C">
        <w:rPr>
          <w:rFonts w:ascii="Arial" w:hAnsi="Arial"/>
        </w:rPr>
        <w:t>Division of Workers’ Compensation</w:t>
      </w:r>
      <w:r>
        <w:rPr>
          <w:rFonts w:ascii="Arial" w:hAnsi="Arial"/>
        </w:rPr>
        <w:t>, I have discussed the above with the injured employee, and I am providing the injured employee with a copy of this document to ensure understanding of the responsibilities and conditions of sponsorship.</w:t>
      </w:r>
    </w:p>
    <w:tbl>
      <w:tblPr>
        <w:tblW w:w="0" w:type="auto"/>
        <w:tblInd w:w="18" w:type="dxa"/>
        <w:tblLayout w:type="fixed"/>
        <w:tblLook w:val="0000"/>
      </w:tblPr>
      <w:tblGrid>
        <w:gridCol w:w="90"/>
        <w:gridCol w:w="5310"/>
        <w:gridCol w:w="630"/>
        <w:gridCol w:w="90"/>
        <w:gridCol w:w="4410"/>
      </w:tblGrid>
      <w:tr w:rsidR="00650E06">
        <w:trPr>
          <w:gridBefore w:val="1"/>
          <w:wBefore w:w="90" w:type="dxa"/>
        </w:trPr>
        <w:tc>
          <w:tcPr>
            <w:tcW w:w="5310" w:type="dxa"/>
            <w:tcBorders>
              <w:bottom w:val="single" w:sz="4" w:space="0" w:color="auto"/>
            </w:tcBorders>
          </w:tcPr>
          <w:p w:rsidR="00650E06" w:rsidRDefault="00650E06">
            <w:pPr>
              <w:widowControl w:val="0"/>
              <w:spacing w:after="120"/>
              <w:rPr>
                <w:rFonts w:ascii="Arial" w:hAnsi="Arial"/>
              </w:rPr>
            </w:pPr>
          </w:p>
        </w:tc>
        <w:tc>
          <w:tcPr>
            <w:tcW w:w="720" w:type="dxa"/>
            <w:gridSpan w:val="2"/>
          </w:tcPr>
          <w:p w:rsidR="00650E06" w:rsidRDefault="00650E06">
            <w:pPr>
              <w:widowControl w:val="0"/>
              <w:spacing w:after="120"/>
              <w:rPr>
                <w:rFonts w:ascii="Arial" w:hAnsi="Arial"/>
              </w:rPr>
            </w:pPr>
          </w:p>
        </w:tc>
        <w:tc>
          <w:tcPr>
            <w:tcW w:w="4410" w:type="dxa"/>
            <w:tcBorders>
              <w:bottom w:val="single" w:sz="4" w:space="0" w:color="auto"/>
            </w:tcBorders>
          </w:tcPr>
          <w:p w:rsidR="00650E06" w:rsidRDefault="00650E06">
            <w:pPr>
              <w:widowControl w:val="0"/>
              <w:spacing w:after="120"/>
              <w:rPr>
                <w:rFonts w:ascii="Arial" w:hAnsi="Arial"/>
              </w:rPr>
            </w:pPr>
          </w:p>
        </w:tc>
      </w:tr>
      <w:tr w:rsidR="00650E06">
        <w:tc>
          <w:tcPr>
            <w:tcW w:w="5400" w:type="dxa"/>
            <w:gridSpan w:val="2"/>
          </w:tcPr>
          <w:p w:rsidR="00650E06" w:rsidRDefault="00860E3C" w:rsidP="00860E3C">
            <w:pPr>
              <w:widowControl w:val="0"/>
              <w:spacing w:after="120"/>
              <w:rPr>
                <w:rFonts w:ascii="Arial" w:hAnsi="Arial"/>
              </w:rPr>
            </w:pPr>
            <w:r>
              <w:rPr>
                <w:rFonts w:ascii="Arial" w:hAnsi="Arial"/>
              </w:rPr>
              <w:t>Division of Workers’ Compensation</w:t>
            </w:r>
            <w:r w:rsidR="00650E06">
              <w:rPr>
                <w:rFonts w:ascii="Arial" w:hAnsi="Arial"/>
              </w:rPr>
              <w:t xml:space="preserve"> Staff</w:t>
            </w:r>
          </w:p>
        </w:tc>
        <w:tc>
          <w:tcPr>
            <w:tcW w:w="630" w:type="dxa"/>
          </w:tcPr>
          <w:p w:rsidR="00650E06" w:rsidRDefault="00650E06">
            <w:pPr>
              <w:widowControl w:val="0"/>
              <w:spacing w:after="120"/>
              <w:rPr>
                <w:rFonts w:ascii="Arial" w:hAnsi="Arial"/>
              </w:rPr>
            </w:pPr>
          </w:p>
        </w:tc>
        <w:tc>
          <w:tcPr>
            <w:tcW w:w="4500" w:type="dxa"/>
            <w:gridSpan w:val="2"/>
          </w:tcPr>
          <w:p w:rsidR="00650E06" w:rsidRDefault="00650E06">
            <w:pPr>
              <w:widowControl w:val="0"/>
              <w:spacing w:after="120"/>
              <w:rPr>
                <w:rFonts w:ascii="Arial" w:hAnsi="Arial"/>
              </w:rPr>
            </w:pPr>
            <w:r>
              <w:rPr>
                <w:rFonts w:ascii="Arial" w:hAnsi="Arial"/>
              </w:rPr>
              <w:t>Date</w:t>
            </w:r>
          </w:p>
        </w:tc>
      </w:tr>
    </w:tbl>
    <w:p w:rsidR="00650E06" w:rsidRDefault="00650E06">
      <w:pPr>
        <w:pStyle w:val="Header"/>
        <w:widowControl w:val="0"/>
        <w:tabs>
          <w:tab w:val="clear" w:pos="4320"/>
          <w:tab w:val="clear" w:pos="8640"/>
        </w:tabs>
        <w:rPr>
          <w:rFonts w:ascii="Arial" w:hAnsi="Arial"/>
        </w:rPr>
      </w:pPr>
    </w:p>
    <w:p w:rsidR="00650E06" w:rsidRDefault="00650E06">
      <w:pPr>
        <w:widowControl w:val="0"/>
        <w:rPr>
          <w:rFonts w:ascii="Arial" w:hAnsi="Arial"/>
        </w:rPr>
      </w:pPr>
      <w:r>
        <w:rPr>
          <w:rFonts w:ascii="Arial" w:hAnsi="Arial"/>
        </w:rPr>
        <w:t xml:space="preserve">I understand and agree to abide by the above while participating in this Department-sponsored training or education program.  </w:t>
      </w:r>
    </w:p>
    <w:p w:rsidR="00650E06" w:rsidRDefault="00650E06">
      <w:pPr>
        <w:widowControl w:val="0"/>
        <w:rPr>
          <w:rFonts w:ascii="Arial" w:hAnsi="Arial"/>
        </w:rPr>
      </w:pPr>
    </w:p>
    <w:tbl>
      <w:tblPr>
        <w:tblW w:w="0" w:type="auto"/>
        <w:tblInd w:w="18" w:type="dxa"/>
        <w:tblLayout w:type="fixed"/>
        <w:tblLook w:val="0000"/>
      </w:tblPr>
      <w:tblGrid>
        <w:gridCol w:w="90"/>
        <w:gridCol w:w="5310"/>
        <w:gridCol w:w="630"/>
        <w:gridCol w:w="90"/>
        <w:gridCol w:w="4410"/>
      </w:tblGrid>
      <w:tr w:rsidR="00650E06">
        <w:trPr>
          <w:gridBefore w:val="1"/>
          <w:wBefore w:w="90" w:type="dxa"/>
        </w:trPr>
        <w:tc>
          <w:tcPr>
            <w:tcW w:w="5310" w:type="dxa"/>
            <w:tcBorders>
              <w:bottom w:val="single" w:sz="4" w:space="0" w:color="auto"/>
            </w:tcBorders>
          </w:tcPr>
          <w:p w:rsidR="00650E06" w:rsidRDefault="00650E06">
            <w:pPr>
              <w:widowControl w:val="0"/>
              <w:spacing w:after="120"/>
              <w:rPr>
                <w:rFonts w:ascii="Arial" w:hAnsi="Arial"/>
              </w:rPr>
            </w:pPr>
          </w:p>
        </w:tc>
        <w:tc>
          <w:tcPr>
            <w:tcW w:w="720" w:type="dxa"/>
            <w:gridSpan w:val="2"/>
          </w:tcPr>
          <w:p w:rsidR="00650E06" w:rsidRDefault="00650E06">
            <w:pPr>
              <w:widowControl w:val="0"/>
              <w:spacing w:after="120"/>
              <w:rPr>
                <w:rFonts w:ascii="Arial" w:hAnsi="Arial"/>
              </w:rPr>
            </w:pPr>
          </w:p>
        </w:tc>
        <w:tc>
          <w:tcPr>
            <w:tcW w:w="4410" w:type="dxa"/>
            <w:tcBorders>
              <w:bottom w:val="single" w:sz="4" w:space="0" w:color="auto"/>
            </w:tcBorders>
          </w:tcPr>
          <w:p w:rsidR="00650E06" w:rsidRDefault="00650E06">
            <w:pPr>
              <w:widowControl w:val="0"/>
              <w:spacing w:after="120"/>
              <w:rPr>
                <w:rFonts w:ascii="Arial" w:hAnsi="Arial"/>
              </w:rPr>
            </w:pPr>
          </w:p>
        </w:tc>
      </w:tr>
      <w:tr w:rsidR="00650E06">
        <w:tc>
          <w:tcPr>
            <w:tcW w:w="5400" w:type="dxa"/>
            <w:gridSpan w:val="2"/>
          </w:tcPr>
          <w:p w:rsidR="00650E06" w:rsidRDefault="00650E06">
            <w:pPr>
              <w:widowControl w:val="0"/>
              <w:spacing w:after="120"/>
              <w:rPr>
                <w:rFonts w:ascii="Arial" w:hAnsi="Arial"/>
              </w:rPr>
            </w:pPr>
            <w:r>
              <w:rPr>
                <w:rFonts w:ascii="Arial" w:hAnsi="Arial"/>
              </w:rPr>
              <w:t>Injured Employee</w:t>
            </w:r>
          </w:p>
        </w:tc>
        <w:tc>
          <w:tcPr>
            <w:tcW w:w="630" w:type="dxa"/>
          </w:tcPr>
          <w:p w:rsidR="00650E06" w:rsidRDefault="00650E06">
            <w:pPr>
              <w:widowControl w:val="0"/>
              <w:spacing w:after="120"/>
              <w:rPr>
                <w:rFonts w:ascii="Arial" w:hAnsi="Arial"/>
              </w:rPr>
            </w:pPr>
          </w:p>
        </w:tc>
        <w:tc>
          <w:tcPr>
            <w:tcW w:w="4500" w:type="dxa"/>
            <w:gridSpan w:val="2"/>
          </w:tcPr>
          <w:p w:rsidR="00650E06" w:rsidRDefault="00650E06">
            <w:pPr>
              <w:widowControl w:val="0"/>
              <w:spacing w:after="120"/>
              <w:rPr>
                <w:rFonts w:ascii="Arial" w:hAnsi="Arial"/>
              </w:rPr>
            </w:pPr>
            <w:r>
              <w:rPr>
                <w:rFonts w:ascii="Arial" w:hAnsi="Arial"/>
              </w:rPr>
              <w:t>Date</w:t>
            </w:r>
          </w:p>
        </w:tc>
      </w:tr>
    </w:tbl>
    <w:p w:rsidR="0044228B" w:rsidRDefault="0044228B" w:rsidP="0044228B">
      <w:pPr>
        <w:rPr>
          <w:rFonts w:ascii="Arial" w:hAnsi="Arial" w:cs="Arial"/>
          <w:sz w:val="18"/>
          <w:szCs w:val="18"/>
        </w:rPr>
      </w:pPr>
    </w:p>
    <w:p w:rsidR="00650E06" w:rsidRDefault="00650E06">
      <w:pPr>
        <w:pStyle w:val="Header"/>
        <w:widowControl w:val="0"/>
        <w:tabs>
          <w:tab w:val="clear" w:pos="4320"/>
          <w:tab w:val="clear" w:pos="8640"/>
        </w:tabs>
        <w:spacing w:after="120"/>
        <w:rPr>
          <w:rFonts w:ascii="Arial" w:hAnsi="Arial"/>
        </w:rPr>
      </w:pPr>
    </w:p>
    <w:sectPr w:rsidR="00650E06" w:rsidSect="00E72EB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440" w:right="720" w:bottom="1224" w:left="720" w:header="720" w:footer="36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B86" w:rsidRDefault="00277B86" w:rsidP="00CC2EEF">
      <w:r>
        <w:separator/>
      </w:r>
    </w:p>
  </w:endnote>
  <w:endnote w:type="continuationSeparator" w:id="0">
    <w:p w:rsidR="00277B86" w:rsidRDefault="00277B86" w:rsidP="00CC2E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1DE" w:rsidRDefault="008C51D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238"/>
      <w:gridCol w:w="2106"/>
      <w:gridCol w:w="3672"/>
    </w:tblGrid>
    <w:tr w:rsidR="00016855" w:rsidRPr="00CD6DD5" w:rsidTr="00CD6DD5">
      <w:trPr>
        <w:cantSplit/>
      </w:trPr>
      <w:tc>
        <w:tcPr>
          <w:tcW w:w="5238" w:type="dxa"/>
        </w:tcPr>
        <w:p w:rsidR="00016855" w:rsidRPr="00CD6DD5" w:rsidRDefault="0017774A" w:rsidP="007C7BEC">
          <w:pPr>
            <w:pStyle w:val="Footer"/>
            <w:rPr>
              <w:rFonts w:ascii="Arial" w:hAnsi="Arial" w:cs="Arial"/>
              <w:u w:val="single"/>
            </w:rPr>
          </w:pPr>
          <w:r w:rsidRPr="00CD6DD5">
            <w:rPr>
              <w:rFonts w:ascii="Arial" w:hAnsi="Arial" w:cs="Arial"/>
            </w:rPr>
            <w:t xml:space="preserve">Form </w:t>
          </w:r>
          <w:r w:rsidR="00016855" w:rsidRPr="00CD6DD5">
            <w:rPr>
              <w:rFonts w:ascii="Arial" w:hAnsi="Arial" w:cs="Arial"/>
            </w:rPr>
            <w:t>DFS-F3-</w:t>
          </w:r>
          <w:r w:rsidR="007C7BEC" w:rsidRPr="00CD6DD5">
            <w:rPr>
              <w:rFonts w:ascii="Arial" w:hAnsi="Arial" w:cs="Arial"/>
            </w:rPr>
            <w:t>DWC-24</w:t>
          </w:r>
          <w:r w:rsidR="000468F9" w:rsidRPr="00CD6DD5">
            <w:rPr>
              <w:rFonts w:ascii="Arial" w:hAnsi="Arial" w:cs="Arial"/>
            </w:rPr>
            <w:t xml:space="preserve">, Rev. </w:t>
          </w:r>
          <w:r w:rsidR="00366E95" w:rsidRPr="00366E95">
            <w:rPr>
              <w:rFonts w:ascii="Arial" w:hAnsi="Arial" w:cs="Arial"/>
            </w:rPr>
            <w:t>12/2015</w:t>
          </w:r>
        </w:p>
        <w:p w:rsidR="00CD6DD5" w:rsidRPr="00CD6DD5" w:rsidRDefault="00CD6DD5" w:rsidP="007C7BEC">
          <w:pPr>
            <w:pStyle w:val="Footer"/>
            <w:rPr>
              <w:rFonts w:ascii="Arial" w:hAnsi="Arial" w:cs="Arial"/>
            </w:rPr>
          </w:pPr>
          <w:r w:rsidRPr="00CD6DD5">
            <w:rPr>
              <w:rFonts w:ascii="Arial" w:hAnsi="Arial" w:cs="Arial"/>
            </w:rPr>
            <w:t>Rule 69L-22.0011, F.A.C.</w:t>
          </w:r>
        </w:p>
      </w:tc>
      <w:tc>
        <w:tcPr>
          <w:tcW w:w="2106" w:type="dxa"/>
        </w:tcPr>
        <w:p w:rsidR="00016855" w:rsidRPr="00CD6DD5" w:rsidRDefault="00016855">
          <w:pPr>
            <w:pStyle w:val="Footer"/>
            <w:jc w:val="center"/>
            <w:rPr>
              <w:rFonts w:ascii="Arial" w:hAnsi="Arial" w:cs="Arial"/>
            </w:rPr>
          </w:pPr>
        </w:p>
      </w:tc>
      <w:tc>
        <w:tcPr>
          <w:tcW w:w="3672" w:type="dxa"/>
        </w:tcPr>
        <w:p w:rsidR="00016855" w:rsidRPr="00CD6DD5" w:rsidRDefault="00016855">
          <w:pPr>
            <w:pStyle w:val="Footer"/>
            <w:jc w:val="right"/>
            <w:rPr>
              <w:rFonts w:ascii="Arial" w:hAnsi="Arial" w:cs="Arial"/>
            </w:rPr>
          </w:pPr>
          <w:r w:rsidRPr="00CD6DD5">
            <w:rPr>
              <w:rFonts w:ascii="Arial" w:hAnsi="Arial" w:cs="Arial"/>
              <w:snapToGrid w:val="0"/>
            </w:rPr>
            <w:t xml:space="preserve">Page </w:t>
          </w:r>
          <w:r w:rsidR="00D13187" w:rsidRPr="00CD6DD5">
            <w:rPr>
              <w:rFonts w:ascii="Arial" w:hAnsi="Arial" w:cs="Arial"/>
              <w:snapToGrid w:val="0"/>
            </w:rPr>
            <w:fldChar w:fldCharType="begin"/>
          </w:r>
          <w:r w:rsidRPr="00CD6DD5">
            <w:rPr>
              <w:rFonts w:ascii="Arial" w:hAnsi="Arial" w:cs="Arial"/>
              <w:snapToGrid w:val="0"/>
            </w:rPr>
            <w:instrText xml:space="preserve"> PAGE </w:instrText>
          </w:r>
          <w:r w:rsidR="00D13187" w:rsidRPr="00CD6DD5">
            <w:rPr>
              <w:rFonts w:ascii="Arial" w:hAnsi="Arial" w:cs="Arial"/>
              <w:snapToGrid w:val="0"/>
            </w:rPr>
            <w:fldChar w:fldCharType="separate"/>
          </w:r>
          <w:r w:rsidR="00366E95">
            <w:rPr>
              <w:rFonts w:ascii="Arial" w:hAnsi="Arial" w:cs="Arial"/>
              <w:noProof/>
              <w:snapToGrid w:val="0"/>
            </w:rPr>
            <w:t>2</w:t>
          </w:r>
          <w:r w:rsidR="00D13187" w:rsidRPr="00CD6DD5">
            <w:rPr>
              <w:rFonts w:ascii="Arial" w:hAnsi="Arial" w:cs="Arial"/>
              <w:snapToGrid w:val="0"/>
            </w:rPr>
            <w:fldChar w:fldCharType="end"/>
          </w:r>
          <w:r w:rsidRPr="00CD6DD5">
            <w:rPr>
              <w:rFonts w:ascii="Arial" w:hAnsi="Arial" w:cs="Arial"/>
              <w:snapToGrid w:val="0"/>
            </w:rPr>
            <w:t xml:space="preserve"> of </w:t>
          </w:r>
          <w:r w:rsidR="00D13187" w:rsidRPr="00CD6DD5">
            <w:rPr>
              <w:rFonts w:ascii="Arial" w:hAnsi="Arial" w:cs="Arial"/>
              <w:snapToGrid w:val="0"/>
            </w:rPr>
            <w:fldChar w:fldCharType="begin"/>
          </w:r>
          <w:r w:rsidRPr="00CD6DD5">
            <w:rPr>
              <w:rFonts w:ascii="Arial" w:hAnsi="Arial" w:cs="Arial"/>
              <w:snapToGrid w:val="0"/>
            </w:rPr>
            <w:instrText xml:space="preserve"> NUMPAGES </w:instrText>
          </w:r>
          <w:r w:rsidR="00D13187" w:rsidRPr="00CD6DD5">
            <w:rPr>
              <w:rFonts w:ascii="Arial" w:hAnsi="Arial" w:cs="Arial"/>
              <w:snapToGrid w:val="0"/>
            </w:rPr>
            <w:fldChar w:fldCharType="separate"/>
          </w:r>
          <w:r w:rsidR="00366E95">
            <w:rPr>
              <w:rFonts w:ascii="Arial" w:hAnsi="Arial" w:cs="Arial"/>
              <w:noProof/>
              <w:snapToGrid w:val="0"/>
            </w:rPr>
            <w:t>2</w:t>
          </w:r>
          <w:r w:rsidR="00D13187" w:rsidRPr="00CD6DD5">
            <w:rPr>
              <w:rFonts w:ascii="Arial" w:hAnsi="Arial" w:cs="Arial"/>
              <w:snapToGrid w:val="0"/>
            </w:rPr>
            <w:fldChar w:fldCharType="end"/>
          </w:r>
        </w:p>
      </w:tc>
    </w:tr>
  </w:tbl>
  <w:p w:rsidR="00016855" w:rsidRDefault="0001685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58"/>
      <w:gridCol w:w="2286"/>
      <w:gridCol w:w="3672"/>
    </w:tblGrid>
    <w:tr w:rsidR="00016855" w:rsidRPr="00CD6DD5" w:rsidTr="00CD6DD5">
      <w:trPr>
        <w:cantSplit/>
      </w:trPr>
      <w:tc>
        <w:tcPr>
          <w:tcW w:w="5058" w:type="dxa"/>
        </w:tcPr>
        <w:p w:rsidR="00016855" w:rsidRPr="00CD6DD5" w:rsidRDefault="006A6B79" w:rsidP="0044228B">
          <w:pPr>
            <w:pStyle w:val="Footer"/>
            <w:rPr>
              <w:rFonts w:ascii="Arial" w:hAnsi="Arial" w:cs="Arial"/>
              <w:u w:val="single"/>
            </w:rPr>
          </w:pPr>
          <w:r w:rsidRPr="00CD6DD5">
            <w:rPr>
              <w:rFonts w:ascii="Arial" w:hAnsi="Arial" w:cs="Arial"/>
            </w:rPr>
            <w:t xml:space="preserve">Form DFS-F3-DWC-24, Rev. </w:t>
          </w:r>
          <w:r w:rsidR="00366E95" w:rsidRPr="00366E95">
            <w:rPr>
              <w:rFonts w:ascii="Arial" w:hAnsi="Arial" w:cs="Arial"/>
            </w:rPr>
            <w:t>12/2015</w:t>
          </w:r>
        </w:p>
        <w:p w:rsidR="00CD6DD5" w:rsidRPr="00CD6DD5" w:rsidRDefault="00CD6DD5" w:rsidP="00CD6DD5">
          <w:pPr>
            <w:pStyle w:val="Footer"/>
            <w:rPr>
              <w:rFonts w:ascii="Arial" w:hAnsi="Arial" w:cs="Arial"/>
              <w:u w:val="single"/>
            </w:rPr>
          </w:pPr>
          <w:r w:rsidRPr="00CD6DD5">
            <w:rPr>
              <w:rFonts w:ascii="Arial" w:hAnsi="Arial" w:cs="Arial"/>
            </w:rPr>
            <w:t>Rule 69L-22.0011, F.A.C.</w:t>
          </w:r>
        </w:p>
      </w:tc>
      <w:tc>
        <w:tcPr>
          <w:tcW w:w="2286" w:type="dxa"/>
        </w:tcPr>
        <w:p w:rsidR="00016855" w:rsidRPr="00CD6DD5" w:rsidRDefault="00016855">
          <w:pPr>
            <w:pStyle w:val="Footer"/>
            <w:jc w:val="center"/>
            <w:rPr>
              <w:rFonts w:ascii="Arial" w:hAnsi="Arial" w:cs="Arial"/>
            </w:rPr>
          </w:pPr>
        </w:p>
      </w:tc>
      <w:tc>
        <w:tcPr>
          <w:tcW w:w="3672" w:type="dxa"/>
        </w:tcPr>
        <w:p w:rsidR="00016855" w:rsidRPr="00CD6DD5" w:rsidRDefault="00016855">
          <w:pPr>
            <w:pStyle w:val="Footer"/>
            <w:jc w:val="right"/>
            <w:rPr>
              <w:rFonts w:ascii="Arial" w:hAnsi="Arial" w:cs="Arial"/>
            </w:rPr>
          </w:pPr>
          <w:r w:rsidRPr="00CD6DD5">
            <w:rPr>
              <w:rFonts w:ascii="Arial" w:hAnsi="Arial" w:cs="Arial"/>
              <w:snapToGrid w:val="0"/>
            </w:rPr>
            <w:t xml:space="preserve">Page </w:t>
          </w:r>
          <w:r w:rsidR="00D13187" w:rsidRPr="00CD6DD5">
            <w:rPr>
              <w:rFonts w:ascii="Arial" w:hAnsi="Arial" w:cs="Arial"/>
              <w:snapToGrid w:val="0"/>
            </w:rPr>
            <w:fldChar w:fldCharType="begin"/>
          </w:r>
          <w:r w:rsidRPr="00CD6DD5">
            <w:rPr>
              <w:rFonts w:ascii="Arial" w:hAnsi="Arial" w:cs="Arial"/>
              <w:snapToGrid w:val="0"/>
            </w:rPr>
            <w:instrText xml:space="preserve"> PAGE </w:instrText>
          </w:r>
          <w:r w:rsidR="00D13187" w:rsidRPr="00CD6DD5">
            <w:rPr>
              <w:rFonts w:ascii="Arial" w:hAnsi="Arial" w:cs="Arial"/>
              <w:snapToGrid w:val="0"/>
            </w:rPr>
            <w:fldChar w:fldCharType="separate"/>
          </w:r>
          <w:r w:rsidR="00366E95">
            <w:rPr>
              <w:rFonts w:ascii="Arial" w:hAnsi="Arial" w:cs="Arial"/>
              <w:noProof/>
              <w:snapToGrid w:val="0"/>
            </w:rPr>
            <w:t>1</w:t>
          </w:r>
          <w:r w:rsidR="00D13187" w:rsidRPr="00CD6DD5">
            <w:rPr>
              <w:rFonts w:ascii="Arial" w:hAnsi="Arial" w:cs="Arial"/>
              <w:snapToGrid w:val="0"/>
            </w:rPr>
            <w:fldChar w:fldCharType="end"/>
          </w:r>
          <w:r w:rsidRPr="00CD6DD5">
            <w:rPr>
              <w:rFonts w:ascii="Arial" w:hAnsi="Arial" w:cs="Arial"/>
              <w:snapToGrid w:val="0"/>
            </w:rPr>
            <w:t xml:space="preserve"> of </w:t>
          </w:r>
          <w:r w:rsidR="00D13187" w:rsidRPr="00CD6DD5">
            <w:rPr>
              <w:rFonts w:ascii="Arial" w:hAnsi="Arial" w:cs="Arial"/>
              <w:snapToGrid w:val="0"/>
            </w:rPr>
            <w:fldChar w:fldCharType="begin"/>
          </w:r>
          <w:r w:rsidRPr="00CD6DD5">
            <w:rPr>
              <w:rFonts w:ascii="Arial" w:hAnsi="Arial" w:cs="Arial"/>
              <w:snapToGrid w:val="0"/>
            </w:rPr>
            <w:instrText xml:space="preserve"> NUMPAGES </w:instrText>
          </w:r>
          <w:r w:rsidR="00D13187" w:rsidRPr="00CD6DD5">
            <w:rPr>
              <w:rFonts w:ascii="Arial" w:hAnsi="Arial" w:cs="Arial"/>
              <w:snapToGrid w:val="0"/>
            </w:rPr>
            <w:fldChar w:fldCharType="separate"/>
          </w:r>
          <w:r w:rsidR="00366E95">
            <w:rPr>
              <w:rFonts w:ascii="Arial" w:hAnsi="Arial" w:cs="Arial"/>
              <w:noProof/>
              <w:snapToGrid w:val="0"/>
            </w:rPr>
            <w:t>2</w:t>
          </w:r>
          <w:r w:rsidR="00D13187" w:rsidRPr="00CD6DD5">
            <w:rPr>
              <w:rFonts w:ascii="Arial" w:hAnsi="Arial" w:cs="Arial"/>
              <w:snapToGrid w:val="0"/>
            </w:rPr>
            <w:fldChar w:fldCharType="end"/>
          </w:r>
        </w:p>
      </w:tc>
    </w:tr>
  </w:tbl>
  <w:p w:rsidR="00016855" w:rsidRDefault="000168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B86" w:rsidRDefault="00277B86" w:rsidP="00CC2EEF">
      <w:r>
        <w:separator/>
      </w:r>
    </w:p>
  </w:footnote>
  <w:footnote w:type="continuationSeparator" w:id="0">
    <w:p w:rsidR="00277B86" w:rsidRDefault="00277B86" w:rsidP="00CC2E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1DE" w:rsidRDefault="008C51D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855" w:rsidRDefault="00016855"/>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662"/>
      <w:gridCol w:w="236"/>
      <w:gridCol w:w="1800"/>
      <w:gridCol w:w="2509"/>
      <w:gridCol w:w="236"/>
      <w:gridCol w:w="1395"/>
      <w:gridCol w:w="1440"/>
    </w:tblGrid>
    <w:tr w:rsidR="00016855" w:rsidTr="00891907">
      <w:trPr>
        <w:cantSplit/>
      </w:trPr>
      <w:tc>
        <w:tcPr>
          <w:tcW w:w="720" w:type="dxa"/>
          <w:vAlign w:val="bottom"/>
        </w:tcPr>
        <w:p w:rsidR="00016855" w:rsidRDefault="00016855" w:rsidP="000B41FA">
          <w:pPr>
            <w:pStyle w:val="Header"/>
            <w:spacing w:before="200"/>
            <w:jc w:val="right"/>
            <w:rPr>
              <w:sz w:val="16"/>
            </w:rPr>
          </w:pPr>
          <w:r>
            <w:rPr>
              <w:sz w:val="16"/>
            </w:rPr>
            <w:t>Name:</w:t>
          </w:r>
        </w:p>
      </w:tc>
      <w:tc>
        <w:tcPr>
          <w:tcW w:w="2662" w:type="dxa"/>
          <w:vAlign w:val="bottom"/>
        </w:tcPr>
        <w:p w:rsidR="00016855" w:rsidRDefault="00016855">
          <w:pPr>
            <w:pStyle w:val="Header"/>
            <w:spacing w:before="200"/>
            <w:rPr>
              <w:sz w:val="16"/>
            </w:rPr>
          </w:pPr>
          <w:bookmarkStart w:id="6" w:name="iename2"/>
          <w:bookmarkEnd w:id="6"/>
        </w:p>
      </w:tc>
      <w:tc>
        <w:tcPr>
          <w:tcW w:w="236" w:type="dxa"/>
          <w:vAlign w:val="bottom"/>
        </w:tcPr>
        <w:p w:rsidR="00016855" w:rsidRDefault="00016855">
          <w:pPr>
            <w:pStyle w:val="Header"/>
            <w:spacing w:before="200"/>
            <w:rPr>
              <w:sz w:val="16"/>
            </w:rPr>
          </w:pPr>
        </w:p>
      </w:tc>
      <w:tc>
        <w:tcPr>
          <w:tcW w:w="1800" w:type="dxa"/>
          <w:vAlign w:val="bottom"/>
        </w:tcPr>
        <w:p w:rsidR="00016855" w:rsidRPr="00ED0777" w:rsidRDefault="000B41FA" w:rsidP="000468F9">
          <w:pPr>
            <w:pStyle w:val="Header"/>
            <w:spacing w:before="200"/>
            <w:jc w:val="right"/>
            <w:rPr>
              <w:sz w:val="16"/>
            </w:rPr>
          </w:pPr>
          <w:r w:rsidRPr="00ED0777">
            <w:rPr>
              <w:sz w:val="16"/>
            </w:rPr>
            <w:t>Case ID</w:t>
          </w:r>
          <w:r w:rsidR="00016855" w:rsidRPr="00ED0777">
            <w:rPr>
              <w:sz w:val="16"/>
            </w:rPr>
            <w:t>:</w:t>
          </w:r>
        </w:p>
      </w:tc>
      <w:tc>
        <w:tcPr>
          <w:tcW w:w="2509" w:type="dxa"/>
          <w:vAlign w:val="bottom"/>
        </w:tcPr>
        <w:p w:rsidR="00016855" w:rsidRDefault="00016855">
          <w:pPr>
            <w:pStyle w:val="Header"/>
            <w:spacing w:before="200"/>
            <w:rPr>
              <w:sz w:val="16"/>
            </w:rPr>
          </w:pPr>
        </w:p>
      </w:tc>
      <w:tc>
        <w:tcPr>
          <w:tcW w:w="236" w:type="dxa"/>
          <w:vAlign w:val="bottom"/>
        </w:tcPr>
        <w:p w:rsidR="00016855" w:rsidRDefault="00016855">
          <w:pPr>
            <w:pStyle w:val="Header"/>
            <w:spacing w:before="200"/>
            <w:rPr>
              <w:sz w:val="16"/>
            </w:rPr>
          </w:pPr>
        </w:p>
      </w:tc>
      <w:tc>
        <w:tcPr>
          <w:tcW w:w="1395" w:type="dxa"/>
          <w:vAlign w:val="bottom"/>
        </w:tcPr>
        <w:p w:rsidR="00016855" w:rsidRDefault="00016855" w:rsidP="000B41FA">
          <w:pPr>
            <w:pStyle w:val="Header"/>
            <w:spacing w:before="200"/>
            <w:jc w:val="right"/>
            <w:rPr>
              <w:sz w:val="16"/>
            </w:rPr>
          </w:pPr>
          <w:r>
            <w:rPr>
              <w:sz w:val="16"/>
            </w:rPr>
            <w:t>Date of Accident:</w:t>
          </w:r>
        </w:p>
      </w:tc>
      <w:tc>
        <w:tcPr>
          <w:tcW w:w="1440" w:type="dxa"/>
          <w:vAlign w:val="bottom"/>
        </w:tcPr>
        <w:p w:rsidR="00016855" w:rsidRDefault="00016855">
          <w:pPr>
            <w:pStyle w:val="Header"/>
            <w:spacing w:before="200"/>
            <w:rPr>
              <w:sz w:val="16"/>
            </w:rPr>
          </w:pPr>
        </w:p>
      </w:tc>
    </w:tr>
  </w:tbl>
  <w:p w:rsidR="00016855" w:rsidRDefault="0001685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855" w:rsidRPr="0044228B" w:rsidRDefault="00D33386" w:rsidP="0044228B">
    <w:pPr>
      <w:pStyle w:val="Header"/>
      <w:tabs>
        <w:tab w:val="clear" w:pos="8640"/>
        <w:tab w:val="center" w:pos="5760"/>
        <w:tab w:val="center" w:pos="7200"/>
      </w:tabs>
      <w:ind w:left="900"/>
      <w:rPr>
        <w:rFonts w:ascii="Arial" w:hAnsi="Arial" w:cs="Arial"/>
        <w:b/>
        <w:smallCaps/>
        <w:sz w:val="24"/>
        <w:szCs w:val="24"/>
        <w:u w:val="single"/>
      </w:rPr>
    </w:pPr>
    <w:r>
      <w:rPr>
        <w:rFonts w:ascii="Arial" w:hAnsi="Arial" w:cs="Arial"/>
        <w:b/>
        <w:smallCaps/>
        <w:noProof/>
        <w:sz w:val="24"/>
        <w:szCs w:val="24"/>
        <w:u w:val="single"/>
      </w:rPr>
      <w:drawing>
        <wp:anchor distT="0" distB="0" distL="114300" distR="114300" simplePos="0" relativeHeight="251657728" behindDoc="1" locked="0" layoutInCell="1" allowOverlap="1">
          <wp:simplePos x="0" y="0"/>
          <wp:positionH relativeFrom="column">
            <wp:posOffset>-62865</wp:posOffset>
          </wp:positionH>
          <wp:positionV relativeFrom="paragraph">
            <wp:posOffset>-114300</wp:posOffset>
          </wp:positionV>
          <wp:extent cx="634365" cy="633730"/>
          <wp:effectExtent l="19050" t="0" r="0" b="0"/>
          <wp:wrapTight wrapText="bothSides">
            <wp:wrapPolygon edited="0">
              <wp:start x="-649" y="0"/>
              <wp:lineTo x="-649" y="20778"/>
              <wp:lineTo x="21405" y="20778"/>
              <wp:lineTo x="21405" y="0"/>
              <wp:lineTo x="-649" y="0"/>
            </wp:wrapPolygon>
          </wp:wrapTight>
          <wp:docPr id="1" name="Picture 1" descr="Florida Seal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rida Seal B&amp;W"/>
                  <pic:cNvPicPr>
                    <a:picLocks noChangeAspect="1" noChangeArrowheads="1"/>
                  </pic:cNvPicPr>
                </pic:nvPicPr>
                <pic:blipFill>
                  <a:blip r:embed="rId1"/>
                  <a:srcRect/>
                  <a:stretch>
                    <a:fillRect/>
                  </a:stretch>
                </pic:blipFill>
                <pic:spPr bwMode="auto">
                  <a:xfrm>
                    <a:off x="0" y="0"/>
                    <a:ext cx="634365" cy="633730"/>
                  </a:xfrm>
                  <a:prstGeom prst="rect">
                    <a:avLst/>
                  </a:prstGeom>
                  <a:noFill/>
                  <a:ln w="9525">
                    <a:noFill/>
                    <a:miter lim="800000"/>
                    <a:headEnd/>
                    <a:tailEnd/>
                  </a:ln>
                </pic:spPr>
              </pic:pic>
            </a:graphicData>
          </a:graphic>
        </wp:anchor>
      </w:drawing>
    </w:r>
    <w:r w:rsidR="00016855" w:rsidRPr="0044228B">
      <w:rPr>
        <w:rFonts w:ascii="Arial" w:hAnsi="Arial" w:cs="Arial"/>
        <w:b/>
        <w:smallCaps/>
        <w:sz w:val="24"/>
        <w:szCs w:val="24"/>
        <w:u w:val="single"/>
      </w:rPr>
      <w:t>Department of Financial Services</w:t>
    </w:r>
    <w:r w:rsidR="00016855" w:rsidRPr="0044228B">
      <w:rPr>
        <w:rFonts w:ascii="Arial" w:hAnsi="Arial" w:cs="Arial"/>
        <w:b/>
        <w:smallCaps/>
        <w:sz w:val="24"/>
        <w:szCs w:val="24"/>
        <w:u w:val="single"/>
      </w:rPr>
      <w:tab/>
    </w:r>
  </w:p>
  <w:p w:rsidR="00016855" w:rsidRPr="00283B70" w:rsidRDefault="00016855" w:rsidP="0044228B">
    <w:pPr>
      <w:pStyle w:val="Header"/>
      <w:ind w:left="900"/>
      <w:rPr>
        <w:rFonts w:ascii="Arial" w:hAnsi="Arial" w:cs="Arial"/>
        <w:b/>
        <w:i/>
        <w:color w:val="000000"/>
        <w:sz w:val="22"/>
        <w:szCs w:val="22"/>
      </w:rPr>
    </w:pPr>
    <w:r w:rsidRPr="00283B70">
      <w:rPr>
        <w:rFonts w:ascii="Arial" w:hAnsi="Arial" w:cs="Arial"/>
        <w:b/>
        <w:i/>
        <w:sz w:val="22"/>
        <w:szCs w:val="22"/>
      </w:rPr>
      <w:t xml:space="preserve">Division of Workers’ Compensation - </w:t>
    </w:r>
    <w:r w:rsidRPr="00283B70">
      <w:rPr>
        <w:rFonts w:ascii="Arial" w:hAnsi="Arial" w:cs="Arial"/>
        <w:b/>
        <w:i/>
        <w:color w:val="000000"/>
        <w:sz w:val="22"/>
        <w:szCs w:val="22"/>
      </w:rPr>
      <w:t>Bureau of Employee Assistance</w:t>
    </w:r>
  </w:p>
  <w:p w:rsidR="00016855" w:rsidRPr="0044228B" w:rsidRDefault="00016855" w:rsidP="0044228B">
    <w:pPr>
      <w:pStyle w:val="Heading2"/>
      <w:ind w:left="900"/>
      <w:jc w:val="left"/>
      <w:rPr>
        <w:i/>
        <w:u w:val="none"/>
      </w:rPr>
    </w:pPr>
    <w:r w:rsidRPr="0044228B">
      <w:rPr>
        <w:i/>
        <w:u w:val="none"/>
      </w:rPr>
      <w:t>200 East Gaines Street, Tallahassee, Florida 32399-4225</w:t>
    </w:r>
  </w:p>
  <w:p w:rsidR="00016855" w:rsidRDefault="00016855">
    <w:pPr>
      <w:pStyle w:val="BodyText"/>
      <w:rPr>
        <w:rFonts w:ascii="Arial" w:hAnsi="Arial"/>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4BC0"/>
    <w:multiLevelType w:val="singleLevel"/>
    <w:tmpl w:val="9D9CE9CC"/>
    <w:lvl w:ilvl="0">
      <w:start w:val="1"/>
      <w:numFmt w:val="decimal"/>
      <w:lvlText w:val="%1."/>
      <w:lvlJc w:val="left"/>
      <w:pPr>
        <w:tabs>
          <w:tab w:val="num" w:pos="408"/>
        </w:tabs>
        <w:ind w:left="408" w:hanging="360"/>
      </w:pPr>
      <w:rPr>
        <w:rFonts w:hint="default"/>
      </w:rPr>
    </w:lvl>
  </w:abstractNum>
  <w:abstractNum w:abstractNumId="1">
    <w:nsid w:val="012C3401"/>
    <w:multiLevelType w:val="singleLevel"/>
    <w:tmpl w:val="9CB0AFDA"/>
    <w:lvl w:ilvl="0">
      <w:start w:val="14"/>
      <w:numFmt w:val="decimal"/>
      <w:lvlText w:val="%1."/>
      <w:lvlJc w:val="left"/>
      <w:pPr>
        <w:tabs>
          <w:tab w:val="num" w:pos="408"/>
        </w:tabs>
        <w:ind w:left="408" w:hanging="408"/>
      </w:pPr>
      <w:rPr>
        <w:rFonts w:hint="default"/>
      </w:rPr>
    </w:lvl>
  </w:abstractNum>
  <w:abstractNum w:abstractNumId="2">
    <w:nsid w:val="0503003B"/>
    <w:multiLevelType w:val="singleLevel"/>
    <w:tmpl w:val="17B858DE"/>
    <w:lvl w:ilvl="0">
      <w:start w:val="2"/>
      <w:numFmt w:val="lowerLetter"/>
      <w:lvlText w:val="%1."/>
      <w:lvlJc w:val="left"/>
      <w:pPr>
        <w:tabs>
          <w:tab w:val="num" w:pos="660"/>
        </w:tabs>
        <w:ind w:left="660" w:hanging="360"/>
      </w:pPr>
      <w:rPr>
        <w:rFonts w:hint="default"/>
      </w:rPr>
    </w:lvl>
  </w:abstractNum>
  <w:abstractNum w:abstractNumId="3">
    <w:nsid w:val="10A535D1"/>
    <w:multiLevelType w:val="singleLevel"/>
    <w:tmpl w:val="8144A680"/>
    <w:lvl w:ilvl="0">
      <w:start w:val="1"/>
      <w:numFmt w:val="lowerLetter"/>
      <w:lvlText w:val="%1."/>
      <w:lvlJc w:val="left"/>
      <w:pPr>
        <w:tabs>
          <w:tab w:val="num" w:pos="720"/>
        </w:tabs>
        <w:ind w:left="720" w:hanging="360"/>
      </w:pPr>
      <w:rPr>
        <w:rFonts w:hint="default"/>
      </w:rPr>
    </w:lvl>
  </w:abstractNum>
  <w:abstractNum w:abstractNumId="4">
    <w:nsid w:val="1221348E"/>
    <w:multiLevelType w:val="singleLevel"/>
    <w:tmpl w:val="0409000F"/>
    <w:lvl w:ilvl="0">
      <w:start w:val="1"/>
      <w:numFmt w:val="decimal"/>
      <w:lvlText w:val="%1."/>
      <w:lvlJc w:val="left"/>
      <w:pPr>
        <w:tabs>
          <w:tab w:val="num" w:pos="360"/>
        </w:tabs>
        <w:ind w:left="360" w:hanging="360"/>
      </w:pPr>
      <w:rPr>
        <w:rFonts w:hint="default"/>
      </w:rPr>
    </w:lvl>
  </w:abstractNum>
  <w:abstractNum w:abstractNumId="5">
    <w:nsid w:val="1BF96856"/>
    <w:multiLevelType w:val="singleLevel"/>
    <w:tmpl w:val="11C8947C"/>
    <w:lvl w:ilvl="0">
      <w:start w:val="3"/>
      <w:numFmt w:val="decimal"/>
      <w:lvlText w:val="%1."/>
      <w:lvlJc w:val="left"/>
      <w:pPr>
        <w:tabs>
          <w:tab w:val="num" w:pos="408"/>
        </w:tabs>
        <w:ind w:left="408" w:hanging="360"/>
      </w:pPr>
      <w:rPr>
        <w:rFonts w:hint="default"/>
      </w:rPr>
    </w:lvl>
  </w:abstractNum>
  <w:abstractNum w:abstractNumId="6">
    <w:nsid w:val="3CCA3FAD"/>
    <w:multiLevelType w:val="singleLevel"/>
    <w:tmpl w:val="45DC75CC"/>
    <w:lvl w:ilvl="0">
      <w:start w:val="3"/>
      <w:numFmt w:val="decimal"/>
      <w:lvlText w:val="%1."/>
      <w:lvlJc w:val="left"/>
      <w:pPr>
        <w:tabs>
          <w:tab w:val="num" w:pos="408"/>
        </w:tabs>
        <w:ind w:left="408" w:hanging="360"/>
      </w:pPr>
      <w:rPr>
        <w:rFonts w:hint="default"/>
      </w:rPr>
    </w:lvl>
  </w:abstractNum>
  <w:abstractNum w:abstractNumId="7">
    <w:nsid w:val="497A1BCB"/>
    <w:multiLevelType w:val="singleLevel"/>
    <w:tmpl w:val="0409000F"/>
    <w:lvl w:ilvl="0">
      <w:start w:val="1"/>
      <w:numFmt w:val="decimal"/>
      <w:lvlText w:val="%1."/>
      <w:lvlJc w:val="left"/>
      <w:pPr>
        <w:tabs>
          <w:tab w:val="num" w:pos="360"/>
        </w:tabs>
        <w:ind w:left="360" w:hanging="360"/>
      </w:pPr>
      <w:rPr>
        <w:rFonts w:hint="default"/>
      </w:rPr>
    </w:lvl>
  </w:abstractNum>
  <w:abstractNum w:abstractNumId="8">
    <w:nsid w:val="4D4059B9"/>
    <w:multiLevelType w:val="singleLevel"/>
    <w:tmpl w:val="CEB8FC2E"/>
    <w:lvl w:ilvl="0">
      <w:start w:val="3"/>
      <w:numFmt w:val="lowerLetter"/>
      <w:lvlText w:val="%1."/>
      <w:lvlJc w:val="left"/>
      <w:pPr>
        <w:tabs>
          <w:tab w:val="num" w:pos="660"/>
        </w:tabs>
        <w:ind w:left="660" w:hanging="360"/>
      </w:pPr>
      <w:rPr>
        <w:rFonts w:hint="default"/>
      </w:rPr>
    </w:lvl>
  </w:abstractNum>
  <w:abstractNum w:abstractNumId="9">
    <w:nsid w:val="54300AA9"/>
    <w:multiLevelType w:val="singleLevel"/>
    <w:tmpl w:val="5D8C3B40"/>
    <w:lvl w:ilvl="0">
      <w:start w:val="1"/>
      <w:numFmt w:val="decimal"/>
      <w:lvlText w:val="%1."/>
      <w:lvlJc w:val="left"/>
      <w:pPr>
        <w:tabs>
          <w:tab w:val="num" w:pos="360"/>
        </w:tabs>
        <w:ind w:left="360" w:hanging="360"/>
      </w:pPr>
      <w:rPr>
        <w:rFonts w:hint="default"/>
        <w:b/>
      </w:rPr>
    </w:lvl>
  </w:abstractNum>
  <w:abstractNum w:abstractNumId="10">
    <w:nsid w:val="59555DE0"/>
    <w:multiLevelType w:val="singleLevel"/>
    <w:tmpl w:val="3B2ED36A"/>
    <w:lvl w:ilvl="0">
      <w:start w:val="1"/>
      <w:numFmt w:val="lowerLetter"/>
      <w:lvlText w:val="%1."/>
      <w:lvlJc w:val="left"/>
      <w:pPr>
        <w:tabs>
          <w:tab w:val="num" w:pos="720"/>
        </w:tabs>
        <w:ind w:left="720" w:hanging="360"/>
      </w:pPr>
      <w:rPr>
        <w:rFonts w:hint="default"/>
      </w:rPr>
    </w:lvl>
  </w:abstractNum>
  <w:abstractNum w:abstractNumId="11">
    <w:nsid w:val="5EEA7A8E"/>
    <w:multiLevelType w:val="singleLevel"/>
    <w:tmpl w:val="F708863C"/>
    <w:lvl w:ilvl="0">
      <w:start w:val="1"/>
      <w:numFmt w:val="decimal"/>
      <w:lvlText w:val="%1."/>
      <w:lvlJc w:val="left"/>
      <w:pPr>
        <w:tabs>
          <w:tab w:val="num" w:pos="408"/>
        </w:tabs>
        <w:ind w:left="408" w:hanging="360"/>
      </w:pPr>
      <w:rPr>
        <w:rFonts w:hint="default"/>
      </w:rPr>
    </w:lvl>
  </w:abstractNum>
  <w:abstractNum w:abstractNumId="12">
    <w:nsid w:val="6A087FA7"/>
    <w:multiLevelType w:val="singleLevel"/>
    <w:tmpl w:val="DEDC5D38"/>
    <w:lvl w:ilvl="0">
      <w:start w:val="1"/>
      <w:numFmt w:val="decimal"/>
      <w:lvlText w:val="%1."/>
      <w:lvlJc w:val="left"/>
      <w:pPr>
        <w:tabs>
          <w:tab w:val="num" w:pos="456"/>
        </w:tabs>
        <w:ind w:left="456" w:hanging="360"/>
      </w:pPr>
      <w:rPr>
        <w:rFonts w:hint="default"/>
      </w:rPr>
    </w:lvl>
  </w:abstractNum>
  <w:abstractNum w:abstractNumId="13">
    <w:nsid w:val="7CFC3640"/>
    <w:multiLevelType w:val="singleLevel"/>
    <w:tmpl w:val="0409000F"/>
    <w:lvl w:ilvl="0">
      <w:start w:val="14"/>
      <w:numFmt w:val="decimal"/>
      <w:lvlText w:val="%1."/>
      <w:lvlJc w:val="left"/>
      <w:pPr>
        <w:tabs>
          <w:tab w:val="num" w:pos="360"/>
        </w:tabs>
        <w:ind w:left="360" w:hanging="360"/>
      </w:pPr>
      <w:rPr>
        <w:rFonts w:hint="default"/>
      </w:rPr>
    </w:lvl>
  </w:abstractNum>
  <w:num w:numId="1">
    <w:abstractNumId w:val="6"/>
  </w:num>
  <w:num w:numId="2">
    <w:abstractNumId w:val="8"/>
  </w:num>
  <w:num w:numId="3">
    <w:abstractNumId w:val="5"/>
  </w:num>
  <w:num w:numId="4">
    <w:abstractNumId w:val="2"/>
  </w:num>
  <w:num w:numId="5">
    <w:abstractNumId w:val="0"/>
  </w:num>
  <w:num w:numId="6">
    <w:abstractNumId w:val="12"/>
  </w:num>
  <w:num w:numId="7">
    <w:abstractNumId w:val="7"/>
  </w:num>
  <w:num w:numId="8">
    <w:abstractNumId w:val="13"/>
  </w:num>
  <w:num w:numId="9">
    <w:abstractNumId w:val="1"/>
  </w:num>
  <w:num w:numId="10">
    <w:abstractNumId w:val="11"/>
  </w:num>
  <w:num w:numId="11">
    <w:abstractNumId w:val="9"/>
  </w:num>
  <w:num w:numId="12">
    <w:abstractNumId w:val="4"/>
  </w:num>
  <w:num w:numId="13">
    <w:abstractNumId w:val="10"/>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53249"/>
  </w:hdrShapeDefaults>
  <w:footnotePr>
    <w:footnote w:id="-1"/>
    <w:footnote w:id="0"/>
  </w:footnotePr>
  <w:endnotePr>
    <w:numFmt w:val="decimal"/>
    <w:endnote w:id="-1"/>
    <w:endnote w:id="0"/>
  </w:endnotePr>
  <w:compat/>
  <w:rsids>
    <w:rsidRoot w:val="00B64E9F"/>
    <w:rsid w:val="00016855"/>
    <w:rsid w:val="000468F9"/>
    <w:rsid w:val="00072327"/>
    <w:rsid w:val="00097E16"/>
    <w:rsid w:val="000B08C5"/>
    <w:rsid w:val="000B41FA"/>
    <w:rsid w:val="000C38E1"/>
    <w:rsid w:val="000E1454"/>
    <w:rsid w:val="00127AFD"/>
    <w:rsid w:val="0017774A"/>
    <w:rsid w:val="00277B86"/>
    <w:rsid w:val="002F1A8F"/>
    <w:rsid w:val="002F3FF0"/>
    <w:rsid w:val="00305F7F"/>
    <w:rsid w:val="0033359E"/>
    <w:rsid w:val="00366E95"/>
    <w:rsid w:val="003C0FB5"/>
    <w:rsid w:val="003C5CEB"/>
    <w:rsid w:val="003D3A18"/>
    <w:rsid w:val="003F2045"/>
    <w:rsid w:val="003F6EE8"/>
    <w:rsid w:val="004124C3"/>
    <w:rsid w:val="0044228B"/>
    <w:rsid w:val="005138A6"/>
    <w:rsid w:val="00557783"/>
    <w:rsid w:val="00561741"/>
    <w:rsid w:val="00571F3E"/>
    <w:rsid w:val="0059196D"/>
    <w:rsid w:val="005A0D04"/>
    <w:rsid w:val="005E652A"/>
    <w:rsid w:val="00650E06"/>
    <w:rsid w:val="00694D11"/>
    <w:rsid w:val="006A6B79"/>
    <w:rsid w:val="006B0AE4"/>
    <w:rsid w:val="006F0476"/>
    <w:rsid w:val="006F72A1"/>
    <w:rsid w:val="00755B49"/>
    <w:rsid w:val="00796203"/>
    <w:rsid w:val="007C7BEC"/>
    <w:rsid w:val="008467BF"/>
    <w:rsid w:val="00860E3C"/>
    <w:rsid w:val="00885280"/>
    <w:rsid w:val="00891907"/>
    <w:rsid w:val="00895398"/>
    <w:rsid w:val="008C51DE"/>
    <w:rsid w:val="008D4EEB"/>
    <w:rsid w:val="00925885"/>
    <w:rsid w:val="009409A7"/>
    <w:rsid w:val="00970F8B"/>
    <w:rsid w:val="009F2A00"/>
    <w:rsid w:val="00A102CC"/>
    <w:rsid w:val="00A167ED"/>
    <w:rsid w:val="00A577FD"/>
    <w:rsid w:val="00A63543"/>
    <w:rsid w:val="00B132A9"/>
    <w:rsid w:val="00B638CA"/>
    <w:rsid w:val="00B64E9F"/>
    <w:rsid w:val="00B80E44"/>
    <w:rsid w:val="00B83BE0"/>
    <w:rsid w:val="00B90478"/>
    <w:rsid w:val="00B9385C"/>
    <w:rsid w:val="00BA6B54"/>
    <w:rsid w:val="00C057D0"/>
    <w:rsid w:val="00C0686E"/>
    <w:rsid w:val="00C734E8"/>
    <w:rsid w:val="00CC22C0"/>
    <w:rsid w:val="00CC2EEF"/>
    <w:rsid w:val="00CD6DD5"/>
    <w:rsid w:val="00D13187"/>
    <w:rsid w:val="00D33386"/>
    <w:rsid w:val="00DF5FB3"/>
    <w:rsid w:val="00E7172B"/>
    <w:rsid w:val="00E72EBF"/>
    <w:rsid w:val="00E730F6"/>
    <w:rsid w:val="00ED0777"/>
    <w:rsid w:val="00EE1FCB"/>
    <w:rsid w:val="00EF2B42"/>
    <w:rsid w:val="00F35493"/>
    <w:rsid w:val="00F53C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045"/>
  </w:style>
  <w:style w:type="paragraph" w:styleId="Heading1">
    <w:name w:val="heading 1"/>
    <w:basedOn w:val="Normal"/>
    <w:next w:val="Normal"/>
    <w:qFormat/>
    <w:rsid w:val="003F2045"/>
    <w:pPr>
      <w:keepNext/>
      <w:widowControl w:val="0"/>
      <w:tabs>
        <w:tab w:val="center" w:pos="5400"/>
      </w:tabs>
      <w:jc w:val="center"/>
      <w:outlineLvl w:val="0"/>
    </w:pPr>
    <w:rPr>
      <w:rFonts w:ascii="Arial" w:hAnsi="Arial"/>
      <w:b/>
    </w:rPr>
  </w:style>
  <w:style w:type="paragraph" w:styleId="Heading2">
    <w:name w:val="heading 2"/>
    <w:basedOn w:val="Normal"/>
    <w:next w:val="Normal"/>
    <w:qFormat/>
    <w:rsid w:val="003F2045"/>
    <w:pPr>
      <w:keepNext/>
      <w:widowControl w:val="0"/>
      <w:tabs>
        <w:tab w:val="center" w:pos="5400"/>
      </w:tabs>
      <w:jc w:val="center"/>
      <w:outlineLvl w:val="1"/>
    </w:pPr>
    <w:rPr>
      <w:rFonts w:ascii="Arial" w:hAnsi="Arial"/>
      <w:b/>
      <w:u w:val="single"/>
    </w:rPr>
  </w:style>
  <w:style w:type="paragraph" w:styleId="Heading3">
    <w:name w:val="heading 3"/>
    <w:basedOn w:val="Normal"/>
    <w:next w:val="Normal"/>
    <w:qFormat/>
    <w:rsid w:val="003F2045"/>
    <w:pPr>
      <w:keepNext/>
      <w:jc w:val="center"/>
      <w:outlineLvl w:val="2"/>
    </w:pPr>
    <w:rPr>
      <w:caps/>
      <w:u w:val="single"/>
    </w:rPr>
  </w:style>
  <w:style w:type="paragraph" w:styleId="Heading4">
    <w:name w:val="heading 4"/>
    <w:basedOn w:val="Normal"/>
    <w:next w:val="Normal"/>
    <w:qFormat/>
    <w:rsid w:val="003F2045"/>
    <w:pPr>
      <w:keepNext/>
      <w:widowControl w:val="0"/>
      <w:tabs>
        <w:tab w:val="center" w:pos="5400"/>
      </w:tabs>
      <w:jc w:val="center"/>
      <w:outlineLvl w:val="3"/>
    </w:pPr>
    <w:rPr>
      <w:rFonts w:ascii="Arial" w:hAnsi="Arial"/>
      <w:sz w:val="1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3F2045"/>
  </w:style>
  <w:style w:type="paragraph" w:styleId="BodyText">
    <w:name w:val="Body Text"/>
    <w:basedOn w:val="Normal"/>
    <w:rsid w:val="003F2045"/>
    <w:pPr>
      <w:widowControl w:val="0"/>
      <w:tabs>
        <w:tab w:val="center" w:pos="5400"/>
      </w:tabs>
      <w:jc w:val="center"/>
    </w:pPr>
    <w:rPr>
      <w:sz w:val="28"/>
    </w:rPr>
  </w:style>
  <w:style w:type="paragraph" w:styleId="Header">
    <w:name w:val="header"/>
    <w:basedOn w:val="Normal"/>
    <w:link w:val="HeaderChar"/>
    <w:uiPriority w:val="99"/>
    <w:rsid w:val="003F2045"/>
    <w:pPr>
      <w:tabs>
        <w:tab w:val="center" w:pos="4320"/>
        <w:tab w:val="right" w:pos="8640"/>
      </w:tabs>
    </w:pPr>
  </w:style>
  <w:style w:type="paragraph" w:styleId="Footer">
    <w:name w:val="footer"/>
    <w:basedOn w:val="Normal"/>
    <w:link w:val="FooterChar"/>
    <w:rsid w:val="003F2045"/>
    <w:pPr>
      <w:tabs>
        <w:tab w:val="center" w:pos="4320"/>
        <w:tab w:val="right" w:pos="8640"/>
      </w:tabs>
    </w:pPr>
  </w:style>
  <w:style w:type="paragraph" w:styleId="BalloonText">
    <w:name w:val="Balloon Text"/>
    <w:basedOn w:val="Normal"/>
    <w:semiHidden/>
    <w:rsid w:val="00A167ED"/>
    <w:rPr>
      <w:rFonts w:ascii="Tahoma" w:hAnsi="Tahoma" w:cs="Tahoma"/>
      <w:sz w:val="16"/>
      <w:szCs w:val="16"/>
    </w:rPr>
  </w:style>
  <w:style w:type="character" w:customStyle="1" w:styleId="HeaderChar">
    <w:name w:val="Header Char"/>
    <w:basedOn w:val="DefaultParagraphFont"/>
    <w:link w:val="Header"/>
    <w:uiPriority w:val="99"/>
    <w:rsid w:val="0044228B"/>
  </w:style>
  <w:style w:type="character" w:customStyle="1" w:styleId="FooterChar">
    <w:name w:val="Footer Char"/>
    <w:basedOn w:val="DefaultParagraphFont"/>
    <w:link w:val="Footer"/>
    <w:rsid w:val="00CD6DD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RIS_PROD\docs\dwc24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dwc247.dotm</Template>
  <TotalTime>6</TotalTime>
  <Pages>2</Pages>
  <Words>958</Words>
  <Characters>5295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AGENCY AND STUDENT AGREEMENT FOR SPONSORSHIP OF RETRAINING</vt:lpstr>
    </vt:vector>
  </TitlesOfParts>
  <Company>Division of Workers' Compensation</Company>
  <LinksUpToDate>false</LinksUpToDate>
  <CharactersWithSpaces>6241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AGENCY AND STUDENT AGREEMENT FOR SPONSORSHIP OF RETRAINING</dc:title>
  <dc:creator>Mary Cilek</dc:creator>
  <cp:lastModifiedBy>Mary Cilek</cp:lastModifiedBy>
  <cp:revision>8</cp:revision>
  <cp:lastPrinted>2016-01-26T15:46:00Z</cp:lastPrinted>
  <dcterms:created xsi:type="dcterms:W3CDTF">2016-01-26T15:38:00Z</dcterms:created>
  <dcterms:modified xsi:type="dcterms:W3CDTF">2016-03-07T15:32:00Z</dcterms:modified>
</cp:coreProperties>
</file>