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FB0BA1" w14:textId="77777777" w:rsidR="006C6EA8" w:rsidRPr="009C5B6C" w:rsidRDefault="006C6EA8" w:rsidP="006C6EA8">
      <w:pPr>
        <w:jc w:val="center"/>
        <w:rPr>
          <w:u w:val="single"/>
        </w:rPr>
      </w:pPr>
    </w:p>
    <w:p w14:paraId="1D118EAE" w14:textId="166CB8D2" w:rsidR="006C6EA8" w:rsidRPr="009C5B6C" w:rsidRDefault="006C6EA8" w:rsidP="006C6EA8">
      <w:pPr>
        <w:jc w:val="center"/>
        <w:rPr>
          <w:b/>
          <w:bCs/>
          <w:sz w:val="28"/>
          <w:szCs w:val="28"/>
          <w:u w:val="single"/>
        </w:rPr>
      </w:pPr>
      <w:proofErr w:type="gramStart"/>
      <w:r w:rsidRPr="009C5B6C">
        <w:rPr>
          <w:b/>
          <w:bCs/>
          <w:sz w:val="28"/>
          <w:szCs w:val="28"/>
          <w:u w:val="single"/>
        </w:rPr>
        <w:t>Form</w:t>
      </w:r>
      <w:proofErr w:type="gramEnd"/>
      <w:r w:rsidRPr="009C5B6C">
        <w:rPr>
          <w:b/>
          <w:bCs/>
          <w:sz w:val="28"/>
          <w:szCs w:val="28"/>
          <w:u w:val="single"/>
        </w:rPr>
        <w:t xml:space="preserve"> FPP-01</w:t>
      </w:r>
    </w:p>
    <w:p w14:paraId="459B6F1E" w14:textId="77777777" w:rsidR="006C6EA8" w:rsidRPr="009C5B6C" w:rsidRDefault="006C6EA8" w:rsidP="006C6EA8">
      <w:pPr>
        <w:jc w:val="center"/>
        <w:rPr>
          <w:b/>
          <w:bCs/>
          <w:sz w:val="28"/>
          <w:szCs w:val="28"/>
          <w:u w:val="single"/>
        </w:rPr>
      </w:pPr>
      <w:r w:rsidRPr="009C5B6C">
        <w:rPr>
          <w:b/>
          <w:bCs/>
          <w:sz w:val="28"/>
          <w:szCs w:val="28"/>
          <w:u w:val="single"/>
        </w:rPr>
        <w:t>Florida Postsecondary Threat Management Protocol Manual</w:t>
      </w:r>
    </w:p>
    <w:p w14:paraId="7702BDCB" w14:textId="77777777" w:rsidR="006C6EA8" w:rsidRPr="009C5B6C" w:rsidRDefault="006C6EA8" w:rsidP="006C6EA8">
      <w:pPr>
        <w:jc w:val="center"/>
        <w:rPr>
          <w:b/>
          <w:bCs/>
          <w:sz w:val="28"/>
          <w:szCs w:val="28"/>
          <w:u w:val="single"/>
        </w:rPr>
      </w:pPr>
    </w:p>
    <w:p w14:paraId="3F38042A" w14:textId="77777777" w:rsidR="006C6EA8" w:rsidRPr="009C5B6C" w:rsidRDefault="006C6EA8" w:rsidP="006C6EA8">
      <w:pPr>
        <w:jc w:val="center"/>
        <w:rPr>
          <w:u w:val="single"/>
        </w:rPr>
      </w:pPr>
    </w:p>
    <w:p w14:paraId="43079F07" w14:textId="54CBDD34" w:rsidR="006C6EA8" w:rsidRPr="009C5B6C" w:rsidRDefault="006C6EA8" w:rsidP="006C6EA8">
      <w:pPr>
        <w:jc w:val="center"/>
        <w:rPr>
          <w:u w:val="single"/>
        </w:rPr>
      </w:pPr>
    </w:p>
    <w:p w14:paraId="30FA1A4C" w14:textId="77777777" w:rsidR="006C6EA8" w:rsidRPr="009C5B6C" w:rsidRDefault="006C6EA8" w:rsidP="006C6EA8">
      <w:pPr>
        <w:jc w:val="center"/>
        <w:rPr>
          <w:u w:val="single"/>
        </w:rPr>
        <w:sectPr w:rsidR="006C6EA8" w:rsidRPr="009C5B6C">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360"/>
        </w:sectPr>
      </w:pPr>
    </w:p>
    <w:sdt>
      <w:sdtPr>
        <w:rPr>
          <w:rFonts w:asciiTheme="minorHAnsi" w:eastAsiaTheme="minorHAnsi" w:hAnsiTheme="minorHAnsi" w:cstheme="minorBidi"/>
          <w:color w:val="auto"/>
          <w:kern w:val="2"/>
          <w:sz w:val="22"/>
          <w:szCs w:val="22"/>
          <w:u w:val="single"/>
          <w14:ligatures w14:val="standardContextual"/>
        </w:rPr>
        <w:id w:val="1932474228"/>
        <w:docPartObj>
          <w:docPartGallery w:val="Table of Contents"/>
          <w:docPartUnique/>
        </w:docPartObj>
      </w:sdtPr>
      <w:sdtEndPr>
        <w:rPr>
          <w:b/>
          <w:bCs/>
          <w:noProof/>
        </w:rPr>
      </w:sdtEndPr>
      <w:sdtContent>
        <w:p w14:paraId="50977A3D" w14:textId="4AE47638" w:rsidR="006C6EA8" w:rsidRPr="009C5B6C" w:rsidRDefault="006C6EA8">
          <w:pPr>
            <w:pStyle w:val="TOCHeading"/>
            <w:rPr>
              <w:u w:val="single"/>
            </w:rPr>
          </w:pPr>
          <w:r w:rsidRPr="009C5B6C">
            <w:rPr>
              <w:u w:val="single"/>
            </w:rPr>
            <w:t>Table of Contents</w:t>
          </w:r>
        </w:p>
        <w:p w14:paraId="24EFDB82" w14:textId="3F4D8FE5" w:rsidR="00270606" w:rsidRDefault="006C6EA8">
          <w:pPr>
            <w:pStyle w:val="TOC1"/>
            <w:tabs>
              <w:tab w:val="right" w:leader="dot" w:pos="9350"/>
            </w:tabs>
            <w:rPr>
              <w:rFonts w:eastAsiaTheme="minorEastAsia"/>
              <w:noProof/>
              <w:sz w:val="24"/>
              <w:szCs w:val="24"/>
            </w:rPr>
          </w:pPr>
          <w:r w:rsidRPr="009C5B6C">
            <w:rPr>
              <w:u w:val="single"/>
            </w:rPr>
            <w:fldChar w:fldCharType="begin"/>
          </w:r>
          <w:r w:rsidRPr="009C5B6C">
            <w:rPr>
              <w:u w:val="single"/>
            </w:rPr>
            <w:instrText xml:space="preserve"> TOC \o "1-3" \h \z \u </w:instrText>
          </w:r>
          <w:r w:rsidRPr="009C5B6C">
            <w:rPr>
              <w:u w:val="single"/>
            </w:rPr>
            <w:fldChar w:fldCharType="separate"/>
          </w:r>
          <w:hyperlink w:anchor="_Toc238548474" w:history="1">
            <w:r w:rsidR="00270606" w:rsidRPr="0014448E">
              <w:rPr>
                <w:rStyle w:val="Hyperlink"/>
                <w:noProof/>
              </w:rPr>
              <w:t>Introduction</w:t>
            </w:r>
            <w:r w:rsidR="00270606">
              <w:rPr>
                <w:noProof/>
                <w:webHidden/>
              </w:rPr>
              <w:tab/>
            </w:r>
            <w:r w:rsidR="00270606">
              <w:rPr>
                <w:noProof/>
                <w:webHidden/>
              </w:rPr>
              <w:fldChar w:fldCharType="begin"/>
            </w:r>
            <w:r w:rsidR="00270606">
              <w:rPr>
                <w:noProof/>
                <w:webHidden/>
              </w:rPr>
              <w:instrText xml:space="preserve"> PAGEREF _Toc238548474 \h </w:instrText>
            </w:r>
            <w:r w:rsidR="00270606">
              <w:rPr>
                <w:noProof/>
                <w:webHidden/>
              </w:rPr>
            </w:r>
            <w:r w:rsidR="00270606">
              <w:rPr>
                <w:noProof/>
                <w:webHidden/>
              </w:rPr>
              <w:fldChar w:fldCharType="separate"/>
            </w:r>
            <w:r w:rsidR="00270606">
              <w:rPr>
                <w:noProof/>
                <w:webHidden/>
              </w:rPr>
              <w:t>3</w:t>
            </w:r>
            <w:r w:rsidR="00270606">
              <w:rPr>
                <w:noProof/>
                <w:webHidden/>
              </w:rPr>
              <w:fldChar w:fldCharType="end"/>
            </w:r>
          </w:hyperlink>
        </w:p>
        <w:p w14:paraId="20C4D994" w14:textId="251BD2C9" w:rsidR="00270606" w:rsidRDefault="00270606">
          <w:pPr>
            <w:pStyle w:val="TOC1"/>
            <w:tabs>
              <w:tab w:val="right" w:leader="dot" w:pos="9350"/>
            </w:tabs>
            <w:rPr>
              <w:rFonts w:eastAsiaTheme="minorEastAsia"/>
              <w:noProof/>
              <w:sz w:val="24"/>
              <w:szCs w:val="24"/>
            </w:rPr>
          </w:pPr>
          <w:hyperlink w:anchor="_Toc238548475" w:history="1">
            <w:r w:rsidRPr="0014448E">
              <w:rPr>
                <w:rStyle w:val="Hyperlink"/>
                <w:noProof/>
              </w:rPr>
              <w:t>Definitions</w:t>
            </w:r>
            <w:r>
              <w:rPr>
                <w:noProof/>
                <w:webHidden/>
              </w:rPr>
              <w:tab/>
            </w:r>
            <w:r>
              <w:rPr>
                <w:noProof/>
                <w:webHidden/>
              </w:rPr>
              <w:fldChar w:fldCharType="begin"/>
            </w:r>
            <w:r>
              <w:rPr>
                <w:noProof/>
                <w:webHidden/>
              </w:rPr>
              <w:instrText xml:space="preserve"> PAGEREF _Toc238548475 \h </w:instrText>
            </w:r>
            <w:r>
              <w:rPr>
                <w:noProof/>
                <w:webHidden/>
              </w:rPr>
            </w:r>
            <w:r>
              <w:rPr>
                <w:noProof/>
                <w:webHidden/>
              </w:rPr>
              <w:fldChar w:fldCharType="separate"/>
            </w:r>
            <w:r>
              <w:rPr>
                <w:noProof/>
                <w:webHidden/>
              </w:rPr>
              <w:t>4</w:t>
            </w:r>
            <w:r>
              <w:rPr>
                <w:noProof/>
                <w:webHidden/>
              </w:rPr>
              <w:fldChar w:fldCharType="end"/>
            </w:r>
          </w:hyperlink>
        </w:p>
        <w:p w14:paraId="3ADBC3F4" w14:textId="3103B711" w:rsidR="00270606" w:rsidRDefault="00270606">
          <w:pPr>
            <w:pStyle w:val="TOC1"/>
            <w:tabs>
              <w:tab w:val="right" w:leader="dot" w:pos="9350"/>
            </w:tabs>
            <w:rPr>
              <w:rFonts w:eastAsiaTheme="minorEastAsia"/>
              <w:noProof/>
              <w:sz w:val="24"/>
              <w:szCs w:val="24"/>
            </w:rPr>
          </w:pPr>
          <w:hyperlink w:anchor="_Toc238548476" w:history="1">
            <w:r w:rsidRPr="0014448E">
              <w:rPr>
                <w:rStyle w:val="Hyperlink"/>
                <w:noProof/>
              </w:rPr>
              <w:t>Theory of Threat Management and Analysis of Concerning Behavior</w:t>
            </w:r>
            <w:r>
              <w:rPr>
                <w:noProof/>
                <w:webHidden/>
              </w:rPr>
              <w:tab/>
            </w:r>
            <w:r>
              <w:rPr>
                <w:noProof/>
                <w:webHidden/>
              </w:rPr>
              <w:fldChar w:fldCharType="begin"/>
            </w:r>
            <w:r>
              <w:rPr>
                <w:noProof/>
                <w:webHidden/>
              </w:rPr>
              <w:instrText xml:space="preserve"> PAGEREF _Toc238548476 \h </w:instrText>
            </w:r>
            <w:r>
              <w:rPr>
                <w:noProof/>
                <w:webHidden/>
              </w:rPr>
            </w:r>
            <w:r>
              <w:rPr>
                <w:noProof/>
                <w:webHidden/>
              </w:rPr>
              <w:fldChar w:fldCharType="separate"/>
            </w:r>
            <w:r>
              <w:rPr>
                <w:noProof/>
                <w:webHidden/>
              </w:rPr>
              <w:t>6</w:t>
            </w:r>
            <w:r>
              <w:rPr>
                <w:noProof/>
                <w:webHidden/>
              </w:rPr>
              <w:fldChar w:fldCharType="end"/>
            </w:r>
          </w:hyperlink>
        </w:p>
        <w:p w14:paraId="1BF94288" w14:textId="7A53B931" w:rsidR="00270606" w:rsidRDefault="00270606">
          <w:pPr>
            <w:pStyle w:val="TOC2"/>
            <w:tabs>
              <w:tab w:val="right" w:leader="dot" w:pos="9350"/>
            </w:tabs>
            <w:rPr>
              <w:rFonts w:eastAsiaTheme="minorEastAsia"/>
              <w:noProof/>
              <w:sz w:val="24"/>
              <w:szCs w:val="24"/>
            </w:rPr>
          </w:pPr>
          <w:hyperlink w:anchor="_Toc238548477" w:history="1">
            <w:r w:rsidRPr="0014448E">
              <w:rPr>
                <w:rStyle w:val="Hyperlink"/>
                <w:noProof/>
              </w:rPr>
              <w:t>Reporting and Identifying</w:t>
            </w:r>
            <w:r>
              <w:rPr>
                <w:noProof/>
                <w:webHidden/>
              </w:rPr>
              <w:tab/>
            </w:r>
            <w:r>
              <w:rPr>
                <w:noProof/>
                <w:webHidden/>
              </w:rPr>
              <w:fldChar w:fldCharType="begin"/>
            </w:r>
            <w:r>
              <w:rPr>
                <w:noProof/>
                <w:webHidden/>
              </w:rPr>
              <w:instrText xml:space="preserve"> PAGEREF _Toc238548477 \h </w:instrText>
            </w:r>
            <w:r>
              <w:rPr>
                <w:noProof/>
                <w:webHidden/>
              </w:rPr>
            </w:r>
            <w:r>
              <w:rPr>
                <w:noProof/>
                <w:webHidden/>
              </w:rPr>
              <w:fldChar w:fldCharType="separate"/>
            </w:r>
            <w:r>
              <w:rPr>
                <w:noProof/>
                <w:webHidden/>
              </w:rPr>
              <w:t>6</w:t>
            </w:r>
            <w:r>
              <w:rPr>
                <w:noProof/>
                <w:webHidden/>
              </w:rPr>
              <w:fldChar w:fldCharType="end"/>
            </w:r>
          </w:hyperlink>
        </w:p>
        <w:p w14:paraId="447A1B8C" w14:textId="59CF25BA" w:rsidR="00270606" w:rsidRDefault="00270606">
          <w:pPr>
            <w:pStyle w:val="TOC2"/>
            <w:tabs>
              <w:tab w:val="right" w:leader="dot" w:pos="9350"/>
            </w:tabs>
            <w:rPr>
              <w:rFonts w:eastAsiaTheme="minorEastAsia"/>
              <w:noProof/>
              <w:sz w:val="24"/>
              <w:szCs w:val="24"/>
            </w:rPr>
          </w:pPr>
          <w:hyperlink w:anchor="_Toc238548478" w:history="1">
            <w:r w:rsidRPr="0014448E">
              <w:rPr>
                <w:rStyle w:val="Hyperlink"/>
                <w:noProof/>
              </w:rPr>
              <w:t>Stressors</w:t>
            </w:r>
            <w:r>
              <w:rPr>
                <w:noProof/>
                <w:webHidden/>
              </w:rPr>
              <w:tab/>
            </w:r>
            <w:r>
              <w:rPr>
                <w:noProof/>
                <w:webHidden/>
              </w:rPr>
              <w:fldChar w:fldCharType="begin"/>
            </w:r>
            <w:r>
              <w:rPr>
                <w:noProof/>
                <w:webHidden/>
              </w:rPr>
              <w:instrText xml:space="preserve"> PAGEREF _Toc238548478 \h </w:instrText>
            </w:r>
            <w:r>
              <w:rPr>
                <w:noProof/>
                <w:webHidden/>
              </w:rPr>
            </w:r>
            <w:r>
              <w:rPr>
                <w:noProof/>
                <w:webHidden/>
              </w:rPr>
              <w:fldChar w:fldCharType="separate"/>
            </w:r>
            <w:r>
              <w:rPr>
                <w:noProof/>
                <w:webHidden/>
              </w:rPr>
              <w:t>6</w:t>
            </w:r>
            <w:r>
              <w:rPr>
                <w:noProof/>
                <w:webHidden/>
              </w:rPr>
              <w:fldChar w:fldCharType="end"/>
            </w:r>
          </w:hyperlink>
        </w:p>
        <w:p w14:paraId="1B7F8FEB" w14:textId="1574A03A" w:rsidR="00270606" w:rsidRDefault="00270606">
          <w:pPr>
            <w:pStyle w:val="TOC2"/>
            <w:tabs>
              <w:tab w:val="right" w:leader="dot" w:pos="9350"/>
            </w:tabs>
            <w:rPr>
              <w:rFonts w:eastAsiaTheme="minorEastAsia"/>
              <w:noProof/>
              <w:sz w:val="24"/>
              <w:szCs w:val="24"/>
            </w:rPr>
          </w:pPr>
          <w:hyperlink w:anchor="_Toc238548479" w:history="1">
            <w:r w:rsidRPr="0014448E">
              <w:rPr>
                <w:rStyle w:val="Hyperlink"/>
                <w:noProof/>
              </w:rPr>
              <w:t>Pathway to Violence</w:t>
            </w:r>
            <w:r>
              <w:rPr>
                <w:noProof/>
                <w:webHidden/>
              </w:rPr>
              <w:tab/>
            </w:r>
            <w:r>
              <w:rPr>
                <w:noProof/>
                <w:webHidden/>
              </w:rPr>
              <w:fldChar w:fldCharType="begin"/>
            </w:r>
            <w:r>
              <w:rPr>
                <w:noProof/>
                <w:webHidden/>
              </w:rPr>
              <w:instrText xml:space="preserve"> PAGEREF _Toc238548479 \h </w:instrText>
            </w:r>
            <w:r>
              <w:rPr>
                <w:noProof/>
                <w:webHidden/>
              </w:rPr>
            </w:r>
            <w:r>
              <w:rPr>
                <w:noProof/>
                <w:webHidden/>
              </w:rPr>
              <w:fldChar w:fldCharType="separate"/>
            </w:r>
            <w:r>
              <w:rPr>
                <w:noProof/>
                <w:webHidden/>
              </w:rPr>
              <w:t>7</w:t>
            </w:r>
            <w:r>
              <w:rPr>
                <w:noProof/>
                <w:webHidden/>
              </w:rPr>
              <w:fldChar w:fldCharType="end"/>
            </w:r>
          </w:hyperlink>
        </w:p>
        <w:p w14:paraId="07C0FDD8" w14:textId="74172202" w:rsidR="00270606" w:rsidRDefault="00270606">
          <w:pPr>
            <w:pStyle w:val="TOC1"/>
            <w:tabs>
              <w:tab w:val="right" w:leader="dot" w:pos="9350"/>
            </w:tabs>
            <w:rPr>
              <w:rFonts w:eastAsiaTheme="minorEastAsia"/>
              <w:noProof/>
              <w:sz w:val="24"/>
              <w:szCs w:val="24"/>
            </w:rPr>
          </w:pPr>
          <w:hyperlink w:anchor="_Toc238548480" w:history="1">
            <w:r w:rsidRPr="0014448E">
              <w:rPr>
                <w:rStyle w:val="Hyperlink"/>
                <w:noProof/>
              </w:rPr>
              <w:t>Factors that Enhance the Probability to the Pathway to Violence</w:t>
            </w:r>
            <w:r>
              <w:rPr>
                <w:noProof/>
                <w:webHidden/>
              </w:rPr>
              <w:tab/>
            </w:r>
            <w:r>
              <w:rPr>
                <w:noProof/>
                <w:webHidden/>
              </w:rPr>
              <w:fldChar w:fldCharType="begin"/>
            </w:r>
            <w:r>
              <w:rPr>
                <w:noProof/>
                <w:webHidden/>
              </w:rPr>
              <w:instrText xml:space="preserve"> PAGEREF _Toc238548480 \h </w:instrText>
            </w:r>
            <w:r>
              <w:rPr>
                <w:noProof/>
                <w:webHidden/>
              </w:rPr>
            </w:r>
            <w:r>
              <w:rPr>
                <w:noProof/>
                <w:webHidden/>
              </w:rPr>
              <w:fldChar w:fldCharType="separate"/>
            </w:r>
            <w:r>
              <w:rPr>
                <w:noProof/>
                <w:webHidden/>
              </w:rPr>
              <w:t>7</w:t>
            </w:r>
            <w:r>
              <w:rPr>
                <w:noProof/>
                <w:webHidden/>
              </w:rPr>
              <w:fldChar w:fldCharType="end"/>
            </w:r>
          </w:hyperlink>
        </w:p>
        <w:p w14:paraId="11D70849" w14:textId="7E7A2242" w:rsidR="00270606" w:rsidRDefault="00270606">
          <w:pPr>
            <w:pStyle w:val="TOC2"/>
            <w:tabs>
              <w:tab w:val="right" w:leader="dot" w:pos="9350"/>
            </w:tabs>
            <w:rPr>
              <w:rFonts w:eastAsiaTheme="minorEastAsia"/>
              <w:noProof/>
              <w:sz w:val="24"/>
              <w:szCs w:val="24"/>
            </w:rPr>
          </w:pPr>
          <w:hyperlink w:anchor="_Toc238548481" w:history="1">
            <w:r w:rsidRPr="0014448E">
              <w:rPr>
                <w:rStyle w:val="Hyperlink"/>
                <w:noProof/>
              </w:rPr>
              <w:t>Warning Behaviors</w:t>
            </w:r>
            <w:r>
              <w:rPr>
                <w:noProof/>
                <w:webHidden/>
              </w:rPr>
              <w:tab/>
            </w:r>
            <w:r>
              <w:rPr>
                <w:noProof/>
                <w:webHidden/>
              </w:rPr>
              <w:fldChar w:fldCharType="begin"/>
            </w:r>
            <w:r>
              <w:rPr>
                <w:noProof/>
                <w:webHidden/>
              </w:rPr>
              <w:instrText xml:space="preserve"> PAGEREF _Toc238548481 \h </w:instrText>
            </w:r>
            <w:r>
              <w:rPr>
                <w:noProof/>
                <w:webHidden/>
              </w:rPr>
            </w:r>
            <w:r>
              <w:rPr>
                <w:noProof/>
                <w:webHidden/>
              </w:rPr>
              <w:fldChar w:fldCharType="separate"/>
            </w:r>
            <w:r>
              <w:rPr>
                <w:noProof/>
                <w:webHidden/>
              </w:rPr>
              <w:t>8</w:t>
            </w:r>
            <w:r>
              <w:rPr>
                <w:noProof/>
                <w:webHidden/>
              </w:rPr>
              <w:fldChar w:fldCharType="end"/>
            </w:r>
          </w:hyperlink>
        </w:p>
        <w:p w14:paraId="01659092" w14:textId="3018926D" w:rsidR="00270606" w:rsidRDefault="00270606">
          <w:pPr>
            <w:pStyle w:val="TOC2"/>
            <w:tabs>
              <w:tab w:val="right" w:leader="dot" w:pos="9350"/>
            </w:tabs>
            <w:rPr>
              <w:rFonts w:eastAsiaTheme="minorEastAsia"/>
              <w:noProof/>
              <w:sz w:val="24"/>
              <w:szCs w:val="24"/>
            </w:rPr>
          </w:pPr>
          <w:hyperlink w:anchor="_Toc238548482" w:history="1">
            <w:r w:rsidRPr="0014448E">
              <w:rPr>
                <w:rStyle w:val="Hyperlink"/>
                <w:noProof/>
              </w:rPr>
              <w:t>Protective Factors</w:t>
            </w:r>
            <w:r>
              <w:rPr>
                <w:noProof/>
                <w:webHidden/>
              </w:rPr>
              <w:tab/>
            </w:r>
            <w:r>
              <w:rPr>
                <w:noProof/>
                <w:webHidden/>
              </w:rPr>
              <w:fldChar w:fldCharType="begin"/>
            </w:r>
            <w:r>
              <w:rPr>
                <w:noProof/>
                <w:webHidden/>
              </w:rPr>
              <w:instrText xml:space="preserve"> PAGEREF _Toc238548482 \h </w:instrText>
            </w:r>
            <w:r>
              <w:rPr>
                <w:noProof/>
                <w:webHidden/>
              </w:rPr>
            </w:r>
            <w:r>
              <w:rPr>
                <w:noProof/>
                <w:webHidden/>
              </w:rPr>
              <w:fldChar w:fldCharType="separate"/>
            </w:r>
            <w:r>
              <w:rPr>
                <w:noProof/>
                <w:webHidden/>
              </w:rPr>
              <w:t>8</w:t>
            </w:r>
            <w:r>
              <w:rPr>
                <w:noProof/>
                <w:webHidden/>
              </w:rPr>
              <w:fldChar w:fldCharType="end"/>
            </w:r>
          </w:hyperlink>
        </w:p>
        <w:p w14:paraId="3067DF6C" w14:textId="1D25821D" w:rsidR="00270606" w:rsidRDefault="00270606">
          <w:pPr>
            <w:pStyle w:val="TOC1"/>
            <w:tabs>
              <w:tab w:val="right" w:leader="dot" w:pos="9350"/>
            </w:tabs>
            <w:rPr>
              <w:rFonts w:eastAsiaTheme="minorEastAsia"/>
              <w:noProof/>
              <w:sz w:val="24"/>
              <w:szCs w:val="24"/>
            </w:rPr>
          </w:pPr>
          <w:hyperlink w:anchor="_Toc238548483" w:history="1">
            <w:r w:rsidRPr="0014448E">
              <w:rPr>
                <w:rStyle w:val="Hyperlink"/>
                <w:noProof/>
              </w:rPr>
              <w:t>Considerations for Level of Concern Determination</w:t>
            </w:r>
            <w:r>
              <w:rPr>
                <w:noProof/>
                <w:webHidden/>
              </w:rPr>
              <w:tab/>
            </w:r>
            <w:r>
              <w:rPr>
                <w:noProof/>
                <w:webHidden/>
              </w:rPr>
              <w:fldChar w:fldCharType="begin"/>
            </w:r>
            <w:r>
              <w:rPr>
                <w:noProof/>
                <w:webHidden/>
              </w:rPr>
              <w:instrText xml:space="preserve"> PAGEREF _Toc238548483 \h </w:instrText>
            </w:r>
            <w:r>
              <w:rPr>
                <w:noProof/>
                <w:webHidden/>
              </w:rPr>
            </w:r>
            <w:r>
              <w:rPr>
                <w:noProof/>
                <w:webHidden/>
              </w:rPr>
              <w:fldChar w:fldCharType="separate"/>
            </w:r>
            <w:r>
              <w:rPr>
                <w:noProof/>
                <w:webHidden/>
              </w:rPr>
              <w:t>9</w:t>
            </w:r>
            <w:r>
              <w:rPr>
                <w:noProof/>
                <w:webHidden/>
              </w:rPr>
              <w:fldChar w:fldCharType="end"/>
            </w:r>
          </w:hyperlink>
        </w:p>
        <w:p w14:paraId="1BF2F66C" w14:textId="0CB26D64" w:rsidR="00270606" w:rsidRDefault="00270606">
          <w:pPr>
            <w:pStyle w:val="TOC1"/>
            <w:tabs>
              <w:tab w:val="right" w:leader="dot" w:pos="9350"/>
            </w:tabs>
            <w:rPr>
              <w:rFonts w:eastAsiaTheme="minorEastAsia"/>
              <w:noProof/>
              <w:sz w:val="24"/>
              <w:szCs w:val="24"/>
            </w:rPr>
          </w:pPr>
          <w:hyperlink w:anchor="_Toc238548484" w:history="1">
            <w:r w:rsidRPr="0014448E">
              <w:rPr>
                <w:rStyle w:val="Hyperlink"/>
                <w:noProof/>
              </w:rPr>
              <w:t>Florida Postsecondary Threat Management Protocol</w:t>
            </w:r>
            <w:r>
              <w:rPr>
                <w:noProof/>
                <w:webHidden/>
              </w:rPr>
              <w:tab/>
            </w:r>
            <w:r>
              <w:rPr>
                <w:noProof/>
                <w:webHidden/>
              </w:rPr>
              <w:fldChar w:fldCharType="begin"/>
            </w:r>
            <w:r>
              <w:rPr>
                <w:noProof/>
                <w:webHidden/>
              </w:rPr>
              <w:instrText xml:space="preserve"> PAGEREF _Toc238548484 \h </w:instrText>
            </w:r>
            <w:r>
              <w:rPr>
                <w:noProof/>
                <w:webHidden/>
              </w:rPr>
            </w:r>
            <w:r>
              <w:rPr>
                <w:noProof/>
                <w:webHidden/>
              </w:rPr>
              <w:fldChar w:fldCharType="separate"/>
            </w:r>
            <w:r>
              <w:rPr>
                <w:noProof/>
                <w:webHidden/>
              </w:rPr>
              <w:t>10</w:t>
            </w:r>
            <w:r>
              <w:rPr>
                <w:noProof/>
                <w:webHidden/>
              </w:rPr>
              <w:fldChar w:fldCharType="end"/>
            </w:r>
          </w:hyperlink>
        </w:p>
        <w:p w14:paraId="52E45773" w14:textId="15717C43" w:rsidR="00270606" w:rsidRDefault="00270606">
          <w:pPr>
            <w:pStyle w:val="TOC2"/>
            <w:tabs>
              <w:tab w:val="right" w:leader="dot" w:pos="9350"/>
            </w:tabs>
            <w:rPr>
              <w:rFonts w:eastAsiaTheme="minorEastAsia"/>
              <w:noProof/>
              <w:sz w:val="24"/>
              <w:szCs w:val="24"/>
            </w:rPr>
          </w:pPr>
          <w:hyperlink w:anchor="_Toc238548485" w:history="1">
            <w:r w:rsidRPr="0014448E">
              <w:rPr>
                <w:rStyle w:val="Hyperlink"/>
                <w:noProof/>
              </w:rPr>
              <w:t>Reporting Responsibility for Members of the Campus Community</w:t>
            </w:r>
            <w:r>
              <w:rPr>
                <w:noProof/>
                <w:webHidden/>
              </w:rPr>
              <w:tab/>
            </w:r>
            <w:r>
              <w:rPr>
                <w:noProof/>
                <w:webHidden/>
              </w:rPr>
              <w:fldChar w:fldCharType="begin"/>
            </w:r>
            <w:r>
              <w:rPr>
                <w:noProof/>
                <w:webHidden/>
              </w:rPr>
              <w:instrText xml:space="preserve"> PAGEREF _Toc238548485 \h </w:instrText>
            </w:r>
            <w:r>
              <w:rPr>
                <w:noProof/>
                <w:webHidden/>
              </w:rPr>
            </w:r>
            <w:r>
              <w:rPr>
                <w:noProof/>
                <w:webHidden/>
              </w:rPr>
              <w:fldChar w:fldCharType="separate"/>
            </w:r>
            <w:r>
              <w:rPr>
                <w:noProof/>
                <w:webHidden/>
              </w:rPr>
              <w:t>10</w:t>
            </w:r>
            <w:r>
              <w:rPr>
                <w:noProof/>
                <w:webHidden/>
              </w:rPr>
              <w:fldChar w:fldCharType="end"/>
            </w:r>
          </w:hyperlink>
        </w:p>
        <w:p w14:paraId="1CFBC08B" w14:textId="75BB81BE" w:rsidR="00270606" w:rsidRDefault="00270606">
          <w:pPr>
            <w:pStyle w:val="TOC2"/>
            <w:tabs>
              <w:tab w:val="right" w:leader="dot" w:pos="9350"/>
            </w:tabs>
            <w:rPr>
              <w:rFonts w:eastAsiaTheme="minorEastAsia"/>
              <w:noProof/>
              <w:sz w:val="24"/>
              <w:szCs w:val="24"/>
            </w:rPr>
          </w:pPr>
          <w:hyperlink w:anchor="_Toc238548486" w:history="1">
            <w:r w:rsidRPr="0014448E">
              <w:rPr>
                <w:rStyle w:val="Hyperlink"/>
                <w:noProof/>
              </w:rPr>
              <w:t>Steps in the Florida Protocol</w:t>
            </w:r>
            <w:r>
              <w:rPr>
                <w:noProof/>
                <w:webHidden/>
              </w:rPr>
              <w:tab/>
            </w:r>
            <w:r>
              <w:rPr>
                <w:noProof/>
                <w:webHidden/>
              </w:rPr>
              <w:fldChar w:fldCharType="begin"/>
            </w:r>
            <w:r>
              <w:rPr>
                <w:noProof/>
                <w:webHidden/>
              </w:rPr>
              <w:instrText xml:space="preserve"> PAGEREF _Toc238548486 \h </w:instrText>
            </w:r>
            <w:r>
              <w:rPr>
                <w:noProof/>
                <w:webHidden/>
              </w:rPr>
            </w:r>
            <w:r>
              <w:rPr>
                <w:noProof/>
                <w:webHidden/>
              </w:rPr>
              <w:fldChar w:fldCharType="separate"/>
            </w:r>
            <w:r>
              <w:rPr>
                <w:noProof/>
                <w:webHidden/>
              </w:rPr>
              <w:t>10</w:t>
            </w:r>
            <w:r>
              <w:rPr>
                <w:noProof/>
                <w:webHidden/>
              </w:rPr>
              <w:fldChar w:fldCharType="end"/>
            </w:r>
          </w:hyperlink>
        </w:p>
        <w:p w14:paraId="0116438E" w14:textId="3A840F94" w:rsidR="00270606" w:rsidRDefault="00270606">
          <w:pPr>
            <w:pStyle w:val="TOC2"/>
            <w:tabs>
              <w:tab w:val="right" w:leader="dot" w:pos="9350"/>
            </w:tabs>
            <w:rPr>
              <w:rFonts w:eastAsiaTheme="minorEastAsia"/>
              <w:noProof/>
              <w:sz w:val="24"/>
              <w:szCs w:val="24"/>
            </w:rPr>
          </w:pPr>
          <w:hyperlink w:anchor="_Toc238548487" w:history="1">
            <w:r w:rsidRPr="0014448E">
              <w:rPr>
                <w:rStyle w:val="Hyperlink"/>
                <w:noProof/>
              </w:rPr>
              <w:t>Step 1: Initial Triage of Reported Concern</w:t>
            </w:r>
            <w:r>
              <w:rPr>
                <w:noProof/>
                <w:webHidden/>
              </w:rPr>
              <w:tab/>
            </w:r>
            <w:r>
              <w:rPr>
                <w:noProof/>
                <w:webHidden/>
              </w:rPr>
              <w:fldChar w:fldCharType="begin"/>
            </w:r>
            <w:r>
              <w:rPr>
                <w:noProof/>
                <w:webHidden/>
              </w:rPr>
              <w:instrText xml:space="preserve"> PAGEREF _Toc238548487 \h </w:instrText>
            </w:r>
            <w:r>
              <w:rPr>
                <w:noProof/>
                <w:webHidden/>
              </w:rPr>
            </w:r>
            <w:r>
              <w:rPr>
                <w:noProof/>
                <w:webHidden/>
              </w:rPr>
              <w:fldChar w:fldCharType="separate"/>
            </w:r>
            <w:r>
              <w:rPr>
                <w:noProof/>
                <w:webHidden/>
              </w:rPr>
              <w:t>10</w:t>
            </w:r>
            <w:r>
              <w:rPr>
                <w:noProof/>
                <w:webHidden/>
              </w:rPr>
              <w:fldChar w:fldCharType="end"/>
            </w:r>
          </w:hyperlink>
        </w:p>
        <w:p w14:paraId="4E2A54C2" w14:textId="4C6AF551" w:rsidR="00270606" w:rsidRDefault="00270606">
          <w:pPr>
            <w:pStyle w:val="TOC2"/>
            <w:tabs>
              <w:tab w:val="right" w:leader="dot" w:pos="9350"/>
            </w:tabs>
            <w:rPr>
              <w:rFonts w:eastAsiaTheme="minorEastAsia"/>
              <w:noProof/>
              <w:sz w:val="24"/>
              <w:szCs w:val="24"/>
            </w:rPr>
          </w:pPr>
          <w:hyperlink w:anchor="_Toc238548488" w:history="1">
            <w:r w:rsidRPr="0014448E">
              <w:rPr>
                <w:rStyle w:val="Hyperlink"/>
                <w:noProof/>
              </w:rPr>
              <w:t>Step 2: Factual Basis Determination</w:t>
            </w:r>
            <w:r>
              <w:rPr>
                <w:noProof/>
                <w:webHidden/>
              </w:rPr>
              <w:tab/>
            </w:r>
            <w:r>
              <w:rPr>
                <w:noProof/>
                <w:webHidden/>
              </w:rPr>
              <w:fldChar w:fldCharType="begin"/>
            </w:r>
            <w:r>
              <w:rPr>
                <w:noProof/>
                <w:webHidden/>
              </w:rPr>
              <w:instrText xml:space="preserve"> PAGEREF _Toc238548488 \h </w:instrText>
            </w:r>
            <w:r>
              <w:rPr>
                <w:noProof/>
                <w:webHidden/>
              </w:rPr>
            </w:r>
            <w:r>
              <w:rPr>
                <w:noProof/>
                <w:webHidden/>
              </w:rPr>
              <w:fldChar w:fldCharType="separate"/>
            </w:r>
            <w:r>
              <w:rPr>
                <w:noProof/>
                <w:webHidden/>
              </w:rPr>
              <w:t>11</w:t>
            </w:r>
            <w:r>
              <w:rPr>
                <w:noProof/>
                <w:webHidden/>
              </w:rPr>
              <w:fldChar w:fldCharType="end"/>
            </w:r>
          </w:hyperlink>
        </w:p>
        <w:p w14:paraId="49027CD4" w14:textId="69639615" w:rsidR="00270606" w:rsidRDefault="00270606">
          <w:pPr>
            <w:pStyle w:val="TOC2"/>
            <w:tabs>
              <w:tab w:val="right" w:leader="dot" w:pos="9350"/>
            </w:tabs>
            <w:rPr>
              <w:rFonts w:eastAsiaTheme="minorEastAsia"/>
              <w:noProof/>
              <w:sz w:val="24"/>
              <w:szCs w:val="24"/>
            </w:rPr>
          </w:pPr>
          <w:hyperlink w:anchor="_Toc238548489" w:history="1">
            <w:r w:rsidRPr="0014448E">
              <w:rPr>
                <w:rStyle w:val="Hyperlink"/>
                <w:noProof/>
              </w:rPr>
              <w:t>Step 3: Type of Harm and Referral</w:t>
            </w:r>
            <w:r>
              <w:rPr>
                <w:noProof/>
                <w:webHidden/>
              </w:rPr>
              <w:tab/>
            </w:r>
            <w:r>
              <w:rPr>
                <w:noProof/>
                <w:webHidden/>
              </w:rPr>
              <w:fldChar w:fldCharType="begin"/>
            </w:r>
            <w:r>
              <w:rPr>
                <w:noProof/>
                <w:webHidden/>
              </w:rPr>
              <w:instrText xml:space="preserve"> PAGEREF _Toc238548489 \h </w:instrText>
            </w:r>
            <w:r>
              <w:rPr>
                <w:noProof/>
                <w:webHidden/>
              </w:rPr>
            </w:r>
            <w:r>
              <w:rPr>
                <w:noProof/>
                <w:webHidden/>
              </w:rPr>
              <w:fldChar w:fldCharType="separate"/>
            </w:r>
            <w:r>
              <w:rPr>
                <w:noProof/>
                <w:webHidden/>
              </w:rPr>
              <w:t>11</w:t>
            </w:r>
            <w:r>
              <w:rPr>
                <w:noProof/>
                <w:webHidden/>
              </w:rPr>
              <w:fldChar w:fldCharType="end"/>
            </w:r>
          </w:hyperlink>
        </w:p>
        <w:p w14:paraId="7F7BBAF6" w14:textId="00DF1D70" w:rsidR="00270606" w:rsidRDefault="00270606">
          <w:pPr>
            <w:pStyle w:val="TOC2"/>
            <w:tabs>
              <w:tab w:val="right" w:leader="dot" w:pos="9350"/>
            </w:tabs>
            <w:rPr>
              <w:rFonts w:eastAsiaTheme="minorEastAsia"/>
              <w:noProof/>
              <w:sz w:val="24"/>
              <w:szCs w:val="24"/>
            </w:rPr>
          </w:pPr>
          <w:hyperlink w:anchor="_Toc238548490" w:history="1">
            <w:r w:rsidRPr="0014448E">
              <w:rPr>
                <w:rStyle w:val="Hyperlink"/>
                <w:noProof/>
              </w:rPr>
              <w:t>Step 4: Preliminary TMT Meeting</w:t>
            </w:r>
            <w:r>
              <w:rPr>
                <w:noProof/>
                <w:webHidden/>
              </w:rPr>
              <w:tab/>
            </w:r>
            <w:r>
              <w:rPr>
                <w:noProof/>
                <w:webHidden/>
              </w:rPr>
              <w:fldChar w:fldCharType="begin"/>
            </w:r>
            <w:r>
              <w:rPr>
                <w:noProof/>
                <w:webHidden/>
              </w:rPr>
              <w:instrText xml:space="preserve"> PAGEREF _Toc238548490 \h </w:instrText>
            </w:r>
            <w:r>
              <w:rPr>
                <w:noProof/>
                <w:webHidden/>
              </w:rPr>
            </w:r>
            <w:r>
              <w:rPr>
                <w:noProof/>
                <w:webHidden/>
              </w:rPr>
              <w:fldChar w:fldCharType="separate"/>
            </w:r>
            <w:r>
              <w:rPr>
                <w:noProof/>
                <w:webHidden/>
              </w:rPr>
              <w:t>11</w:t>
            </w:r>
            <w:r>
              <w:rPr>
                <w:noProof/>
                <w:webHidden/>
              </w:rPr>
              <w:fldChar w:fldCharType="end"/>
            </w:r>
          </w:hyperlink>
        </w:p>
        <w:p w14:paraId="48C0696D" w14:textId="61DE95E0" w:rsidR="00270606" w:rsidRDefault="00270606">
          <w:pPr>
            <w:pStyle w:val="TOC2"/>
            <w:tabs>
              <w:tab w:val="right" w:leader="dot" w:pos="9350"/>
            </w:tabs>
            <w:rPr>
              <w:rFonts w:eastAsiaTheme="minorEastAsia"/>
              <w:noProof/>
              <w:sz w:val="24"/>
              <w:szCs w:val="24"/>
            </w:rPr>
          </w:pPr>
          <w:hyperlink w:anchor="_Toc238548491" w:history="1">
            <w:r w:rsidRPr="0014448E">
              <w:rPr>
                <w:rStyle w:val="Hyperlink"/>
                <w:noProof/>
              </w:rPr>
              <w:t>Step 5: Collect and Organize Information</w:t>
            </w:r>
            <w:r>
              <w:rPr>
                <w:noProof/>
                <w:webHidden/>
              </w:rPr>
              <w:tab/>
            </w:r>
            <w:r>
              <w:rPr>
                <w:noProof/>
                <w:webHidden/>
              </w:rPr>
              <w:fldChar w:fldCharType="begin"/>
            </w:r>
            <w:r>
              <w:rPr>
                <w:noProof/>
                <w:webHidden/>
              </w:rPr>
              <w:instrText xml:space="preserve"> PAGEREF _Toc238548491 \h </w:instrText>
            </w:r>
            <w:r>
              <w:rPr>
                <w:noProof/>
                <w:webHidden/>
              </w:rPr>
            </w:r>
            <w:r>
              <w:rPr>
                <w:noProof/>
                <w:webHidden/>
              </w:rPr>
              <w:fldChar w:fldCharType="separate"/>
            </w:r>
            <w:r>
              <w:rPr>
                <w:noProof/>
                <w:webHidden/>
              </w:rPr>
              <w:t>12</w:t>
            </w:r>
            <w:r>
              <w:rPr>
                <w:noProof/>
                <w:webHidden/>
              </w:rPr>
              <w:fldChar w:fldCharType="end"/>
            </w:r>
          </w:hyperlink>
        </w:p>
        <w:p w14:paraId="18995065" w14:textId="375CA752" w:rsidR="00270606" w:rsidRDefault="00270606">
          <w:pPr>
            <w:pStyle w:val="TOC2"/>
            <w:tabs>
              <w:tab w:val="right" w:leader="dot" w:pos="9350"/>
            </w:tabs>
            <w:rPr>
              <w:rFonts w:eastAsiaTheme="minorEastAsia"/>
              <w:noProof/>
              <w:sz w:val="24"/>
              <w:szCs w:val="24"/>
            </w:rPr>
          </w:pPr>
          <w:hyperlink w:anchor="_Toc238548492" w:history="1">
            <w:r w:rsidRPr="0014448E">
              <w:rPr>
                <w:rStyle w:val="Hyperlink"/>
                <w:noProof/>
              </w:rPr>
              <w:t>Step 6: TMT Final Disposition</w:t>
            </w:r>
            <w:r>
              <w:rPr>
                <w:noProof/>
                <w:webHidden/>
              </w:rPr>
              <w:tab/>
            </w:r>
            <w:r>
              <w:rPr>
                <w:noProof/>
                <w:webHidden/>
              </w:rPr>
              <w:fldChar w:fldCharType="begin"/>
            </w:r>
            <w:r>
              <w:rPr>
                <w:noProof/>
                <w:webHidden/>
              </w:rPr>
              <w:instrText xml:space="preserve"> PAGEREF _Toc238548492 \h </w:instrText>
            </w:r>
            <w:r>
              <w:rPr>
                <w:noProof/>
                <w:webHidden/>
              </w:rPr>
            </w:r>
            <w:r>
              <w:rPr>
                <w:noProof/>
                <w:webHidden/>
              </w:rPr>
              <w:fldChar w:fldCharType="separate"/>
            </w:r>
            <w:r>
              <w:rPr>
                <w:noProof/>
                <w:webHidden/>
              </w:rPr>
              <w:t>13</w:t>
            </w:r>
            <w:r>
              <w:rPr>
                <w:noProof/>
                <w:webHidden/>
              </w:rPr>
              <w:fldChar w:fldCharType="end"/>
            </w:r>
          </w:hyperlink>
        </w:p>
        <w:p w14:paraId="5E394D60" w14:textId="4CADE558" w:rsidR="006C6EA8" w:rsidRPr="009C5B6C" w:rsidRDefault="006C6EA8">
          <w:pPr>
            <w:rPr>
              <w:u w:val="single"/>
            </w:rPr>
          </w:pPr>
          <w:r w:rsidRPr="009C5B6C">
            <w:rPr>
              <w:b/>
              <w:bCs/>
              <w:noProof/>
              <w:u w:val="single"/>
            </w:rPr>
            <w:fldChar w:fldCharType="end"/>
          </w:r>
        </w:p>
      </w:sdtContent>
    </w:sdt>
    <w:p w14:paraId="71C1F499" w14:textId="77777777" w:rsidR="006C6EA8" w:rsidRPr="009C5B6C" w:rsidRDefault="006C6EA8" w:rsidP="006C6EA8">
      <w:pPr>
        <w:jc w:val="center"/>
        <w:rPr>
          <w:u w:val="single"/>
        </w:rPr>
        <w:sectPr w:rsidR="006C6EA8" w:rsidRPr="009C5B6C">
          <w:footerReference w:type="default" r:id="rId17"/>
          <w:pgSz w:w="12240" w:h="15840"/>
          <w:pgMar w:top="1440" w:right="1440" w:bottom="1440" w:left="1440" w:header="720" w:footer="720" w:gutter="0"/>
          <w:cols w:space="720"/>
          <w:docGrid w:linePitch="360"/>
        </w:sectPr>
      </w:pPr>
    </w:p>
    <w:p w14:paraId="6E5A4226" w14:textId="6410ADC3" w:rsidR="00A63ABF" w:rsidRPr="00BC430C" w:rsidRDefault="00872A0B" w:rsidP="00872A0B">
      <w:pPr>
        <w:pStyle w:val="Heading1-Manual"/>
        <w:rPr>
          <w:u w:val="single"/>
        </w:rPr>
      </w:pPr>
      <w:bookmarkStart w:id="0" w:name="_Toc238548474"/>
      <w:r w:rsidRPr="00BC430C">
        <w:rPr>
          <w:u w:val="single"/>
        </w:rPr>
        <w:lastRenderedPageBreak/>
        <w:t>Introduction</w:t>
      </w:r>
      <w:bookmarkEnd w:id="0"/>
    </w:p>
    <w:p w14:paraId="4424A091" w14:textId="77777777" w:rsidR="006C6EA8" w:rsidRPr="009C5B6C" w:rsidRDefault="006C6EA8" w:rsidP="006C6EA8">
      <w:pPr>
        <w:pStyle w:val="BodyText"/>
        <w:ind w:left="120" w:right="341"/>
        <w:jc w:val="both"/>
        <w:rPr>
          <w:rFonts w:cs="Arial"/>
          <w:szCs w:val="22"/>
          <w:u w:val="single"/>
        </w:rPr>
      </w:pPr>
    </w:p>
    <w:p w14:paraId="1C2CAE6A" w14:textId="236A6800" w:rsidR="006C6EA8" w:rsidRPr="009C5B6C" w:rsidRDefault="006C6EA8" w:rsidP="00B15529">
      <w:pPr>
        <w:jc w:val="both"/>
        <w:rPr>
          <w:u w:val="single"/>
        </w:rPr>
      </w:pPr>
      <w:r w:rsidRPr="009C5B6C">
        <w:rPr>
          <w:u w:val="single"/>
        </w:rPr>
        <w:t>The threat management process, as described in this manual, is designed to identify, assess, manage, and monitor threats to college and university campuses, staff, and students.</w:t>
      </w:r>
    </w:p>
    <w:p w14:paraId="792BCC0E" w14:textId="77777777" w:rsidR="006C6EA8" w:rsidRPr="009C5B6C" w:rsidRDefault="006C6EA8" w:rsidP="00B15529">
      <w:pPr>
        <w:jc w:val="both"/>
        <w:rPr>
          <w:u w:val="single"/>
        </w:rPr>
      </w:pPr>
    </w:p>
    <w:p w14:paraId="20403417" w14:textId="77777777" w:rsidR="006C6EA8" w:rsidRPr="009C5B6C" w:rsidRDefault="006C6EA8" w:rsidP="00B15529">
      <w:pPr>
        <w:jc w:val="both"/>
        <w:rPr>
          <w:u w:val="single"/>
        </w:rPr>
      </w:pPr>
      <w:r w:rsidRPr="009C5B6C">
        <w:rPr>
          <w:u w:val="single"/>
        </w:rPr>
        <w:t xml:space="preserve">The goal of all school safety efforts is to </w:t>
      </w:r>
      <w:r w:rsidRPr="009C5B6C">
        <w:rPr>
          <w:i/>
          <w:u w:val="single"/>
        </w:rPr>
        <w:t xml:space="preserve">prevent </w:t>
      </w:r>
      <w:r w:rsidRPr="009C5B6C">
        <w:rPr>
          <w:u w:val="single"/>
        </w:rPr>
        <w:t xml:space="preserve">violence or harm to members of the campus community. Threat management uses a methodology that identifies students exhibiting threatening or other concerning behavior, gathers information to assess the risk of harm to themselves or others, and identifies appropriate interventions to prevent violence and promote successful outcomes. The process applies a non-punitive assessment to distinguish between innocuous and serious situations. The aim of the threat management process is to intervene at the earliest stage to </w:t>
      </w:r>
      <w:proofErr w:type="gramStart"/>
      <w:r w:rsidRPr="009C5B6C">
        <w:rPr>
          <w:u w:val="single"/>
        </w:rPr>
        <w:t>provide assistance to</w:t>
      </w:r>
      <w:proofErr w:type="gramEnd"/>
      <w:r w:rsidRPr="009C5B6C">
        <w:rPr>
          <w:u w:val="single"/>
        </w:rPr>
        <w:t xml:space="preserve"> students, and to alter or disrupt concerning behavior for the benefit of the student and campus community.</w:t>
      </w:r>
    </w:p>
    <w:p w14:paraId="5A1B2BB3" w14:textId="77777777" w:rsidR="006C6EA8" w:rsidRPr="009C5B6C" w:rsidRDefault="006C6EA8" w:rsidP="00B15529">
      <w:pPr>
        <w:jc w:val="both"/>
        <w:rPr>
          <w:u w:val="single"/>
        </w:rPr>
      </w:pPr>
    </w:p>
    <w:p w14:paraId="5F684798" w14:textId="77777777" w:rsidR="006C6EA8" w:rsidRPr="009C5B6C" w:rsidRDefault="006C6EA8" w:rsidP="00B15529">
      <w:pPr>
        <w:jc w:val="both"/>
        <w:rPr>
          <w:u w:val="single"/>
        </w:rPr>
      </w:pPr>
      <w:r w:rsidRPr="009C5B6C">
        <w:rPr>
          <w:u w:val="single"/>
        </w:rPr>
        <w:t>Threat management is a proactive approach to preventing violence and other unwanted outcomes, and the procedures outlined in this manual incorporate best practice guidelines in the prevention of violence and threat management. Much of the research that establishes threat management best practices was conducted by the U.S. Secret Service’s National Threat Assessment Center (NTAC) and the FBI’s Behavioral Threat Assessment Center (BTAC). Collectively, resources produced by NTAC and BTAC provide research-based guidance for school threat management teams in the identification and reporting of threatening and concerning behavior, the assessment processes, and case management.</w:t>
      </w:r>
    </w:p>
    <w:p w14:paraId="2F3C850F" w14:textId="26ED3078" w:rsidR="006C6EA8" w:rsidRPr="009C5B6C" w:rsidRDefault="006C6EA8" w:rsidP="006C6EA8">
      <w:pPr>
        <w:rPr>
          <w:u w:val="single"/>
        </w:rPr>
      </w:pPr>
      <w:r w:rsidRPr="009C5B6C">
        <w:rPr>
          <w:u w:val="single"/>
        </w:rPr>
        <w:br w:type="page"/>
      </w:r>
    </w:p>
    <w:p w14:paraId="74692B21" w14:textId="19352A7E" w:rsidR="006C6EA8" w:rsidRPr="009C5B6C" w:rsidRDefault="001E573C" w:rsidP="006C6EA8">
      <w:pPr>
        <w:pStyle w:val="Heading1-Manual"/>
        <w:rPr>
          <w:u w:val="single"/>
        </w:rPr>
      </w:pPr>
      <w:bookmarkStart w:id="1" w:name="_Toc238548475"/>
      <w:r w:rsidRPr="009C5B6C">
        <w:rPr>
          <w:u w:val="single"/>
        </w:rPr>
        <w:lastRenderedPageBreak/>
        <w:t>Definitions</w:t>
      </w:r>
      <w:bookmarkEnd w:id="1"/>
    </w:p>
    <w:p w14:paraId="540AF847" w14:textId="77777777" w:rsidR="00B15529" w:rsidRPr="009C5B6C" w:rsidRDefault="00B15529" w:rsidP="00B15529">
      <w:pPr>
        <w:pStyle w:val="Heading1-Manual"/>
        <w:spacing w:before="0"/>
        <w:rPr>
          <w:u w:val="single"/>
        </w:rPr>
      </w:pPr>
    </w:p>
    <w:p w14:paraId="718ACDFF" w14:textId="77777777" w:rsidR="006C6EA8" w:rsidRPr="009C5B6C" w:rsidRDefault="006C6EA8" w:rsidP="00B15529">
      <w:pPr>
        <w:jc w:val="both"/>
        <w:rPr>
          <w:u w:val="single"/>
        </w:rPr>
      </w:pPr>
      <w:r w:rsidRPr="009C5B6C">
        <w:rPr>
          <w:b/>
          <w:bCs/>
          <w:u w:val="single"/>
        </w:rPr>
        <w:t>Baseline Behavior:</w:t>
      </w:r>
      <w:r w:rsidRPr="009C5B6C">
        <w:rPr>
          <w:u w:val="single"/>
        </w:rPr>
        <w:t xml:space="preserve"> A typical or stable pattern of emotional, social, and behavioral functioning observed over time and across settings. It provides a reference point for assessing whether current behaviors represent stability, improvement, or escalation. Determining baseline behavior requires recent, corroborated information, such as interviews, collateral reports, or observations. Without recent data, classifying behaviors as baseline is considered an assumption rather than a verified finding.</w:t>
      </w:r>
    </w:p>
    <w:p w14:paraId="750D9B02" w14:textId="77777777" w:rsidR="006C6EA8" w:rsidRPr="009C5B6C" w:rsidRDefault="006C6EA8" w:rsidP="00B15529">
      <w:pPr>
        <w:jc w:val="both"/>
        <w:rPr>
          <w:u w:val="single"/>
        </w:rPr>
      </w:pPr>
    </w:p>
    <w:p w14:paraId="260080CF" w14:textId="77777777" w:rsidR="006C6EA8" w:rsidRPr="009C5B6C" w:rsidRDefault="006C6EA8" w:rsidP="00B15529">
      <w:pPr>
        <w:jc w:val="both"/>
        <w:rPr>
          <w:u w:val="single"/>
        </w:rPr>
      </w:pPr>
      <w:r w:rsidRPr="009C5B6C">
        <w:rPr>
          <w:b/>
          <w:bCs/>
          <w:u w:val="single"/>
        </w:rPr>
        <w:t xml:space="preserve">Concerning Behavior: </w:t>
      </w:r>
      <w:r w:rsidRPr="009C5B6C">
        <w:rPr>
          <w:u w:val="single"/>
        </w:rPr>
        <w:t xml:space="preserve">An observable behavior that elicits concern in others regarding the safety of an individual or those around them. Concerning behavior is a spectrum that can include lower-level concerns, such as unusual interests in violent topics, conflicts or grievances between classmates, increased anger, increased substance use, or other noteworthy changes in behavior (e.g., depression or withdrawal from social activities), and prohibited behaviors that are objectively concerning and should trigger an immediate response, such as threats, weapons violations, and other aggressive or violent behaviors. Concerning behavior typically deviates from the person’s baseline behavior, but it is important to note some baseline behaviors rise to the level of concerning behavior. Some individuals may pose a threat or escalate risk even while appearing consistent with their baseline. Concerning behavior for one person may be “normal” behavior for another person. </w:t>
      </w:r>
    </w:p>
    <w:p w14:paraId="7C5A3A05" w14:textId="77777777" w:rsidR="006C6EA8" w:rsidRPr="009C5B6C" w:rsidRDefault="006C6EA8" w:rsidP="00B15529">
      <w:pPr>
        <w:jc w:val="both"/>
        <w:rPr>
          <w:u w:val="single"/>
        </w:rPr>
      </w:pPr>
    </w:p>
    <w:p w14:paraId="2C70D431" w14:textId="77777777" w:rsidR="006C6EA8" w:rsidRPr="009C5B6C" w:rsidRDefault="006C6EA8" w:rsidP="00B15529">
      <w:pPr>
        <w:jc w:val="both"/>
        <w:rPr>
          <w:u w:val="single"/>
        </w:rPr>
      </w:pPr>
      <w:r w:rsidRPr="009C5B6C">
        <w:rPr>
          <w:b/>
          <w:bCs/>
          <w:u w:val="single"/>
        </w:rPr>
        <w:t>Concerning Communication:</w:t>
      </w:r>
      <w:r w:rsidRPr="009C5B6C">
        <w:rPr>
          <w:u w:val="single"/>
        </w:rPr>
        <w:t xml:space="preserve"> Unusual, bizarre, threatening, or violent communications made by an individual or group. Concerning communications may include explicit threats or allude to violent intentions; violence </w:t>
      </w:r>
      <w:proofErr w:type="gramStart"/>
      <w:r w:rsidRPr="009C5B6C">
        <w:rPr>
          <w:u w:val="single"/>
        </w:rPr>
        <w:t>as a means to</w:t>
      </w:r>
      <w:proofErr w:type="gramEnd"/>
      <w:r w:rsidRPr="009C5B6C">
        <w:rPr>
          <w:u w:val="single"/>
        </w:rPr>
        <w:t xml:space="preserve"> solve a problem; justification of violent acts; unusual interest in weapons; personal grievances; or other inappropriate interests. Concerning communications may be expressed verbally, visually, in writing, electronically, or through other means. Concerning communications may be considered threatening, even if they do not involve a direct and explicit threat of violence. Concerning communications may also allude to hopelessness or suicide.</w:t>
      </w:r>
    </w:p>
    <w:p w14:paraId="7F8937BC" w14:textId="77777777" w:rsidR="006C6EA8" w:rsidRPr="009C5B6C" w:rsidRDefault="006C6EA8" w:rsidP="00B15529">
      <w:pPr>
        <w:jc w:val="both"/>
        <w:rPr>
          <w:u w:val="single"/>
        </w:rPr>
      </w:pPr>
    </w:p>
    <w:p w14:paraId="75904FF7" w14:textId="77777777" w:rsidR="006C6EA8" w:rsidRPr="009C5B6C" w:rsidRDefault="006C6EA8" w:rsidP="00B15529">
      <w:pPr>
        <w:pStyle w:val="ListParagraph"/>
        <w:numPr>
          <w:ilvl w:val="0"/>
          <w:numId w:val="2"/>
        </w:numPr>
        <w:ind w:left="450"/>
        <w:jc w:val="both"/>
        <w:rPr>
          <w:u w:val="single"/>
        </w:rPr>
      </w:pPr>
      <w:r w:rsidRPr="009C5B6C">
        <w:rPr>
          <w:b/>
          <w:bCs/>
          <w:u w:val="single"/>
        </w:rPr>
        <w:t>Imminent Threat:</w:t>
      </w:r>
      <w:r w:rsidRPr="009C5B6C">
        <w:rPr>
          <w:u w:val="single"/>
        </w:rPr>
        <w:t xml:space="preserve"> An imminent threat exists when a situation, including the person’s prohibited objectively concerning behavior, poses a clear and immediate threat of serious violence toward self or others that requires containment and immediate action to protect an identified or identifiable target.</w:t>
      </w:r>
    </w:p>
    <w:p w14:paraId="0FCE71FC" w14:textId="77777777" w:rsidR="006C6EA8" w:rsidRPr="009C5B6C" w:rsidRDefault="006C6EA8" w:rsidP="00B15529">
      <w:pPr>
        <w:ind w:left="450"/>
        <w:jc w:val="both"/>
        <w:rPr>
          <w:sz w:val="12"/>
          <w:szCs w:val="12"/>
          <w:u w:val="single"/>
        </w:rPr>
      </w:pPr>
    </w:p>
    <w:p w14:paraId="1BBEA9C9" w14:textId="379AB4D1" w:rsidR="006C6EA8" w:rsidRPr="009C5B6C" w:rsidRDefault="006C6EA8" w:rsidP="00B15529">
      <w:pPr>
        <w:pStyle w:val="ListParagraph"/>
        <w:numPr>
          <w:ilvl w:val="0"/>
          <w:numId w:val="2"/>
        </w:numPr>
        <w:ind w:left="450"/>
        <w:jc w:val="both"/>
        <w:rPr>
          <w:u w:val="single"/>
        </w:rPr>
      </w:pPr>
      <w:r w:rsidRPr="009C5B6C">
        <w:rPr>
          <w:b/>
          <w:bCs/>
          <w:u w:val="single"/>
        </w:rPr>
        <w:t xml:space="preserve">Level of Concern: </w:t>
      </w:r>
      <w:r w:rsidRPr="009C5B6C">
        <w:rPr>
          <w:u w:val="single"/>
        </w:rPr>
        <w:t>The designation of a risk of harm toward others at the conclusion of a threat assessment, which is balanced against protective factors. Levels of concern are designated as “low,” “medium,” or “high.” In addition to a level of concern, a report of concern may be designated as “unfounded,” if no factual basis exists.</w:t>
      </w:r>
    </w:p>
    <w:p w14:paraId="319D3EC7" w14:textId="77777777" w:rsidR="006C6EA8" w:rsidRPr="009C5B6C" w:rsidRDefault="006C6EA8" w:rsidP="00B15529">
      <w:pPr>
        <w:ind w:left="450"/>
        <w:jc w:val="both"/>
        <w:rPr>
          <w:sz w:val="12"/>
          <w:szCs w:val="12"/>
          <w:u w:val="single"/>
        </w:rPr>
      </w:pPr>
    </w:p>
    <w:p w14:paraId="172DED80" w14:textId="6ED71E1E" w:rsidR="006C6EA8" w:rsidRPr="009C5B6C" w:rsidRDefault="006C6EA8" w:rsidP="00B15529">
      <w:pPr>
        <w:pStyle w:val="ListParagraph"/>
        <w:numPr>
          <w:ilvl w:val="0"/>
          <w:numId w:val="2"/>
        </w:numPr>
        <w:ind w:left="450"/>
        <w:jc w:val="both"/>
        <w:rPr>
          <w:u w:val="single"/>
        </w:rPr>
      </w:pPr>
      <w:r w:rsidRPr="009C5B6C">
        <w:rPr>
          <w:b/>
          <w:bCs/>
          <w:u w:val="single"/>
        </w:rPr>
        <w:t xml:space="preserve">Student of Concern: </w:t>
      </w:r>
      <w:r w:rsidRPr="009C5B6C">
        <w:rPr>
          <w:u w:val="single"/>
        </w:rPr>
        <w:t>Any student reported who exhibits any behavior or communication that may constitute a threat or concern regarding safety to others.</w:t>
      </w:r>
    </w:p>
    <w:p w14:paraId="07185E5B" w14:textId="77777777" w:rsidR="00B15529" w:rsidRPr="009C5B6C" w:rsidRDefault="00B15529" w:rsidP="00B15529">
      <w:pPr>
        <w:ind w:left="450"/>
        <w:jc w:val="both"/>
        <w:rPr>
          <w:sz w:val="12"/>
          <w:szCs w:val="12"/>
          <w:u w:val="single"/>
        </w:rPr>
      </w:pPr>
    </w:p>
    <w:p w14:paraId="7AC134BB" w14:textId="77777777" w:rsidR="00B15529" w:rsidRPr="009C5B6C" w:rsidRDefault="006C6EA8" w:rsidP="006C6EA8">
      <w:pPr>
        <w:pStyle w:val="ListParagraph"/>
        <w:numPr>
          <w:ilvl w:val="0"/>
          <w:numId w:val="2"/>
        </w:numPr>
        <w:ind w:left="450"/>
        <w:jc w:val="both"/>
        <w:rPr>
          <w:u w:val="single"/>
        </w:rPr>
      </w:pPr>
      <w:r w:rsidRPr="009C5B6C">
        <w:rPr>
          <w:b/>
          <w:bCs/>
          <w:u w:val="single"/>
        </w:rPr>
        <w:t>Threat:</w:t>
      </w:r>
      <w:r w:rsidRPr="009C5B6C">
        <w:rPr>
          <w:u w:val="single"/>
        </w:rPr>
        <w:t xml:space="preserve"> A threat is communication or behavior indicating that an individual poses a danger to the safety of staff or students through acts of violence or other behavior that would cause harm to self or others. A threat includes communication or behavior characteristic of a person who is on the pathway to violence. The threat may be expressed or communicated behaviorally, orally, visually, in writing, electronically, or through any other means. Communication or behavior is considered a threat regardless of whether it is observed by or communicated to the target of the threat, or to a third party, and regardless of whether the target of the threat is aware of the threat. </w:t>
      </w:r>
    </w:p>
    <w:p w14:paraId="6110D5D4" w14:textId="77777777" w:rsidR="00B15529" w:rsidRPr="009C5B6C" w:rsidRDefault="00B15529" w:rsidP="00B15529">
      <w:pPr>
        <w:pStyle w:val="ListParagraph"/>
        <w:rPr>
          <w:u w:val="single"/>
        </w:rPr>
      </w:pPr>
    </w:p>
    <w:p w14:paraId="798C7EDE" w14:textId="2BCD36EF" w:rsidR="006C6EA8" w:rsidRPr="009C5B6C" w:rsidRDefault="006C6EA8" w:rsidP="006C6EA8">
      <w:pPr>
        <w:pStyle w:val="ListParagraph"/>
        <w:numPr>
          <w:ilvl w:val="0"/>
          <w:numId w:val="2"/>
        </w:numPr>
        <w:ind w:left="450"/>
        <w:jc w:val="both"/>
        <w:rPr>
          <w:u w:val="single"/>
        </w:rPr>
      </w:pPr>
      <w:r w:rsidRPr="009C5B6C">
        <w:rPr>
          <w:b/>
          <w:bCs/>
          <w:u w:val="single"/>
        </w:rPr>
        <w:t xml:space="preserve">Threat Management: </w:t>
      </w:r>
      <w:r w:rsidRPr="009C5B6C">
        <w:rPr>
          <w:u w:val="single"/>
        </w:rPr>
        <w:t>The threat management process is a systematic, fact-based method designed to identify whether behaviors or communications constitute a concern for violence or harm to another person. Upon a determination that a risk of violence exists, the threat management process results in determining the level of concern and appropriate management of the person posing the concern to mitigate the risk of harm and remove them from the pathway to violence. The threat management process is ongoing and ends only when the TMT deems it appropriate under the circumstances, or responsibility is transferred to another TMT.</w:t>
      </w:r>
    </w:p>
    <w:p w14:paraId="1DEBFDF7" w14:textId="77777777" w:rsidR="006C6EA8" w:rsidRPr="009C5B6C" w:rsidRDefault="006C6EA8" w:rsidP="006C6EA8">
      <w:pPr>
        <w:rPr>
          <w:u w:val="single"/>
        </w:rPr>
      </w:pPr>
    </w:p>
    <w:p w14:paraId="017AB531" w14:textId="77777777" w:rsidR="006C6EA8" w:rsidRPr="009C5B6C" w:rsidRDefault="006C6EA8" w:rsidP="009C36BE">
      <w:pPr>
        <w:ind w:left="450"/>
        <w:jc w:val="both"/>
        <w:rPr>
          <w:u w:val="single"/>
        </w:rPr>
      </w:pPr>
      <w:r w:rsidRPr="009C5B6C">
        <w:rPr>
          <w:u w:val="single"/>
        </w:rPr>
        <w:t>Threat management is not a means to profile the next school shooter. There is no profile of a school shooter or student attacker. The threat management process focuses on behavior-based prevention, not prediction. Because a student has been the subject of threat management, does not automatically mean the student is a potential shooter or attacker; it simply means that a threat or concerning behavior (whether minor or serious) was reported and evaluated through the threat management process.</w:t>
      </w:r>
    </w:p>
    <w:p w14:paraId="5B85BEB7" w14:textId="77777777" w:rsidR="006C6EA8" w:rsidRPr="009C5B6C" w:rsidRDefault="006C6EA8" w:rsidP="009C36BE">
      <w:pPr>
        <w:ind w:left="450"/>
        <w:jc w:val="both"/>
        <w:rPr>
          <w:u w:val="single"/>
        </w:rPr>
      </w:pPr>
    </w:p>
    <w:p w14:paraId="34F248E0" w14:textId="77777777" w:rsidR="006C6EA8" w:rsidRPr="009C5B6C" w:rsidRDefault="006C6EA8" w:rsidP="009C36BE">
      <w:pPr>
        <w:ind w:left="450"/>
        <w:jc w:val="both"/>
        <w:rPr>
          <w:u w:val="single"/>
        </w:rPr>
      </w:pPr>
      <w:r w:rsidRPr="009C5B6C">
        <w:rPr>
          <w:u w:val="single"/>
        </w:rPr>
        <w:t>Threat management is not an emergency or crisis response. If there is an indication that violence is imminent, such as when a person is present in an institution with a gun or other weapon, staff must take immediate action by notifying law enforcement and following the institution’s emergency response plans.</w:t>
      </w:r>
    </w:p>
    <w:p w14:paraId="4DE288E0" w14:textId="77777777" w:rsidR="006C6EA8" w:rsidRPr="009C5B6C" w:rsidRDefault="006C6EA8" w:rsidP="009C36BE">
      <w:pPr>
        <w:ind w:left="450"/>
        <w:jc w:val="both"/>
        <w:rPr>
          <w:u w:val="single"/>
        </w:rPr>
      </w:pPr>
    </w:p>
    <w:p w14:paraId="06A9C881" w14:textId="77777777" w:rsidR="006C6EA8" w:rsidRPr="009C5B6C" w:rsidRDefault="006C6EA8" w:rsidP="009C36BE">
      <w:pPr>
        <w:ind w:left="450"/>
        <w:jc w:val="both"/>
        <w:rPr>
          <w:u w:val="single"/>
        </w:rPr>
      </w:pPr>
      <w:r w:rsidRPr="009C5B6C">
        <w:rPr>
          <w:u w:val="single"/>
        </w:rPr>
        <w:t>Threat management is not a disciplinary process. An institution’s policy and procedures regarding discipline and referrals to law enforcement should be followed regardless of the threat assessment’s outcome. Someone other than the TMT will decide whether discipline is appropriate. Information learned during the threat management process may be used in disciplinary or criminal proceedings, when appropriate.</w:t>
      </w:r>
    </w:p>
    <w:p w14:paraId="3A7DA926" w14:textId="77777777" w:rsidR="006C6EA8" w:rsidRPr="009C5B6C" w:rsidRDefault="006C6EA8" w:rsidP="009C36BE">
      <w:pPr>
        <w:ind w:left="450"/>
        <w:jc w:val="both"/>
        <w:rPr>
          <w:u w:val="single"/>
        </w:rPr>
      </w:pPr>
    </w:p>
    <w:p w14:paraId="6D0E61CF" w14:textId="01CED7B2" w:rsidR="006C6EA8" w:rsidRPr="009C5B6C" w:rsidRDefault="006C6EA8" w:rsidP="009C36BE">
      <w:pPr>
        <w:ind w:left="450"/>
        <w:jc w:val="both"/>
        <w:rPr>
          <w:u w:val="single"/>
        </w:rPr>
      </w:pPr>
      <w:r w:rsidRPr="009C5B6C">
        <w:rPr>
          <w:u w:val="single"/>
        </w:rPr>
        <w:t>The initial threat evaluation process may consider whether behavior constitutes a threat of self-harm because it is established that threats of self-harm may be a precursor to harm toward others. However, threat management is not to be used for suicide or self</w:t>
      </w:r>
      <w:r w:rsidRPr="009C5B6C">
        <w:rPr>
          <w:rFonts w:ascii="Cambria Math" w:hAnsi="Cambria Math" w:cs="Cambria Math"/>
          <w:u w:val="single"/>
        </w:rPr>
        <w:t>‐</w:t>
      </w:r>
      <w:r w:rsidRPr="009C5B6C">
        <w:rPr>
          <w:u w:val="single"/>
        </w:rPr>
        <w:t xml:space="preserve">harm assessment, services, or a mental health related safety plan. In cases where a threat to harm others may be accompanied by a threat to harm oneself, threat management should only address the harm </w:t>
      </w:r>
      <w:proofErr w:type="gramStart"/>
      <w:r w:rsidRPr="009C5B6C">
        <w:rPr>
          <w:u w:val="single"/>
        </w:rPr>
        <w:t>toward</w:t>
      </w:r>
      <w:proofErr w:type="gramEnd"/>
      <w:r w:rsidRPr="009C5B6C">
        <w:rPr>
          <w:u w:val="single"/>
        </w:rPr>
        <w:t xml:space="preserve"> others, and the threat management team should coordinate with those providing self-harm intervention services.</w:t>
      </w:r>
    </w:p>
    <w:p w14:paraId="57A39DFB" w14:textId="77777777" w:rsidR="00B15529" w:rsidRPr="009C5B6C" w:rsidRDefault="00B15529" w:rsidP="00B15529">
      <w:pPr>
        <w:jc w:val="both"/>
        <w:rPr>
          <w:u w:val="single"/>
        </w:rPr>
        <w:sectPr w:rsidR="00B15529" w:rsidRPr="009C5B6C" w:rsidSect="00B15529">
          <w:pgSz w:w="12240" w:h="15840"/>
          <w:pgMar w:top="1440" w:right="1080" w:bottom="1440" w:left="1080" w:header="720" w:footer="720" w:gutter="0"/>
          <w:cols w:space="720"/>
          <w:docGrid w:linePitch="360"/>
        </w:sectPr>
      </w:pPr>
    </w:p>
    <w:p w14:paraId="6F457B99" w14:textId="06FD7258" w:rsidR="00B15529" w:rsidRPr="009C5B6C" w:rsidRDefault="001E573C" w:rsidP="00B15529">
      <w:pPr>
        <w:pStyle w:val="Heading1-Manual"/>
        <w:rPr>
          <w:u w:val="single"/>
        </w:rPr>
      </w:pPr>
      <w:bookmarkStart w:id="2" w:name="_Toc238548476"/>
      <w:r w:rsidRPr="009C5B6C">
        <w:rPr>
          <w:u w:val="single"/>
        </w:rPr>
        <w:lastRenderedPageBreak/>
        <w:t>Theory of Threat Management and Analysis of Concerning Behavior</w:t>
      </w:r>
      <w:bookmarkEnd w:id="2"/>
    </w:p>
    <w:p w14:paraId="63BCE016" w14:textId="5B8F1372" w:rsidR="00B15529" w:rsidRPr="009C5B6C" w:rsidRDefault="00B15529" w:rsidP="00CE3738">
      <w:pPr>
        <w:jc w:val="center"/>
        <w:rPr>
          <w:u w:val="single"/>
        </w:rPr>
      </w:pPr>
    </w:p>
    <w:p w14:paraId="18A5B9A7" w14:textId="0BB9843B" w:rsidR="00B15529" w:rsidRPr="009C5B6C" w:rsidRDefault="00CE3738" w:rsidP="00B15529">
      <w:pPr>
        <w:pStyle w:val="Heading2-Manual"/>
        <w:rPr>
          <w:u w:val="single"/>
        </w:rPr>
      </w:pPr>
      <w:bookmarkStart w:id="3" w:name="_Toc238548477"/>
      <w:r w:rsidRPr="009C5B6C">
        <w:rPr>
          <w:u w:val="single"/>
        </w:rPr>
        <w:t>Reporting and Identifying</w:t>
      </w:r>
      <w:bookmarkEnd w:id="3"/>
    </w:p>
    <w:p w14:paraId="6A1ED1DE" w14:textId="2C2CB4B3" w:rsidR="003805EE" w:rsidRPr="009D4CC8" w:rsidRDefault="00574E5C" w:rsidP="009D4CC8">
      <w:pPr>
        <w:spacing w:after="60"/>
        <w:jc w:val="center"/>
        <w:rPr>
          <w:b/>
          <w:bCs/>
          <w:u w:val="single"/>
        </w:rPr>
      </w:pPr>
      <w:r w:rsidRPr="009D4CC8">
        <w:rPr>
          <w:b/>
          <w:bCs/>
          <w:u w:val="single"/>
        </w:rPr>
        <w:t xml:space="preserve">An imminent threat to life or physical safety must immediately be reported to </w:t>
      </w:r>
      <w:r w:rsidR="009D4CC8" w:rsidRPr="009D4CC8">
        <w:rPr>
          <w:b/>
          <w:bCs/>
          <w:u w:val="single"/>
        </w:rPr>
        <w:t>law enforcement.</w:t>
      </w:r>
    </w:p>
    <w:p w14:paraId="4B68DED8" w14:textId="13E8EED3" w:rsidR="00CE3738" w:rsidRPr="009C5B6C" w:rsidRDefault="00CE3738" w:rsidP="003805EE">
      <w:pPr>
        <w:jc w:val="both"/>
        <w:rPr>
          <w:u w:val="single"/>
        </w:rPr>
      </w:pPr>
      <w:r w:rsidRPr="009C5B6C">
        <w:rPr>
          <w:u w:val="single"/>
        </w:rPr>
        <w:t xml:space="preserve">All threats or </w:t>
      </w:r>
      <w:proofErr w:type="gramStart"/>
      <w:r w:rsidRPr="009C5B6C">
        <w:rPr>
          <w:u w:val="single"/>
        </w:rPr>
        <w:t>reports of</w:t>
      </w:r>
      <w:proofErr w:type="gramEnd"/>
      <w:r w:rsidRPr="009C5B6C">
        <w:rPr>
          <w:u w:val="single"/>
        </w:rPr>
        <w:t xml:space="preserve"> concerning behavior should be taken seriously and thoroughly reviewed to determine their merit and the level of concern. Not every concerning behavior is a threat, but every threat is a concerning behavior. Threats made anonymously and through electronic communication must be assessed no differently than those made in-person or where the reporting party is identified. It is critically important to gather as much information as possible to understand what is happening with a student of concern. Research on best practices suggests the following as critical to successful threat management:</w:t>
      </w:r>
    </w:p>
    <w:p w14:paraId="63EF0D46" w14:textId="77777777" w:rsidR="00CE3738" w:rsidRPr="009C5B6C" w:rsidRDefault="00CE3738" w:rsidP="00CE3738">
      <w:pPr>
        <w:pStyle w:val="ListParagraph"/>
        <w:numPr>
          <w:ilvl w:val="0"/>
          <w:numId w:val="3"/>
        </w:numPr>
        <w:jc w:val="both"/>
        <w:rPr>
          <w:u w:val="single"/>
        </w:rPr>
      </w:pPr>
      <w:r w:rsidRPr="009C5B6C">
        <w:rPr>
          <w:u w:val="single"/>
        </w:rPr>
        <w:t>The continuum of identifiable indicators of violent intent, or warning behaviors, should be well defined and broadly known to all students, parents and personnel. This set of indicators is often referred to as the pathway to violence (which is explained below). Early recognition of the warning signs is essential to successful intervention.</w:t>
      </w:r>
    </w:p>
    <w:p w14:paraId="7C11274E" w14:textId="77777777" w:rsidR="00CE3738" w:rsidRPr="009C5B6C" w:rsidRDefault="00CE3738" w:rsidP="00CE3738">
      <w:pPr>
        <w:pStyle w:val="ListParagraph"/>
        <w:numPr>
          <w:ilvl w:val="0"/>
          <w:numId w:val="3"/>
        </w:numPr>
        <w:jc w:val="both"/>
        <w:rPr>
          <w:u w:val="single"/>
        </w:rPr>
      </w:pPr>
      <w:r w:rsidRPr="009C5B6C">
        <w:rPr>
          <w:u w:val="single"/>
        </w:rPr>
        <w:t>Reporting mechanisms should be known by all students and employees; easy to understand and use; and offer a variety of means to report threats, including anonymous reporting.</w:t>
      </w:r>
    </w:p>
    <w:p w14:paraId="156E8529" w14:textId="77777777" w:rsidR="00CE3738" w:rsidRPr="009C5B6C" w:rsidRDefault="00CE3738" w:rsidP="00CE3738">
      <w:pPr>
        <w:pStyle w:val="ListParagraph"/>
        <w:numPr>
          <w:ilvl w:val="0"/>
          <w:numId w:val="3"/>
        </w:numPr>
        <w:jc w:val="both"/>
        <w:rPr>
          <w:u w:val="single"/>
        </w:rPr>
      </w:pPr>
      <w:r w:rsidRPr="009C5B6C">
        <w:rPr>
          <w:u w:val="single"/>
        </w:rPr>
        <w:t>The college community should feel confident that reports will be taken seriously and handled appropriately.</w:t>
      </w:r>
    </w:p>
    <w:p w14:paraId="521FC419" w14:textId="77777777" w:rsidR="00CE3738" w:rsidRPr="009C5B6C" w:rsidRDefault="00CE3738" w:rsidP="00CE3738">
      <w:pPr>
        <w:pStyle w:val="ListParagraph"/>
        <w:numPr>
          <w:ilvl w:val="0"/>
          <w:numId w:val="3"/>
        </w:numPr>
        <w:jc w:val="both"/>
        <w:rPr>
          <w:u w:val="single"/>
        </w:rPr>
      </w:pPr>
      <w:r w:rsidRPr="009C5B6C">
        <w:rPr>
          <w:u w:val="single"/>
        </w:rPr>
        <w:t>Building rapport can facilitate information-gathering efforts. The college, through its threat management process, should demonstrate that the goal is to support students who may be struggling, while ensuring that the student and institution are safe. When teams have established this rapport, family members and friends may be more likely to share their own concerns, and the student may be forthcoming about frustrations, needs, goals, or plans.</w:t>
      </w:r>
    </w:p>
    <w:p w14:paraId="433018A7" w14:textId="77777777" w:rsidR="00CE3738" w:rsidRPr="009C5B6C" w:rsidRDefault="00CE3738" w:rsidP="00CE3738">
      <w:pPr>
        <w:pStyle w:val="ListParagraph"/>
        <w:numPr>
          <w:ilvl w:val="0"/>
          <w:numId w:val="3"/>
        </w:numPr>
        <w:jc w:val="both"/>
        <w:rPr>
          <w:u w:val="single"/>
        </w:rPr>
      </w:pPr>
      <w:r w:rsidRPr="009C5B6C">
        <w:rPr>
          <w:u w:val="single"/>
        </w:rPr>
        <w:t>Reports made, information gathered, and intervention strategies taken should be documented in a shared electronic information system where available.</w:t>
      </w:r>
    </w:p>
    <w:p w14:paraId="5E63D2F8" w14:textId="776D9D15" w:rsidR="00CE3738" w:rsidRPr="009C5B6C" w:rsidRDefault="00CE3738" w:rsidP="00CE3738">
      <w:pPr>
        <w:pStyle w:val="ListParagraph"/>
        <w:numPr>
          <w:ilvl w:val="0"/>
          <w:numId w:val="3"/>
        </w:numPr>
        <w:jc w:val="both"/>
        <w:rPr>
          <w:u w:val="single"/>
        </w:rPr>
      </w:pPr>
      <w:r w:rsidRPr="009C5B6C">
        <w:rPr>
          <w:u w:val="single"/>
        </w:rPr>
        <w:t>Regular training should take place, including training appropriate for students and employees.</w:t>
      </w:r>
    </w:p>
    <w:p w14:paraId="36A15B7F" w14:textId="77777777" w:rsidR="00CE3738" w:rsidRPr="009C5B6C" w:rsidRDefault="00CE3738" w:rsidP="00CE3738">
      <w:pPr>
        <w:jc w:val="both"/>
        <w:rPr>
          <w:u w:val="single"/>
        </w:rPr>
      </w:pPr>
    </w:p>
    <w:p w14:paraId="673FE416" w14:textId="77777777" w:rsidR="00CE3738" w:rsidRPr="009C5B6C" w:rsidRDefault="00CE3738" w:rsidP="00CE3738">
      <w:pPr>
        <w:pStyle w:val="Heading2-Manual"/>
        <w:spacing w:before="0"/>
        <w:jc w:val="both"/>
        <w:rPr>
          <w:u w:val="single"/>
        </w:rPr>
      </w:pPr>
      <w:bookmarkStart w:id="4" w:name="_Toc238548478"/>
      <w:r w:rsidRPr="009C5B6C">
        <w:rPr>
          <w:u w:val="single"/>
        </w:rPr>
        <w:t>Stressors</w:t>
      </w:r>
      <w:bookmarkEnd w:id="4"/>
    </w:p>
    <w:p w14:paraId="191E0EBD" w14:textId="77777777" w:rsidR="00CE3738" w:rsidRPr="009C5B6C" w:rsidRDefault="00CE3738" w:rsidP="00CE3738">
      <w:pPr>
        <w:jc w:val="both"/>
        <w:rPr>
          <w:u w:val="single"/>
        </w:rPr>
      </w:pPr>
      <w:r w:rsidRPr="009C5B6C">
        <w:rPr>
          <w:u w:val="single"/>
        </w:rPr>
        <w:t>Most people learn to process and cope with negative experiences through healthy responses. However, individuals most at risk for perpetrating targeted violence do not possess healthy coping skills. Instead, they tend to obsess over injustices and are unable to withstand rejections or triggering events. The more stressors and triggers that exist in a person’s life, the more difficult it becomes to cope and the greater the chance the person may enter the pathway to violence. A stressor can be anything that causes tension or anxiety for a student, such as:</w:t>
      </w:r>
    </w:p>
    <w:p w14:paraId="31282DF8" w14:textId="56EF2699" w:rsidR="00CE3738" w:rsidRPr="009C5B6C" w:rsidRDefault="00CE3738" w:rsidP="00CE3738">
      <w:pPr>
        <w:pStyle w:val="ListParagraph"/>
        <w:numPr>
          <w:ilvl w:val="0"/>
          <w:numId w:val="5"/>
        </w:numPr>
        <w:tabs>
          <w:tab w:val="left" w:pos="720"/>
        </w:tabs>
        <w:jc w:val="both"/>
        <w:rPr>
          <w:u w:val="single"/>
        </w:rPr>
      </w:pPr>
      <w:r w:rsidRPr="009C5B6C">
        <w:rPr>
          <w:u w:val="single"/>
        </w:rPr>
        <w:t>School or work-related failure or disappointment;</w:t>
      </w:r>
    </w:p>
    <w:p w14:paraId="6D785D9B" w14:textId="463E7BEC" w:rsidR="00CE3738" w:rsidRPr="009C5B6C" w:rsidRDefault="00CE3738" w:rsidP="00CE3738">
      <w:pPr>
        <w:pStyle w:val="ListParagraph"/>
        <w:numPr>
          <w:ilvl w:val="0"/>
          <w:numId w:val="5"/>
        </w:numPr>
        <w:tabs>
          <w:tab w:val="left" w:pos="720"/>
        </w:tabs>
        <w:jc w:val="both"/>
        <w:rPr>
          <w:u w:val="single"/>
        </w:rPr>
      </w:pPr>
      <w:r w:rsidRPr="009C5B6C">
        <w:rPr>
          <w:u w:val="single"/>
        </w:rPr>
        <w:t>An unhappy, unstable or loss of home environment;</w:t>
      </w:r>
    </w:p>
    <w:p w14:paraId="3DABED55" w14:textId="56C15394" w:rsidR="00CE3738" w:rsidRPr="009C5B6C" w:rsidRDefault="00CE3738" w:rsidP="00CE3738">
      <w:pPr>
        <w:pStyle w:val="ListParagraph"/>
        <w:numPr>
          <w:ilvl w:val="0"/>
          <w:numId w:val="5"/>
        </w:numPr>
        <w:tabs>
          <w:tab w:val="left" w:pos="720"/>
        </w:tabs>
        <w:jc w:val="both"/>
        <w:rPr>
          <w:u w:val="single"/>
        </w:rPr>
      </w:pPr>
      <w:r w:rsidRPr="009C5B6C">
        <w:rPr>
          <w:u w:val="single"/>
        </w:rPr>
        <w:t>Bullying;</w:t>
      </w:r>
    </w:p>
    <w:p w14:paraId="07BCB09F" w14:textId="2416AE54" w:rsidR="00CE3738" w:rsidRPr="009C5B6C" w:rsidRDefault="00CE3738" w:rsidP="00CE3738">
      <w:pPr>
        <w:pStyle w:val="ListParagraph"/>
        <w:numPr>
          <w:ilvl w:val="0"/>
          <w:numId w:val="5"/>
        </w:numPr>
        <w:tabs>
          <w:tab w:val="left" w:pos="720"/>
        </w:tabs>
        <w:jc w:val="both"/>
        <w:rPr>
          <w:u w:val="single"/>
        </w:rPr>
      </w:pPr>
      <w:r w:rsidRPr="009C5B6C">
        <w:rPr>
          <w:u w:val="single"/>
        </w:rPr>
        <w:t xml:space="preserve">Social isolation; </w:t>
      </w:r>
    </w:p>
    <w:p w14:paraId="6CD075F6" w14:textId="00CD4E23" w:rsidR="00CE3738" w:rsidRPr="009C5B6C" w:rsidRDefault="00CE3738" w:rsidP="00CE3738">
      <w:pPr>
        <w:pStyle w:val="ListParagraph"/>
        <w:numPr>
          <w:ilvl w:val="0"/>
          <w:numId w:val="5"/>
        </w:numPr>
        <w:tabs>
          <w:tab w:val="left" w:pos="720"/>
        </w:tabs>
        <w:jc w:val="both"/>
        <w:rPr>
          <w:u w:val="single"/>
        </w:rPr>
      </w:pPr>
      <w:r w:rsidRPr="009C5B6C">
        <w:rPr>
          <w:u w:val="single"/>
        </w:rPr>
        <w:t>Peer rejection;</w:t>
      </w:r>
    </w:p>
    <w:p w14:paraId="144A5309" w14:textId="08E1E898" w:rsidR="00CE3738" w:rsidRPr="009C5B6C" w:rsidRDefault="00CE3738" w:rsidP="00CE3738">
      <w:pPr>
        <w:pStyle w:val="ListParagraph"/>
        <w:numPr>
          <w:ilvl w:val="0"/>
          <w:numId w:val="5"/>
        </w:numPr>
        <w:tabs>
          <w:tab w:val="left" w:pos="720"/>
        </w:tabs>
        <w:jc w:val="both"/>
        <w:rPr>
          <w:u w:val="single"/>
        </w:rPr>
      </w:pPr>
      <w:r w:rsidRPr="009C5B6C">
        <w:rPr>
          <w:u w:val="single"/>
        </w:rPr>
        <w:t>Sudden change in peer group;</w:t>
      </w:r>
    </w:p>
    <w:p w14:paraId="4D45D7AF" w14:textId="77777777" w:rsidR="00CE3738" w:rsidRPr="009C5B6C" w:rsidRDefault="00CE3738" w:rsidP="00CE3738">
      <w:pPr>
        <w:pStyle w:val="ListParagraph"/>
        <w:numPr>
          <w:ilvl w:val="0"/>
          <w:numId w:val="5"/>
        </w:numPr>
        <w:tabs>
          <w:tab w:val="left" w:pos="720"/>
        </w:tabs>
        <w:jc w:val="both"/>
        <w:rPr>
          <w:u w:val="single"/>
        </w:rPr>
      </w:pPr>
      <w:r w:rsidRPr="009C5B6C">
        <w:rPr>
          <w:u w:val="single"/>
        </w:rPr>
        <w:t>Self-isolation;</w:t>
      </w:r>
    </w:p>
    <w:p w14:paraId="60CFC391" w14:textId="77777777" w:rsidR="00CE3738" w:rsidRPr="009C5B6C" w:rsidRDefault="00CE3738" w:rsidP="00CE3738">
      <w:pPr>
        <w:pStyle w:val="ListParagraph"/>
        <w:numPr>
          <w:ilvl w:val="0"/>
          <w:numId w:val="5"/>
        </w:numPr>
        <w:tabs>
          <w:tab w:val="left" w:pos="720"/>
        </w:tabs>
        <w:jc w:val="both"/>
        <w:rPr>
          <w:u w:val="single"/>
        </w:rPr>
      </w:pPr>
      <w:r w:rsidRPr="009C5B6C">
        <w:rPr>
          <w:u w:val="single"/>
        </w:rPr>
        <w:t>Financial distress;</w:t>
      </w:r>
    </w:p>
    <w:p w14:paraId="6959088E" w14:textId="77777777" w:rsidR="00CE3738" w:rsidRPr="009C5B6C" w:rsidRDefault="00CE3738" w:rsidP="00CE3738">
      <w:pPr>
        <w:pStyle w:val="ListParagraph"/>
        <w:numPr>
          <w:ilvl w:val="0"/>
          <w:numId w:val="5"/>
        </w:numPr>
        <w:tabs>
          <w:tab w:val="left" w:pos="720"/>
        </w:tabs>
        <w:rPr>
          <w:u w:val="single"/>
        </w:rPr>
      </w:pPr>
      <w:r w:rsidRPr="009C5B6C">
        <w:rPr>
          <w:u w:val="single"/>
        </w:rPr>
        <w:t>Relationship issues;</w:t>
      </w:r>
    </w:p>
    <w:p w14:paraId="62E5435C" w14:textId="77777777" w:rsidR="00CE3738" w:rsidRPr="009C5B6C" w:rsidRDefault="00CE3738" w:rsidP="00CE3738">
      <w:pPr>
        <w:pStyle w:val="ListParagraph"/>
        <w:numPr>
          <w:ilvl w:val="0"/>
          <w:numId w:val="5"/>
        </w:numPr>
        <w:tabs>
          <w:tab w:val="left" w:pos="720"/>
        </w:tabs>
        <w:rPr>
          <w:u w:val="single"/>
        </w:rPr>
      </w:pPr>
      <w:r w:rsidRPr="009C5B6C">
        <w:rPr>
          <w:u w:val="single"/>
        </w:rPr>
        <w:lastRenderedPageBreak/>
        <w:t>Material or status losses in family, peer, intimate, occupational and self-image settings; and</w:t>
      </w:r>
    </w:p>
    <w:p w14:paraId="4B64E4C6" w14:textId="17E26264" w:rsidR="00CE3738" w:rsidRPr="009C5B6C" w:rsidRDefault="00CE3738" w:rsidP="00CE3738">
      <w:pPr>
        <w:pStyle w:val="ListParagraph"/>
        <w:numPr>
          <w:ilvl w:val="0"/>
          <w:numId w:val="5"/>
        </w:numPr>
        <w:tabs>
          <w:tab w:val="left" w:pos="720"/>
        </w:tabs>
        <w:rPr>
          <w:u w:val="single"/>
        </w:rPr>
      </w:pPr>
      <w:r w:rsidRPr="009C5B6C">
        <w:rPr>
          <w:u w:val="single"/>
        </w:rPr>
        <w:t>Potential future events, such as divorce, terminal illnesses, chronic pain and health issues.</w:t>
      </w:r>
    </w:p>
    <w:p w14:paraId="753B9E50" w14:textId="77777777" w:rsidR="00CE3738" w:rsidRPr="009C5B6C" w:rsidRDefault="00CE3738" w:rsidP="00CE3738">
      <w:pPr>
        <w:tabs>
          <w:tab w:val="left" w:pos="720"/>
        </w:tabs>
        <w:rPr>
          <w:u w:val="single"/>
        </w:rPr>
      </w:pPr>
    </w:p>
    <w:p w14:paraId="5658AB52" w14:textId="77777777" w:rsidR="00CE3738" w:rsidRPr="009C5B6C" w:rsidRDefault="00CE3738" w:rsidP="00CE3738">
      <w:pPr>
        <w:pStyle w:val="Heading2-Manual"/>
        <w:jc w:val="both"/>
        <w:rPr>
          <w:u w:val="single"/>
        </w:rPr>
      </w:pPr>
      <w:bookmarkStart w:id="5" w:name="_Toc238548479"/>
      <w:r w:rsidRPr="009C5B6C">
        <w:rPr>
          <w:u w:val="single"/>
        </w:rPr>
        <w:t>Pathway to Violence</w:t>
      </w:r>
      <w:bookmarkEnd w:id="5"/>
    </w:p>
    <w:p w14:paraId="22B15A4F" w14:textId="77777777" w:rsidR="00CE3738" w:rsidRPr="009C5B6C" w:rsidRDefault="00CE3738" w:rsidP="00CE3738">
      <w:pPr>
        <w:tabs>
          <w:tab w:val="left" w:pos="720"/>
        </w:tabs>
        <w:jc w:val="both"/>
        <w:rPr>
          <w:u w:val="single"/>
        </w:rPr>
      </w:pPr>
      <w:r w:rsidRPr="009C5B6C">
        <w:rPr>
          <w:u w:val="single"/>
        </w:rPr>
        <w:t xml:space="preserve">Research suggests that an individual on the pathway to violence tends to cover a series of steps; however, the pathway to violence is not identical for everyone. The process may be </w:t>
      </w:r>
      <w:proofErr w:type="gramStart"/>
      <w:r w:rsidRPr="009C5B6C">
        <w:rPr>
          <w:u w:val="single"/>
        </w:rPr>
        <w:t>linear</w:t>
      </w:r>
      <w:proofErr w:type="gramEnd"/>
      <w:r w:rsidRPr="009C5B6C">
        <w:rPr>
          <w:u w:val="single"/>
        </w:rPr>
        <w:t xml:space="preserve"> or steps may be co-mingled. Time spent at each step may vary. Most often, deeply held grievances are the first step on the pathway to violence. </w:t>
      </w:r>
    </w:p>
    <w:p w14:paraId="08E2434C" w14:textId="77777777" w:rsidR="00CE3738" w:rsidRPr="009C5B6C" w:rsidRDefault="00CE3738" w:rsidP="00CE3738">
      <w:pPr>
        <w:tabs>
          <w:tab w:val="left" w:pos="720"/>
        </w:tabs>
        <w:jc w:val="both"/>
        <w:rPr>
          <w:u w:val="single"/>
        </w:rPr>
      </w:pPr>
    </w:p>
    <w:p w14:paraId="6B3C6FBB" w14:textId="77777777" w:rsidR="00CE3738" w:rsidRPr="009C5B6C" w:rsidRDefault="00CE3738" w:rsidP="00CE3738">
      <w:pPr>
        <w:tabs>
          <w:tab w:val="left" w:pos="720"/>
        </w:tabs>
        <w:jc w:val="both"/>
        <w:rPr>
          <w:u w:val="single"/>
        </w:rPr>
      </w:pPr>
      <w:r w:rsidRPr="009C5B6C">
        <w:rPr>
          <w:u w:val="single"/>
        </w:rPr>
        <w:t>Motivators can include:</w:t>
      </w:r>
    </w:p>
    <w:p w14:paraId="336B47C7" w14:textId="77777777" w:rsidR="00CE3738" w:rsidRPr="009C5B6C" w:rsidRDefault="00CE3738" w:rsidP="00CE3738">
      <w:pPr>
        <w:pStyle w:val="ListParagraph"/>
        <w:numPr>
          <w:ilvl w:val="0"/>
          <w:numId w:val="5"/>
        </w:numPr>
        <w:tabs>
          <w:tab w:val="left" w:pos="720"/>
        </w:tabs>
        <w:jc w:val="both"/>
        <w:rPr>
          <w:u w:val="single"/>
        </w:rPr>
      </w:pPr>
      <w:r w:rsidRPr="009C5B6C">
        <w:rPr>
          <w:u w:val="single"/>
        </w:rPr>
        <w:t>Need for revenge for a perceived injury or other grievance;</w:t>
      </w:r>
    </w:p>
    <w:p w14:paraId="0BA69B84" w14:textId="77777777" w:rsidR="00CE3738" w:rsidRPr="009C5B6C" w:rsidRDefault="00CE3738" w:rsidP="00CE3738">
      <w:pPr>
        <w:pStyle w:val="ListParagraph"/>
        <w:numPr>
          <w:ilvl w:val="0"/>
          <w:numId w:val="5"/>
        </w:numPr>
        <w:tabs>
          <w:tab w:val="left" w:pos="720"/>
        </w:tabs>
        <w:jc w:val="both"/>
        <w:rPr>
          <w:u w:val="single"/>
        </w:rPr>
      </w:pPr>
      <w:r w:rsidRPr="009C5B6C">
        <w:rPr>
          <w:u w:val="single"/>
        </w:rPr>
        <w:t>Quest for justice (as subjectively defined by the individual);</w:t>
      </w:r>
    </w:p>
    <w:p w14:paraId="6B8043DD" w14:textId="77777777" w:rsidR="00CE3738" w:rsidRPr="009C5B6C" w:rsidRDefault="00CE3738" w:rsidP="00CE3738">
      <w:pPr>
        <w:pStyle w:val="ListParagraph"/>
        <w:numPr>
          <w:ilvl w:val="0"/>
          <w:numId w:val="5"/>
        </w:numPr>
        <w:tabs>
          <w:tab w:val="left" w:pos="720"/>
        </w:tabs>
        <w:jc w:val="both"/>
        <w:rPr>
          <w:u w:val="single"/>
        </w:rPr>
      </w:pPr>
      <w:r w:rsidRPr="009C5B6C">
        <w:rPr>
          <w:u w:val="single"/>
        </w:rPr>
        <w:t>Desire for notoriety or recognition;</w:t>
      </w:r>
    </w:p>
    <w:p w14:paraId="27907DA0" w14:textId="77777777" w:rsidR="00CE3738" w:rsidRPr="009C5B6C" w:rsidRDefault="00CE3738" w:rsidP="00CE3738">
      <w:pPr>
        <w:pStyle w:val="ListParagraph"/>
        <w:numPr>
          <w:ilvl w:val="0"/>
          <w:numId w:val="5"/>
        </w:numPr>
        <w:tabs>
          <w:tab w:val="left" w:pos="720"/>
        </w:tabs>
        <w:jc w:val="both"/>
        <w:rPr>
          <w:u w:val="single"/>
        </w:rPr>
      </w:pPr>
      <w:r w:rsidRPr="009C5B6C">
        <w:rPr>
          <w:u w:val="single"/>
        </w:rPr>
        <w:t>Desire to solve a problem perceived to be unbearable, and</w:t>
      </w:r>
    </w:p>
    <w:p w14:paraId="26E3C751" w14:textId="22D3848B" w:rsidR="00CE3738" w:rsidRPr="009C5B6C" w:rsidRDefault="00CE3738" w:rsidP="00CE3738">
      <w:pPr>
        <w:pStyle w:val="ListParagraph"/>
        <w:numPr>
          <w:ilvl w:val="0"/>
          <w:numId w:val="5"/>
        </w:numPr>
        <w:tabs>
          <w:tab w:val="left" w:pos="720"/>
        </w:tabs>
        <w:jc w:val="both"/>
        <w:rPr>
          <w:u w:val="single"/>
        </w:rPr>
      </w:pPr>
      <w:r w:rsidRPr="009C5B6C">
        <w:rPr>
          <w:u w:val="single"/>
        </w:rPr>
        <w:t>Desire to kill or be killed.</w:t>
      </w:r>
    </w:p>
    <w:p w14:paraId="0B622BCC" w14:textId="77777777" w:rsidR="00CE3738" w:rsidRPr="009C5B6C" w:rsidRDefault="00CE3738" w:rsidP="00CE3738">
      <w:pPr>
        <w:tabs>
          <w:tab w:val="left" w:pos="720"/>
        </w:tabs>
        <w:jc w:val="both"/>
        <w:rPr>
          <w:u w:val="single"/>
        </w:rPr>
      </w:pPr>
    </w:p>
    <w:p w14:paraId="5036DB85" w14:textId="77777777" w:rsidR="00CE3738" w:rsidRPr="009C5B6C" w:rsidRDefault="00CE3738" w:rsidP="00CE3738">
      <w:pPr>
        <w:tabs>
          <w:tab w:val="left" w:pos="720"/>
        </w:tabs>
        <w:jc w:val="both"/>
        <w:rPr>
          <w:u w:val="single"/>
        </w:rPr>
      </w:pPr>
      <w:r w:rsidRPr="009C5B6C">
        <w:rPr>
          <w:u w:val="single"/>
        </w:rPr>
        <w:t>The steps on the pathway to violence may include:</w:t>
      </w:r>
    </w:p>
    <w:p w14:paraId="4E905879" w14:textId="77777777" w:rsidR="00CE3738" w:rsidRPr="009C5B6C" w:rsidRDefault="00CE3738" w:rsidP="00CE3738">
      <w:pPr>
        <w:pStyle w:val="ListParagraph"/>
        <w:numPr>
          <w:ilvl w:val="0"/>
          <w:numId w:val="5"/>
        </w:numPr>
        <w:tabs>
          <w:tab w:val="left" w:pos="720"/>
        </w:tabs>
        <w:jc w:val="both"/>
        <w:rPr>
          <w:u w:val="single"/>
        </w:rPr>
      </w:pPr>
      <w:r w:rsidRPr="009C5B6C">
        <w:rPr>
          <w:u w:val="single"/>
        </w:rPr>
        <w:t>Grievance (i.e., personal grievance or humiliation based upon real or perceived injustices);</w:t>
      </w:r>
    </w:p>
    <w:p w14:paraId="2FE436C4" w14:textId="77777777" w:rsidR="00CE3738" w:rsidRPr="009C5B6C" w:rsidRDefault="00CE3738" w:rsidP="00CE3738">
      <w:pPr>
        <w:pStyle w:val="ListParagraph"/>
        <w:numPr>
          <w:ilvl w:val="0"/>
          <w:numId w:val="5"/>
        </w:numPr>
        <w:tabs>
          <w:tab w:val="left" w:pos="720"/>
        </w:tabs>
        <w:jc w:val="both"/>
        <w:rPr>
          <w:u w:val="single"/>
        </w:rPr>
      </w:pPr>
      <w:r w:rsidRPr="009C5B6C">
        <w:rPr>
          <w:u w:val="single"/>
        </w:rPr>
        <w:t xml:space="preserve">Ideation (i.e., idea that violence is an acceptable, or the </w:t>
      </w:r>
      <w:proofErr w:type="gramStart"/>
      <w:r w:rsidRPr="009C5B6C">
        <w:rPr>
          <w:u w:val="single"/>
        </w:rPr>
        <w:t>only,</w:t>
      </w:r>
      <w:proofErr w:type="gramEnd"/>
      <w:r w:rsidRPr="009C5B6C">
        <w:rPr>
          <w:u w:val="single"/>
        </w:rPr>
        <w:t xml:space="preserve"> means to achieve justice);</w:t>
      </w:r>
    </w:p>
    <w:p w14:paraId="15662FA8" w14:textId="77777777" w:rsidR="00CE3738" w:rsidRPr="009C5B6C" w:rsidRDefault="00CE3738" w:rsidP="00CE3738">
      <w:pPr>
        <w:pStyle w:val="ListParagraph"/>
        <w:numPr>
          <w:ilvl w:val="0"/>
          <w:numId w:val="5"/>
        </w:numPr>
        <w:tabs>
          <w:tab w:val="left" w:pos="720"/>
        </w:tabs>
        <w:jc w:val="both"/>
        <w:rPr>
          <w:u w:val="single"/>
        </w:rPr>
      </w:pPr>
      <w:r w:rsidRPr="009C5B6C">
        <w:rPr>
          <w:u w:val="single"/>
        </w:rPr>
        <w:t>Research and planning (i.e., when, how, where, etc.);</w:t>
      </w:r>
    </w:p>
    <w:p w14:paraId="3A8DBEBB" w14:textId="77777777" w:rsidR="00CE3738" w:rsidRPr="009C5B6C" w:rsidRDefault="00CE3738" w:rsidP="00CE3738">
      <w:pPr>
        <w:pStyle w:val="ListParagraph"/>
        <w:numPr>
          <w:ilvl w:val="0"/>
          <w:numId w:val="5"/>
        </w:numPr>
        <w:tabs>
          <w:tab w:val="left" w:pos="720"/>
        </w:tabs>
        <w:jc w:val="both"/>
        <w:rPr>
          <w:u w:val="single"/>
        </w:rPr>
      </w:pPr>
      <w:r w:rsidRPr="009C5B6C">
        <w:rPr>
          <w:u w:val="single"/>
        </w:rPr>
        <w:t>Preparation (i.e., equipment, skills, resources);</w:t>
      </w:r>
    </w:p>
    <w:p w14:paraId="07DC6845" w14:textId="77777777" w:rsidR="00CE3738" w:rsidRPr="009C5B6C" w:rsidRDefault="00CE3738" w:rsidP="00CE3738">
      <w:pPr>
        <w:pStyle w:val="ListParagraph"/>
        <w:numPr>
          <w:ilvl w:val="0"/>
          <w:numId w:val="5"/>
        </w:numPr>
        <w:tabs>
          <w:tab w:val="left" w:pos="720"/>
        </w:tabs>
        <w:jc w:val="both"/>
        <w:rPr>
          <w:u w:val="single"/>
        </w:rPr>
      </w:pPr>
      <w:r w:rsidRPr="009C5B6C">
        <w:rPr>
          <w:u w:val="single"/>
        </w:rPr>
        <w:t>Probing (i.e., testing the plan in some fashion), and</w:t>
      </w:r>
    </w:p>
    <w:p w14:paraId="3D6B2A11" w14:textId="79A346B4" w:rsidR="00CE3738" w:rsidRPr="009C5B6C" w:rsidRDefault="00CE3738" w:rsidP="00CE3738">
      <w:pPr>
        <w:pStyle w:val="ListParagraph"/>
        <w:numPr>
          <w:ilvl w:val="0"/>
          <w:numId w:val="5"/>
        </w:numPr>
        <w:tabs>
          <w:tab w:val="left" w:pos="720"/>
        </w:tabs>
        <w:ind w:left="720" w:hanging="360"/>
        <w:jc w:val="both"/>
        <w:rPr>
          <w:u w:val="single"/>
        </w:rPr>
      </w:pPr>
      <w:r w:rsidRPr="009C5B6C">
        <w:rPr>
          <w:u w:val="single"/>
        </w:rPr>
        <w:t>Breach and attack (i.e., circumvention of security measures at the target location and engaging in a preplanned or opportunistic attack).</w:t>
      </w:r>
    </w:p>
    <w:p w14:paraId="215EB3C0" w14:textId="5FEE7845" w:rsidR="00CE3738" w:rsidRPr="009C5B6C" w:rsidRDefault="001E573C" w:rsidP="001E573C">
      <w:pPr>
        <w:pStyle w:val="Heading1-Manual"/>
        <w:rPr>
          <w:u w:val="single"/>
        </w:rPr>
      </w:pPr>
      <w:bookmarkStart w:id="6" w:name="_Toc238548480"/>
      <w:r w:rsidRPr="009C5B6C">
        <w:rPr>
          <w:u w:val="single"/>
        </w:rPr>
        <w:t>Factors that Enhance the Probability to the Pathway to Violence</w:t>
      </w:r>
      <w:bookmarkEnd w:id="6"/>
    </w:p>
    <w:p w14:paraId="49228A7E" w14:textId="77777777" w:rsidR="00CE3738" w:rsidRPr="009C5B6C" w:rsidRDefault="00CE3738" w:rsidP="00CE3738">
      <w:pPr>
        <w:tabs>
          <w:tab w:val="left" w:pos="720"/>
        </w:tabs>
        <w:spacing w:before="120"/>
        <w:jc w:val="both"/>
        <w:rPr>
          <w:u w:val="single"/>
        </w:rPr>
      </w:pPr>
      <w:r w:rsidRPr="009C5B6C">
        <w:rPr>
          <w:u w:val="single"/>
        </w:rPr>
        <w:t>Research has established that offenders may not make specific or direct outward threats toward their targets, but they do display identifiable indicators of violent intent prior to perpetrating an attack. Therefore, the lack of a specific threat should not drive the decision whether there is a possibility of harm to another person. While an expression of intent to inflict harm is an obvious identifier, a person on the pathway to violence may be identified by the presence of other factors, along with other subtle concerning warning behaviors which need further exploration. Threats and these additional factors or behaviors enhance the probability that someone may be on the pathway to violence. These factors may include, but are not limited to:</w:t>
      </w:r>
    </w:p>
    <w:p w14:paraId="79AA96FC" w14:textId="77777777" w:rsidR="00D52B9C" w:rsidRPr="009C5B6C" w:rsidRDefault="00CE3738" w:rsidP="00CE3738">
      <w:pPr>
        <w:pStyle w:val="ListParagraph"/>
        <w:numPr>
          <w:ilvl w:val="0"/>
          <w:numId w:val="5"/>
        </w:numPr>
        <w:tabs>
          <w:tab w:val="left" w:pos="720"/>
        </w:tabs>
        <w:ind w:left="720" w:hanging="360"/>
        <w:jc w:val="both"/>
        <w:rPr>
          <w:u w:val="single"/>
        </w:rPr>
      </w:pPr>
      <w:r w:rsidRPr="009C5B6C">
        <w:rPr>
          <w:u w:val="single"/>
        </w:rPr>
        <w:t>A history of violence (i.e., history of past violence to include violence towards animals, childhood or recent exposure to violence, past violence against or resistance to law enforcement);</w:t>
      </w:r>
    </w:p>
    <w:p w14:paraId="718F5419" w14:textId="77777777" w:rsidR="00D52B9C" w:rsidRPr="009C5B6C" w:rsidRDefault="00CE3738" w:rsidP="00CE3738">
      <w:pPr>
        <w:pStyle w:val="ListParagraph"/>
        <w:numPr>
          <w:ilvl w:val="0"/>
          <w:numId w:val="5"/>
        </w:numPr>
        <w:tabs>
          <w:tab w:val="left" w:pos="720"/>
        </w:tabs>
        <w:ind w:left="720" w:hanging="360"/>
        <w:jc w:val="both"/>
        <w:rPr>
          <w:u w:val="single"/>
        </w:rPr>
      </w:pPr>
      <w:r w:rsidRPr="009C5B6C">
        <w:rPr>
          <w:u w:val="single"/>
        </w:rPr>
        <w:t>Health/mental health factors (i.e., substance use, personality disturbance, severe mental illness, history of attempting suicide or inflicting self-harm);</w:t>
      </w:r>
    </w:p>
    <w:p w14:paraId="671B500E" w14:textId="77777777" w:rsidR="00D52B9C" w:rsidRPr="009C5B6C" w:rsidRDefault="00CE3738" w:rsidP="00CE3738">
      <w:pPr>
        <w:pStyle w:val="ListParagraph"/>
        <w:numPr>
          <w:ilvl w:val="0"/>
          <w:numId w:val="5"/>
        </w:numPr>
        <w:tabs>
          <w:tab w:val="left" w:pos="720"/>
        </w:tabs>
        <w:ind w:left="720" w:hanging="360"/>
        <w:jc w:val="both"/>
        <w:rPr>
          <w:u w:val="single"/>
        </w:rPr>
      </w:pPr>
      <w:r w:rsidRPr="009C5B6C">
        <w:rPr>
          <w:u w:val="single"/>
        </w:rPr>
        <w:t>Access to weapons (i.e., access, familiarity, or fascination with firearms, stabbing instruments, or explosives);</w:t>
      </w:r>
    </w:p>
    <w:p w14:paraId="5769959A" w14:textId="72C4130A" w:rsidR="00CE3738" w:rsidRPr="009C5B6C" w:rsidRDefault="00CE3738" w:rsidP="00CE3738">
      <w:pPr>
        <w:pStyle w:val="ListParagraph"/>
        <w:numPr>
          <w:ilvl w:val="0"/>
          <w:numId w:val="5"/>
        </w:numPr>
        <w:tabs>
          <w:tab w:val="left" w:pos="720"/>
        </w:tabs>
        <w:ind w:left="720" w:hanging="360"/>
        <w:jc w:val="both"/>
        <w:rPr>
          <w:u w:val="single"/>
        </w:rPr>
      </w:pPr>
      <w:r w:rsidRPr="009C5B6C">
        <w:rPr>
          <w:u w:val="single"/>
        </w:rPr>
        <w:t>Problematic behavioral history (i.e., history of stalking, harassing, threatening behavior, worrisome online behavior, or non-compliant behavior); and</w:t>
      </w:r>
    </w:p>
    <w:p w14:paraId="0F12E637" w14:textId="7FD44782" w:rsidR="00CE3738" w:rsidRPr="009C5B6C" w:rsidRDefault="00CE3738" w:rsidP="00AF0C27">
      <w:pPr>
        <w:pStyle w:val="ListParagraph"/>
        <w:numPr>
          <w:ilvl w:val="0"/>
          <w:numId w:val="5"/>
        </w:numPr>
        <w:ind w:left="720" w:hanging="360"/>
        <w:jc w:val="both"/>
        <w:rPr>
          <w:u w:val="single"/>
        </w:rPr>
      </w:pPr>
      <w:r w:rsidRPr="009C5B6C">
        <w:rPr>
          <w:u w:val="single"/>
        </w:rPr>
        <w:t>Lack of social/environmental positive supports (i.e., unhealthy support system, isolation, instability, demonstrated lack of effective coping mechanisms).</w:t>
      </w:r>
    </w:p>
    <w:p w14:paraId="4CEDE990" w14:textId="77777777" w:rsidR="00D52B9C" w:rsidRPr="009C5B6C" w:rsidRDefault="00D52B9C" w:rsidP="00D52B9C">
      <w:pPr>
        <w:pStyle w:val="Heading2-Manual"/>
        <w:rPr>
          <w:u w:val="single"/>
        </w:rPr>
      </w:pPr>
      <w:bookmarkStart w:id="7" w:name="_Toc238548481"/>
      <w:r w:rsidRPr="009C5B6C">
        <w:rPr>
          <w:u w:val="single"/>
        </w:rPr>
        <w:lastRenderedPageBreak/>
        <w:t>Warning Behaviors</w:t>
      </w:r>
      <w:bookmarkEnd w:id="7"/>
    </w:p>
    <w:p w14:paraId="5E261BEB" w14:textId="77777777" w:rsidR="00D52B9C" w:rsidRPr="009C5B6C" w:rsidRDefault="00D52B9C" w:rsidP="00D52B9C">
      <w:pPr>
        <w:tabs>
          <w:tab w:val="left" w:pos="720"/>
        </w:tabs>
        <w:jc w:val="both"/>
        <w:rPr>
          <w:u w:val="single"/>
        </w:rPr>
      </w:pPr>
      <w:r w:rsidRPr="009C5B6C">
        <w:rPr>
          <w:u w:val="single"/>
        </w:rPr>
        <w:t>Predicting the occurrence or timing of a violent act is impossible; however, warning behaviors demand particular attention in gauging whether an act of violence may occur. Warning behaviors are changes in behavioral patterns that suggest an increased concern for violence. These can also help to assess the potential for imminent violence. While not required before commencing the threat management process, action should be taken when prohibited behavior occurs or a behavior is exhibited by a student of concern that causes fear in others, regardless of whether the behavior is listed below. The presence of one or more warning behaviors may indicate the need for threat management, because the person is on the pathway to violence. At the same time, there may be innocuous explanations for these behaviors. Knowledge of the student’s baseline behavior is important in determining the significance of any indicator. Warning behaviors may include, but are not limited to:</w:t>
      </w:r>
    </w:p>
    <w:p w14:paraId="6DA81B80" w14:textId="77777777" w:rsidR="00D52B9C" w:rsidRPr="009C5B6C" w:rsidRDefault="00D52B9C" w:rsidP="00D52B9C">
      <w:pPr>
        <w:pStyle w:val="ListParagraph"/>
        <w:numPr>
          <w:ilvl w:val="0"/>
          <w:numId w:val="5"/>
        </w:numPr>
        <w:tabs>
          <w:tab w:val="left" w:pos="720"/>
        </w:tabs>
        <w:ind w:left="720" w:hanging="270"/>
        <w:jc w:val="both"/>
        <w:rPr>
          <w:u w:val="single"/>
        </w:rPr>
      </w:pPr>
      <w:r w:rsidRPr="009C5B6C">
        <w:rPr>
          <w:u w:val="single"/>
        </w:rPr>
        <w:t>Engaging in research, planning, or preparation (e.g., researching/obtaining weapons, selecting potential targets, conducting a rehearsal, engaging in an attack);</w:t>
      </w:r>
    </w:p>
    <w:p w14:paraId="6B88345E" w14:textId="77777777" w:rsidR="00D52B9C" w:rsidRPr="009C5B6C" w:rsidRDefault="00D52B9C" w:rsidP="00D52B9C">
      <w:pPr>
        <w:pStyle w:val="ListParagraph"/>
        <w:numPr>
          <w:ilvl w:val="0"/>
          <w:numId w:val="5"/>
        </w:numPr>
        <w:tabs>
          <w:tab w:val="left" w:pos="720"/>
        </w:tabs>
        <w:ind w:left="720" w:hanging="270"/>
        <w:jc w:val="both"/>
        <w:rPr>
          <w:u w:val="single"/>
        </w:rPr>
      </w:pPr>
      <w:r w:rsidRPr="009C5B6C">
        <w:rPr>
          <w:u w:val="single"/>
        </w:rPr>
        <w:t>Fixation warning behaviors such as an increasing preoccupation with a person or cause;</w:t>
      </w:r>
    </w:p>
    <w:p w14:paraId="45E78201" w14:textId="77777777" w:rsidR="00D52B9C" w:rsidRPr="009C5B6C" w:rsidRDefault="00D52B9C" w:rsidP="00D52B9C">
      <w:pPr>
        <w:pStyle w:val="ListParagraph"/>
        <w:numPr>
          <w:ilvl w:val="0"/>
          <w:numId w:val="5"/>
        </w:numPr>
        <w:tabs>
          <w:tab w:val="left" w:pos="720"/>
        </w:tabs>
        <w:ind w:left="720" w:hanging="270"/>
        <w:jc w:val="both"/>
        <w:rPr>
          <w:u w:val="single"/>
        </w:rPr>
      </w:pPr>
      <w:r w:rsidRPr="009C5B6C">
        <w:rPr>
          <w:u w:val="single"/>
        </w:rPr>
        <w:t>Fascination with violence or weapons, military, or law enforcement paraphernalia, suggesting a warrior mentality and a desire to copycat previous attackers;</w:t>
      </w:r>
    </w:p>
    <w:p w14:paraId="3264820B" w14:textId="77777777" w:rsidR="00D52B9C" w:rsidRPr="009C5B6C" w:rsidRDefault="00D52B9C" w:rsidP="00D52B9C">
      <w:pPr>
        <w:pStyle w:val="ListParagraph"/>
        <w:numPr>
          <w:ilvl w:val="0"/>
          <w:numId w:val="5"/>
        </w:numPr>
        <w:tabs>
          <w:tab w:val="left" w:pos="720"/>
        </w:tabs>
        <w:ind w:left="720" w:hanging="270"/>
        <w:jc w:val="both"/>
        <w:rPr>
          <w:u w:val="single"/>
        </w:rPr>
      </w:pPr>
      <w:r w:rsidRPr="009C5B6C">
        <w:rPr>
          <w:u w:val="single"/>
        </w:rPr>
        <w:t>Acts of aggression committed for the first time to test one’s ability, such as animal cruelty, assault, firearm discharge, arson, vandalism, or rehearsed violence with inanimate objects;</w:t>
      </w:r>
    </w:p>
    <w:p w14:paraId="0A164643" w14:textId="77777777" w:rsidR="00D52B9C" w:rsidRPr="009C5B6C" w:rsidRDefault="00D52B9C" w:rsidP="00D52B9C">
      <w:pPr>
        <w:pStyle w:val="ListParagraph"/>
        <w:numPr>
          <w:ilvl w:val="0"/>
          <w:numId w:val="5"/>
        </w:numPr>
        <w:tabs>
          <w:tab w:val="left" w:pos="720"/>
        </w:tabs>
        <w:ind w:left="720" w:hanging="270"/>
        <w:jc w:val="both"/>
        <w:rPr>
          <w:u w:val="single"/>
        </w:rPr>
      </w:pPr>
      <w:r w:rsidRPr="009C5B6C">
        <w:rPr>
          <w:u w:val="single"/>
        </w:rPr>
        <w:t>Leaked information to a third-party regarding thoughts, characterized by overt threats or by indirect expressions, can provide clues regarding an individual’s thoughts, feelings, or an intention to harm;</w:t>
      </w:r>
    </w:p>
    <w:p w14:paraId="5381FC79" w14:textId="77777777" w:rsidR="00D52B9C" w:rsidRPr="009C5B6C" w:rsidRDefault="00D52B9C" w:rsidP="00D52B9C">
      <w:pPr>
        <w:pStyle w:val="ListParagraph"/>
        <w:numPr>
          <w:ilvl w:val="0"/>
          <w:numId w:val="5"/>
        </w:numPr>
        <w:tabs>
          <w:tab w:val="left" w:pos="720"/>
        </w:tabs>
        <w:ind w:left="720" w:hanging="270"/>
        <w:jc w:val="both"/>
        <w:rPr>
          <w:u w:val="single"/>
        </w:rPr>
      </w:pPr>
      <w:r w:rsidRPr="009C5B6C">
        <w:rPr>
          <w:u w:val="single"/>
        </w:rPr>
        <w:t>Implicit or explicit communications of a desire to do harm or kill;</w:t>
      </w:r>
    </w:p>
    <w:p w14:paraId="749F1E1E" w14:textId="77777777" w:rsidR="00D52B9C" w:rsidRPr="009C5B6C" w:rsidRDefault="00D52B9C" w:rsidP="00D52B9C">
      <w:pPr>
        <w:pStyle w:val="ListParagraph"/>
        <w:numPr>
          <w:ilvl w:val="0"/>
          <w:numId w:val="5"/>
        </w:numPr>
        <w:tabs>
          <w:tab w:val="left" w:pos="720"/>
        </w:tabs>
        <w:ind w:left="720" w:hanging="270"/>
        <w:jc w:val="both"/>
        <w:rPr>
          <w:u w:val="single"/>
        </w:rPr>
      </w:pPr>
      <w:r w:rsidRPr="009C5B6C">
        <w:rPr>
          <w:u w:val="single"/>
        </w:rPr>
        <w:t>An approach or attempt to gain proximity to an intended target through trespassing, stalking, burglaries, or other criminal mischief, as escalation, pre-attack surveillance, or a final act of preparation;</w:t>
      </w:r>
    </w:p>
    <w:p w14:paraId="5BE0D557" w14:textId="77777777" w:rsidR="00D52B9C" w:rsidRPr="009C5B6C" w:rsidRDefault="00D52B9C" w:rsidP="00D52B9C">
      <w:pPr>
        <w:pStyle w:val="ListParagraph"/>
        <w:numPr>
          <w:ilvl w:val="0"/>
          <w:numId w:val="5"/>
        </w:numPr>
        <w:tabs>
          <w:tab w:val="left" w:pos="720"/>
        </w:tabs>
        <w:ind w:left="720" w:hanging="270"/>
        <w:jc w:val="both"/>
        <w:rPr>
          <w:u w:val="single"/>
        </w:rPr>
      </w:pPr>
      <w:r w:rsidRPr="009C5B6C">
        <w:rPr>
          <w:u w:val="single"/>
        </w:rPr>
        <w:t>A burst of energy in would-be offenders, such as frequent trips, errands, purchases, or communications, has been noted to occur in the hours, days, or weeks prior to a targeted incident;</w:t>
      </w:r>
    </w:p>
    <w:p w14:paraId="0CA5C6C6" w14:textId="77777777" w:rsidR="00D52B9C" w:rsidRPr="009C5B6C" w:rsidRDefault="00D52B9C" w:rsidP="00D52B9C">
      <w:pPr>
        <w:pStyle w:val="ListParagraph"/>
        <w:numPr>
          <w:ilvl w:val="0"/>
          <w:numId w:val="5"/>
        </w:numPr>
        <w:tabs>
          <w:tab w:val="left" w:pos="720"/>
        </w:tabs>
        <w:ind w:left="720" w:hanging="270"/>
        <w:jc w:val="both"/>
        <w:rPr>
          <w:u w:val="single"/>
        </w:rPr>
      </w:pPr>
      <w:r w:rsidRPr="009C5B6C">
        <w:rPr>
          <w:u w:val="single"/>
        </w:rPr>
        <w:t xml:space="preserve">End of life planning or terminal behaviors that may indicate last resort thinking and a plan to end one’s life </w:t>
      </w:r>
      <w:proofErr w:type="gramStart"/>
      <w:r w:rsidRPr="009C5B6C">
        <w:rPr>
          <w:u w:val="single"/>
        </w:rPr>
        <w:t>in the near future</w:t>
      </w:r>
      <w:proofErr w:type="gramEnd"/>
      <w:r w:rsidRPr="009C5B6C">
        <w:rPr>
          <w:u w:val="single"/>
        </w:rPr>
        <w:t>;</w:t>
      </w:r>
    </w:p>
    <w:p w14:paraId="772B399A" w14:textId="77777777" w:rsidR="00D52B9C" w:rsidRPr="009C5B6C" w:rsidRDefault="00D52B9C" w:rsidP="00D52B9C">
      <w:pPr>
        <w:pStyle w:val="ListParagraph"/>
        <w:numPr>
          <w:ilvl w:val="0"/>
          <w:numId w:val="5"/>
        </w:numPr>
        <w:tabs>
          <w:tab w:val="left" w:pos="720"/>
        </w:tabs>
        <w:ind w:left="720" w:hanging="270"/>
        <w:jc w:val="both"/>
        <w:rPr>
          <w:u w:val="single"/>
        </w:rPr>
      </w:pPr>
      <w:r w:rsidRPr="009C5B6C">
        <w:rPr>
          <w:u w:val="single"/>
        </w:rPr>
        <w:t>Other last resort behaviors can include communications or actions indicating increasing desperation or distress, such as indicating that time is running out, exhibiting drastic changes in appearance, or a sudden onset of reckless behaviors;</w:t>
      </w:r>
    </w:p>
    <w:p w14:paraId="180DF784" w14:textId="77777777" w:rsidR="00D52B9C" w:rsidRPr="009C5B6C" w:rsidRDefault="00D52B9C" w:rsidP="00D52B9C">
      <w:pPr>
        <w:pStyle w:val="ListParagraph"/>
        <w:numPr>
          <w:ilvl w:val="0"/>
          <w:numId w:val="5"/>
        </w:numPr>
        <w:tabs>
          <w:tab w:val="left" w:pos="720"/>
        </w:tabs>
        <w:ind w:left="720" w:hanging="270"/>
        <w:jc w:val="both"/>
        <w:rPr>
          <w:u w:val="single"/>
        </w:rPr>
      </w:pPr>
      <w:r w:rsidRPr="009C5B6C">
        <w:rPr>
          <w:u w:val="single"/>
        </w:rPr>
        <w:t>Sudden cessations of medications or other substance use or sudden withdrawal from typical life patterns or obligations can signal that a person is making final preparations for an attack; and</w:t>
      </w:r>
    </w:p>
    <w:p w14:paraId="274B999F" w14:textId="69590B28" w:rsidR="00D52B9C" w:rsidRPr="009C5B6C" w:rsidRDefault="00D52B9C" w:rsidP="00D52B9C">
      <w:pPr>
        <w:pStyle w:val="ListParagraph"/>
        <w:numPr>
          <w:ilvl w:val="0"/>
          <w:numId w:val="5"/>
        </w:numPr>
        <w:tabs>
          <w:tab w:val="left" w:pos="720"/>
        </w:tabs>
        <w:ind w:left="720" w:hanging="270"/>
        <w:jc w:val="both"/>
        <w:rPr>
          <w:u w:val="single"/>
        </w:rPr>
      </w:pPr>
      <w:r w:rsidRPr="009C5B6C">
        <w:rPr>
          <w:u w:val="single"/>
        </w:rPr>
        <w:t>Giving away personal belongings.</w:t>
      </w:r>
    </w:p>
    <w:p w14:paraId="1A512C46" w14:textId="77777777" w:rsidR="00D52B9C" w:rsidRPr="009C5B6C" w:rsidRDefault="00D52B9C" w:rsidP="00D52B9C">
      <w:pPr>
        <w:tabs>
          <w:tab w:val="left" w:pos="720"/>
        </w:tabs>
        <w:jc w:val="both"/>
        <w:rPr>
          <w:u w:val="single"/>
        </w:rPr>
      </w:pPr>
    </w:p>
    <w:p w14:paraId="371C4628" w14:textId="77777777" w:rsidR="00D52B9C" w:rsidRPr="009C5B6C" w:rsidRDefault="00D52B9C" w:rsidP="00D52B9C">
      <w:pPr>
        <w:pStyle w:val="Heading2-Manual"/>
        <w:rPr>
          <w:u w:val="single"/>
        </w:rPr>
      </w:pPr>
      <w:bookmarkStart w:id="8" w:name="_Toc238548482"/>
      <w:r w:rsidRPr="009C5B6C">
        <w:rPr>
          <w:u w:val="single"/>
        </w:rPr>
        <w:t>Protective Factors</w:t>
      </w:r>
      <w:bookmarkEnd w:id="8"/>
    </w:p>
    <w:p w14:paraId="52BC465F" w14:textId="77777777" w:rsidR="00D52B9C" w:rsidRPr="009C5B6C" w:rsidRDefault="00D52B9C" w:rsidP="00D52B9C">
      <w:pPr>
        <w:tabs>
          <w:tab w:val="left" w:pos="720"/>
        </w:tabs>
        <w:jc w:val="both"/>
        <w:rPr>
          <w:u w:val="single"/>
        </w:rPr>
      </w:pPr>
      <w:r w:rsidRPr="009C5B6C">
        <w:rPr>
          <w:u w:val="single"/>
        </w:rPr>
        <w:t>Protective factors may prevent or inhibit a student of concern from thinking about or carrying out an act of violence. Threat management teams should consider the following protective factors when deciding whether a person poses a concern and assigning a level of concern:</w:t>
      </w:r>
    </w:p>
    <w:p w14:paraId="6F533A9A" w14:textId="77777777" w:rsidR="00D52B9C" w:rsidRPr="009C5B6C" w:rsidRDefault="00D52B9C" w:rsidP="00D52B9C">
      <w:pPr>
        <w:pStyle w:val="ListParagraph"/>
        <w:numPr>
          <w:ilvl w:val="0"/>
          <w:numId w:val="5"/>
        </w:numPr>
        <w:tabs>
          <w:tab w:val="left" w:pos="720"/>
        </w:tabs>
        <w:jc w:val="both"/>
        <w:rPr>
          <w:u w:val="single"/>
        </w:rPr>
      </w:pPr>
      <w:r w:rsidRPr="009C5B6C">
        <w:rPr>
          <w:u w:val="single"/>
        </w:rPr>
        <w:t>Pursuit of non-violent, legally and socially sanctioned methods of conflict resolution;</w:t>
      </w:r>
    </w:p>
    <w:p w14:paraId="379C5331" w14:textId="77777777" w:rsidR="00D52B9C" w:rsidRPr="009C5B6C" w:rsidRDefault="00D52B9C" w:rsidP="00D52B9C">
      <w:pPr>
        <w:pStyle w:val="ListParagraph"/>
        <w:numPr>
          <w:ilvl w:val="0"/>
          <w:numId w:val="5"/>
        </w:numPr>
        <w:tabs>
          <w:tab w:val="left" w:pos="720"/>
        </w:tabs>
        <w:jc w:val="both"/>
        <w:rPr>
          <w:u w:val="single"/>
        </w:rPr>
      </w:pPr>
      <w:r w:rsidRPr="009C5B6C">
        <w:rPr>
          <w:u w:val="single"/>
        </w:rPr>
        <w:t>Sense of humor;</w:t>
      </w:r>
    </w:p>
    <w:p w14:paraId="0CDFF2B7" w14:textId="77777777" w:rsidR="00D52B9C" w:rsidRPr="009C5B6C" w:rsidRDefault="00D52B9C" w:rsidP="00D52B9C">
      <w:pPr>
        <w:pStyle w:val="ListParagraph"/>
        <w:numPr>
          <w:ilvl w:val="0"/>
          <w:numId w:val="5"/>
        </w:numPr>
        <w:tabs>
          <w:tab w:val="left" w:pos="720"/>
        </w:tabs>
        <w:jc w:val="both"/>
        <w:rPr>
          <w:u w:val="single"/>
        </w:rPr>
      </w:pPr>
      <w:r w:rsidRPr="009C5B6C">
        <w:rPr>
          <w:u w:val="single"/>
        </w:rPr>
        <w:t>Positive, realistic future short and long-term goals;</w:t>
      </w:r>
    </w:p>
    <w:p w14:paraId="20F6A2A9" w14:textId="77777777" w:rsidR="00D52B9C" w:rsidRPr="009C5B6C" w:rsidRDefault="00D52B9C" w:rsidP="00D52B9C">
      <w:pPr>
        <w:pStyle w:val="ListParagraph"/>
        <w:numPr>
          <w:ilvl w:val="0"/>
          <w:numId w:val="5"/>
        </w:numPr>
        <w:tabs>
          <w:tab w:val="left" w:pos="720"/>
        </w:tabs>
        <w:ind w:left="720" w:hanging="360"/>
        <w:jc w:val="both"/>
        <w:rPr>
          <w:u w:val="single"/>
        </w:rPr>
      </w:pPr>
      <w:r w:rsidRPr="009C5B6C">
        <w:rPr>
          <w:u w:val="single"/>
        </w:rPr>
        <w:t>Persons, things, or circumstances of sufficient value to the person that reduce the likelihood of violence;</w:t>
      </w:r>
    </w:p>
    <w:p w14:paraId="75D452FB" w14:textId="4D285FF9" w:rsidR="00D52B9C" w:rsidRPr="009C5B6C" w:rsidRDefault="00D52B9C" w:rsidP="00D52B9C">
      <w:pPr>
        <w:pStyle w:val="ListParagraph"/>
        <w:numPr>
          <w:ilvl w:val="0"/>
          <w:numId w:val="5"/>
        </w:numPr>
        <w:tabs>
          <w:tab w:val="left" w:pos="720"/>
        </w:tabs>
        <w:ind w:left="720" w:hanging="360"/>
        <w:jc w:val="both"/>
        <w:rPr>
          <w:u w:val="single"/>
        </w:rPr>
      </w:pPr>
      <w:r w:rsidRPr="009C5B6C">
        <w:rPr>
          <w:u w:val="single"/>
        </w:rPr>
        <w:lastRenderedPageBreak/>
        <w:t xml:space="preserve">Supportive family (e.g., </w:t>
      </w:r>
      <w:proofErr w:type="gramStart"/>
      <w:r w:rsidRPr="009C5B6C">
        <w:rPr>
          <w:u w:val="single"/>
        </w:rPr>
        <w:t>provides</w:t>
      </w:r>
      <w:proofErr w:type="gramEnd"/>
      <w:r w:rsidRPr="009C5B6C">
        <w:rPr>
          <w:u w:val="single"/>
        </w:rPr>
        <w:t xml:space="preserve"> healthy structure);</w:t>
      </w:r>
    </w:p>
    <w:p w14:paraId="264EC453" w14:textId="77777777" w:rsidR="00D52B9C" w:rsidRPr="009C5B6C" w:rsidRDefault="00D52B9C" w:rsidP="00D52B9C">
      <w:pPr>
        <w:pStyle w:val="ListParagraph"/>
        <w:numPr>
          <w:ilvl w:val="0"/>
          <w:numId w:val="5"/>
        </w:numPr>
        <w:tabs>
          <w:tab w:val="left" w:pos="720"/>
        </w:tabs>
        <w:jc w:val="both"/>
        <w:rPr>
          <w:u w:val="single"/>
        </w:rPr>
      </w:pPr>
      <w:r w:rsidRPr="009C5B6C">
        <w:rPr>
          <w:u w:val="single"/>
        </w:rPr>
        <w:t>Healthy social supports (e.g., positive influences, religious affiliations, community group or club);</w:t>
      </w:r>
    </w:p>
    <w:p w14:paraId="36CE6CE9" w14:textId="77777777" w:rsidR="00D52B9C" w:rsidRPr="009C5B6C" w:rsidRDefault="00D52B9C" w:rsidP="00D52B9C">
      <w:pPr>
        <w:pStyle w:val="ListParagraph"/>
        <w:numPr>
          <w:ilvl w:val="0"/>
          <w:numId w:val="5"/>
        </w:numPr>
        <w:tabs>
          <w:tab w:val="left" w:pos="720"/>
        </w:tabs>
        <w:jc w:val="both"/>
        <w:rPr>
          <w:u w:val="single"/>
        </w:rPr>
      </w:pPr>
      <w:r w:rsidRPr="009C5B6C">
        <w:rPr>
          <w:u w:val="single"/>
        </w:rPr>
        <w:t>Positive coping mechanisms (e.g., exercise, healthy interests, hobbies); and</w:t>
      </w:r>
    </w:p>
    <w:p w14:paraId="2834E86F" w14:textId="77777777" w:rsidR="00D52B9C" w:rsidRPr="009C5B6C" w:rsidRDefault="00D52B9C" w:rsidP="00D52B9C">
      <w:pPr>
        <w:pStyle w:val="ListParagraph"/>
        <w:numPr>
          <w:ilvl w:val="0"/>
          <w:numId w:val="5"/>
        </w:numPr>
        <w:tabs>
          <w:tab w:val="left" w:pos="720"/>
        </w:tabs>
        <w:jc w:val="both"/>
        <w:rPr>
          <w:u w:val="single"/>
        </w:rPr>
      </w:pPr>
      <w:r w:rsidRPr="009C5B6C">
        <w:rPr>
          <w:u w:val="single"/>
        </w:rPr>
        <w:t>Access and receptiveness to assistance (e.g., mental health, financial, medical).</w:t>
      </w:r>
    </w:p>
    <w:p w14:paraId="3F06484C" w14:textId="77777777" w:rsidR="00D52B9C" w:rsidRPr="009C5B6C" w:rsidRDefault="00D52B9C" w:rsidP="00D52B9C">
      <w:pPr>
        <w:tabs>
          <w:tab w:val="left" w:pos="720"/>
        </w:tabs>
        <w:jc w:val="both"/>
        <w:rPr>
          <w:u w:val="single"/>
        </w:rPr>
      </w:pPr>
    </w:p>
    <w:p w14:paraId="0D82EFF1" w14:textId="59B96DFB" w:rsidR="00D52B9C" w:rsidRPr="009C5B6C" w:rsidRDefault="001E573C" w:rsidP="00D52B9C">
      <w:pPr>
        <w:pStyle w:val="Heading1-Manual"/>
        <w:spacing w:after="120"/>
        <w:rPr>
          <w:u w:val="single"/>
        </w:rPr>
      </w:pPr>
      <w:bookmarkStart w:id="9" w:name="_Toc238548483"/>
      <w:r w:rsidRPr="009C5B6C">
        <w:rPr>
          <w:u w:val="single"/>
        </w:rPr>
        <w:t>Considerations for Level of Concern Determination</w:t>
      </w:r>
      <w:bookmarkEnd w:id="9"/>
    </w:p>
    <w:p w14:paraId="733BADFD" w14:textId="77777777" w:rsidR="00D52B9C" w:rsidRPr="009C5B6C" w:rsidRDefault="00D52B9C" w:rsidP="00D52B9C">
      <w:pPr>
        <w:tabs>
          <w:tab w:val="left" w:pos="720"/>
        </w:tabs>
        <w:jc w:val="both"/>
        <w:rPr>
          <w:u w:val="single"/>
        </w:rPr>
      </w:pPr>
      <w:r w:rsidRPr="009C5B6C">
        <w:rPr>
          <w:u w:val="single"/>
        </w:rPr>
        <w:t xml:space="preserve">Threat assessment is always necessary when a report is received because there is no demographic profile for a violent offender. TMTs must consider the totality of the circumstances including concerning behaviors, stressors, warning behaviors, pathway to violence, factors that enhance the probability to the pathway to violence, and protective factors present in a student of concern’s life. Once the team has gathered all available information, they can begin to assess whether a threat or other concerning behavior is present and if so, determine the level of concern. </w:t>
      </w:r>
      <w:r w:rsidRPr="009C5B6C">
        <w:rPr>
          <w:b/>
          <w:bCs/>
          <w:u w:val="single"/>
        </w:rPr>
        <w:t>There is no “crystal ball” and threat management teams must simply use the best information available to make the best possible decisions</w:t>
      </w:r>
      <w:r w:rsidRPr="009C5B6C">
        <w:rPr>
          <w:u w:val="single"/>
        </w:rPr>
        <w:t>.</w:t>
      </w:r>
    </w:p>
    <w:p w14:paraId="538EC103" w14:textId="77777777" w:rsidR="00D52B9C" w:rsidRPr="009C5B6C" w:rsidRDefault="00D52B9C" w:rsidP="00D52B9C">
      <w:pPr>
        <w:tabs>
          <w:tab w:val="left" w:pos="720"/>
        </w:tabs>
        <w:jc w:val="both"/>
        <w:rPr>
          <w:u w:val="single"/>
        </w:rPr>
      </w:pPr>
    </w:p>
    <w:p w14:paraId="268F84E8" w14:textId="77777777" w:rsidR="00D52B9C" w:rsidRPr="009C5B6C" w:rsidRDefault="00D52B9C" w:rsidP="00D52B9C">
      <w:pPr>
        <w:tabs>
          <w:tab w:val="left" w:pos="720"/>
        </w:tabs>
        <w:jc w:val="both"/>
        <w:rPr>
          <w:u w:val="single"/>
        </w:rPr>
      </w:pPr>
      <w:r w:rsidRPr="009C5B6C">
        <w:rPr>
          <w:u w:val="single"/>
        </w:rPr>
        <w:t xml:space="preserve">The threat management process involves first determining whether there is merit to the claim. If so, there is a determination of the level of concern and what action is necessary to ensure safety of the institution. Human judgment, applied to the totality of circumstances surrounding the threat or concerning </w:t>
      </w:r>
      <w:proofErr w:type="gramStart"/>
      <w:r w:rsidRPr="009C5B6C">
        <w:rPr>
          <w:u w:val="single"/>
        </w:rPr>
        <w:t>behavior</w:t>
      </w:r>
      <w:proofErr w:type="gramEnd"/>
      <w:r w:rsidRPr="009C5B6C">
        <w:rPr>
          <w:u w:val="single"/>
        </w:rPr>
        <w:t xml:space="preserve"> must drive the decision regarding the level of concern. The level of concern that a </w:t>
      </w:r>
      <w:proofErr w:type="gramStart"/>
      <w:r w:rsidRPr="009C5B6C">
        <w:rPr>
          <w:u w:val="single"/>
        </w:rPr>
        <w:t>student poses</w:t>
      </w:r>
      <w:proofErr w:type="gramEnd"/>
      <w:r w:rsidRPr="009C5B6C">
        <w:rPr>
          <w:u w:val="single"/>
        </w:rPr>
        <w:t xml:space="preserve"> can change over time due to the evolving nature of concerning behaviors, surrounding circumstances, and attempted interventions.</w:t>
      </w:r>
    </w:p>
    <w:p w14:paraId="6AEA7293" w14:textId="77777777" w:rsidR="00D52B9C" w:rsidRPr="009C5B6C" w:rsidRDefault="00D52B9C" w:rsidP="00D52B9C">
      <w:pPr>
        <w:tabs>
          <w:tab w:val="left" w:pos="720"/>
        </w:tabs>
        <w:jc w:val="both"/>
        <w:rPr>
          <w:u w:val="single"/>
        </w:rPr>
      </w:pPr>
    </w:p>
    <w:p w14:paraId="3F3A5761" w14:textId="77777777" w:rsidR="00D52B9C" w:rsidRPr="009C5B6C" w:rsidRDefault="00D52B9C" w:rsidP="00D52B9C">
      <w:pPr>
        <w:tabs>
          <w:tab w:val="left" w:pos="720"/>
        </w:tabs>
        <w:jc w:val="both"/>
        <w:rPr>
          <w:u w:val="single"/>
        </w:rPr>
      </w:pPr>
      <w:r w:rsidRPr="009C5B6C">
        <w:rPr>
          <w:u w:val="single"/>
        </w:rPr>
        <w:t>Also know that behavioral changes may occur in the student of concern when he or she becomes aware of the threat management process. Behavioral changes may include deception, hiding behaviors, acceleration of their plan, or increased feelings of persecution.</w:t>
      </w:r>
    </w:p>
    <w:p w14:paraId="3C370652" w14:textId="77777777" w:rsidR="00D52B9C" w:rsidRPr="009C5B6C" w:rsidRDefault="00D52B9C" w:rsidP="00D52B9C">
      <w:pPr>
        <w:tabs>
          <w:tab w:val="left" w:pos="720"/>
        </w:tabs>
        <w:jc w:val="both"/>
        <w:rPr>
          <w:u w:val="single"/>
        </w:rPr>
      </w:pPr>
    </w:p>
    <w:p w14:paraId="2FE1CAA8" w14:textId="77777777" w:rsidR="00C6396B" w:rsidRPr="009C5B6C" w:rsidRDefault="00D52B9C" w:rsidP="00D52B9C">
      <w:pPr>
        <w:tabs>
          <w:tab w:val="left" w:pos="720"/>
        </w:tabs>
        <w:jc w:val="both"/>
        <w:rPr>
          <w:u w:val="single"/>
        </w:rPr>
        <w:sectPr w:rsidR="00C6396B" w:rsidRPr="009C5B6C" w:rsidSect="00CE3738">
          <w:pgSz w:w="12240" w:h="15840"/>
          <w:pgMar w:top="1080" w:right="1080" w:bottom="1440" w:left="1080" w:header="720" w:footer="720" w:gutter="0"/>
          <w:cols w:space="720"/>
          <w:docGrid w:linePitch="360"/>
        </w:sectPr>
      </w:pPr>
      <w:r w:rsidRPr="009C5B6C">
        <w:rPr>
          <w:u w:val="single"/>
        </w:rPr>
        <w:t>Sometimes the behavior that initiated the threat management process results in suspension or expulsion from an institution. When this is contemplated or occurs, TMTs and administrators should consider how it might affect their ability to monitor the student. Removing a student from an institution does not eliminate the threat to the campus or the community at-large and can exacerbate the situation. Best practices for effective threat management include developing strategies to stay connected to the suspended or expelled student to determine whether the student’s situation is improving or if the behaviors of concern are escalating so that they can respond appropriately.</w:t>
      </w:r>
    </w:p>
    <w:p w14:paraId="6BA45A20" w14:textId="3CBFD924" w:rsidR="00C6396B" w:rsidRPr="009C5B6C" w:rsidRDefault="001E573C" w:rsidP="00C6396B">
      <w:pPr>
        <w:pStyle w:val="Heading1-Manual"/>
        <w:spacing w:after="120"/>
        <w:rPr>
          <w:u w:val="single"/>
        </w:rPr>
      </w:pPr>
      <w:bookmarkStart w:id="10" w:name="_Toc238548484"/>
      <w:r w:rsidRPr="009C5B6C">
        <w:rPr>
          <w:u w:val="single"/>
        </w:rPr>
        <w:lastRenderedPageBreak/>
        <w:t>Florida Postsecondary Threat Management Protocol</w:t>
      </w:r>
      <w:bookmarkEnd w:id="10"/>
    </w:p>
    <w:p w14:paraId="1B226328" w14:textId="77777777" w:rsidR="00C6396B" w:rsidRPr="009C5B6C" w:rsidRDefault="00C6396B" w:rsidP="00C6396B">
      <w:pPr>
        <w:tabs>
          <w:tab w:val="left" w:pos="720"/>
        </w:tabs>
        <w:jc w:val="both"/>
        <w:rPr>
          <w:u w:val="single"/>
        </w:rPr>
      </w:pPr>
      <w:r w:rsidRPr="009C5B6C">
        <w:rPr>
          <w:u w:val="single"/>
        </w:rPr>
        <w:t>This section outlines the essential framework for threat management teams to conduct threat assessments and manage threats or address other concerning behavior in Florida postsecondary institutions.</w:t>
      </w:r>
    </w:p>
    <w:p w14:paraId="1142ADCE" w14:textId="77777777" w:rsidR="00C6396B" w:rsidRPr="009C5B6C" w:rsidRDefault="00C6396B" w:rsidP="00C6396B">
      <w:pPr>
        <w:tabs>
          <w:tab w:val="left" w:pos="720"/>
        </w:tabs>
        <w:jc w:val="both"/>
        <w:rPr>
          <w:u w:val="single"/>
        </w:rPr>
      </w:pPr>
    </w:p>
    <w:p w14:paraId="46127B1F" w14:textId="77777777" w:rsidR="00C6396B" w:rsidRPr="009C5B6C" w:rsidRDefault="00C6396B" w:rsidP="00C6396B">
      <w:pPr>
        <w:pStyle w:val="Heading2-Manual"/>
        <w:rPr>
          <w:u w:val="single"/>
        </w:rPr>
      </w:pPr>
      <w:bookmarkStart w:id="11" w:name="_Toc238548485"/>
      <w:r w:rsidRPr="009C5B6C">
        <w:rPr>
          <w:u w:val="single"/>
        </w:rPr>
        <w:t>Reporting Responsibility for Members of the Campus Community</w:t>
      </w:r>
      <w:bookmarkEnd w:id="11"/>
    </w:p>
    <w:p w14:paraId="4E0A3272" w14:textId="77777777" w:rsidR="00C6396B" w:rsidRPr="009C5B6C" w:rsidRDefault="00C6396B" w:rsidP="00C6396B">
      <w:pPr>
        <w:tabs>
          <w:tab w:val="left" w:pos="720"/>
        </w:tabs>
        <w:jc w:val="both"/>
        <w:rPr>
          <w:u w:val="single"/>
        </w:rPr>
      </w:pPr>
      <w:r w:rsidRPr="009C5B6C">
        <w:rPr>
          <w:u w:val="single"/>
        </w:rPr>
        <w:t xml:space="preserve">Where an imminent threat to life or physical safety exists, personnel must immediately report the matter to law enforcement. </w:t>
      </w:r>
    </w:p>
    <w:p w14:paraId="783E259D" w14:textId="77777777" w:rsidR="00C6396B" w:rsidRPr="009C5B6C" w:rsidRDefault="00C6396B" w:rsidP="00C6396B">
      <w:pPr>
        <w:tabs>
          <w:tab w:val="left" w:pos="720"/>
        </w:tabs>
        <w:jc w:val="both"/>
        <w:rPr>
          <w:u w:val="single"/>
        </w:rPr>
      </w:pPr>
    </w:p>
    <w:p w14:paraId="0335EEF3" w14:textId="77777777" w:rsidR="00C6396B" w:rsidRPr="009C5B6C" w:rsidRDefault="00C6396B" w:rsidP="00C6396B">
      <w:pPr>
        <w:tabs>
          <w:tab w:val="left" w:pos="720"/>
        </w:tabs>
        <w:jc w:val="both"/>
        <w:rPr>
          <w:u w:val="single"/>
        </w:rPr>
      </w:pPr>
      <w:r w:rsidRPr="009C5B6C">
        <w:rPr>
          <w:u w:val="single"/>
        </w:rPr>
        <w:t>Each institution must provide multiple avenues for information affecting campus safety to be easily conveyed and received. The FortifyFL anonymous reporting app, or other similar reporting tool used by the institution, and various other options should be provided so that potential threats can be easily reported. Campus personnel are responsible for knowing the reporting options.</w:t>
      </w:r>
    </w:p>
    <w:p w14:paraId="471C9DF1" w14:textId="77777777" w:rsidR="00C6396B" w:rsidRPr="009C5B6C" w:rsidRDefault="00C6396B" w:rsidP="00C6396B">
      <w:pPr>
        <w:tabs>
          <w:tab w:val="left" w:pos="720"/>
        </w:tabs>
        <w:jc w:val="both"/>
        <w:rPr>
          <w:u w:val="single"/>
        </w:rPr>
      </w:pPr>
    </w:p>
    <w:p w14:paraId="2FE41333" w14:textId="77777777" w:rsidR="00C6396B" w:rsidRPr="009C5B6C" w:rsidRDefault="00C6396B" w:rsidP="00C6396B">
      <w:pPr>
        <w:tabs>
          <w:tab w:val="left" w:pos="720"/>
        </w:tabs>
        <w:jc w:val="both"/>
        <w:rPr>
          <w:u w:val="single"/>
        </w:rPr>
      </w:pPr>
      <w:r w:rsidRPr="009C5B6C">
        <w:rPr>
          <w:u w:val="single"/>
        </w:rPr>
        <w:t>If you see something, say something. Effective threat management relies on all employees, volunteers, and service providers reporting any threat or concerning behavior. All students are strongly encouraged to report any threat or concerning behavior.</w:t>
      </w:r>
    </w:p>
    <w:p w14:paraId="5BC1648A" w14:textId="77777777" w:rsidR="00C6396B" w:rsidRPr="009C5B6C" w:rsidRDefault="00C6396B" w:rsidP="00C6396B">
      <w:pPr>
        <w:tabs>
          <w:tab w:val="left" w:pos="720"/>
        </w:tabs>
        <w:jc w:val="both"/>
        <w:rPr>
          <w:u w:val="single"/>
        </w:rPr>
      </w:pPr>
    </w:p>
    <w:p w14:paraId="253AFA3F" w14:textId="77777777" w:rsidR="00C6396B" w:rsidRPr="009C5B6C" w:rsidRDefault="00C6396B" w:rsidP="00C6396B">
      <w:pPr>
        <w:tabs>
          <w:tab w:val="left" w:pos="720"/>
        </w:tabs>
        <w:jc w:val="both"/>
        <w:rPr>
          <w:u w:val="single"/>
        </w:rPr>
      </w:pPr>
      <w:r w:rsidRPr="009C5B6C">
        <w:rPr>
          <w:u w:val="single"/>
        </w:rPr>
        <w:t xml:space="preserve">Reports of concerns that may represent a threat to the community or institution, no matter how received, must be reported to the designated person or persons responsible for initial evaluation and triage (“triage team”) on a postsecondary campus. Initial intake and report outcomes must be documented using the Florida Postsecondary Threat Management Protocol Intake and Disposition Form FPP-02.  </w:t>
      </w:r>
    </w:p>
    <w:p w14:paraId="629EFCE1" w14:textId="77777777" w:rsidR="00C6396B" w:rsidRPr="009C5B6C" w:rsidRDefault="00C6396B" w:rsidP="00C6396B">
      <w:pPr>
        <w:tabs>
          <w:tab w:val="left" w:pos="720"/>
        </w:tabs>
        <w:jc w:val="both"/>
        <w:rPr>
          <w:u w:val="single"/>
        </w:rPr>
      </w:pPr>
    </w:p>
    <w:p w14:paraId="08583436" w14:textId="77777777" w:rsidR="00C6396B" w:rsidRPr="009C5B6C" w:rsidRDefault="00C6396B" w:rsidP="00C6396B">
      <w:pPr>
        <w:pStyle w:val="Heading2-Manual"/>
        <w:rPr>
          <w:u w:val="single"/>
        </w:rPr>
      </w:pPr>
      <w:bookmarkStart w:id="12" w:name="_Toc238548486"/>
      <w:r w:rsidRPr="009C5B6C">
        <w:rPr>
          <w:u w:val="single"/>
        </w:rPr>
        <w:t>Steps in the Florida Protocol</w:t>
      </w:r>
      <w:bookmarkEnd w:id="12"/>
    </w:p>
    <w:p w14:paraId="3AD7A162" w14:textId="77777777" w:rsidR="00C6396B" w:rsidRPr="009C5B6C" w:rsidRDefault="00C6396B" w:rsidP="00C6396B">
      <w:pPr>
        <w:tabs>
          <w:tab w:val="left" w:pos="720"/>
        </w:tabs>
        <w:jc w:val="both"/>
        <w:rPr>
          <w:u w:val="single"/>
        </w:rPr>
      </w:pPr>
      <w:r w:rsidRPr="009C5B6C">
        <w:rPr>
          <w:u w:val="single"/>
        </w:rPr>
        <w:t xml:space="preserve">An administrator assigned to review all TMT records and processes must review each matter at the point of closure, stating that he or she reviewed the final determination, level of concern, and monitoring and referral for services (if any) and whether he or she agrees with the decision of the TMT. If the administrator does not </w:t>
      </w:r>
      <w:proofErr w:type="gramStart"/>
      <w:r w:rsidRPr="009C5B6C">
        <w:rPr>
          <w:u w:val="single"/>
        </w:rPr>
        <w:t>agree, or</w:t>
      </w:r>
      <w:proofErr w:type="gramEnd"/>
      <w:r w:rsidRPr="009C5B6C">
        <w:rPr>
          <w:u w:val="single"/>
        </w:rPr>
        <w:t xml:space="preserve"> determines that the institution’s threat management procedures were not followed, the administrator must refer the case back to the TMT. Once the TMT has taken the necessary action, the matter must then be referred to back to the administrator for final review and signature. </w:t>
      </w:r>
    </w:p>
    <w:p w14:paraId="7D56F50E" w14:textId="77777777" w:rsidR="00C6396B" w:rsidRPr="009C5B6C" w:rsidRDefault="00C6396B" w:rsidP="00C6396B">
      <w:pPr>
        <w:tabs>
          <w:tab w:val="left" w:pos="720"/>
        </w:tabs>
        <w:jc w:val="both"/>
        <w:rPr>
          <w:u w:val="single"/>
        </w:rPr>
      </w:pPr>
    </w:p>
    <w:p w14:paraId="0C040CBB" w14:textId="77777777" w:rsidR="00C6396B" w:rsidRPr="009C5B6C" w:rsidRDefault="00C6396B" w:rsidP="001F74A2">
      <w:pPr>
        <w:pStyle w:val="Heading3-Manual"/>
        <w:spacing w:before="0" w:after="0"/>
      </w:pPr>
      <w:bookmarkStart w:id="13" w:name="_Toc238548487"/>
      <w:r w:rsidRPr="009C5B6C">
        <w:t>Step 1: Initial Triage of Reported Concern</w:t>
      </w:r>
      <w:bookmarkEnd w:id="13"/>
    </w:p>
    <w:p w14:paraId="1269121E" w14:textId="77777777" w:rsidR="00C6396B" w:rsidRPr="009C5B6C" w:rsidRDefault="00C6396B" w:rsidP="00C6396B">
      <w:pPr>
        <w:tabs>
          <w:tab w:val="left" w:pos="720"/>
        </w:tabs>
        <w:jc w:val="both"/>
        <w:rPr>
          <w:u w:val="single"/>
        </w:rPr>
      </w:pPr>
      <w:r w:rsidRPr="009C5B6C">
        <w:rPr>
          <w:u w:val="single"/>
        </w:rPr>
        <w:t xml:space="preserve">Concerning communications or behavior may be personally received or observed by institution personnel, or personnel may receive reports from others. Regardless of the source, personnel must immediately report any behavior or communications that may constitute a threat or concern regarding campus safety to the designated triage person or team (“triage team”) at the postsecondary institution. There should be no unnecessary delay reporting a threat or other concerning behavior. During this step, basic information about the concern is documented, including others that are notified and interviewed. </w:t>
      </w:r>
    </w:p>
    <w:p w14:paraId="63E8B481" w14:textId="77777777" w:rsidR="00C6396B" w:rsidRPr="009C5B6C" w:rsidRDefault="00C6396B" w:rsidP="00C6396B">
      <w:pPr>
        <w:tabs>
          <w:tab w:val="left" w:pos="720"/>
        </w:tabs>
        <w:jc w:val="both"/>
        <w:rPr>
          <w:u w:val="single"/>
        </w:rPr>
      </w:pPr>
    </w:p>
    <w:p w14:paraId="7161AE20" w14:textId="77777777" w:rsidR="00C6396B" w:rsidRPr="009C5B6C" w:rsidRDefault="00C6396B" w:rsidP="00C6396B">
      <w:pPr>
        <w:tabs>
          <w:tab w:val="left" w:pos="720"/>
        </w:tabs>
        <w:jc w:val="both"/>
        <w:rPr>
          <w:u w:val="single"/>
        </w:rPr>
      </w:pPr>
      <w:r w:rsidRPr="009C5B6C">
        <w:rPr>
          <w:u w:val="single"/>
        </w:rPr>
        <w:t xml:space="preserve">If the threat is imminent or the concerning behavior identifies a specified target, the triage team must immediately notify law enforcement. </w:t>
      </w:r>
    </w:p>
    <w:p w14:paraId="4B61E5BB" w14:textId="77777777" w:rsidR="00C6396B" w:rsidRPr="009C5B6C" w:rsidRDefault="00C6396B" w:rsidP="00C6396B">
      <w:pPr>
        <w:tabs>
          <w:tab w:val="left" w:pos="720"/>
        </w:tabs>
        <w:jc w:val="both"/>
        <w:rPr>
          <w:u w:val="single"/>
        </w:rPr>
      </w:pPr>
    </w:p>
    <w:p w14:paraId="05B70430" w14:textId="77777777" w:rsidR="00C6396B" w:rsidRPr="009C5B6C" w:rsidRDefault="00C6396B" w:rsidP="00DB04AC">
      <w:pPr>
        <w:pStyle w:val="Heading3-Manual"/>
        <w:spacing w:before="0" w:after="0"/>
      </w:pPr>
      <w:bookmarkStart w:id="14" w:name="_Toc238548488"/>
      <w:r w:rsidRPr="009C5B6C">
        <w:lastRenderedPageBreak/>
        <w:t>Step 2: Factual Basis Determination</w:t>
      </w:r>
      <w:bookmarkEnd w:id="14"/>
    </w:p>
    <w:p w14:paraId="456A4677" w14:textId="78AC23CC" w:rsidR="00C6396B" w:rsidRPr="009C5B6C" w:rsidRDefault="00C6396B" w:rsidP="00C6396B">
      <w:pPr>
        <w:tabs>
          <w:tab w:val="left" w:pos="720"/>
        </w:tabs>
        <w:jc w:val="both"/>
        <w:rPr>
          <w:u w:val="single"/>
        </w:rPr>
      </w:pPr>
      <w:r w:rsidRPr="009C5B6C">
        <w:rPr>
          <w:u w:val="single"/>
        </w:rPr>
        <w:t xml:space="preserve">The triage team will initially evaluate the report to determine whether there appears to be a factual basis that warrants further review. This determination must be completed within one day so that referrals or further review by the TMT can begin. Unless the student refuses, the person handling triage should speak with the student of concern in all cases when making this determination. If there is not a factual basis to support the allegation, the triage team may summarily close the matter as Unfounded. This disposition is appropriate only when it is clear there is no factual basis; the case should be advanced to the next step if there is any doubt. </w:t>
      </w:r>
    </w:p>
    <w:p w14:paraId="191E2E02" w14:textId="77777777" w:rsidR="00C6396B" w:rsidRPr="009C5B6C" w:rsidRDefault="00C6396B" w:rsidP="00C6396B">
      <w:pPr>
        <w:tabs>
          <w:tab w:val="left" w:pos="720"/>
        </w:tabs>
        <w:jc w:val="both"/>
        <w:rPr>
          <w:u w:val="single"/>
        </w:rPr>
      </w:pPr>
    </w:p>
    <w:p w14:paraId="35D7AFFC" w14:textId="77777777" w:rsidR="00C6396B" w:rsidRPr="009C5B6C" w:rsidRDefault="00C6396B" w:rsidP="00C6396B">
      <w:pPr>
        <w:tabs>
          <w:tab w:val="left" w:pos="720"/>
        </w:tabs>
        <w:jc w:val="both"/>
        <w:rPr>
          <w:u w:val="single"/>
        </w:rPr>
      </w:pPr>
      <w:r w:rsidRPr="009C5B6C">
        <w:rPr>
          <w:u w:val="single"/>
        </w:rPr>
        <w:t xml:space="preserve">To Assign as Unfounded: To assign a disposition of Unfounded, the TMT must determine after its information gathering that the threat(s) never occurred, what was said was clearly not a threat, or the incident of concern did not happen or rise to the level of being a threat. In sum, an Unfounded threat has no factual basis for the allegation. The reporting person may simply have been mistaken about the concerning behavior, or based upon the facts known about the situation, no risk of violence exists. No further threat management action is needed when a threat allegation is deemed Unfounded. If assigned as Unfounded, refer to the administrator for final review. Once the matter is finalized, ensure that the complete record is filed in accordance with the institution’s student records processes.    </w:t>
      </w:r>
    </w:p>
    <w:p w14:paraId="2E87254C" w14:textId="77777777" w:rsidR="00C6396B" w:rsidRPr="009C5B6C" w:rsidRDefault="00C6396B" w:rsidP="00C6396B">
      <w:pPr>
        <w:tabs>
          <w:tab w:val="left" w:pos="720"/>
        </w:tabs>
        <w:jc w:val="both"/>
        <w:rPr>
          <w:u w:val="single"/>
        </w:rPr>
      </w:pPr>
    </w:p>
    <w:p w14:paraId="11AEAAC8" w14:textId="77777777" w:rsidR="00C6396B" w:rsidRPr="009C5B6C" w:rsidRDefault="00C6396B" w:rsidP="001F74A2">
      <w:pPr>
        <w:pStyle w:val="Heading3-Manual"/>
        <w:spacing w:before="0" w:after="0"/>
      </w:pPr>
      <w:bookmarkStart w:id="15" w:name="_Toc238548489"/>
      <w:r w:rsidRPr="009C5B6C">
        <w:t>Step 3: Type of Harm and Referral</w:t>
      </w:r>
      <w:bookmarkEnd w:id="15"/>
      <w:r w:rsidRPr="009C5B6C">
        <w:t xml:space="preserve"> </w:t>
      </w:r>
    </w:p>
    <w:p w14:paraId="74DA69C9" w14:textId="77777777" w:rsidR="00C6396B" w:rsidRPr="009C5B6C" w:rsidRDefault="00C6396B" w:rsidP="00C6396B">
      <w:pPr>
        <w:tabs>
          <w:tab w:val="left" w:pos="720"/>
        </w:tabs>
        <w:jc w:val="both"/>
        <w:rPr>
          <w:u w:val="single"/>
        </w:rPr>
      </w:pPr>
      <w:r w:rsidRPr="009C5B6C">
        <w:rPr>
          <w:u w:val="single"/>
        </w:rPr>
        <w:t xml:space="preserve">If the triage team determines there is a factual basis for the reported threat or concerning behavior or decides that there is not enough information to summarily close the case as Unfounded, the next step is to determine the most appropriate campus team to handle the reported concern. If the threat or concerning behavior contains a threat of self-harm, it must be immediately referred to the appropriate entity to conduct a self-harm assessment. There must never be any delay in reporting a threat of self-harm to the appropriate entity that can assess the threat and provide protective services. </w:t>
      </w:r>
    </w:p>
    <w:p w14:paraId="7A192785" w14:textId="77777777" w:rsidR="00C6396B" w:rsidRPr="009C5B6C" w:rsidRDefault="00C6396B" w:rsidP="00C6396B">
      <w:pPr>
        <w:tabs>
          <w:tab w:val="left" w:pos="720"/>
        </w:tabs>
        <w:jc w:val="both"/>
        <w:rPr>
          <w:u w:val="single"/>
        </w:rPr>
      </w:pPr>
    </w:p>
    <w:p w14:paraId="320E21E9" w14:textId="77777777" w:rsidR="00C6396B" w:rsidRPr="009C5B6C" w:rsidRDefault="00C6396B" w:rsidP="00C6396B">
      <w:pPr>
        <w:tabs>
          <w:tab w:val="left" w:pos="720"/>
        </w:tabs>
        <w:jc w:val="both"/>
        <w:rPr>
          <w:u w:val="single"/>
        </w:rPr>
      </w:pPr>
      <w:r w:rsidRPr="009C5B6C">
        <w:rPr>
          <w:u w:val="single"/>
        </w:rPr>
        <w:t xml:space="preserve">To Refer and Close. If the reported concern involves a potential threat of self-harm </w:t>
      </w:r>
      <w:proofErr w:type="gramStart"/>
      <w:r w:rsidRPr="009C5B6C">
        <w:rPr>
          <w:u w:val="single"/>
        </w:rPr>
        <w:t>only, and</w:t>
      </w:r>
      <w:proofErr w:type="gramEnd"/>
      <w:r w:rsidRPr="009C5B6C">
        <w:rPr>
          <w:u w:val="single"/>
        </w:rPr>
        <w:t xml:space="preserve"> is referred to another campus team for handling (other than the TMT), then no further action is required other than to document the referral. If </w:t>
      </w:r>
      <w:proofErr w:type="gramStart"/>
      <w:r w:rsidRPr="009C5B6C">
        <w:rPr>
          <w:u w:val="single"/>
        </w:rPr>
        <w:t>referred</w:t>
      </w:r>
      <w:proofErr w:type="gramEnd"/>
      <w:r w:rsidRPr="009C5B6C">
        <w:rPr>
          <w:u w:val="single"/>
        </w:rPr>
        <w:t xml:space="preserve"> for self-harm only, refer to the administrator for final review. Once the matter is finalized, ensure that the complete record is filed in accordance with the institution’s student records processes.    </w:t>
      </w:r>
    </w:p>
    <w:p w14:paraId="6337C694" w14:textId="77777777" w:rsidR="00C6396B" w:rsidRPr="009C5B6C" w:rsidRDefault="00C6396B" w:rsidP="00C6396B">
      <w:pPr>
        <w:tabs>
          <w:tab w:val="left" w:pos="720"/>
        </w:tabs>
        <w:jc w:val="both"/>
        <w:rPr>
          <w:u w:val="single"/>
        </w:rPr>
      </w:pPr>
    </w:p>
    <w:p w14:paraId="29089EB4" w14:textId="6DC9FAEC" w:rsidR="00D52B9C" w:rsidRDefault="00C6396B" w:rsidP="00C6396B">
      <w:pPr>
        <w:tabs>
          <w:tab w:val="left" w:pos="720"/>
        </w:tabs>
        <w:jc w:val="both"/>
        <w:rPr>
          <w:b/>
          <w:bCs/>
          <w:u w:val="single"/>
        </w:rPr>
      </w:pPr>
      <w:r w:rsidRPr="009C5B6C">
        <w:rPr>
          <w:u w:val="single"/>
        </w:rPr>
        <w:t xml:space="preserve">If the reported concern involves a potential threat of harm to others, continue the matter to </w:t>
      </w:r>
      <w:r w:rsidRPr="009C5B6C">
        <w:rPr>
          <w:b/>
          <w:bCs/>
          <w:u w:val="single"/>
        </w:rPr>
        <w:t>Step 4.</w:t>
      </w:r>
    </w:p>
    <w:p w14:paraId="47078314" w14:textId="77777777" w:rsidR="00BD1CA2" w:rsidRDefault="00BD1CA2" w:rsidP="00BD1CA2">
      <w:pPr>
        <w:pStyle w:val="Heading3-Manual"/>
        <w:spacing w:before="0" w:after="0"/>
      </w:pPr>
    </w:p>
    <w:p w14:paraId="2C987F4E" w14:textId="4F107FE6" w:rsidR="00C6396B" w:rsidRPr="009C5B6C" w:rsidRDefault="00C6396B" w:rsidP="00BD1CA2">
      <w:pPr>
        <w:pStyle w:val="Heading3-Manual"/>
        <w:spacing w:before="0" w:after="0"/>
      </w:pPr>
      <w:bookmarkStart w:id="16" w:name="_Toc238548490"/>
      <w:r w:rsidRPr="009C5B6C">
        <w:t>Step 4: Preliminary TMT Meeting</w:t>
      </w:r>
      <w:bookmarkEnd w:id="16"/>
      <w:r w:rsidRPr="009C5B6C">
        <w:t xml:space="preserve"> </w:t>
      </w:r>
    </w:p>
    <w:p w14:paraId="7158914D" w14:textId="77777777" w:rsidR="00C6396B" w:rsidRPr="009C5B6C" w:rsidRDefault="00C6396B" w:rsidP="00C6396B">
      <w:pPr>
        <w:tabs>
          <w:tab w:val="left" w:pos="720"/>
        </w:tabs>
        <w:jc w:val="both"/>
        <w:rPr>
          <w:u w:val="single"/>
        </w:rPr>
      </w:pPr>
      <w:r w:rsidRPr="009C5B6C">
        <w:rPr>
          <w:u w:val="single"/>
        </w:rPr>
        <w:t xml:space="preserve">If the matter is referred </w:t>
      </w:r>
      <w:proofErr w:type="gramStart"/>
      <w:r w:rsidRPr="009C5B6C">
        <w:rPr>
          <w:u w:val="single"/>
        </w:rPr>
        <w:t>to</w:t>
      </w:r>
      <w:proofErr w:type="gramEnd"/>
      <w:r w:rsidRPr="009C5B6C">
        <w:rPr>
          <w:u w:val="single"/>
        </w:rPr>
        <w:t xml:space="preserve"> the TMT, the team must convene no later than the next business day to begin their review of the case. The TMT must consider whether conditions need to be placed on the student of concern while the threat assessment is pending. If the student has a disability, the TMT should consult with the institution’s disability services office to ensure compliance with the Americans with Disabilities Act and Section 504 of the Rehabilitation Act of 1973. </w:t>
      </w:r>
    </w:p>
    <w:p w14:paraId="6DCB1920" w14:textId="77777777" w:rsidR="00C6396B" w:rsidRPr="009C5B6C" w:rsidRDefault="00C6396B" w:rsidP="00C6396B">
      <w:pPr>
        <w:tabs>
          <w:tab w:val="left" w:pos="720"/>
        </w:tabs>
        <w:jc w:val="both"/>
        <w:rPr>
          <w:u w:val="single"/>
        </w:rPr>
      </w:pPr>
    </w:p>
    <w:p w14:paraId="3E9714BD" w14:textId="238FDF08" w:rsidR="00C6396B" w:rsidRPr="009C5B6C" w:rsidRDefault="00C6396B" w:rsidP="00C6396B">
      <w:pPr>
        <w:tabs>
          <w:tab w:val="left" w:pos="720"/>
        </w:tabs>
        <w:jc w:val="both"/>
        <w:rPr>
          <w:u w:val="single"/>
        </w:rPr>
      </w:pPr>
      <w:r w:rsidRPr="009C5B6C">
        <w:rPr>
          <w:u w:val="single"/>
        </w:rPr>
        <w:t xml:space="preserve">Dual Enrollment: If the student of concern is a Florida public school dual enrollment student and the incident occurred on the college campus or in a college class, report the matter to the student’s K-12 School Based Threat Management Team (SBTMT) for consultation with the college’s TMT. The college must also notify the student’s parent(s)/guardian. If the student of concern is a Florida public school dual enrollment student and </w:t>
      </w:r>
      <w:r w:rsidRPr="009C5B6C">
        <w:rPr>
          <w:u w:val="single"/>
        </w:rPr>
        <w:lastRenderedPageBreak/>
        <w:t xml:space="preserve">the incident did not occur on the college campus or in a college class, refer the matter to the student’s K-12 school for the K-12 school to conduct the threat assessment and manage the student using Florida’s Harm Prevention and Threat Management Model (Florida Model) with consultation from the college’s TMT.  </w:t>
      </w:r>
    </w:p>
    <w:p w14:paraId="5B8860B4" w14:textId="77777777" w:rsidR="00BD1CA2" w:rsidRDefault="00BD1CA2" w:rsidP="00BD1CA2">
      <w:pPr>
        <w:pStyle w:val="Heading3-Manual"/>
        <w:spacing w:before="0" w:after="0"/>
      </w:pPr>
    </w:p>
    <w:p w14:paraId="43817772" w14:textId="006270A7" w:rsidR="003D2402" w:rsidRPr="009C5B6C" w:rsidRDefault="003D2402" w:rsidP="00BD1CA2">
      <w:pPr>
        <w:pStyle w:val="Heading3-Manual"/>
        <w:spacing w:before="0" w:after="0"/>
      </w:pPr>
      <w:bookmarkStart w:id="17" w:name="_Toc238548491"/>
      <w:r w:rsidRPr="009C5B6C">
        <w:t>Step 5: Collect and Organize Information</w:t>
      </w:r>
      <w:bookmarkEnd w:id="17"/>
      <w:r w:rsidRPr="009C5B6C">
        <w:t xml:space="preserve"> </w:t>
      </w:r>
    </w:p>
    <w:p w14:paraId="58D018DE" w14:textId="77777777" w:rsidR="003D2402" w:rsidRPr="009C5B6C" w:rsidRDefault="003D2402" w:rsidP="003D2402">
      <w:pPr>
        <w:tabs>
          <w:tab w:val="left" w:pos="720"/>
        </w:tabs>
        <w:jc w:val="both"/>
        <w:rPr>
          <w:u w:val="single"/>
        </w:rPr>
      </w:pPr>
      <w:r w:rsidRPr="009C5B6C">
        <w:rPr>
          <w:u w:val="single"/>
        </w:rPr>
        <w:t xml:space="preserve">The TMT will obtain background information from a variety of sources to evaluate more thoroughly the threatening or concerning behavior and determine whether a threat toward others </w:t>
      </w:r>
      <w:proofErr w:type="gramStart"/>
      <w:r w:rsidRPr="009C5B6C">
        <w:rPr>
          <w:u w:val="single"/>
        </w:rPr>
        <w:t>actually exists</w:t>
      </w:r>
      <w:proofErr w:type="gramEnd"/>
      <w:r w:rsidRPr="009C5B6C">
        <w:rPr>
          <w:u w:val="single"/>
        </w:rPr>
        <w:t xml:space="preserve">. </w:t>
      </w:r>
    </w:p>
    <w:p w14:paraId="4256EF4A" w14:textId="77777777" w:rsidR="003D2402" w:rsidRPr="009C5B6C" w:rsidRDefault="003D2402" w:rsidP="003D2402">
      <w:pPr>
        <w:tabs>
          <w:tab w:val="left" w:pos="720"/>
        </w:tabs>
        <w:jc w:val="both"/>
        <w:rPr>
          <w:u w:val="single"/>
        </w:rPr>
      </w:pPr>
    </w:p>
    <w:p w14:paraId="1C26C047" w14:textId="77777777" w:rsidR="003D2402" w:rsidRPr="009C5B6C" w:rsidRDefault="003D2402" w:rsidP="003D2402">
      <w:pPr>
        <w:tabs>
          <w:tab w:val="left" w:pos="720"/>
        </w:tabs>
        <w:jc w:val="both"/>
        <w:rPr>
          <w:u w:val="single"/>
        </w:rPr>
      </w:pPr>
      <w:r w:rsidRPr="009C5B6C">
        <w:rPr>
          <w:u w:val="single"/>
        </w:rPr>
        <w:t xml:space="preserve">A summary of each interview conducted must be documented. Common interview subjects include, but are not limited to, the student of concern, people familiar with the student such as family members, witnesses to or the target of the threat, and the student’s professors or instructors. It is recommended that institutions utilize mental health staff who can conduct targeted questioning related to the need for a mental health services referral. </w:t>
      </w:r>
    </w:p>
    <w:p w14:paraId="15AB27D5" w14:textId="77777777" w:rsidR="003D2402" w:rsidRPr="009C5B6C" w:rsidRDefault="003D2402" w:rsidP="003D2402">
      <w:pPr>
        <w:tabs>
          <w:tab w:val="left" w:pos="720"/>
        </w:tabs>
        <w:jc w:val="both"/>
        <w:rPr>
          <w:u w:val="single"/>
        </w:rPr>
      </w:pPr>
    </w:p>
    <w:p w14:paraId="6223C728" w14:textId="77777777" w:rsidR="003D2402" w:rsidRPr="009C5B6C" w:rsidRDefault="003D2402" w:rsidP="003D2402">
      <w:pPr>
        <w:tabs>
          <w:tab w:val="left" w:pos="720"/>
        </w:tabs>
        <w:jc w:val="both"/>
        <w:rPr>
          <w:u w:val="single"/>
        </w:rPr>
      </w:pPr>
      <w:r w:rsidRPr="009C5B6C">
        <w:rPr>
          <w:u w:val="single"/>
        </w:rPr>
        <w:t>There should also be a review of formal academic, disciplinary, and law enforcement records, and social media postings. Information regarding the totality of the circumstances, including concerning behaviors, stressors, protective factors, and pathway to violence indicators, should be analyzed in the context of the student of concern’s age and development to determine the credibility and seriousness of the threat.</w:t>
      </w:r>
    </w:p>
    <w:p w14:paraId="119C2CE4" w14:textId="77777777" w:rsidR="003D2402" w:rsidRPr="009C5B6C" w:rsidRDefault="003D2402" w:rsidP="003D2402">
      <w:pPr>
        <w:tabs>
          <w:tab w:val="left" w:pos="720"/>
        </w:tabs>
        <w:jc w:val="both"/>
        <w:rPr>
          <w:u w:val="single"/>
        </w:rPr>
      </w:pPr>
    </w:p>
    <w:p w14:paraId="2F72D4C3" w14:textId="77777777" w:rsidR="003D2402" w:rsidRPr="009C5B6C" w:rsidRDefault="003D2402" w:rsidP="001E573C">
      <w:pPr>
        <w:rPr>
          <w:b/>
          <w:bCs/>
          <w:u w:val="single"/>
        </w:rPr>
      </w:pPr>
      <w:r w:rsidRPr="009C5B6C">
        <w:rPr>
          <w:b/>
          <w:bCs/>
          <w:u w:val="single"/>
        </w:rPr>
        <w:t>Explanation of Information to Be Collected and Considered by the TMT</w:t>
      </w:r>
    </w:p>
    <w:p w14:paraId="5B4A4F73" w14:textId="77777777" w:rsidR="001E573C" w:rsidRPr="009C5B6C" w:rsidRDefault="001E573C" w:rsidP="001E573C">
      <w:pPr>
        <w:rPr>
          <w:u w:val="single"/>
        </w:rPr>
      </w:pPr>
    </w:p>
    <w:p w14:paraId="6804EE34" w14:textId="77777777" w:rsidR="003D2402" w:rsidRPr="009C5B6C" w:rsidRDefault="003D2402" w:rsidP="003D2402">
      <w:pPr>
        <w:tabs>
          <w:tab w:val="left" w:pos="720"/>
        </w:tabs>
        <w:jc w:val="both"/>
        <w:rPr>
          <w:b/>
          <w:bCs/>
          <w:u w:val="single"/>
        </w:rPr>
      </w:pPr>
      <w:r w:rsidRPr="009C5B6C">
        <w:rPr>
          <w:b/>
          <w:bCs/>
          <w:u w:val="single"/>
        </w:rPr>
        <w:t>Law Enforcement Background Information:</w:t>
      </w:r>
    </w:p>
    <w:p w14:paraId="2033401F" w14:textId="77777777" w:rsidR="003D2402" w:rsidRPr="009C5B6C" w:rsidRDefault="003D2402" w:rsidP="003D2402">
      <w:pPr>
        <w:tabs>
          <w:tab w:val="left" w:pos="720"/>
        </w:tabs>
        <w:jc w:val="both"/>
        <w:rPr>
          <w:u w:val="single"/>
        </w:rPr>
      </w:pPr>
      <w:r w:rsidRPr="009C5B6C">
        <w:rPr>
          <w:u w:val="single"/>
        </w:rPr>
        <w:t>Document relevant law enforcement contacts, calls for service, reports, arrests, or other known law enforcement involvement. Include the nature, date and disposition.</w:t>
      </w:r>
    </w:p>
    <w:p w14:paraId="692FA912" w14:textId="77777777" w:rsidR="003D2402" w:rsidRPr="009C5B6C" w:rsidRDefault="003D2402" w:rsidP="003D2402">
      <w:pPr>
        <w:tabs>
          <w:tab w:val="left" w:pos="720"/>
        </w:tabs>
        <w:jc w:val="both"/>
        <w:rPr>
          <w:u w:val="single"/>
        </w:rPr>
      </w:pPr>
    </w:p>
    <w:p w14:paraId="64760023" w14:textId="77777777" w:rsidR="003D2402" w:rsidRPr="009C5B6C" w:rsidRDefault="003D2402" w:rsidP="003D2402">
      <w:pPr>
        <w:tabs>
          <w:tab w:val="left" w:pos="720"/>
        </w:tabs>
        <w:jc w:val="both"/>
        <w:rPr>
          <w:b/>
          <w:bCs/>
          <w:u w:val="single"/>
        </w:rPr>
      </w:pPr>
      <w:r w:rsidRPr="009C5B6C">
        <w:rPr>
          <w:b/>
          <w:bCs/>
          <w:u w:val="single"/>
        </w:rPr>
        <w:t>Criminal History:</w:t>
      </w:r>
    </w:p>
    <w:p w14:paraId="1DF02E6F" w14:textId="77777777" w:rsidR="003D2402" w:rsidRPr="009C5B6C" w:rsidRDefault="003D2402" w:rsidP="003D2402">
      <w:pPr>
        <w:tabs>
          <w:tab w:val="left" w:pos="720"/>
        </w:tabs>
        <w:jc w:val="both"/>
        <w:rPr>
          <w:u w:val="single"/>
        </w:rPr>
      </w:pPr>
      <w:r w:rsidRPr="009C5B6C">
        <w:rPr>
          <w:u w:val="single"/>
        </w:rPr>
        <w:t>Document known criminal or juvenile justice history, including offenses, charges, dispositions, probation or other court requirements and patterns of behavior that may inform the assessment of current risk or level of concern.</w:t>
      </w:r>
    </w:p>
    <w:p w14:paraId="22322B7F" w14:textId="77777777" w:rsidR="003D2402" w:rsidRPr="009C5B6C" w:rsidRDefault="003D2402" w:rsidP="003D2402">
      <w:pPr>
        <w:tabs>
          <w:tab w:val="left" w:pos="720"/>
        </w:tabs>
        <w:jc w:val="both"/>
        <w:rPr>
          <w:u w:val="single"/>
        </w:rPr>
      </w:pPr>
    </w:p>
    <w:p w14:paraId="79BB7270" w14:textId="77777777" w:rsidR="003D2402" w:rsidRPr="009C5B6C" w:rsidRDefault="003D2402" w:rsidP="003D2402">
      <w:pPr>
        <w:tabs>
          <w:tab w:val="left" w:pos="720"/>
        </w:tabs>
        <w:jc w:val="both"/>
        <w:rPr>
          <w:b/>
          <w:bCs/>
          <w:u w:val="single"/>
        </w:rPr>
      </w:pPr>
      <w:r w:rsidRPr="009C5B6C">
        <w:rPr>
          <w:b/>
          <w:bCs/>
          <w:u w:val="single"/>
        </w:rPr>
        <w:t>Information Regarding Previous Threat Assessments:</w:t>
      </w:r>
    </w:p>
    <w:p w14:paraId="27222195" w14:textId="77777777" w:rsidR="003D2402" w:rsidRPr="009C5B6C" w:rsidRDefault="003D2402" w:rsidP="003D2402">
      <w:pPr>
        <w:tabs>
          <w:tab w:val="left" w:pos="720"/>
        </w:tabs>
        <w:jc w:val="both"/>
        <w:rPr>
          <w:u w:val="single"/>
        </w:rPr>
      </w:pPr>
      <w:r w:rsidRPr="009C5B6C">
        <w:rPr>
          <w:u w:val="single"/>
        </w:rPr>
        <w:t>Document any previous threat or violence assessments, the date and circumstances of each assessment, the level of concern or risk determination, significant findings, interventions or management strategies implemented, and the student’s response to those interventions. Identify whether current behavior represents a continuation, escalation, recurrence or significant change from previously assessed behavior.</w:t>
      </w:r>
    </w:p>
    <w:p w14:paraId="636F245F" w14:textId="77777777" w:rsidR="003D2402" w:rsidRPr="009C5B6C" w:rsidRDefault="003D2402" w:rsidP="003D2402">
      <w:pPr>
        <w:tabs>
          <w:tab w:val="left" w:pos="720"/>
        </w:tabs>
        <w:jc w:val="both"/>
        <w:rPr>
          <w:u w:val="single"/>
        </w:rPr>
      </w:pPr>
    </w:p>
    <w:p w14:paraId="39D34926" w14:textId="77777777" w:rsidR="003D2402" w:rsidRPr="009C5B6C" w:rsidRDefault="003D2402" w:rsidP="003D2402">
      <w:pPr>
        <w:tabs>
          <w:tab w:val="left" w:pos="720"/>
        </w:tabs>
        <w:jc w:val="both"/>
        <w:rPr>
          <w:b/>
          <w:bCs/>
          <w:u w:val="single"/>
        </w:rPr>
      </w:pPr>
      <w:r w:rsidRPr="009C5B6C">
        <w:rPr>
          <w:b/>
          <w:bCs/>
          <w:u w:val="single"/>
        </w:rPr>
        <w:t>College or School Disciplinary Records:</w:t>
      </w:r>
    </w:p>
    <w:p w14:paraId="79A9FB36" w14:textId="77777777" w:rsidR="003D2402" w:rsidRPr="009C5B6C" w:rsidRDefault="003D2402" w:rsidP="003D2402">
      <w:pPr>
        <w:tabs>
          <w:tab w:val="left" w:pos="720"/>
        </w:tabs>
        <w:jc w:val="both"/>
        <w:rPr>
          <w:u w:val="single"/>
        </w:rPr>
      </w:pPr>
      <w:r w:rsidRPr="009C5B6C">
        <w:rPr>
          <w:u w:val="single"/>
        </w:rPr>
        <w:t xml:space="preserve">Document relevant disciplinary history, including the nature, frequency, severity and timing of incidents; behavioral patterns; prior interventions; and the student’s response to interventions. </w:t>
      </w:r>
      <w:proofErr w:type="gramStart"/>
      <w:r w:rsidRPr="009C5B6C">
        <w:rPr>
          <w:u w:val="single"/>
        </w:rPr>
        <w:t>Give particular consideration to</w:t>
      </w:r>
      <w:proofErr w:type="gramEnd"/>
      <w:r w:rsidRPr="009C5B6C">
        <w:rPr>
          <w:u w:val="single"/>
        </w:rPr>
        <w:t xml:space="preserve"> behaviors involving threats, aggression, intimidation, harassment, violence, weapons, significant rule violations or other behavior that may inform the current assessment.</w:t>
      </w:r>
    </w:p>
    <w:p w14:paraId="0917409B" w14:textId="77777777" w:rsidR="003D2402" w:rsidRPr="009C5B6C" w:rsidRDefault="003D2402" w:rsidP="003D2402">
      <w:pPr>
        <w:tabs>
          <w:tab w:val="left" w:pos="720"/>
        </w:tabs>
        <w:jc w:val="both"/>
        <w:rPr>
          <w:u w:val="single"/>
        </w:rPr>
      </w:pPr>
    </w:p>
    <w:p w14:paraId="0B19B5C9" w14:textId="77777777" w:rsidR="001E547F" w:rsidRDefault="003D2402" w:rsidP="003D2402">
      <w:pPr>
        <w:tabs>
          <w:tab w:val="left" w:pos="720"/>
        </w:tabs>
        <w:jc w:val="both"/>
        <w:rPr>
          <w:b/>
          <w:bCs/>
          <w:u w:val="single"/>
        </w:rPr>
      </w:pPr>
      <w:r w:rsidRPr="009C5B6C">
        <w:rPr>
          <w:b/>
          <w:bCs/>
          <w:u w:val="single"/>
        </w:rPr>
        <w:t>College or School Mental Health Records:</w:t>
      </w:r>
      <w:r w:rsidR="001E547F">
        <w:rPr>
          <w:b/>
          <w:bCs/>
          <w:u w:val="single"/>
        </w:rPr>
        <w:t xml:space="preserve"> </w:t>
      </w:r>
    </w:p>
    <w:p w14:paraId="583DDCD5" w14:textId="76468999" w:rsidR="003D2402" w:rsidRPr="009C5B6C" w:rsidRDefault="003D2402" w:rsidP="003D2402">
      <w:pPr>
        <w:tabs>
          <w:tab w:val="left" w:pos="720"/>
        </w:tabs>
        <w:jc w:val="both"/>
        <w:rPr>
          <w:u w:val="single"/>
        </w:rPr>
      </w:pPr>
      <w:r w:rsidRPr="009C5B6C">
        <w:rPr>
          <w:u w:val="single"/>
        </w:rPr>
        <w:t xml:space="preserve">Document relevant school-based mental health information to the extent permitted by applicable law and policy, including significant concerns, identified needs, services or interventions, changes in functioning and </w:t>
      </w:r>
      <w:r w:rsidRPr="009C5B6C">
        <w:rPr>
          <w:u w:val="single"/>
        </w:rPr>
        <w:lastRenderedPageBreak/>
        <w:t>response to support. Distinguish mental health concerns from behaviors that independently contribute to the assessment of risk.</w:t>
      </w:r>
    </w:p>
    <w:p w14:paraId="584DACDF" w14:textId="77777777" w:rsidR="003D2402" w:rsidRPr="009C5B6C" w:rsidRDefault="003D2402" w:rsidP="003D2402">
      <w:pPr>
        <w:tabs>
          <w:tab w:val="left" w:pos="720"/>
        </w:tabs>
        <w:jc w:val="both"/>
        <w:rPr>
          <w:u w:val="single"/>
        </w:rPr>
      </w:pPr>
    </w:p>
    <w:p w14:paraId="36EDCA84" w14:textId="77777777" w:rsidR="003D2402" w:rsidRPr="009C5B6C" w:rsidRDefault="003D2402" w:rsidP="003D2402">
      <w:pPr>
        <w:tabs>
          <w:tab w:val="left" w:pos="720"/>
        </w:tabs>
        <w:jc w:val="both"/>
        <w:rPr>
          <w:b/>
          <w:bCs/>
          <w:u w:val="single"/>
        </w:rPr>
      </w:pPr>
      <w:r w:rsidRPr="009C5B6C">
        <w:rPr>
          <w:b/>
          <w:bCs/>
          <w:u w:val="single"/>
        </w:rPr>
        <w:t>Community Mental Health Records:</w:t>
      </w:r>
    </w:p>
    <w:p w14:paraId="5B7F0C2F" w14:textId="77777777" w:rsidR="003D2402" w:rsidRPr="009C5B6C" w:rsidRDefault="003D2402" w:rsidP="003D2402">
      <w:pPr>
        <w:tabs>
          <w:tab w:val="left" w:pos="720"/>
        </w:tabs>
        <w:jc w:val="both"/>
        <w:rPr>
          <w:u w:val="single"/>
        </w:rPr>
      </w:pPr>
      <w:r w:rsidRPr="009C5B6C">
        <w:rPr>
          <w:u w:val="single"/>
        </w:rPr>
        <w:t>Document relevant information obtained from community-based mental health providers or other authorized sources, consistent with applicable privacy requirements and releases of information. May include only a Release of Information or Confirmation of Attendance form.</w:t>
      </w:r>
    </w:p>
    <w:p w14:paraId="340345EF" w14:textId="77777777" w:rsidR="003D2402" w:rsidRPr="009C5B6C" w:rsidRDefault="003D2402" w:rsidP="003D2402">
      <w:pPr>
        <w:tabs>
          <w:tab w:val="left" w:pos="720"/>
        </w:tabs>
        <w:jc w:val="both"/>
        <w:rPr>
          <w:u w:val="single"/>
        </w:rPr>
      </w:pPr>
    </w:p>
    <w:p w14:paraId="7C9EBA03" w14:textId="77777777" w:rsidR="003D2402" w:rsidRPr="009C5B6C" w:rsidRDefault="003D2402" w:rsidP="003D2402">
      <w:pPr>
        <w:tabs>
          <w:tab w:val="left" w:pos="720"/>
        </w:tabs>
        <w:jc w:val="both"/>
        <w:rPr>
          <w:b/>
          <w:bCs/>
          <w:u w:val="single"/>
        </w:rPr>
      </w:pPr>
      <w:r w:rsidRPr="009C5B6C">
        <w:rPr>
          <w:b/>
          <w:bCs/>
          <w:u w:val="single"/>
        </w:rPr>
        <w:t>Self-Harm and/or Risk Assessment Records:</w:t>
      </w:r>
    </w:p>
    <w:p w14:paraId="7052FD46" w14:textId="77777777" w:rsidR="003D2402" w:rsidRPr="009C5B6C" w:rsidRDefault="003D2402" w:rsidP="003D2402">
      <w:pPr>
        <w:tabs>
          <w:tab w:val="left" w:pos="720"/>
        </w:tabs>
        <w:jc w:val="both"/>
        <w:rPr>
          <w:u w:val="single"/>
        </w:rPr>
      </w:pPr>
      <w:r w:rsidRPr="009C5B6C">
        <w:rPr>
          <w:u w:val="single"/>
        </w:rPr>
        <w:t xml:space="preserve">Documented known or reported history of suicidal ideation, suicide attempts, non-suicidal self-injury, or other self-directed harm. Include relevant dates, circumstances, severity, precipitating factors, interventions, </w:t>
      </w:r>
      <w:proofErr w:type="gramStart"/>
      <w:r w:rsidRPr="009C5B6C">
        <w:rPr>
          <w:u w:val="single"/>
        </w:rPr>
        <w:t>current status</w:t>
      </w:r>
      <w:proofErr w:type="gramEnd"/>
      <w:r w:rsidRPr="009C5B6C">
        <w:rPr>
          <w:u w:val="single"/>
        </w:rPr>
        <w:t xml:space="preserve"> and protective factors. </w:t>
      </w:r>
    </w:p>
    <w:p w14:paraId="3ACB4DC2" w14:textId="77777777" w:rsidR="003D2402" w:rsidRPr="009C5B6C" w:rsidRDefault="003D2402" w:rsidP="003D2402">
      <w:pPr>
        <w:tabs>
          <w:tab w:val="left" w:pos="720"/>
        </w:tabs>
        <w:jc w:val="both"/>
        <w:rPr>
          <w:u w:val="single"/>
        </w:rPr>
      </w:pPr>
    </w:p>
    <w:p w14:paraId="2472D189" w14:textId="77777777" w:rsidR="003D2402" w:rsidRPr="009C5B6C" w:rsidRDefault="003D2402" w:rsidP="003D2402">
      <w:pPr>
        <w:tabs>
          <w:tab w:val="left" w:pos="720"/>
        </w:tabs>
        <w:jc w:val="both"/>
        <w:rPr>
          <w:b/>
          <w:bCs/>
          <w:u w:val="single"/>
        </w:rPr>
      </w:pPr>
      <w:r w:rsidRPr="009C5B6C">
        <w:rPr>
          <w:b/>
          <w:bCs/>
          <w:u w:val="single"/>
        </w:rPr>
        <w:t>Person Familiar with the Student of Concern:</w:t>
      </w:r>
    </w:p>
    <w:p w14:paraId="0171C04B" w14:textId="582390EC" w:rsidR="003D2402" w:rsidRPr="009C5B6C" w:rsidRDefault="003D2402" w:rsidP="003D2402">
      <w:pPr>
        <w:tabs>
          <w:tab w:val="left" w:pos="720"/>
        </w:tabs>
        <w:jc w:val="both"/>
        <w:rPr>
          <w:u w:val="single"/>
        </w:rPr>
      </w:pPr>
      <w:r w:rsidRPr="009C5B6C">
        <w:rPr>
          <w:u w:val="single"/>
        </w:rPr>
        <w:t xml:space="preserve">State the name of the person interviewed and their relationship </w:t>
      </w:r>
      <w:proofErr w:type="gramStart"/>
      <w:r w:rsidRPr="009C5B6C">
        <w:rPr>
          <w:u w:val="single"/>
        </w:rPr>
        <w:t>to</w:t>
      </w:r>
      <w:proofErr w:type="gramEnd"/>
      <w:r w:rsidRPr="009C5B6C">
        <w:rPr>
          <w:u w:val="single"/>
        </w:rPr>
        <w:t xml:space="preserve"> the student of concern. Document the reported baseline behavior and any observed changes in behavior.</w:t>
      </w:r>
    </w:p>
    <w:p w14:paraId="03EA9D18" w14:textId="77777777" w:rsidR="003D2402" w:rsidRPr="009C5B6C" w:rsidRDefault="003D2402" w:rsidP="003D2402">
      <w:pPr>
        <w:tabs>
          <w:tab w:val="left" w:pos="720"/>
        </w:tabs>
        <w:jc w:val="both"/>
        <w:rPr>
          <w:u w:val="single"/>
        </w:rPr>
      </w:pPr>
    </w:p>
    <w:p w14:paraId="5A995CC3" w14:textId="77777777" w:rsidR="003D2402" w:rsidRPr="009C5B6C" w:rsidRDefault="003D2402" w:rsidP="003D2402">
      <w:pPr>
        <w:tabs>
          <w:tab w:val="left" w:pos="720"/>
        </w:tabs>
        <w:jc w:val="both"/>
        <w:rPr>
          <w:b/>
          <w:bCs/>
          <w:u w:val="single"/>
        </w:rPr>
      </w:pPr>
      <w:r w:rsidRPr="009C5B6C">
        <w:rPr>
          <w:b/>
          <w:bCs/>
          <w:u w:val="single"/>
        </w:rPr>
        <w:t>Academic, Student Services and Student Activities Background Information:</w:t>
      </w:r>
    </w:p>
    <w:p w14:paraId="48888F45" w14:textId="77777777" w:rsidR="003D2402" w:rsidRPr="009C5B6C" w:rsidRDefault="003D2402" w:rsidP="003D2402">
      <w:pPr>
        <w:tabs>
          <w:tab w:val="left" w:pos="720"/>
        </w:tabs>
        <w:jc w:val="both"/>
        <w:rPr>
          <w:u w:val="single"/>
        </w:rPr>
      </w:pPr>
      <w:r w:rsidRPr="009C5B6C">
        <w:rPr>
          <w:u w:val="single"/>
        </w:rPr>
        <w:t>Document relevant educational history and current school functioning, including attendance, academic performance, behavioral patterns, peer and adult relationships, significant transitions or losses. If information is gleaned from an interview of someone who personally knows the student, add to “Person Familiar” category.</w:t>
      </w:r>
    </w:p>
    <w:p w14:paraId="3F4F81FE" w14:textId="77777777" w:rsidR="001E547F" w:rsidRDefault="001E547F" w:rsidP="001E547F">
      <w:pPr>
        <w:pStyle w:val="Heading3-Manual"/>
        <w:spacing w:before="0" w:after="0"/>
      </w:pPr>
    </w:p>
    <w:p w14:paraId="5B61979D" w14:textId="58D004A8" w:rsidR="003D2402" w:rsidRPr="009C5B6C" w:rsidRDefault="003D2402" w:rsidP="001E547F">
      <w:pPr>
        <w:pStyle w:val="Heading3-Manual"/>
        <w:spacing w:before="0" w:after="0"/>
      </w:pPr>
      <w:bookmarkStart w:id="18" w:name="_Toc238548492"/>
      <w:r w:rsidRPr="009C5B6C">
        <w:t>Step 6: TMT Final Disposition</w:t>
      </w:r>
      <w:bookmarkEnd w:id="18"/>
      <w:r w:rsidRPr="009C5B6C">
        <w:t xml:space="preserve"> </w:t>
      </w:r>
    </w:p>
    <w:p w14:paraId="4A0245FD" w14:textId="77777777" w:rsidR="003D2402" w:rsidRPr="009C5B6C" w:rsidRDefault="003D2402" w:rsidP="003D2402">
      <w:pPr>
        <w:tabs>
          <w:tab w:val="left" w:pos="720"/>
        </w:tabs>
        <w:jc w:val="both"/>
        <w:rPr>
          <w:u w:val="single"/>
        </w:rPr>
      </w:pPr>
      <w:r w:rsidRPr="009C5B6C">
        <w:rPr>
          <w:u w:val="single"/>
        </w:rPr>
        <w:t>Distinguishing the appropriate concern level is critical because it will determine the response to the reported threat or concern. The TMT must meet as soon as possible after it has acquired all necessary information to make this determination. There are four possible dispositions:</w:t>
      </w:r>
    </w:p>
    <w:p w14:paraId="5443E096" w14:textId="77777777" w:rsidR="003D2402" w:rsidRPr="009C5B6C" w:rsidRDefault="003D2402" w:rsidP="003D2402">
      <w:pPr>
        <w:tabs>
          <w:tab w:val="left" w:pos="720"/>
        </w:tabs>
        <w:jc w:val="both"/>
        <w:rPr>
          <w:u w:val="single"/>
        </w:rPr>
      </w:pPr>
    </w:p>
    <w:p w14:paraId="4B0BC6FD" w14:textId="77777777" w:rsidR="003D2402" w:rsidRPr="009C5B6C" w:rsidRDefault="003D2402" w:rsidP="003D2402">
      <w:pPr>
        <w:tabs>
          <w:tab w:val="left" w:pos="720"/>
        </w:tabs>
        <w:jc w:val="both"/>
        <w:rPr>
          <w:b/>
          <w:bCs/>
          <w:u w:val="single"/>
        </w:rPr>
      </w:pPr>
      <w:r w:rsidRPr="009C5B6C">
        <w:rPr>
          <w:b/>
          <w:bCs/>
          <w:u w:val="single"/>
        </w:rPr>
        <w:t xml:space="preserve">Unfounded: </w:t>
      </w:r>
    </w:p>
    <w:p w14:paraId="1DDDB25A" w14:textId="77777777" w:rsidR="003D2402" w:rsidRPr="009C5B6C" w:rsidRDefault="003D2402" w:rsidP="003D2402">
      <w:pPr>
        <w:tabs>
          <w:tab w:val="left" w:pos="720"/>
        </w:tabs>
        <w:jc w:val="both"/>
        <w:rPr>
          <w:u w:val="single"/>
        </w:rPr>
      </w:pPr>
      <w:r w:rsidRPr="009C5B6C">
        <w:rPr>
          <w:u w:val="single"/>
        </w:rPr>
        <w:t>If, following the TMT’s review and assessment of the reported concern or threat, there is no factual basis, the TMT can close the case as Unfounded.</w:t>
      </w:r>
    </w:p>
    <w:p w14:paraId="5D0FE363" w14:textId="77777777" w:rsidR="003D2402" w:rsidRPr="009C5B6C" w:rsidRDefault="003D2402" w:rsidP="003D2402">
      <w:pPr>
        <w:tabs>
          <w:tab w:val="left" w:pos="720"/>
        </w:tabs>
        <w:jc w:val="both"/>
        <w:rPr>
          <w:u w:val="single"/>
        </w:rPr>
      </w:pPr>
    </w:p>
    <w:p w14:paraId="45932BC0" w14:textId="77777777" w:rsidR="003D2402" w:rsidRPr="009C5B6C" w:rsidRDefault="003D2402" w:rsidP="003D2402">
      <w:pPr>
        <w:tabs>
          <w:tab w:val="left" w:pos="720"/>
        </w:tabs>
        <w:jc w:val="both"/>
        <w:rPr>
          <w:b/>
          <w:bCs/>
          <w:u w:val="single"/>
        </w:rPr>
      </w:pPr>
      <w:r w:rsidRPr="009C5B6C">
        <w:rPr>
          <w:b/>
          <w:bCs/>
          <w:u w:val="single"/>
        </w:rPr>
        <w:t xml:space="preserve">Low Level of Concern: </w:t>
      </w:r>
    </w:p>
    <w:p w14:paraId="3A0235F9" w14:textId="77777777" w:rsidR="003D2402" w:rsidRPr="009C5B6C" w:rsidRDefault="003D2402" w:rsidP="003D2402">
      <w:pPr>
        <w:tabs>
          <w:tab w:val="left" w:pos="720"/>
        </w:tabs>
        <w:jc w:val="both"/>
        <w:rPr>
          <w:u w:val="single"/>
        </w:rPr>
      </w:pPr>
      <w:r w:rsidRPr="009C5B6C">
        <w:rPr>
          <w:u w:val="single"/>
        </w:rPr>
        <w:t>A Low level of concern designation is appropriate where a person poses a threat of violence or exhibits other concerning behavior that is minimal and it appears that any underlying issues can be resolved easily. This level means the concern for future violence toward another person is low. There may nonetheless be significant concerns about the person but at that time, the concern for violence toward another is at the low end of the spectrum. Low levels of concern in a school setting are generally expressions of anger, frustration, fear, or anxiety. The person may retract the threat or offer an explanation or apology that indicates no future intent to harm. Factors to consider in designating a Low level of concern are:</w:t>
      </w:r>
    </w:p>
    <w:p w14:paraId="435C7921" w14:textId="77777777" w:rsidR="003D2402" w:rsidRPr="009C5B6C" w:rsidRDefault="003D2402" w:rsidP="003D2402">
      <w:pPr>
        <w:pStyle w:val="ListParagraph"/>
        <w:numPr>
          <w:ilvl w:val="0"/>
          <w:numId w:val="5"/>
        </w:numPr>
        <w:tabs>
          <w:tab w:val="left" w:pos="720"/>
        </w:tabs>
        <w:ind w:left="720" w:hanging="360"/>
        <w:jc w:val="both"/>
        <w:rPr>
          <w:u w:val="single"/>
        </w:rPr>
      </w:pPr>
      <w:r w:rsidRPr="009C5B6C">
        <w:rPr>
          <w:u w:val="single"/>
        </w:rPr>
        <w:t>A communication has been received or reported that causes some concern about potential for violence; however, it may be confusing, unrealistic, or improbable (e.g., “I will plant a nuclear bomb at work.”) or makes no allusion to violence at all.</w:t>
      </w:r>
    </w:p>
    <w:p w14:paraId="6A35A648" w14:textId="77777777" w:rsidR="003D2402" w:rsidRPr="009C5B6C" w:rsidRDefault="003D2402" w:rsidP="003D2402">
      <w:pPr>
        <w:pStyle w:val="ListParagraph"/>
        <w:numPr>
          <w:ilvl w:val="0"/>
          <w:numId w:val="5"/>
        </w:numPr>
        <w:tabs>
          <w:tab w:val="left" w:pos="720"/>
        </w:tabs>
        <w:ind w:left="720" w:hanging="360"/>
        <w:jc w:val="both"/>
        <w:rPr>
          <w:u w:val="single"/>
        </w:rPr>
      </w:pPr>
      <w:r w:rsidRPr="009C5B6C">
        <w:rPr>
          <w:u w:val="single"/>
        </w:rPr>
        <w:t>A clear grievance may not be stated or implied. If the student seems to have developed a grievance, it may not be to the level where violence appears likely in addressing it.</w:t>
      </w:r>
    </w:p>
    <w:p w14:paraId="63C8B3CC" w14:textId="77777777" w:rsidR="003D2402" w:rsidRPr="009C5B6C" w:rsidRDefault="003D2402" w:rsidP="003D2402">
      <w:pPr>
        <w:pStyle w:val="ListParagraph"/>
        <w:numPr>
          <w:ilvl w:val="0"/>
          <w:numId w:val="5"/>
        </w:numPr>
        <w:tabs>
          <w:tab w:val="left" w:pos="720"/>
        </w:tabs>
        <w:ind w:left="720" w:hanging="360"/>
        <w:jc w:val="both"/>
        <w:rPr>
          <w:u w:val="single"/>
        </w:rPr>
      </w:pPr>
      <w:r w:rsidRPr="009C5B6C">
        <w:rPr>
          <w:u w:val="single"/>
        </w:rPr>
        <w:lastRenderedPageBreak/>
        <w:t>The threat or other behavior may serve as venting rather than warning of future violence.</w:t>
      </w:r>
    </w:p>
    <w:p w14:paraId="1D0B4FEF" w14:textId="77777777" w:rsidR="003D2402" w:rsidRPr="009C5B6C" w:rsidRDefault="003D2402" w:rsidP="003D2402">
      <w:pPr>
        <w:pStyle w:val="ListParagraph"/>
        <w:numPr>
          <w:ilvl w:val="0"/>
          <w:numId w:val="5"/>
        </w:numPr>
        <w:tabs>
          <w:tab w:val="left" w:pos="720"/>
        </w:tabs>
        <w:ind w:left="720" w:hanging="360"/>
        <w:jc w:val="both"/>
        <w:rPr>
          <w:u w:val="single"/>
        </w:rPr>
      </w:pPr>
      <w:r w:rsidRPr="009C5B6C">
        <w:rPr>
          <w:u w:val="single"/>
        </w:rPr>
        <w:t>Even though the student may have made a threat, it may appear through their actions and communications that they appear to be seeking a peaceful resolution of an issue.</w:t>
      </w:r>
    </w:p>
    <w:p w14:paraId="0A7D1585" w14:textId="77777777" w:rsidR="003D2402" w:rsidRPr="009C5B6C" w:rsidRDefault="003D2402" w:rsidP="003D2402">
      <w:pPr>
        <w:pStyle w:val="ListParagraph"/>
        <w:numPr>
          <w:ilvl w:val="0"/>
          <w:numId w:val="5"/>
        </w:numPr>
        <w:tabs>
          <w:tab w:val="left" w:pos="720"/>
        </w:tabs>
        <w:ind w:left="720" w:hanging="360"/>
        <w:jc w:val="both"/>
        <w:rPr>
          <w:u w:val="single"/>
        </w:rPr>
      </w:pPr>
      <w:r w:rsidRPr="009C5B6C">
        <w:rPr>
          <w:u w:val="single"/>
        </w:rPr>
        <w:t>The communication or reporting person may not provide details to establish credibility or viability of the threat.</w:t>
      </w:r>
    </w:p>
    <w:p w14:paraId="1CE80ED4" w14:textId="77777777" w:rsidR="003D2402" w:rsidRPr="009C5B6C" w:rsidRDefault="003D2402" w:rsidP="003D2402">
      <w:pPr>
        <w:pStyle w:val="ListParagraph"/>
        <w:numPr>
          <w:ilvl w:val="0"/>
          <w:numId w:val="5"/>
        </w:numPr>
        <w:tabs>
          <w:tab w:val="left" w:pos="720"/>
        </w:tabs>
        <w:ind w:left="720" w:hanging="360"/>
        <w:jc w:val="both"/>
        <w:rPr>
          <w:u w:val="single"/>
        </w:rPr>
      </w:pPr>
      <w:r w:rsidRPr="009C5B6C">
        <w:rPr>
          <w:u w:val="single"/>
        </w:rPr>
        <w:t>The communication may reference information that is inaccurate about the target, suggesting a lack of inside knowledge.</w:t>
      </w:r>
    </w:p>
    <w:p w14:paraId="520C1274" w14:textId="77777777" w:rsidR="003D2402" w:rsidRPr="009C5B6C" w:rsidRDefault="003D2402" w:rsidP="003D2402">
      <w:pPr>
        <w:pStyle w:val="ListParagraph"/>
        <w:numPr>
          <w:ilvl w:val="0"/>
          <w:numId w:val="5"/>
        </w:numPr>
        <w:tabs>
          <w:tab w:val="left" w:pos="720"/>
        </w:tabs>
        <w:ind w:left="720" w:hanging="360"/>
        <w:jc w:val="both"/>
        <w:rPr>
          <w:u w:val="single"/>
        </w:rPr>
      </w:pPr>
      <w:r w:rsidRPr="009C5B6C">
        <w:rPr>
          <w:u w:val="single"/>
        </w:rPr>
        <w:t xml:space="preserve">The student is highly unlikely to have access to the means or the potential target to carry out the threat. </w:t>
      </w:r>
    </w:p>
    <w:p w14:paraId="29492DE0" w14:textId="77777777" w:rsidR="003D2402" w:rsidRPr="009C5B6C" w:rsidRDefault="003D2402" w:rsidP="003D2402">
      <w:pPr>
        <w:pStyle w:val="ListParagraph"/>
        <w:numPr>
          <w:ilvl w:val="0"/>
          <w:numId w:val="5"/>
        </w:numPr>
        <w:tabs>
          <w:tab w:val="left" w:pos="720"/>
        </w:tabs>
        <w:ind w:left="720" w:hanging="360"/>
        <w:jc w:val="both"/>
        <w:rPr>
          <w:u w:val="single"/>
        </w:rPr>
      </w:pPr>
      <w:r w:rsidRPr="009C5B6C">
        <w:rPr>
          <w:u w:val="single"/>
        </w:rPr>
        <w:t>The communication is vague, indirect, or suggests a lack of commitment to follow through on a threat.</w:t>
      </w:r>
    </w:p>
    <w:p w14:paraId="60F7B7C9" w14:textId="77777777" w:rsidR="003D2402" w:rsidRPr="009C5B6C" w:rsidRDefault="003D2402" w:rsidP="003D2402">
      <w:pPr>
        <w:pStyle w:val="ListParagraph"/>
        <w:numPr>
          <w:ilvl w:val="0"/>
          <w:numId w:val="5"/>
        </w:numPr>
        <w:tabs>
          <w:tab w:val="left" w:pos="720"/>
        </w:tabs>
        <w:ind w:left="720" w:hanging="360"/>
        <w:jc w:val="both"/>
        <w:rPr>
          <w:u w:val="single"/>
        </w:rPr>
      </w:pPr>
      <w:r w:rsidRPr="009C5B6C">
        <w:rPr>
          <w:u w:val="single"/>
        </w:rPr>
        <w:t>The method of delivery is indirect (e.g., a mailed or emailed letter versus hand-delivered communication to the target).</w:t>
      </w:r>
    </w:p>
    <w:p w14:paraId="6289EA7B" w14:textId="77777777" w:rsidR="003D2402" w:rsidRPr="009C5B6C" w:rsidRDefault="003D2402" w:rsidP="003D2402">
      <w:pPr>
        <w:pStyle w:val="ListParagraph"/>
        <w:numPr>
          <w:ilvl w:val="0"/>
          <w:numId w:val="5"/>
        </w:numPr>
        <w:tabs>
          <w:tab w:val="left" w:pos="720"/>
        </w:tabs>
        <w:ind w:left="720" w:hanging="360"/>
        <w:jc w:val="both"/>
        <w:rPr>
          <w:u w:val="single"/>
        </w:rPr>
      </w:pPr>
      <w:r w:rsidRPr="009C5B6C">
        <w:rPr>
          <w:u w:val="single"/>
        </w:rPr>
        <w:t>Acting out violently may not currently be an acceptable means for them to achieve justice; this may be influenced by moral codes, spiritual/religious beliefs, a fear of legal sanctions, or other reasons.</w:t>
      </w:r>
    </w:p>
    <w:p w14:paraId="488A5949" w14:textId="77777777" w:rsidR="003D2402" w:rsidRPr="009C5B6C" w:rsidRDefault="003D2402" w:rsidP="003D2402">
      <w:pPr>
        <w:pStyle w:val="ListParagraph"/>
        <w:numPr>
          <w:ilvl w:val="0"/>
          <w:numId w:val="5"/>
        </w:numPr>
        <w:tabs>
          <w:tab w:val="left" w:pos="720"/>
        </w:tabs>
        <w:ind w:left="720" w:hanging="360"/>
        <w:jc w:val="both"/>
        <w:rPr>
          <w:u w:val="single"/>
        </w:rPr>
      </w:pPr>
      <w:r w:rsidRPr="009C5B6C">
        <w:rPr>
          <w:u w:val="single"/>
        </w:rPr>
        <w:t>There does not appear to be a pressing timeframe/deadline for resolution of the grievance.</w:t>
      </w:r>
    </w:p>
    <w:p w14:paraId="5723DEB0" w14:textId="77777777" w:rsidR="003D2402" w:rsidRPr="009C5B6C" w:rsidRDefault="003D2402" w:rsidP="003D2402">
      <w:pPr>
        <w:pStyle w:val="ListParagraph"/>
        <w:numPr>
          <w:ilvl w:val="0"/>
          <w:numId w:val="5"/>
        </w:numPr>
        <w:tabs>
          <w:tab w:val="left" w:pos="720"/>
        </w:tabs>
        <w:jc w:val="both"/>
        <w:rPr>
          <w:u w:val="single"/>
        </w:rPr>
      </w:pPr>
      <w:r w:rsidRPr="009C5B6C">
        <w:rPr>
          <w:u w:val="single"/>
        </w:rPr>
        <w:t xml:space="preserve">The student may have exhibited few or no warning behaviors. </w:t>
      </w:r>
    </w:p>
    <w:p w14:paraId="1592317A" w14:textId="018E9CD9" w:rsidR="003D2402" w:rsidRPr="009C5B6C" w:rsidRDefault="003D2402" w:rsidP="001E573C">
      <w:pPr>
        <w:pStyle w:val="ListParagraph"/>
        <w:numPr>
          <w:ilvl w:val="0"/>
          <w:numId w:val="5"/>
        </w:numPr>
        <w:tabs>
          <w:tab w:val="left" w:pos="720"/>
        </w:tabs>
        <w:ind w:left="720" w:hanging="360"/>
        <w:jc w:val="both"/>
        <w:rPr>
          <w:u w:val="single"/>
        </w:rPr>
      </w:pPr>
      <w:r w:rsidRPr="009C5B6C">
        <w:rPr>
          <w:u w:val="single"/>
        </w:rPr>
        <w:t>The student may not have a significant number of risk factors, and there are protective factors (e.g., parental support, counseling, peer relationships) in place that mitigate the risk of violence.</w:t>
      </w:r>
    </w:p>
    <w:p w14:paraId="2480C4FA" w14:textId="77777777" w:rsidR="003D2402" w:rsidRPr="009C5B6C" w:rsidRDefault="003D2402" w:rsidP="003D2402">
      <w:pPr>
        <w:pStyle w:val="ListParagraph"/>
        <w:tabs>
          <w:tab w:val="left" w:pos="720"/>
        </w:tabs>
        <w:ind w:left="1080"/>
        <w:jc w:val="both"/>
        <w:rPr>
          <w:u w:val="single"/>
        </w:rPr>
      </w:pPr>
    </w:p>
    <w:p w14:paraId="7B117260" w14:textId="77777777" w:rsidR="003D2402" w:rsidRPr="009C5B6C" w:rsidRDefault="003D2402" w:rsidP="003D2402">
      <w:pPr>
        <w:tabs>
          <w:tab w:val="left" w:pos="720"/>
        </w:tabs>
        <w:jc w:val="both"/>
        <w:rPr>
          <w:b/>
          <w:bCs/>
          <w:u w:val="single"/>
        </w:rPr>
      </w:pPr>
      <w:r w:rsidRPr="009C5B6C">
        <w:rPr>
          <w:b/>
          <w:bCs/>
          <w:u w:val="single"/>
        </w:rPr>
        <w:t xml:space="preserve">Medium Level of Concern: </w:t>
      </w:r>
    </w:p>
    <w:p w14:paraId="675DB89F" w14:textId="77777777" w:rsidR="003D2402" w:rsidRPr="009C5B6C" w:rsidRDefault="003D2402" w:rsidP="003D2402">
      <w:pPr>
        <w:tabs>
          <w:tab w:val="left" w:pos="720"/>
        </w:tabs>
        <w:jc w:val="both"/>
        <w:rPr>
          <w:u w:val="single"/>
        </w:rPr>
      </w:pPr>
      <w:r w:rsidRPr="009C5B6C">
        <w:rPr>
          <w:u w:val="single"/>
        </w:rPr>
        <w:t xml:space="preserve">A Medium level of concern designation is appropriate where the person does not appear to pose an immediate threat of violence, but the person exhibits behaviors that indicate a potential intent to harm or exhibits other concerning behavior that requires intervention. This level suggests that violence toward another may occur, and although the situation is not urgent, violence cannot be ruled out. Factors to consider in designating a </w:t>
      </w:r>
      <w:proofErr w:type="gramStart"/>
      <w:r w:rsidRPr="009C5B6C">
        <w:rPr>
          <w:u w:val="single"/>
        </w:rPr>
        <w:t>Medium</w:t>
      </w:r>
      <w:proofErr w:type="gramEnd"/>
      <w:r w:rsidRPr="009C5B6C">
        <w:rPr>
          <w:u w:val="single"/>
        </w:rPr>
        <w:t xml:space="preserve"> level of concern are:</w:t>
      </w:r>
    </w:p>
    <w:p w14:paraId="11808D65" w14:textId="77777777" w:rsidR="003D2402" w:rsidRPr="009C5B6C" w:rsidRDefault="003D2402" w:rsidP="003D2402">
      <w:pPr>
        <w:pStyle w:val="ListParagraph"/>
        <w:numPr>
          <w:ilvl w:val="0"/>
          <w:numId w:val="5"/>
        </w:numPr>
        <w:tabs>
          <w:tab w:val="left" w:pos="720"/>
        </w:tabs>
        <w:ind w:left="720" w:hanging="360"/>
        <w:jc w:val="both"/>
        <w:rPr>
          <w:u w:val="single"/>
        </w:rPr>
      </w:pPr>
      <w:r w:rsidRPr="009C5B6C">
        <w:rPr>
          <w:u w:val="single"/>
        </w:rPr>
        <w:t xml:space="preserve">The student has a defined grievance and seems to be considering violence as an option for resolution or </w:t>
      </w:r>
      <w:proofErr w:type="gramStart"/>
      <w:r w:rsidRPr="009C5B6C">
        <w:rPr>
          <w:u w:val="single"/>
        </w:rPr>
        <w:t>as a means to</w:t>
      </w:r>
      <w:proofErr w:type="gramEnd"/>
      <w:r w:rsidRPr="009C5B6C">
        <w:rPr>
          <w:u w:val="single"/>
        </w:rPr>
        <w:t xml:space="preserve"> achieve justice.</w:t>
      </w:r>
    </w:p>
    <w:p w14:paraId="0BBD292C" w14:textId="77777777" w:rsidR="003D2402" w:rsidRPr="009C5B6C" w:rsidRDefault="003D2402" w:rsidP="003D2402">
      <w:pPr>
        <w:pStyle w:val="ListParagraph"/>
        <w:numPr>
          <w:ilvl w:val="0"/>
          <w:numId w:val="5"/>
        </w:numPr>
        <w:tabs>
          <w:tab w:val="left" w:pos="720"/>
        </w:tabs>
        <w:ind w:left="720" w:hanging="360"/>
        <w:jc w:val="both"/>
        <w:rPr>
          <w:u w:val="single"/>
        </w:rPr>
      </w:pPr>
      <w:r w:rsidRPr="009C5B6C">
        <w:rPr>
          <w:u w:val="single"/>
        </w:rPr>
        <w:t>There may be no sense of urgency in the communication; the student may still be pursuing peaceful alternatives to resolving their grievance. If a deadline is given, it may allow time for the TMT to respond and find a resolution to the grievance.</w:t>
      </w:r>
    </w:p>
    <w:p w14:paraId="72E1296A" w14:textId="77777777" w:rsidR="003D2402" w:rsidRPr="009C5B6C" w:rsidRDefault="003D2402" w:rsidP="003D2402">
      <w:pPr>
        <w:pStyle w:val="ListParagraph"/>
        <w:numPr>
          <w:ilvl w:val="0"/>
          <w:numId w:val="5"/>
        </w:numPr>
        <w:tabs>
          <w:tab w:val="left" w:pos="720"/>
        </w:tabs>
        <w:ind w:left="720" w:hanging="360"/>
        <w:jc w:val="both"/>
        <w:rPr>
          <w:u w:val="single"/>
        </w:rPr>
      </w:pPr>
      <w:r w:rsidRPr="009C5B6C">
        <w:rPr>
          <w:u w:val="single"/>
        </w:rPr>
        <w:t>The student may not have decided about whether to act out violently (e.g., “I don’t want to hurt them, but no one is helping me.”)</w:t>
      </w:r>
    </w:p>
    <w:p w14:paraId="42FEBCB2" w14:textId="77777777" w:rsidR="003D2402" w:rsidRPr="009C5B6C" w:rsidRDefault="003D2402" w:rsidP="003D2402">
      <w:pPr>
        <w:pStyle w:val="ListParagraph"/>
        <w:numPr>
          <w:ilvl w:val="0"/>
          <w:numId w:val="5"/>
        </w:numPr>
        <w:tabs>
          <w:tab w:val="left" w:pos="720"/>
        </w:tabs>
        <w:ind w:left="720" w:hanging="360"/>
        <w:jc w:val="both"/>
        <w:rPr>
          <w:u w:val="single"/>
        </w:rPr>
      </w:pPr>
      <w:r w:rsidRPr="009C5B6C">
        <w:rPr>
          <w:u w:val="single"/>
        </w:rPr>
        <w:t>The student may have surpassed some of the low level of concern factors, or there is an absence of significant protective factors (e.g., parental support, peer relationships).</w:t>
      </w:r>
    </w:p>
    <w:p w14:paraId="4199D5CD" w14:textId="77777777" w:rsidR="003D2402" w:rsidRPr="009C5B6C" w:rsidRDefault="003D2402" w:rsidP="003D2402">
      <w:pPr>
        <w:pStyle w:val="ListParagraph"/>
        <w:numPr>
          <w:ilvl w:val="0"/>
          <w:numId w:val="5"/>
        </w:numPr>
        <w:tabs>
          <w:tab w:val="left" w:pos="720"/>
        </w:tabs>
        <w:ind w:left="720" w:hanging="360"/>
        <w:jc w:val="both"/>
        <w:rPr>
          <w:u w:val="single"/>
        </w:rPr>
      </w:pPr>
      <w:r w:rsidRPr="009C5B6C">
        <w:rPr>
          <w:u w:val="single"/>
        </w:rPr>
        <w:t>Others may have articulable concerns about the student acting-out violently.</w:t>
      </w:r>
    </w:p>
    <w:p w14:paraId="45ABEAD8" w14:textId="77777777" w:rsidR="003D2402" w:rsidRPr="009C5B6C" w:rsidRDefault="003D2402" w:rsidP="003D2402">
      <w:pPr>
        <w:pStyle w:val="ListParagraph"/>
        <w:numPr>
          <w:ilvl w:val="0"/>
          <w:numId w:val="5"/>
        </w:numPr>
        <w:tabs>
          <w:tab w:val="left" w:pos="720"/>
        </w:tabs>
        <w:ind w:left="720" w:hanging="360"/>
        <w:jc w:val="both"/>
        <w:rPr>
          <w:u w:val="single"/>
        </w:rPr>
      </w:pPr>
      <w:r w:rsidRPr="009C5B6C">
        <w:rPr>
          <w:u w:val="single"/>
        </w:rPr>
        <w:t>The student may exhibit a cluster of warning behaviors, potentially combining both expression and action.</w:t>
      </w:r>
    </w:p>
    <w:p w14:paraId="6F5D4458" w14:textId="77777777" w:rsidR="003D2402" w:rsidRPr="009C5B6C" w:rsidRDefault="003D2402" w:rsidP="003D2402">
      <w:pPr>
        <w:pStyle w:val="ListParagraph"/>
        <w:numPr>
          <w:ilvl w:val="0"/>
          <w:numId w:val="5"/>
        </w:numPr>
        <w:tabs>
          <w:tab w:val="left" w:pos="720"/>
        </w:tabs>
        <w:ind w:left="720" w:hanging="360"/>
        <w:jc w:val="both"/>
        <w:rPr>
          <w:u w:val="single"/>
        </w:rPr>
      </w:pPr>
      <w:r w:rsidRPr="009C5B6C">
        <w:rPr>
          <w:u w:val="single"/>
        </w:rPr>
        <w:t>The student may be engaged in the research and planning phase of a possible attack (e.g., information gathering and basic research pertaining to a target).</w:t>
      </w:r>
    </w:p>
    <w:p w14:paraId="6813E90A" w14:textId="77777777" w:rsidR="003D2402" w:rsidRPr="009C5B6C" w:rsidRDefault="003D2402" w:rsidP="003D2402">
      <w:pPr>
        <w:pStyle w:val="ListParagraph"/>
        <w:numPr>
          <w:ilvl w:val="0"/>
          <w:numId w:val="5"/>
        </w:numPr>
        <w:tabs>
          <w:tab w:val="left" w:pos="720"/>
        </w:tabs>
        <w:ind w:left="720" w:hanging="360"/>
        <w:jc w:val="both"/>
        <w:rPr>
          <w:u w:val="single"/>
        </w:rPr>
      </w:pPr>
      <w:r w:rsidRPr="009C5B6C">
        <w:rPr>
          <w:u w:val="single"/>
        </w:rPr>
        <w:t>The student may have an increased number of stressors or risk factors (e.g., acting out violently, disappointment/failure, a paranoid personality disorder, substance abuse, or instability in employment and relationships). At this point in time, these factors may or may not be appropriately managed by the student or those around the student.</w:t>
      </w:r>
    </w:p>
    <w:p w14:paraId="5EE01540" w14:textId="77777777" w:rsidR="003D2402" w:rsidRPr="009C5B6C" w:rsidRDefault="003D2402" w:rsidP="003D2402">
      <w:pPr>
        <w:pStyle w:val="ListParagraph"/>
        <w:numPr>
          <w:ilvl w:val="0"/>
          <w:numId w:val="5"/>
        </w:numPr>
        <w:tabs>
          <w:tab w:val="left" w:pos="720"/>
        </w:tabs>
        <w:ind w:left="720" w:hanging="360"/>
        <w:jc w:val="both"/>
        <w:rPr>
          <w:u w:val="single"/>
        </w:rPr>
      </w:pPr>
      <w:r w:rsidRPr="009C5B6C">
        <w:rPr>
          <w:u w:val="single"/>
        </w:rPr>
        <w:t xml:space="preserve">There may be significant information lacking from the investigation about the student, the potential victim, the context of the threat, or other substantial aspects, which make pinpointing a level of </w:t>
      </w:r>
      <w:r w:rsidRPr="009C5B6C">
        <w:rPr>
          <w:u w:val="single"/>
        </w:rPr>
        <w:lastRenderedPageBreak/>
        <w:t>concern difficult. Critical factors which could impact the assessment one way or another are missing.</w:t>
      </w:r>
    </w:p>
    <w:p w14:paraId="559C1250" w14:textId="77777777" w:rsidR="003D2402" w:rsidRPr="009C5B6C" w:rsidRDefault="003D2402" w:rsidP="003D2402">
      <w:pPr>
        <w:tabs>
          <w:tab w:val="left" w:pos="720"/>
        </w:tabs>
        <w:ind w:left="360"/>
        <w:jc w:val="both"/>
        <w:rPr>
          <w:u w:val="single"/>
        </w:rPr>
      </w:pPr>
    </w:p>
    <w:p w14:paraId="5F776DA3" w14:textId="77777777" w:rsidR="003D2402" w:rsidRPr="009C5B6C" w:rsidRDefault="003D2402" w:rsidP="003D2402">
      <w:pPr>
        <w:tabs>
          <w:tab w:val="left" w:pos="720"/>
        </w:tabs>
        <w:jc w:val="both"/>
        <w:rPr>
          <w:b/>
          <w:bCs/>
          <w:u w:val="single"/>
        </w:rPr>
      </w:pPr>
      <w:r w:rsidRPr="009C5B6C">
        <w:rPr>
          <w:b/>
          <w:bCs/>
          <w:u w:val="single"/>
        </w:rPr>
        <w:t xml:space="preserve">High Level of Concern: </w:t>
      </w:r>
    </w:p>
    <w:p w14:paraId="03B5F99C" w14:textId="77777777" w:rsidR="003D2402" w:rsidRPr="009C5B6C" w:rsidRDefault="003D2402" w:rsidP="003D2402">
      <w:pPr>
        <w:tabs>
          <w:tab w:val="left" w:pos="720"/>
        </w:tabs>
        <w:jc w:val="both"/>
        <w:rPr>
          <w:u w:val="single"/>
        </w:rPr>
      </w:pPr>
      <w:r w:rsidRPr="009C5B6C">
        <w:rPr>
          <w:u w:val="single"/>
        </w:rPr>
        <w:t xml:space="preserve">A High level of concern designation is appropriate where the person poses a threat of violence, exhibits behaviors that indicate both a continuing intent to harm and an effort to acquire the capacity to carry out a plan, and may also exhibit other concerning behavior that requires immediate intervention and protective measures for the target. This level suggests the student of concern is reaching a critical point on the pathway to violence from which they perceive it may be difficult to turn back. A High level of concern requires immediate and continuing attention from threat management resources to ensure violence does not occur. Factors to consider in designating a </w:t>
      </w:r>
      <w:proofErr w:type="gramStart"/>
      <w:r w:rsidRPr="009C5B6C">
        <w:rPr>
          <w:u w:val="single"/>
        </w:rPr>
        <w:t>High</w:t>
      </w:r>
      <w:proofErr w:type="gramEnd"/>
      <w:r w:rsidRPr="009C5B6C">
        <w:rPr>
          <w:u w:val="single"/>
        </w:rPr>
        <w:t xml:space="preserve"> level of concern are:</w:t>
      </w:r>
    </w:p>
    <w:p w14:paraId="77357EA8" w14:textId="77777777" w:rsidR="003D2402" w:rsidRPr="009C5B6C" w:rsidRDefault="003D2402" w:rsidP="003D2402">
      <w:pPr>
        <w:pStyle w:val="ListParagraph"/>
        <w:numPr>
          <w:ilvl w:val="0"/>
          <w:numId w:val="5"/>
        </w:numPr>
        <w:tabs>
          <w:tab w:val="left" w:pos="720"/>
        </w:tabs>
        <w:ind w:left="720" w:hanging="360"/>
        <w:jc w:val="both"/>
        <w:rPr>
          <w:u w:val="single"/>
        </w:rPr>
      </w:pPr>
      <w:r w:rsidRPr="009C5B6C">
        <w:rPr>
          <w:u w:val="single"/>
        </w:rPr>
        <w:t>The communication may reflect an increase in intensity or severity in the tone and content, particularly in a series of communications, and may be sent via multiple methods of delivery (e.g., in-person, telephone, social media, mail, electronic, etc.).</w:t>
      </w:r>
    </w:p>
    <w:p w14:paraId="5A48DA95" w14:textId="77777777" w:rsidR="003D2402" w:rsidRPr="009C5B6C" w:rsidRDefault="003D2402" w:rsidP="003D2402">
      <w:pPr>
        <w:pStyle w:val="ListParagraph"/>
        <w:numPr>
          <w:ilvl w:val="0"/>
          <w:numId w:val="5"/>
        </w:numPr>
        <w:tabs>
          <w:tab w:val="left" w:pos="720"/>
        </w:tabs>
        <w:ind w:left="720" w:hanging="360"/>
        <w:jc w:val="both"/>
        <w:rPr>
          <w:u w:val="single"/>
        </w:rPr>
      </w:pPr>
      <w:r w:rsidRPr="009C5B6C">
        <w:rPr>
          <w:u w:val="single"/>
        </w:rPr>
        <w:t>The language of the threat or other concerning behavior appears less emotionally driven and more action-oriented, suggesting that the student is operating in a predatory manner, as opposed to an emotional, reactive, or impulsive mode. The student has the means and ability to carry out the threat.</w:t>
      </w:r>
    </w:p>
    <w:p w14:paraId="1C05193C" w14:textId="77777777" w:rsidR="003D2402" w:rsidRPr="009C5B6C" w:rsidRDefault="003D2402" w:rsidP="003D2402">
      <w:pPr>
        <w:pStyle w:val="ListParagraph"/>
        <w:numPr>
          <w:ilvl w:val="0"/>
          <w:numId w:val="5"/>
        </w:numPr>
        <w:tabs>
          <w:tab w:val="left" w:pos="720"/>
        </w:tabs>
        <w:ind w:left="720" w:hanging="360"/>
        <w:jc w:val="both"/>
        <w:rPr>
          <w:u w:val="single"/>
        </w:rPr>
      </w:pPr>
      <w:r w:rsidRPr="009C5B6C">
        <w:rPr>
          <w:u w:val="single"/>
        </w:rPr>
        <w:t>The student conducted research on the target and has inside, personal, or background information on potential victims. It strongly suggests the student has knowledge necessary to approach and attack.</w:t>
      </w:r>
    </w:p>
    <w:p w14:paraId="0AA5DF61" w14:textId="77777777" w:rsidR="003D2402" w:rsidRPr="009C5B6C" w:rsidRDefault="003D2402" w:rsidP="003D2402">
      <w:pPr>
        <w:pStyle w:val="ListParagraph"/>
        <w:numPr>
          <w:ilvl w:val="0"/>
          <w:numId w:val="5"/>
        </w:numPr>
        <w:tabs>
          <w:tab w:val="left" w:pos="720"/>
        </w:tabs>
        <w:ind w:left="720" w:hanging="360"/>
        <w:jc w:val="both"/>
        <w:rPr>
          <w:u w:val="single"/>
        </w:rPr>
      </w:pPr>
      <w:r w:rsidRPr="009C5B6C">
        <w:rPr>
          <w:u w:val="single"/>
        </w:rPr>
        <w:t>The communication may indicate directions are being received from a higher power or that the student is experiencing delusions that encourage violent action.</w:t>
      </w:r>
    </w:p>
    <w:p w14:paraId="187731C8" w14:textId="77777777" w:rsidR="003D2402" w:rsidRPr="009C5B6C" w:rsidRDefault="003D2402" w:rsidP="003D2402">
      <w:pPr>
        <w:pStyle w:val="ListParagraph"/>
        <w:numPr>
          <w:ilvl w:val="0"/>
          <w:numId w:val="5"/>
        </w:numPr>
        <w:tabs>
          <w:tab w:val="left" w:pos="720"/>
        </w:tabs>
        <w:ind w:left="720" w:hanging="360"/>
        <w:jc w:val="both"/>
        <w:rPr>
          <w:u w:val="single"/>
        </w:rPr>
      </w:pPr>
      <w:r w:rsidRPr="009C5B6C">
        <w:rPr>
          <w:u w:val="single"/>
        </w:rPr>
        <w:t>The communication may be directed and fixated on a cause or a person. There is a terminal theme to the communication, as if the relationship between the communicator and the target will soon be over.</w:t>
      </w:r>
    </w:p>
    <w:p w14:paraId="2FBD7935" w14:textId="77777777" w:rsidR="003D2402" w:rsidRPr="009C5B6C" w:rsidRDefault="003D2402" w:rsidP="003D2402">
      <w:pPr>
        <w:pStyle w:val="ListParagraph"/>
        <w:numPr>
          <w:ilvl w:val="0"/>
          <w:numId w:val="5"/>
        </w:numPr>
        <w:tabs>
          <w:tab w:val="left" w:pos="720"/>
        </w:tabs>
        <w:ind w:left="720" w:hanging="360"/>
        <w:jc w:val="both"/>
        <w:rPr>
          <w:u w:val="single"/>
        </w:rPr>
      </w:pPr>
      <w:r w:rsidRPr="009C5B6C">
        <w:rPr>
          <w:u w:val="single"/>
        </w:rPr>
        <w:t>The student may convey that action may be taken to end the grievance and achieve resolution.</w:t>
      </w:r>
    </w:p>
    <w:p w14:paraId="12DFBEE6" w14:textId="77777777" w:rsidR="003D2402" w:rsidRPr="009C5B6C" w:rsidRDefault="003D2402" w:rsidP="003D2402">
      <w:pPr>
        <w:pStyle w:val="ListParagraph"/>
        <w:numPr>
          <w:ilvl w:val="0"/>
          <w:numId w:val="5"/>
        </w:numPr>
        <w:tabs>
          <w:tab w:val="left" w:pos="720"/>
        </w:tabs>
        <w:ind w:left="720" w:hanging="360"/>
        <w:jc w:val="both"/>
        <w:rPr>
          <w:u w:val="single"/>
        </w:rPr>
      </w:pPr>
      <w:r w:rsidRPr="009C5B6C">
        <w:rPr>
          <w:u w:val="single"/>
        </w:rPr>
        <w:t xml:space="preserve">The student may feel violence is the only available method of achieving justice or </w:t>
      </w:r>
      <w:proofErr w:type="gramStart"/>
      <w:r w:rsidRPr="009C5B6C">
        <w:rPr>
          <w:u w:val="single"/>
        </w:rPr>
        <w:t>appears</w:t>
      </w:r>
      <w:proofErr w:type="gramEnd"/>
      <w:r w:rsidRPr="009C5B6C">
        <w:rPr>
          <w:u w:val="single"/>
        </w:rPr>
        <w:t xml:space="preserve"> willing to accept all negative consequences resulting from violence.</w:t>
      </w:r>
    </w:p>
    <w:p w14:paraId="2CAB2C76" w14:textId="77777777" w:rsidR="003D2402" w:rsidRPr="009C5B6C" w:rsidRDefault="003D2402" w:rsidP="003D2402">
      <w:pPr>
        <w:pStyle w:val="ListParagraph"/>
        <w:numPr>
          <w:ilvl w:val="0"/>
          <w:numId w:val="5"/>
        </w:numPr>
        <w:tabs>
          <w:tab w:val="left" w:pos="720"/>
        </w:tabs>
        <w:ind w:left="720" w:hanging="360"/>
        <w:jc w:val="both"/>
        <w:rPr>
          <w:u w:val="single"/>
        </w:rPr>
      </w:pPr>
      <w:r w:rsidRPr="009C5B6C">
        <w:rPr>
          <w:u w:val="single"/>
        </w:rPr>
        <w:t xml:space="preserve">Highly concerning communications do not generally name the precise time, place, or target in advance. However, communications may </w:t>
      </w:r>
      <w:proofErr w:type="gramStart"/>
      <w:r w:rsidRPr="009C5B6C">
        <w:rPr>
          <w:u w:val="single"/>
        </w:rPr>
        <w:t>reference</w:t>
      </w:r>
      <w:proofErr w:type="gramEnd"/>
      <w:r w:rsidRPr="009C5B6C">
        <w:rPr>
          <w:u w:val="single"/>
        </w:rPr>
        <w:t xml:space="preserve"> a timeframe/deadline or suggest the student is losing patience.</w:t>
      </w:r>
    </w:p>
    <w:p w14:paraId="3DD57978" w14:textId="77777777" w:rsidR="003D2402" w:rsidRPr="009C5B6C" w:rsidRDefault="003D2402" w:rsidP="003D2402">
      <w:pPr>
        <w:pStyle w:val="ListParagraph"/>
        <w:numPr>
          <w:ilvl w:val="0"/>
          <w:numId w:val="5"/>
        </w:numPr>
        <w:tabs>
          <w:tab w:val="left" w:pos="720"/>
        </w:tabs>
        <w:ind w:left="720" w:hanging="360"/>
        <w:jc w:val="both"/>
        <w:rPr>
          <w:u w:val="single"/>
        </w:rPr>
      </w:pPr>
      <w:r w:rsidRPr="009C5B6C">
        <w:rPr>
          <w:u w:val="single"/>
        </w:rPr>
        <w:t>The student appears to have begun preparing or finalizing plans for a violent act. Such preparations may include weapons acquisition or training/practice that are out of character for the individual and an escalation from their norm. Evidence suggests the student may increase their focus and time spent on research and planning (e.g., surveillance, suspicious investigating, or approaches to the target location.)</w:t>
      </w:r>
    </w:p>
    <w:p w14:paraId="41A1B8D3" w14:textId="77777777" w:rsidR="003D2402" w:rsidRPr="009C5B6C" w:rsidRDefault="003D2402" w:rsidP="003D2402">
      <w:pPr>
        <w:pStyle w:val="ListParagraph"/>
        <w:numPr>
          <w:ilvl w:val="0"/>
          <w:numId w:val="5"/>
        </w:numPr>
        <w:tabs>
          <w:tab w:val="left" w:pos="720"/>
        </w:tabs>
        <w:ind w:left="720" w:hanging="360"/>
        <w:jc w:val="both"/>
        <w:rPr>
          <w:u w:val="single"/>
        </w:rPr>
      </w:pPr>
      <w:r w:rsidRPr="009C5B6C">
        <w:rPr>
          <w:u w:val="single"/>
        </w:rPr>
        <w:t xml:space="preserve">The student may have virtually or </w:t>
      </w:r>
      <w:proofErr w:type="gramStart"/>
      <w:r w:rsidRPr="009C5B6C">
        <w:rPr>
          <w:u w:val="single"/>
        </w:rPr>
        <w:t>actually rehearsed</w:t>
      </w:r>
      <w:proofErr w:type="gramEnd"/>
      <w:r w:rsidRPr="009C5B6C">
        <w:rPr>
          <w:u w:val="single"/>
        </w:rPr>
        <w:t xml:space="preserve"> the attack </w:t>
      </w:r>
      <w:proofErr w:type="gramStart"/>
      <w:r w:rsidRPr="009C5B6C">
        <w:rPr>
          <w:u w:val="single"/>
        </w:rPr>
        <w:t>as a means to</w:t>
      </w:r>
      <w:proofErr w:type="gramEnd"/>
      <w:r w:rsidRPr="009C5B6C">
        <w:rPr>
          <w:u w:val="single"/>
        </w:rPr>
        <w:t xml:space="preserve"> ensure they have both the ability and the internal will to commit violence.</w:t>
      </w:r>
    </w:p>
    <w:p w14:paraId="743C5463" w14:textId="77777777" w:rsidR="003D2402" w:rsidRPr="009C5B6C" w:rsidRDefault="003D2402" w:rsidP="003D2402">
      <w:pPr>
        <w:pStyle w:val="ListParagraph"/>
        <w:numPr>
          <w:ilvl w:val="0"/>
          <w:numId w:val="5"/>
        </w:numPr>
        <w:tabs>
          <w:tab w:val="left" w:pos="720"/>
        </w:tabs>
        <w:ind w:left="720" w:hanging="360"/>
        <w:jc w:val="both"/>
        <w:rPr>
          <w:u w:val="single"/>
        </w:rPr>
      </w:pPr>
      <w:r w:rsidRPr="009C5B6C">
        <w:rPr>
          <w:u w:val="single"/>
        </w:rPr>
        <w:t>The student exhibits highly concerning warning behaviors. Suicidal/homicidal ideation is likely present.</w:t>
      </w:r>
    </w:p>
    <w:p w14:paraId="497E3CB8" w14:textId="77777777" w:rsidR="003D2402" w:rsidRPr="009C5B6C" w:rsidRDefault="003D2402" w:rsidP="003D2402">
      <w:pPr>
        <w:pStyle w:val="ListParagraph"/>
        <w:numPr>
          <w:ilvl w:val="0"/>
          <w:numId w:val="5"/>
        </w:numPr>
        <w:tabs>
          <w:tab w:val="left" w:pos="720"/>
        </w:tabs>
        <w:ind w:left="720" w:hanging="360"/>
        <w:jc w:val="both"/>
        <w:rPr>
          <w:u w:val="single"/>
        </w:rPr>
      </w:pPr>
      <w:r w:rsidRPr="009C5B6C">
        <w:rPr>
          <w:u w:val="single"/>
        </w:rPr>
        <w:t>The student may exhibit a combination of serious mental illness, substance abuse or dependence, a history of violence or family of origin violence exposure, or other risk factors.</w:t>
      </w:r>
    </w:p>
    <w:p w14:paraId="68FC5FF2" w14:textId="3F4F196E" w:rsidR="003D2402" w:rsidRPr="009C5B6C" w:rsidRDefault="003D2402" w:rsidP="003D2402">
      <w:pPr>
        <w:pStyle w:val="ListParagraph"/>
        <w:numPr>
          <w:ilvl w:val="0"/>
          <w:numId w:val="5"/>
        </w:numPr>
        <w:tabs>
          <w:tab w:val="left" w:pos="720"/>
        </w:tabs>
        <w:ind w:left="720" w:hanging="360"/>
        <w:jc w:val="both"/>
        <w:rPr>
          <w:u w:val="single"/>
        </w:rPr>
      </w:pPr>
      <w:r w:rsidRPr="009C5B6C">
        <w:rPr>
          <w:u w:val="single"/>
        </w:rPr>
        <w:t>The student of concern may desire recognition and fame and believe that violence can help</w:t>
      </w:r>
      <w:r w:rsidR="001E573C" w:rsidRPr="009C5B6C">
        <w:rPr>
          <w:u w:val="single"/>
        </w:rPr>
        <w:t xml:space="preserve"> achieve this.</w:t>
      </w:r>
    </w:p>
    <w:p w14:paraId="65620E5B" w14:textId="77777777" w:rsidR="001E573C" w:rsidRPr="009C5B6C" w:rsidRDefault="001E573C" w:rsidP="001E573C">
      <w:pPr>
        <w:pStyle w:val="ListParagraph"/>
        <w:numPr>
          <w:ilvl w:val="0"/>
          <w:numId w:val="5"/>
        </w:numPr>
        <w:ind w:left="720" w:hanging="360"/>
        <w:rPr>
          <w:u w:val="single"/>
        </w:rPr>
        <w:sectPr w:rsidR="001E573C" w:rsidRPr="009C5B6C" w:rsidSect="00CE3738">
          <w:pgSz w:w="12240" w:h="15840"/>
          <w:pgMar w:top="1080" w:right="1080" w:bottom="1440" w:left="1080" w:header="720" w:footer="720" w:gutter="0"/>
          <w:cols w:space="720"/>
          <w:docGrid w:linePitch="360"/>
        </w:sectPr>
      </w:pPr>
      <w:r w:rsidRPr="009C5B6C">
        <w:rPr>
          <w:u w:val="single"/>
        </w:rPr>
        <w:t>Stressors in the student’s life appear to be escalating and their ability to cope appears diminished.</w:t>
      </w:r>
    </w:p>
    <w:p w14:paraId="3032DE3E" w14:textId="77777777" w:rsidR="001E573C" w:rsidRPr="009C5B6C" w:rsidRDefault="001E573C" w:rsidP="001E573C">
      <w:pPr>
        <w:pStyle w:val="ListParagraph"/>
        <w:ind w:left="0"/>
        <w:rPr>
          <w:b/>
          <w:bCs/>
          <w:u w:val="single"/>
        </w:rPr>
      </w:pPr>
      <w:r w:rsidRPr="009C5B6C">
        <w:rPr>
          <w:b/>
          <w:bCs/>
          <w:u w:val="single"/>
        </w:rPr>
        <w:lastRenderedPageBreak/>
        <w:t xml:space="preserve">Close with Final Determination: </w:t>
      </w:r>
    </w:p>
    <w:p w14:paraId="2A84C006" w14:textId="77777777" w:rsidR="001E573C" w:rsidRPr="009C5B6C" w:rsidRDefault="001E573C" w:rsidP="001E573C">
      <w:pPr>
        <w:pStyle w:val="ListParagraph"/>
        <w:ind w:left="0"/>
        <w:rPr>
          <w:u w:val="single"/>
        </w:rPr>
      </w:pPr>
      <w:r w:rsidRPr="009C5B6C">
        <w:rPr>
          <w:u w:val="single"/>
        </w:rPr>
        <w:t>If the TMT assigned services for or placed other conditions on the Student of Concern, explain conditions imposed, referrals to the institution’s conduct process or referral for services. Provide the length of time the student will be monitored, if the student will continue to attend the institution. Include conduct consequences related to this assessment.</w:t>
      </w:r>
    </w:p>
    <w:p w14:paraId="41C7754E" w14:textId="77777777" w:rsidR="001E573C" w:rsidRPr="009C5B6C" w:rsidRDefault="001E573C" w:rsidP="001E573C">
      <w:pPr>
        <w:pStyle w:val="ListParagraph"/>
        <w:ind w:left="0"/>
        <w:rPr>
          <w:u w:val="single"/>
        </w:rPr>
      </w:pPr>
    </w:p>
    <w:p w14:paraId="1BEC03FC" w14:textId="77777777" w:rsidR="001E573C" w:rsidRPr="009C5B6C" w:rsidRDefault="001E573C" w:rsidP="001E573C">
      <w:pPr>
        <w:pStyle w:val="ListParagraph"/>
        <w:ind w:left="0"/>
        <w:rPr>
          <w:u w:val="single"/>
        </w:rPr>
      </w:pPr>
      <w:r w:rsidRPr="009C5B6C">
        <w:rPr>
          <w:u w:val="single"/>
        </w:rPr>
        <w:t xml:space="preserve">When the TMT has determined the final disposition and all documentation above is completed, refer to the administrator for final review. If the Student of Concern is a public school dual enrollment student, the college must notify the parent(s)/guardian of the outcome.  </w:t>
      </w:r>
    </w:p>
    <w:p w14:paraId="48619B6F" w14:textId="77777777" w:rsidR="001E573C" w:rsidRPr="009C5B6C" w:rsidRDefault="001E573C" w:rsidP="001E573C">
      <w:pPr>
        <w:pStyle w:val="ListParagraph"/>
        <w:ind w:left="0"/>
        <w:rPr>
          <w:u w:val="single"/>
        </w:rPr>
      </w:pPr>
    </w:p>
    <w:p w14:paraId="6394D6B3" w14:textId="77777777" w:rsidR="001E573C" w:rsidRPr="009C5B6C" w:rsidRDefault="001E573C" w:rsidP="001E573C">
      <w:pPr>
        <w:pStyle w:val="ListParagraph"/>
        <w:ind w:left="0"/>
        <w:rPr>
          <w:b/>
          <w:bCs/>
          <w:u w:val="single"/>
        </w:rPr>
      </w:pPr>
      <w:r w:rsidRPr="009C5B6C">
        <w:rPr>
          <w:b/>
          <w:bCs/>
          <w:u w:val="single"/>
        </w:rPr>
        <w:t>Ensure final records are documented:</w:t>
      </w:r>
    </w:p>
    <w:p w14:paraId="799AC0B0" w14:textId="720E21D9" w:rsidR="001E573C" w:rsidRPr="009C5B6C" w:rsidRDefault="001E573C" w:rsidP="001E573C">
      <w:pPr>
        <w:pStyle w:val="ListParagraph"/>
        <w:ind w:left="0"/>
        <w:rPr>
          <w:u w:val="single"/>
        </w:rPr>
      </w:pPr>
      <w:r w:rsidRPr="009C5B6C">
        <w:rPr>
          <w:u w:val="single"/>
        </w:rPr>
        <w:t>Once the matter is finalized, ensure that the complete record is filed in accordance with the institution’s student records processes.</w:t>
      </w:r>
    </w:p>
    <w:sectPr w:rsidR="001E573C" w:rsidRPr="009C5B6C" w:rsidSect="00CE3738">
      <w:pgSz w:w="12240" w:h="15840"/>
      <w:pgMar w:top="108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6044B6" w14:textId="77777777" w:rsidR="00CC0B67" w:rsidRDefault="00CC0B67" w:rsidP="002D4B46">
      <w:pPr>
        <w:spacing w:line="240" w:lineRule="auto"/>
      </w:pPr>
      <w:r>
        <w:separator/>
      </w:r>
    </w:p>
  </w:endnote>
  <w:endnote w:type="continuationSeparator" w:id="0">
    <w:p w14:paraId="5DF4F488" w14:textId="77777777" w:rsidR="00CC0B67" w:rsidRDefault="00CC0B67" w:rsidP="002D4B4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ACFF"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C4B970" w14:textId="77777777" w:rsidR="00855C9A" w:rsidRDefault="00855C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7D23A5" w14:textId="5AF98AAC" w:rsidR="00855C9A" w:rsidRDefault="002D4B46" w:rsidP="002D4B46">
    <w:pPr>
      <w:pStyle w:val="Footer"/>
    </w:pPr>
    <w:proofErr w:type="gramStart"/>
    <w:r>
      <w:t>Form</w:t>
    </w:r>
    <w:proofErr w:type="gramEnd"/>
    <w:r>
      <w:t xml:space="preserve"> FPP-01, Florida Postsecondary Threat Management Protocol</w:t>
    </w:r>
    <w:r w:rsidR="00855C9A">
      <w:t xml:space="preserve"> Manual</w:t>
    </w:r>
  </w:p>
  <w:p w14:paraId="485897EF" w14:textId="14889307" w:rsidR="002D4B46" w:rsidRDefault="002D4B46" w:rsidP="002D4B46">
    <w:pPr>
      <w:pStyle w:val="Footer"/>
    </w:pPr>
    <w:r>
      <w:t>Rule 6A-14.012, F.A.C., Effective October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736D6D" w14:textId="77777777" w:rsidR="00855C9A" w:rsidRDefault="00855C9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48B11" w14:textId="6F12C9D3" w:rsidR="002D4B46" w:rsidRDefault="002D4B46">
    <w:pPr>
      <w:pStyle w:val="Footer"/>
      <w:jc w:val="right"/>
    </w:pPr>
    <w:r>
      <w:rPr>
        <w:noProof/>
      </w:rPr>
      <mc:AlternateContent>
        <mc:Choice Requires="wps">
          <w:drawing>
            <wp:anchor distT="0" distB="0" distL="114300" distR="114300" simplePos="0" relativeHeight="251659264" behindDoc="0" locked="0" layoutInCell="1" allowOverlap="1" wp14:anchorId="3D1CE8F6" wp14:editId="67991A6A">
              <wp:simplePos x="0" y="0"/>
              <wp:positionH relativeFrom="margin">
                <wp:align>left</wp:align>
              </wp:positionH>
              <wp:positionV relativeFrom="paragraph">
                <wp:posOffset>2540</wp:posOffset>
              </wp:positionV>
              <wp:extent cx="4046220" cy="480060"/>
              <wp:effectExtent l="0" t="0" r="0" b="0"/>
              <wp:wrapNone/>
              <wp:docPr id="1041449616" name="Text Box 2"/>
              <wp:cNvGraphicFramePr/>
              <a:graphic xmlns:a="http://schemas.openxmlformats.org/drawingml/2006/main">
                <a:graphicData uri="http://schemas.microsoft.com/office/word/2010/wordprocessingShape">
                  <wps:wsp>
                    <wps:cNvSpPr txBox="1"/>
                    <wps:spPr>
                      <a:xfrm>
                        <a:off x="0" y="0"/>
                        <a:ext cx="4046220" cy="480060"/>
                      </a:xfrm>
                      <a:prstGeom prst="rect">
                        <a:avLst/>
                      </a:prstGeom>
                      <a:noFill/>
                      <a:ln w="6350">
                        <a:noFill/>
                      </a:ln>
                    </wps:spPr>
                    <wps:txbx>
                      <w:txbxContent>
                        <w:p w14:paraId="4A259F0B" w14:textId="77777777" w:rsidR="002D4B46" w:rsidRPr="00452BCC" w:rsidRDefault="002D4B46" w:rsidP="002D4B46">
                          <w:pPr>
                            <w:rPr>
                              <w:sz w:val="20"/>
                              <w:szCs w:val="20"/>
                            </w:rPr>
                          </w:pPr>
                          <w:r w:rsidRPr="00452BCC">
                            <w:rPr>
                              <w:sz w:val="20"/>
                              <w:szCs w:val="20"/>
                            </w:rPr>
                            <w:t>Form FPP-0</w:t>
                          </w:r>
                          <w:r>
                            <w:rPr>
                              <w:sz w:val="20"/>
                              <w:szCs w:val="20"/>
                            </w:rPr>
                            <w:t>1</w:t>
                          </w:r>
                          <w:r w:rsidRPr="00452BCC">
                            <w:rPr>
                              <w:sz w:val="20"/>
                              <w:szCs w:val="20"/>
                            </w:rPr>
                            <w:t>, Florida Postsecondary Threat Management Protocol</w:t>
                          </w:r>
                        </w:p>
                        <w:p w14:paraId="20534589" w14:textId="77777777" w:rsidR="002D4B46" w:rsidRPr="00452BCC" w:rsidRDefault="002D4B46" w:rsidP="002D4B46">
                          <w:pPr>
                            <w:rPr>
                              <w:sz w:val="20"/>
                              <w:szCs w:val="20"/>
                            </w:rPr>
                          </w:pPr>
                          <w:r>
                            <w:rPr>
                              <w:sz w:val="20"/>
                              <w:szCs w:val="20"/>
                            </w:rPr>
                            <w:t xml:space="preserve">Technical Guide for </w:t>
                          </w:r>
                          <w:r w:rsidRPr="00452BCC">
                            <w:rPr>
                              <w:sz w:val="20"/>
                              <w:szCs w:val="20"/>
                            </w:rPr>
                            <w:t>Rule 6A-14.012, F.A.C., Effective October 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1CE8F6" id="_x0000_t202" coordsize="21600,21600" o:spt="202" path="m,l,21600r21600,l21600,xe">
              <v:stroke joinstyle="miter"/>
              <v:path gradientshapeok="t" o:connecttype="rect"/>
            </v:shapetype>
            <v:shape id="Text Box 2" o:spid="_x0000_s1026" type="#_x0000_t202" style="position:absolute;left:0;text-align:left;margin-left:0;margin-top:.2pt;width:318.6pt;height:37.8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" filled="f" stroked="f" strokeweight=".5pt">
              <v:textbox>
                <w:txbxContent>
                  <w:p w14:paraId="4A259F0B" w14:textId="77777777" w:rsidR="002D4B46" w:rsidRPr="00452BCC" w:rsidRDefault="002D4B46" w:rsidP="002D4B46">
                    <w:pPr>
                      <w:rPr>
                        <w:sz w:val="20"/>
                        <w:szCs w:val="20"/>
                      </w:rPr>
                    </w:pPr>
                    <w:r w:rsidRPr="00452BCC">
                      <w:rPr>
                        <w:sz w:val="20"/>
                        <w:szCs w:val="20"/>
                      </w:rPr>
                      <w:t>Form FPP-0</w:t>
                    </w:r>
                    <w:r>
                      <w:rPr>
                        <w:sz w:val="20"/>
                        <w:szCs w:val="20"/>
                      </w:rPr>
                      <w:t>1</w:t>
                    </w:r>
                    <w:r w:rsidRPr="00452BCC">
                      <w:rPr>
                        <w:sz w:val="20"/>
                        <w:szCs w:val="20"/>
                      </w:rPr>
                      <w:t>, Florida Postsecondary Threat Management Protocol</w:t>
                    </w:r>
                  </w:p>
                  <w:p w14:paraId="20534589" w14:textId="77777777" w:rsidR="002D4B46" w:rsidRPr="00452BCC" w:rsidRDefault="002D4B46" w:rsidP="002D4B46">
                    <w:pPr>
                      <w:rPr>
                        <w:sz w:val="20"/>
                        <w:szCs w:val="20"/>
                      </w:rPr>
                    </w:pPr>
                    <w:r>
                      <w:rPr>
                        <w:sz w:val="20"/>
                        <w:szCs w:val="20"/>
                      </w:rPr>
                      <w:t xml:space="preserve">Technical Guide for </w:t>
                    </w:r>
                    <w:r w:rsidRPr="00452BCC">
                      <w:rPr>
                        <w:sz w:val="20"/>
                        <w:szCs w:val="20"/>
                      </w:rPr>
                      <w:t>Rule 6A-14.012, F.A.C., Effective October 2026</w:t>
                    </w:r>
                  </w:p>
                </w:txbxContent>
              </v:textbox>
              <w10:wrap anchorx="margin"/>
            </v:shape>
          </w:pict>
        </mc:Fallback>
      </mc:AlternateContent>
    </w:r>
    <w:r>
      <w:t xml:space="preserve"> Page </w:t>
    </w:r>
    <w:sdt>
      <w:sdtPr>
        <w:id w:val="203992111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72F66FDA" w14:textId="6BF69DDB" w:rsidR="002D4B46" w:rsidRDefault="002D4B46" w:rsidP="002D4B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F763B8" w14:textId="77777777" w:rsidR="00CC0B67" w:rsidRDefault="00CC0B67" w:rsidP="002D4B46">
      <w:pPr>
        <w:spacing w:line="240" w:lineRule="auto"/>
      </w:pPr>
      <w:r>
        <w:separator/>
      </w:r>
    </w:p>
  </w:footnote>
  <w:footnote w:type="continuationSeparator" w:id="0">
    <w:p w14:paraId="46B1561B" w14:textId="77777777" w:rsidR="00CC0B67" w:rsidRDefault="00CC0B67" w:rsidP="002D4B4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10C28" w14:textId="77777777" w:rsidR="00855C9A" w:rsidRDefault="00855C9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8EDC67" w14:textId="77777777" w:rsidR="00855C9A" w:rsidRDefault="00855C9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18F58" w14:textId="77777777" w:rsidR="00855C9A" w:rsidRDefault="00855C9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50D59"/>
    <w:multiLevelType w:val="hybridMultilevel"/>
    <w:tmpl w:val="7A1CF6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93563E"/>
    <w:multiLevelType w:val="hybridMultilevel"/>
    <w:tmpl w:val="BA0E5EAA"/>
    <w:lvl w:ilvl="0" w:tplc="D3B8F808">
      <w:numFmt w:val="bullet"/>
      <w:lvlText w:val="•"/>
      <w:lvlJc w:val="left"/>
      <w:pPr>
        <w:ind w:left="1080" w:hanging="72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CC4B9C"/>
    <w:multiLevelType w:val="hybridMultilevel"/>
    <w:tmpl w:val="AB7A052A"/>
    <w:lvl w:ilvl="0" w:tplc="D3B8F808">
      <w:numFmt w:val="bullet"/>
      <w:lvlText w:val="•"/>
      <w:lvlJc w:val="left"/>
      <w:pPr>
        <w:ind w:left="1080" w:hanging="72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7A15C37"/>
    <w:multiLevelType w:val="hybridMultilevel"/>
    <w:tmpl w:val="FEC45C60"/>
    <w:lvl w:ilvl="0" w:tplc="D3B8F808">
      <w:numFmt w:val="bullet"/>
      <w:lvlText w:val="•"/>
      <w:lvlJc w:val="left"/>
      <w:pPr>
        <w:ind w:left="1080" w:hanging="72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AC96EF0"/>
    <w:multiLevelType w:val="hybridMultilevel"/>
    <w:tmpl w:val="5DFE40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E7452D6"/>
    <w:multiLevelType w:val="hybridMultilevel"/>
    <w:tmpl w:val="306603DE"/>
    <w:lvl w:ilvl="0" w:tplc="D3B8F808">
      <w:numFmt w:val="bullet"/>
      <w:lvlText w:val="•"/>
      <w:lvlJc w:val="left"/>
      <w:pPr>
        <w:ind w:left="1080" w:hanging="72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0514F66"/>
    <w:multiLevelType w:val="hybridMultilevel"/>
    <w:tmpl w:val="DDFA453E"/>
    <w:lvl w:ilvl="0" w:tplc="D3B8F808">
      <w:numFmt w:val="bullet"/>
      <w:lvlText w:val="•"/>
      <w:lvlJc w:val="left"/>
      <w:pPr>
        <w:ind w:left="1080" w:hanging="72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F200017"/>
    <w:multiLevelType w:val="hybridMultilevel"/>
    <w:tmpl w:val="5198C77C"/>
    <w:lvl w:ilvl="0" w:tplc="D3B8F808">
      <w:numFmt w:val="bullet"/>
      <w:lvlText w:val="•"/>
      <w:lvlJc w:val="left"/>
      <w:pPr>
        <w:ind w:left="1080" w:hanging="72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35A0946"/>
    <w:multiLevelType w:val="hybridMultilevel"/>
    <w:tmpl w:val="D742C05A"/>
    <w:lvl w:ilvl="0" w:tplc="D3B8F808">
      <w:numFmt w:val="bullet"/>
      <w:lvlText w:val="•"/>
      <w:lvlJc w:val="left"/>
      <w:pPr>
        <w:ind w:left="1080" w:hanging="72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7315417"/>
    <w:multiLevelType w:val="hybridMultilevel"/>
    <w:tmpl w:val="73E49300"/>
    <w:lvl w:ilvl="0" w:tplc="D3B8F808">
      <w:numFmt w:val="bullet"/>
      <w:lvlText w:val="•"/>
      <w:lvlJc w:val="left"/>
      <w:pPr>
        <w:ind w:left="1080" w:hanging="72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739209F"/>
    <w:multiLevelType w:val="hybridMultilevel"/>
    <w:tmpl w:val="22C668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DBC5FC9"/>
    <w:multiLevelType w:val="hybridMultilevel"/>
    <w:tmpl w:val="D480BC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45171403">
    <w:abstractNumId w:val="4"/>
  </w:num>
  <w:num w:numId="2" w16cid:durableId="1794470952">
    <w:abstractNumId w:val="10"/>
  </w:num>
  <w:num w:numId="3" w16cid:durableId="718746216">
    <w:abstractNumId w:val="0"/>
  </w:num>
  <w:num w:numId="4" w16cid:durableId="975836317">
    <w:abstractNumId w:val="11"/>
  </w:num>
  <w:num w:numId="5" w16cid:durableId="33043461">
    <w:abstractNumId w:val="6"/>
  </w:num>
  <w:num w:numId="6" w16cid:durableId="749473635">
    <w:abstractNumId w:val="7"/>
  </w:num>
  <w:num w:numId="7" w16cid:durableId="1218248811">
    <w:abstractNumId w:val="3"/>
  </w:num>
  <w:num w:numId="8" w16cid:durableId="1722247524">
    <w:abstractNumId w:val="9"/>
  </w:num>
  <w:num w:numId="9" w16cid:durableId="1765495867">
    <w:abstractNumId w:val="1"/>
  </w:num>
  <w:num w:numId="10" w16cid:durableId="1693191598">
    <w:abstractNumId w:val="8"/>
  </w:num>
  <w:num w:numId="11" w16cid:durableId="212352965">
    <w:abstractNumId w:val="2"/>
  </w:num>
  <w:num w:numId="12" w16cid:durableId="193103888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EA8"/>
    <w:rsid w:val="000841A5"/>
    <w:rsid w:val="00170E64"/>
    <w:rsid w:val="001E547F"/>
    <w:rsid w:val="001E573C"/>
    <w:rsid w:val="001F74A2"/>
    <w:rsid w:val="00225B9D"/>
    <w:rsid w:val="00251A2C"/>
    <w:rsid w:val="00270606"/>
    <w:rsid w:val="002C5351"/>
    <w:rsid w:val="002D4B46"/>
    <w:rsid w:val="003805EE"/>
    <w:rsid w:val="003D2402"/>
    <w:rsid w:val="00433E50"/>
    <w:rsid w:val="0048579B"/>
    <w:rsid w:val="00553ADD"/>
    <w:rsid w:val="00574E5C"/>
    <w:rsid w:val="006873AB"/>
    <w:rsid w:val="006C6EA8"/>
    <w:rsid w:val="0077042B"/>
    <w:rsid w:val="0078280D"/>
    <w:rsid w:val="00804389"/>
    <w:rsid w:val="00855C9A"/>
    <w:rsid w:val="00872A0B"/>
    <w:rsid w:val="008B6469"/>
    <w:rsid w:val="009C36BE"/>
    <w:rsid w:val="009C5B6C"/>
    <w:rsid w:val="009D4CC8"/>
    <w:rsid w:val="00A06BA3"/>
    <w:rsid w:val="00A24157"/>
    <w:rsid w:val="00A42E07"/>
    <w:rsid w:val="00A63ABF"/>
    <w:rsid w:val="00AD34F8"/>
    <w:rsid w:val="00AF0C27"/>
    <w:rsid w:val="00B15529"/>
    <w:rsid w:val="00B8315D"/>
    <w:rsid w:val="00BC430C"/>
    <w:rsid w:val="00BD1CA2"/>
    <w:rsid w:val="00C1025A"/>
    <w:rsid w:val="00C14E8F"/>
    <w:rsid w:val="00C6396B"/>
    <w:rsid w:val="00C63D79"/>
    <w:rsid w:val="00CC0B67"/>
    <w:rsid w:val="00CE3738"/>
    <w:rsid w:val="00CF4539"/>
    <w:rsid w:val="00D52B9C"/>
    <w:rsid w:val="00D8127F"/>
    <w:rsid w:val="00D877DF"/>
    <w:rsid w:val="00DA3017"/>
    <w:rsid w:val="00DB04AC"/>
    <w:rsid w:val="00DE0ACB"/>
    <w:rsid w:val="00E919EB"/>
    <w:rsid w:val="00F03177"/>
    <w:rsid w:val="00FB6B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E45A73"/>
  <w15:chartTrackingRefBased/>
  <w15:docId w15:val="{D69A79BD-D00C-46DA-ADD5-CEE8FC720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SAAT Forms Heading 1"/>
    <w:basedOn w:val="Normal"/>
    <w:next w:val="Normal"/>
    <w:link w:val="Heading1Char"/>
    <w:uiPriority w:val="9"/>
    <w:qFormat/>
    <w:rsid w:val="00C14E8F"/>
    <w:pPr>
      <w:keepNext/>
      <w:keepLines/>
      <w:spacing w:before="240"/>
      <w:jc w:val="center"/>
      <w:outlineLvl w:val="0"/>
    </w:pPr>
    <w:rPr>
      <w:rFonts w:ascii="Calibri" w:eastAsiaTheme="majorEastAsia" w:hAnsi="Calibri" w:cstheme="majorBidi"/>
      <w:b/>
      <w:sz w:val="24"/>
      <w:szCs w:val="40"/>
    </w:rPr>
  </w:style>
  <w:style w:type="paragraph" w:styleId="Heading2">
    <w:name w:val="heading 2"/>
    <w:basedOn w:val="Normal"/>
    <w:next w:val="Normal"/>
    <w:link w:val="Heading2Char"/>
    <w:uiPriority w:val="9"/>
    <w:semiHidden/>
    <w:unhideWhenUsed/>
    <w:qFormat/>
    <w:rsid w:val="006C6E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C6E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C6E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C6E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C6EA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6EA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6EA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6EA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AAT Forms Heading 1 Char"/>
    <w:basedOn w:val="DefaultParagraphFont"/>
    <w:link w:val="Heading1"/>
    <w:uiPriority w:val="9"/>
    <w:rsid w:val="00C14E8F"/>
    <w:rPr>
      <w:rFonts w:ascii="Calibri" w:eastAsiaTheme="majorEastAsia" w:hAnsi="Calibri" w:cstheme="majorBidi"/>
      <w:b/>
      <w:sz w:val="24"/>
      <w:szCs w:val="40"/>
    </w:rPr>
  </w:style>
  <w:style w:type="paragraph" w:customStyle="1" w:styleId="StaffingList">
    <w:name w:val="Staffing List"/>
    <w:basedOn w:val="Heading1"/>
    <w:link w:val="StaffingListChar"/>
    <w:qFormat/>
    <w:rsid w:val="006873AB"/>
    <w:pPr>
      <w:jc w:val="left"/>
    </w:pPr>
    <w:rPr>
      <w:rFonts w:asciiTheme="majorHAnsi" w:hAnsiTheme="majorHAnsi"/>
      <w:sz w:val="32"/>
    </w:rPr>
  </w:style>
  <w:style w:type="character" w:customStyle="1" w:styleId="StaffingListChar">
    <w:name w:val="Staffing List Char"/>
    <w:basedOn w:val="Heading1Char"/>
    <w:link w:val="StaffingList"/>
    <w:rsid w:val="006873AB"/>
    <w:rPr>
      <w:rFonts w:asciiTheme="majorHAnsi" w:eastAsiaTheme="majorEastAsia" w:hAnsiTheme="majorHAnsi" w:cstheme="majorBidi"/>
      <w:b/>
      <w:sz w:val="32"/>
      <w:szCs w:val="40"/>
    </w:rPr>
  </w:style>
  <w:style w:type="character" w:customStyle="1" w:styleId="Heading2Char">
    <w:name w:val="Heading 2 Char"/>
    <w:basedOn w:val="DefaultParagraphFont"/>
    <w:link w:val="Heading2"/>
    <w:uiPriority w:val="9"/>
    <w:semiHidden/>
    <w:rsid w:val="006C6E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C6E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C6E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C6E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6E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6E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6E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6EA8"/>
    <w:rPr>
      <w:rFonts w:eastAsiaTheme="majorEastAsia" w:cstheme="majorBidi"/>
      <w:color w:val="272727" w:themeColor="text1" w:themeTint="D8"/>
    </w:rPr>
  </w:style>
  <w:style w:type="paragraph" w:styleId="Title">
    <w:name w:val="Title"/>
    <w:basedOn w:val="Normal"/>
    <w:next w:val="Normal"/>
    <w:link w:val="TitleChar"/>
    <w:uiPriority w:val="10"/>
    <w:qFormat/>
    <w:rsid w:val="006C6E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6E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6EA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6E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6EA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C6EA8"/>
    <w:rPr>
      <w:i/>
      <w:iCs/>
      <w:color w:val="404040" w:themeColor="text1" w:themeTint="BF"/>
    </w:rPr>
  </w:style>
  <w:style w:type="paragraph" w:styleId="ListParagraph">
    <w:name w:val="List Paragraph"/>
    <w:basedOn w:val="Normal"/>
    <w:uiPriority w:val="34"/>
    <w:qFormat/>
    <w:rsid w:val="006C6EA8"/>
    <w:pPr>
      <w:ind w:left="720"/>
      <w:contextualSpacing/>
    </w:pPr>
  </w:style>
  <w:style w:type="character" w:styleId="IntenseEmphasis">
    <w:name w:val="Intense Emphasis"/>
    <w:basedOn w:val="DefaultParagraphFont"/>
    <w:uiPriority w:val="21"/>
    <w:qFormat/>
    <w:rsid w:val="006C6EA8"/>
    <w:rPr>
      <w:i/>
      <w:iCs/>
      <w:color w:val="0F4761" w:themeColor="accent1" w:themeShade="BF"/>
    </w:rPr>
  </w:style>
  <w:style w:type="paragraph" w:styleId="IntenseQuote">
    <w:name w:val="Intense Quote"/>
    <w:basedOn w:val="Normal"/>
    <w:next w:val="Normal"/>
    <w:link w:val="IntenseQuoteChar"/>
    <w:uiPriority w:val="30"/>
    <w:qFormat/>
    <w:rsid w:val="006C6E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6EA8"/>
    <w:rPr>
      <w:i/>
      <w:iCs/>
      <w:color w:val="0F4761" w:themeColor="accent1" w:themeShade="BF"/>
    </w:rPr>
  </w:style>
  <w:style w:type="character" w:styleId="IntenseReference">
    <w:name w:val="Intense Reference"/>
    <w:basedOn w:val="DefaultParagraphFont"/>
    <w:uiPriority w:val="32"/>
    <w:qFormat/>
    <w:rsid w:val="006C6EA8"/>
    <w:rPr>
      <w:b/>
      <w:bCs/>
      <w:smallCaps/>
      <w:color w:val="0F4761" w:themeColor="accent1" w:themeShade="BF"/>
      <w:spacing w:val="5"/>
    </w:rPr>
  </w:style>
  <w:style w:type="paragraph" w:styleId="TOCHeading">
    <w:name w:val="TOC Heading"/>
    <w:basedOn w:val="Heading1"/>
    <w:next w:val="Normal"/>
    <w:uiPriority w:val="39"/>
    <w:unhideWhenUsed/>
    <w:qFormat/>
    <w:rsid w:val="006C6EA8"/>
    <w:pPr>
      <w:jc w:val="left"/>
      <w:outlineLvl w:val="9"/>
    </w:pPr>
    <w:rPr>
      <w:rFonts w:asciiTheme="majorHAnsi" w:hAnsiTheme="majorHAnsi"/>
      <w:b w:val="0"/>
      <w:color w:val="0F4761" w:themeColor="accent1" w:themeShade="BF"/>
      <w:kern w:val="0"/>
      <w:sz w:val="32"/>
      <w:szCs w:val="32"/>
      <w14:ligatures w14:val="none"/>
    </w:rPr>
  </w:style>
  <w:style w:type="paragraph" w:customStyle="1" w:styleId="Heading1-Manual">
    <w:name w:val="Heading 1 - Manual"/>
    <w:basedOn w:val="Heading1"/>
    <w:link w:val="Heading1-ManualChar"/>
    <w:qFormat/>
    <w:rsid w:val="00D877DF"/>
    <w:rPr>
      <w:rFonts w:ascii="Arial" w:hAnsi="Arial"/>
    </w:rPr>
  </w:style>
  <w:style w:type="character" w:customStyle="1" w:styleId="Heading1-ManualChar">
    <w:name w:val="Heading 1 - Manual Char"/>
    <w:basedOn w:val="Heading1Char"/>
    <w:link w:val="Heading1-Manual"/>
    <w:rsid w:val="00D877DF"/>
    <w:rPr>
      <w:rFonts w:ascii="Arial" w:eastAsiaTheme="majorEastAsia" w:hAnsi="Arial" w:cstheme="majorBidi"/>
      <w:b/>
      <w:sz w:val="24"/>
      <w:szCs w:val="40"/>
    </w:rPr>
  </w:style>
  <w:style w:type="paragraph" w:styleId="BodyText">
    <w:name w:val="Body Text"/>
    <w:basedOn w:val="Normal"/>
    <w:link w:val="BodyTextChar"/>
    <w:uiPriority w:val="1"/>
    <w:qFormat/>
    <w:rsid w:val="006C6EA8"/>
    <w:pPr>
      <w:widowControl w:val="0"/>
      <w:autoSpaceDE w:val="0"/>
      <w:autoSpaceDN w:val="0"/>
      <w:spacing w:line="240" w:lineRule="auto"/>
    </w:pPr>
    <w:rPr>
      <w:rFonts w:ascii="Arial" w:eastAsia="Times New Roman" w:hAnsi="Arial" w:cs="Times New Roman"/>
      <w:kern w:val="0"/>
      <w:szCs w:val="24"/>
      <w14:ligatures w14:val="none"/>
    </w:rPr>
  </w:style>
  <w:style w:type="character" w:customStyle="1" w:styleId="BodyTextChar">
    <w:name w:val="Body Text Char"/>
    <w:basedOn w:val="DefaultParagraphFont"/>
    <w:link w:val="BodyText"/>
    <w:uiPriority w:val="1"/>
    <w:rsid w:val="006C6EA8"/>
    <w:rPr>
      <w:rFonts w:ascii="Arial" w:eastAsia="Times New Roman" w:hAnsi="Arial" w:cs="Times New Roman"/>
      <w:kern w:val="0"/>
      <w:szCs w:val="24"/>
      <w14:ligatures w14:val="none"/>
    </w:rPr>
  </w:style>
  <w:style w:type="paragraph" w:customStyle="1" w:styleId="Heading2-Manual">
    <w:name w:val="Heading 2 - Manual"/>
    <w:basedOn w:val="Heading2"/>
    <w:link w:val="Heading2-ManualChar"/>
    <w:qFormat/>
    <w:rsid w:val="00B15529"/>
    <w:pPr>
      <w:spacing w:before="120"/>
    </w:pPr>
    <w:rPr>
      <w:b/>
      <w:sz w:val="24"/>
    </w:rPr>
  </w:style>
  <w:style w:type="character" w:customStyle="1" w:styleId="Heading2-ManualChar">
    <w:name w:val="Heading 2 - Manual Char"/>
    <w:basedOn w:val="Heading2Char"/>
    <w:link w:val="Heading2-Manual"/>
    <w:rsid w:val="00B15529"/>
    <w:rPr>
      <w:rFonts w:asciiTheme="majorHAnsi" w:eastAsiaTheme="majorEastAsia" w:hAnsiTheme="majorHAnsi" w:cstheme="majorBidi"/>
      <w:b/>
      <w:color w:val="0F4761" w:themeColor="accent1" w:themeShade="BF"/>
      <w:sz w:val="24"/>
      <w:szCs w:val="32"/>
    </w:rPr>
  </w:style>
  <w:style w:type="paragraph" w:customStyle="1" w:styleId="Heading3-Manual">
    <w:name w:val="Heading 3 - Manual"/>
    <w:basedOn w:val="Heading2-Manual"/>
    <w:link w:val="Heading3-ManualChar"/>
    <w:qFormat/>
    <w:rsid w:val="00C6396B"/>
    <w:rPr>
      <w:color w:val="auto"/>
      <w:u w:val="single"/>
    </w:rPr>
  </w:style>
  <w:style w:type="character" w:customStyle="1" w:styleId="Heading3-ManualChar">
    <w:name w:val="Heading 3 - Manual Char"/>
    <w:basedOn w:val="Heading2-ManualChar"/>
    <w:link w:val="Heading3-Manual"/>
    <w:rsid w:val="00C6396B"/>
    <w:rPr>
      <w:rFonts w:asciiTheme="majorHAnsi" w:eastAsiaTheme="majorEastAsia" w:hAnsiTheme="majorHAnsi" w:cstheme="majorBidi"/>
      <w:b/>
      <w:color w:val="0F4761" w:themeColor="accent1" w:themeShade="BF"/>
      <w:sz w:val="24"/>
      <w:szCs w:val="32"/>
      <w:u w:val="single"/>
    </w:rPr>
  </w:style>
  <w:style w:type="paragraph" w:styleId="TOC1">
    <w:name w:val="toc 1"/>
    <w:basedOn w:val="Normal"/>
    <w:next w:val="Normal"/>
    <w:autoRedefine/>
    <w:uiPriority w:val="39"/>
    <w:unhideWhenUsed/>
    <w:rsid w:val="001E573C"/>
    <w:pPr>
      <w:spacing w:after="100"/>
    </w:pPr>
  </w:style>
  <w:style w:type="paragraph" w:styleId="TOC2">
    <w:name w:val="toc 2"/>
    <w:basedOn w:val="Normal"/>
    <w:next w:val="Normal"/>
    <w:autoRedefine/>
    <w:uiPriority w:val="39"/>
    <w:unhideWhenUsed/>
    <w:rsid w:val="001E573C"/>
    <w:pPr>
      <w:spacing w:after="100"/>
      <w:ind w:left="220"/>
    </w:pPr>
  </w:style>
  <w:style w:type="character" w:styleId="Hyperlink">
    <w:name w:val="Hyperlink"/>
    <w:basedOn w:val="DefaultParagraphFont"/>
    <w:uiPriority w:val="99"/>
    <w:unhideWhenUsed/>
    <w:rsid w:val="001E573C"/>
    <w:rPr>
      <w:color w:val="467886" w:themeColor="hyperlink"/>
      <w:u w:val="single"/>
    </w:rPr>
  </w:style>
  <w:style w:type="paragraph" w:styleId="Header">
    <w:name w:val="header"/>
    <w:basedOn w:val="Normal"/>
    <w:link w:val="HeaderChar"/>
    <w:uiPriority w:val="99"/>
    <w:unhideWhenUsed/>
    <w:rsid w:val="002D4B46"/>
    <w:pPr>
      <w:tabs>
        <w:tab w:val="center" w:pos="4680"/>
        <w:tab w:val="right" w:pos="9360"/>
      </w:tabs>
      <w:spacing w:line="240" w:lineRule="auto"/>
    </w:pPr>
  </w:style>
  <w:style w:type="character" w:customStyle="1" w:styleId="HeaderChar">
    <w:name w:val="Header Char"/>
    <w:basedOn w:val="DefaultParagraphFont"/>
    <w:link w:val="Header"/>
    <w:uiPriority w:val="99"/>
    <w:rsid w:val="002D4B46"/>
  </w:style>
  <w:style w:type="paragraph" w:styleId="Footer">
    <w:name w:val="footer"/>
    <w:basedOn w:val="Normal"/>
    <w:link w:val="FooterChar"/>
    <w:uiPriority w:val="99"/>
    <w:unhideWhenUsed/>
    <w:rsid w:val="002D4B46"/>
    <w:pPr>
      <w:tabs>
        <w:tab w:val="center" w:pos="4680"/>
        <w:tab w:val="right" w:pos="9360"/>
      </w:tabs>
      <w:spacing w:line="240" w:lineRule="auto"/>
    </w:pPr>
  </w:style>
  <w:style w:type="character" w:customStyle="1" w:styleId="FooterChar">
    <w:name w:val="Footer Char"/>
    <w:basedOn w:val="DefaultParagraphFont"/>
    <w:link w:val="Footer"/>
    <w:uiPriority w:val="99"/>
    <w:rsid w:val="002D4B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5A291972AA97B0498655D5B9ED516112" ma:contentTypeVersion="7" ma:contentTypeDescription="Create a new document." ma:contentTypeScope="" ma:versionID="587cf9f05957c6e40edbd958ac95bfc9">
  <xsd:schema xmlns:xsd="http://www.w3.org/2001/XMLSchema" xmlns:xs="http://www.w3.org/2001/XMLSchema" xmlns:p="http://schemas.microsoft.com/office/2006/metadata/properties" xmlns:ns2="0b4ab5f3-b1ca-4c23-8c48-8e8fd7d80150" targetNamespace="http://schemas.microsoft.com/office/2006/metadata/properties" ma:root="true" ma:fieldsID="f1a48cc9da4348545f39c7ca9e9945a5" ns2:_="">
    <xsd:import namespace="0b4ab5f3-b1ca-4c23-8c48-8e8fd7d8015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4ab5f3-b1ca-4c23-8c48-8e8fd7d801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B24C546-C65D-4D0C-891B-D5413D83C26A}">
  <ds:schemaRefs>
    <ds:schemaRef ds:uri="http://schemas.microsoft.com/sharepoint/v3/contenttype/forms"/>
  </ds:schemaRefs>
</ds:datastoreItem>
</file>

<file path=customXml/itemProps2.xml><?xml version="1.0" encoding="utf-8"?>
<ds:datastoreItem xmlns:ds="http://schemas.openxmlformats.org/officeDocument/2006/customXml" ds:itemID="{5CE87737-CC50-40F5-BC94-4AEB0ED8767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A35CCFC-BA09-4533-82A5-88BB9192901A}">
  <ds:schemaRefs>
    <ds:schemaRef ds:uri="http://schemas.openxmlformats.org/officeDocument/2006/bibliography"/>
  </ds:schemaRefs>
</ds:datastoreItem>
</file>

<file path=customXml/itemProps4.xml><?xml version="1.0" encoding="utf-8"?>
<ds:datastoreItem xmlns:ds="http://schemas.openxmlformats.org/officeDocument/2006/customXml" ds:itemID="{7A98E642-BAD6-4AAF-826D-0A4D4FC478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4ab5f3-b1ca-4c23-8c48-8e8fd7d801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16</Pages>
  <Words>6244</Words>
  <Characters>35597</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Hargreaves, Yvette</dc:creator>
  <cp:keywords/>
  <dc:description/>
  <cp:lastModifiedBy>Emerson, Christian</cp:lastModifiedBy>
  <cp:revision>26</cp:revision>
  <cp:lastPrinted>2026-08-19T15:39:00Z</cp:lastPrinted>
  <dcterms:created xsi:type="dcterms:W3CDTF">2026-08-19T18:38:00Z</dcterms:created>
  <dcterms:modified xsi:type="dcterms:W3CDTF">2026-08-25T19:04:00Z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0x0101005A291972AA97B0498655D5B9ED516112</vt:lpwstr>
  </property>
</Properties>
</file>