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5990" w:rsidRPr="00AF3266" w:rsidRDefault="00215990" w:rsidP="00215990">
      <w:pPr>
        <w:pStyle w:val="Heading5"/>
        <w:numPr>
          <w:ilvl w:val="0"/>
          <w:numId w:val="0"/>
        </w:numPr>
      </w:pPr>
    </w:p>
    <w:p w:rsidR="00215990" w:rsidRPr="00AF3266" w:rsidRDefault="00DE4E96" w:rsidP="00DE4E96">
      <w:pPr>
        <w:pStyle w:val="Heading2"/>
        <w:numPr>
          <w:ilvl w:val="0"/>
          <w:numId w:val="0"/>
        </w:numPr>
      </w:pPr>
      <w:r>
        <w:t xml:space="preserve">FT 3100.  </w:t>
      </w:r>
      <w:r w:rsidR="00215990" w:rsidRPr="00AF3266">
        <w:t>Stream and River Habitat Assessment</w:t>
      </w:r>
    </w:p>
    <w:p w:rsidR="00215990" w:rsidRPr="00AF3266" w:rsidRDefault="00215990" w:rsidP="00215990">
      <w:r w:rsidRPr="00AF3266">
        <w:t xml:space="preserve">This sampling procedure requires specific training </w:t>
      </w:r>
      <w:r w:rsidRPr="00740041">
        <w:t>and a demonstration of competency due to the expert judgment exercised during field sampling.  Individuals conducting this procedure must train with trainers who are currently in “pass” status per FA 5720 (it is recommended to train with DEP staff via workshops and/or participating in field sampling).  It is required</w:t>
      </w:r>
      <w:r w:rsidRPr="00AF3266">
        <w:t xml:space="preserve"> that samplers complete the training and testing requirements listed in FA 5720 to submit data to FDEP.</w:t>
      </w:r>
    </w:p>
    <w:p w:rsidR="00215990" w:rsidRPr="00AF3266" w:rsidRDefault="00215990" w:rsidP="00215990">
      <w:pPr>
        <w:pStyle w:val="Heading5"/>
        <w:numPr>
          <w:ilvl w:val="4"/>
          <w:numId w:val="2"/>
        </w:numPr>
        <w:rPr>
          <w:smallCaps/>
          <w:u w:val="single"/>
        </w:rPr>
      </w:pPr>
      <w:r w:rsidRPr="00AF3266">
        <w:rPr>
          <w:smallCaps/>
        </w:rPr>
        <w:t>Equipment and Supplies</w:t>
      </w:r>
    </w:p>
    <w:p w:rsidR="00215990" w:rsidRPr="00AF3266" w:rsidRDefault="00215990" w:rsidP="00215990">
      <w:pPr>
        <w:pStyle w:val="Heading6"/>
      </w:pPr>
      <w:r w:rsidRPr="00AF3266">
        <w:t>Completed Physical/Chemical Characterization Field Sheet (FD 9000-3) or other datasheet to capture documen</w:t>
      </w:r>
      <w:bookmarkStart w:id="0" w:name="_GoBack"/>
      <w:bookmarkEnd w:id="0"/>
      <w:r w:rsidRPr="00AF3266">
        <w:t>tation required in FD 5311; see FT 3001, section 2</w:t>
      </w:r>
    </w:p>
    <w:p w:rsidR="00215990" w:rsidRPr="00AF3266" w:rsidRDefault="00215990" w:rsidP="00215990">
      <w:pPr>
        <w:pStyle w:val="Heading6"/>
      </w:pPr>
      <w:r w:rsidRPr="00AF3266">
        <w:t>Completed Stream/River Habitat Sketch Sheet (FD 9000-4) or other datasheet to capture documentation required in FD 5312; see FT 3001, section 2.4</w:t>
      </w:r>
    </w:p>
    <w:p w:rsidR="00215990" w:rsidRPr="00AF3266" w:rsidRDefault="00215990" w:rsidP="00215990">
      <w:pPr>
        <w:pStyle w:val="Heading6"/>
      </w:pPr>
      <w:r w:rsidRPr="00AF3266">
        <w:t>Stream/River Habitat Assessment Field Sheet (</w:t>
      </w:r>
      <w:r w:rsidR="003C3F04">
        <w:t xml:space="preserve">required DEP Form </w:t>
      </w:r>
      <w:r w:rsidRPr="00AF3266">
        <w:t xml:space="preserve">FD 9000-5) </w:t>
      </w:r>
    </w:p>
    <w:p w:rsidR="00215990" w:rsidRPr="00AF3266" w:rsidRDefault="00215990" w:rsidP="00215990">
      <w:pPr>
        <w:pStyle w:val="Heading6"/>
      </w:pPr>
      <w:r w:rsidRPr="00AF3266">
        <w:t>Pen</w:t>
      </w:r>
    </w:p>
    <w:p w:rsidR="00215990" w:rsidRPr="00AF3266" w:rsidRDefault="00215990" w:rsidP="00215990">
      <w:pPr>
        <w:pStyle w:val="Heading6"/>
      </w:pPr>
      <w:r w:rsidRPr="00AF3266">
        <w:t>D-frame dip net with U.S. No. 30 mesh and handle marked in 0.1-m increments</w:t>
      </w:r>
    </w:p>
    <w:p w:rsidR="00215990" w:rsidRPr="00AF3266" w:rsidRDefault="00215990" w:rsidP="00215990">
      <w:pPr>
        <w:pStyle w:val="Heading5"/>
        <w:numPr>
          <w:ilvl w:val="4"/>
          <w:numId w:val="1"/>
        </w:numPr>
        <w:rPr>
          <w:smallCaps/>
        </w:rPr>
      </w:pPr>
      <w:r w:rsidRPr="00AF3266">
        <w:rPr>
          <w:smallCaps/>
        </w:rPr>
        <w:t>Methods</w:t>
      </w:r>
    </w:p>
    <w:p w:rsidR="00215990" w:rsidRPr="00AF3266" w:rsidRDefault="00215990" w:rsidP="00215990">
      <w:pPr>
        <w:pStyle w:val="Heading5"/>
        <w:numPr>
          <w:ilvl w:val="5"/>
          <w:numId w:val="1"/>
        </w:numPr>
      </w:pPr>
      <w:r w:rsidRPr="00AF3266">
        <w:t>Fill in the information requested at the top of the Stream/River Habitat Assessment Field Sheet (FD 9000-5), including the STORET station number, sampling date, sampling location, field identification and receiving body of water.  Record the time of sampling as described in FT 3001, section 2.1.</w:t>
      </w:r>
    </w:p>
    <w:p w:rsidR="00215990" w:rsidRPr="00AF3266" w:rsidRDefault="00215990" w:rsidP="00215990">
      <w:pPr>
        <w:pStyle w:val="Heading5"/>
        <w:numPr>
          <w:ilvl w:val="5"/>
          <w:numId w:val="1"/>
        </w:numPr>
      </w:pPr>
      <w:r w:rsidRPr="00AF3266">
        <w:t>Follow the criteria given on the data sheet within each category to determine the appropriate score for that category.</w:t>
      </w:r>
    </w:p>
    <w:p w:rsidR="00215990" w:rsidRPr="00AF3266" w:rsidRDefault="00215990" w:rsidP="00215990">
      <w:pPr>
        <w:pStyle w:val="Heading5"/>
        <w:numPr>
          <w:ilvl w:val="5"/>
          <w:numId w:val="1"/>
        </w:numPr>
      </w:pPr>
      <w:r w:rsidRPr="00AF3266">
        <w:t xml:space="preserve">Score the </w:t>
      </w:r>
      <w:r w:rsidRPr="00AF3266">
        <w:rPr>
          <w:b/>
          <w:bCs/>
        </w:rPr>
        <w:t>Substrate Diversity</w:t>
      </w:r>
      <w:r w:rsidRPr="00AF3266">
        <w:t xml:space="preserve"> by evaluating the number of different kinds of productive substrates present.  Refer to the documentation obtained from conducting the Physical/Chemical Characterization per FT 3001.  The following substrates are considered productive:  snags (woody debris or logs larger than thumb diameter); roots (less than thumb diameter, with finer roots usually being more productive); aquatic vegetation (in contact with the water); leaf packs/mats in association with flow (leaves must be partially decomposed to be better habitat; leaf mats at the bottom may be productive if sufficient oxygen is present, but anaerobic leaf mats are not considered productive habitat); rocky substrate (usually limestone outcrops with rock diameters greater than 5 cm).  A minimum occurrence of two square meters of a particular substrate (habitat) in the reach is necessary to count that habitat as being “major;” those productive habitats with less than two square meters shall be considered “minor.”  Once the number of major habitats has been determined, assign a score for substrate diversity in the appropriate spot on the sheet.  (Higher values indicate a better condition than lower values.)  The quality of the substrates present should then be given consideration in the scoring process.  For example, partially decomposed leaf packs and “old” snags are better than fresh substrates and should be given higher scores within the same category.   See SOP SCI 1100 for more descriptions of habitat quality and selection.</w:t>
      </w:r>
    </w:p>
    <w:p w:rsidR="00215990" w:rsidRPr="00AF3266" w:rsidRDefault="00215990" w:rsidP="00215990">
      <w:pPr>
        <w:pStyle w:val="Heading5"/>
        <w:numPr>
          <w:ilvl w:val="5"/>
          <w:numId w:val="1"/>
        </w:numPr>
      </w:pPr>
      <w:r w:rsidRPr="00AF3266">
        <w:rPr>
          <w:b/>
          <w:bCs/>
        </w:rPr>
        <w:t>Substrate Availability</w:t>
      </w:r>
      <w:r w:rsidRPr="00AF3266">
        <w:t xml:space="preserve"> is the relative spatial abundance of productive habitats present.  Refer to documentation obtained from conducting the Physical/Chemical Characterization.  A minimum occurrence of two square meters of a particular substrate in the reach is necessary to count that substrate as being “major.”  Include only major </w:t>
      </w:r>
      <w:r w:rsidRPr="00AF3266">
        <w:lastRenderedPageBreak/>
        <w:t>productive habitats in the scoring process, even if your map included productive habitats that had less than two square meters coverage.  Score substrate availability on the data sheet based on the sum of the percentages of major productive habitats in the stream reach.</w:t>
      </w:r>
    </w:p>
    <w:p w:rsidR="00215990" w:rsidRPr="00AF3266" w:rsidRDefault="00215990" w:rsidP="00215990">
      <w:pPr>
        <w:pStyle w:val="Heading5"/>
        <w:numPr>
          <w:ilvl w:val="5"/>
          <w:numId w:val="1"/>
        </w:numPr>
      </w:pPr>
      <w:r w:rsidRPr="00AF3266">
        <w:t xml:space="preserve">Using the ranges given on the data sheet (FD 9000-5), assign a </w:t>
      </w:r>
      <w:r w:rsidRPr="00AF3266">
        <w:rPr>
          <w:b/>
          <w:bCs/>
        </w:rPr>
        <w:t>Water Velocity</w:t>
      </w:r>
      <w:r w:rsidRPr="00AF3266">
        <w:t xml:space="preserve"> score based on the maximum velocity observed at the typical cross-section of stream or river as determined during the Physical/Chemical Characterization (FT 3001 section 2.10).  Avoid areas immediately before or after snags or other material that restrict or enhance the velocity unless this is typical of the majority of the run. Note that in the majority of </w:t>
      </w:r>
      <w:smartTag w:uri="urn:schemas-microsoft-com:office:smarttags" w:element="State">
        <w:smartTag w:uri="urn:schemas-microsoft-com:office:smarttags" w:element="place">
          <w:r w:rsidRPr="00AF3266">
            <w:t>Florida</w:t>
          </w:r>
        </w:smartTag>
      </w:smartTag>
      <w:r w:rsidRPr="00AF3266">
        <w:t xml:space="preserve"> streams, velocities over 1 m/s are considered unusually high, and should be included in the “poor” category.  An exception to this policy would be in narrow or shallow areas of streams with natural limestone bottoms, where velocities approaching 1 m/s may be normal and, thus, would be scored in the “optimal” category.  Velocities 0.33 m/s or greater but less than 1 m/s shall receive a 20.  </w:t>
      </w:r>
    </w:p>
    <w:p w:rsidR="00215990" w:rsidRPr="00AF3266" w:rsidRDefault="00215990" w:rsidP="00215990">
      <w:pPr>
        <w:pStyle w:val="Heading5"/>
        <w:numPr>
          <w:ilvl w:val="5"/>
          <w:numId w:val="1"/>
        </w:numPr>
      </w:pPr>
      <w:r w:rsidRPr="00AF3266">
        <w:t xml:space="preserve">The </w:t>
      </w:r>
      <w:r w:rsidRPr="00AF3266">
        <w:rPr>
          <w:b/>
          <w:bCs/>
        </w:rPr>
        <w:t>Habitat Smothering</w:t>
      </w:r>
      <w:r w:rsidRPr="00AF3266">
        <w:t xml:space="preserve"> parameter is an assessment of sand and silt deposition onto what would otherwise be productive habitats.  Scoring is a two-step process.  Assign a habitat smothering score as determined by the following two steps:</w:t>
      </w:r>
    </w:p>
    <w:p w:rsidR="00215990" w:rsidRPr="00AF3266" w:rsidRDefault="00215990" w:rsidP="00215990">
      <w:pPr>
        <w:pStyle w:val="Heading5"/>
        <w:numPr>
          <w:ilvl w:val="6"/>
          <w:numId w:val="1"/>
        </w:numPr>
      </w:pPr>
      <w:r>
        <w:rPr>
          <w:noProof/>
        </w:rPr>
        <mc:AlternateContent>
          <mc:Choice Requires="wpc">
            <w:drawing>
              <wp:anchor distT="0" distB="0" distL="114300" distR="114300" simplePos="0" relativeHeight="251660288" behindDoc="0" locked="0" layoutInCell="1" allowOverlap="1" wp14:anchorId="1D578A3F" wp14:editId="425F623C">
                <wp:simplePos x="0" y="0"/>
                <wp:positionH relativeFrom="column">
                  <wp:posOffset>394335</wp:posOffset>
                </wp:positionH>
                <wp:positionV relativeFrom="paragraph">
                  <wp:posOffset>1057275</wp:posOffset>
                </wp:positionV>
                <wp:extent cx="5526405" cy="1765300"/>
                <wp:effectExtent l="3810" t="1905" r="13335" b="13970"/>
                <wp:wrapTopAndBottom/>
                <wp:docPr id="627" name="Canvas 62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6" name="Line 629"/>
                        <wps:cNvCnPr>
                          <a:cxnSpLocks noChangeShapeType="1"/>
                        </wps:cNvCnPr>
                        <wps:spPr bwMode="auto">
                          <a:xfrm>
                            <a:off x="1538048" y="1055735"/>
                            <a:ext cx="2410682" cy="16406"/>
                          </a:xfrm>
                          <a:prstGeom prst="line">
                            <a:avLst/>
                          </a:prstGeom>
                          <a:noFill/>
                          <a:ln w="19050">
                            <a:solidFill>
                              <a:srgbClr val="0033CC"/>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17" name="Freeform 630"/>
                        <wps:cNvSpPr>
                          <a:spLocks/>
                        </wps:cNvSpPr>
                        <wps:spPr bwMode="auto">
                          <a:xfrm>
                            <a:off x="421044" y="762065"/>
                            <a:ext cx="5105361" cy="1003235"/>
                          </a:xfrm>
                          <a:custGeom>
                            <a:avLst/>
                            <a:gdLst>
                              <a:gd name="T0" fmla="*/ 0 w 3216"/>
                              <a:gd name="T1" fmla="*/ 48 h 632"/>
                              <a:gd name="T2" fmla="*/ 192 w 3216"/>
                              <a:gd name="T3" fmla="*/ 48 h 632"/>
                              <a:gd name="T4" fmla="*/ 528 w 3216"/>
                              <a:gd name="T5" fmla="*/ 48 h 632"/>
                              <a:gd name="T6" fmla="*/ 864 w 3216"/>
                              <a:gd name="T7" fmla="*/ 336 h 632"/>
                              <a:gd name="T8" fmla="*/ 1056 w 3216"/>
                              <a:gd name="T9" fmla="*/ 432 h 632"/>
                              <a:gd name="T10" fmla="*/ 1152 w 3216"/>
                              <a:gd name="T11" fmla="*/ 624 h 632"/>
                              <a:gd name="T12" fmla="*/ 1392 w 3216"/>
                              <a:gd name="T13" fmla="*/ 480 h 632"/>
                              <a:gd name="T14" fmla="*/ 1488 w 3216"/>
                              <a:gd name="T15" fmla="*/ 336 h 632"/>
                              <a:gd name="T16" fmla="*/ 2112 w 3216"/>
                              <a:gd name="T17" fmla="*/ 288 h 632"/>
                              <a:gd name="T18" fmla="*/ 2352 w 3216"/>
                              <a:gd name="T19" fmla="*/ 96 h 632"/>
                              <a:gd name="T20" fmla="*/ 3216 w 3216"/>
                              <a:gd name="T21" fmla="*/ 48 h 6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216" h="632">
                                <a:moveTo>
                                  <a:pt x="0" y="48"/>
                                </a:moveTo>
                                <a:cubicBezTo>
                                  <a:pt x="52" y="48"/>
                                  <a:pt x="104" y="48"/>
                                  <a:pt x="192" y="48"/>
                                </a:cubicBezTo>
                                <a:cubicBezTo>
                                  <a:pt x="280" y="48"/>
                                  <a:pt x="416" y="0"/>
                                  <a:pt x="528" y="48"/>
                                </a:cubicBezTo>
                                <a:cubicBezTo>
                                  <a:pt x="640" y="96"/>
                                  <a:pt x="776" y="272"/>
                                  <a:pt x="864" y="336"/>
                                </a:cubicBezTo>
                                <a:cubicBezTo>
                                  <a:pt x="952" y="400"/>
                                  <a:pt x="1008" y="384"/>
                                  <a:pt x="1056" y="432"/>
                                </a:cubicBezTo>
                                <a:cubicBezTo>
                                  <a:pt x="1104" y="480"/>
                                  <a:pt x="1096" y="616"/>
                                  <a:pt x="1152" y="624"/>
                                </a:cubicBezTo>
                                <a:cubicBezTo>
                                  <a:pt x="1208" y="632"/>
                                  <a:pt x="1336" y="528"/>
                                  <a:pt x="1392" y="480"/>
                                </a:cubicBezTo>
                                <a:cubicBezTo>
                                  <a:pt x="1448" y="432"/>
                                  <a:pt x="1368" y="368"/>
                                  <a:pt x="1488" y="336"/>
                                </a:cubicBezTo>
                                <a:cubicBezTo>
                                  <a:pt x="1608" y="304"/>
                                  <a:pt x="1968" y="328"/>
                                  <a:pt x="2112" y="288"/>
                                </a:cubicBezTo>
                                <a:cubicBezTo>
                                  <a:pt x="2256" y="248"/>
                                  <a:pt x="2168" y="136"/>
                                  <a:pt x="2352" y="96"/>
                                </a:cubicBezTo>
                                <a:cubicBezTo>
                                  <a:pt x="2536" y="56"/>
                                  <a:pt x="2876" y="52"/>
                                  <a:pt x="3216" y="48"/>
                                </a:cubicBezTo>
                              </a:path>
                            </a:pathLst>
                          </a:custGeom>
                          <a:noFill/>
                          <a:ln w="19050">
                            <a:solidFill>
                              <a:srgbClr val="000000"/>
                            </a:solidFill>
                            <a:round/>
                            <a:headEnd/>
                            <a:tailEnd/>
                          </a:ln>
                          <a:effectLst/>
                          <a:extLst>
                            <a:ext uri="{909E8E84-426E-40DD-AFC4-6F175D3DCCD1}">
                              <a14:hiddenFill xmlns:a14="http://schemas.microsoft.com/office/drawing/2010/main">
                                <a:solidFill>
                                  <a:srgbClr val="339933"/>
                                </a:solid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rot="0" vert="horz" wrap="square" lIns="91440" tIns="45720" rIns="91440" bIns="45720" anchor="t" anchorCtr="0" upright="1">
                          <a:noAutofit/>
                        </wps:bodyPr>
                      </wps:wsp>
                      <wps:wsp>
                        <wps:cNvPr id="18" name="Text Box 631"/>
                        <wps:cNvSpPr txBox="1">
                          <a:spLocks noChangeArrowheads="1"/>
                        </wps:cNvSpPr>
                        <wps:spPr bwMode="auto">
                          <a:xfrm>
                            <a:off x="1259003" y="0"/>
                            <a:ext cx="990691" cy="45691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15990" w:rsidRDefault="00215990" w:rsidP="00215990">
                              <w:pPr>
                                <w:autoSpaceDE w:val="0"/>
                                <w:autoSpaceDN w:val="0"/>
                                <w:adjustRightInd w:val="0"/>
                                <w:jc w:val="center"/>
                                <w:rPr>
                                  <w:color w:val="000000"/>
                                  <w:sz w:val="48"/>
                                  <w:szCs w:val="48"/>
                                </w:rPr>
                              </w:pPr>
                              <w:r>
                                <w:rPr>
                                  <w:color w:val="000000"/>
                                  <w:sz w:val="48"/>
                                  <w:szCs w:val="48"/>
                                </w:rPr>
                                <w:t>Pool</w:t>
                              </w:r>
                            </w:p>
                          </w:txbxContent>
                        </wps:txbx>
                        <wps:bodyPr rot="0" vert="horz" wrap="square" lIns="91440" tIns="45720" rIns="91440" bIns="45720" anchor="t" anchorCtr="0" upright="1">
                          <a:noAutofit/>
                        </wps:bodyPr>
                      </wps:wsp>
                      <wps:wsp>
                        <wps:cNvPr id="19" name="Text Box 632"/>
                        <wps:cNvSpPr txBox="1">
                          <a:spLocks noChangeArrowheads="1"/>
                        </wps:cNvSpPr>
                        <wps:spPr bwMode="auto">
                          <a:xfrm>
                            <a:off x="3240385" y="0"/>
                            <a:ext cx="2286020" cy="45691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15990" w:rsidRDefault="00215990" w:rsidP="00215990">
                              <w:pPr>
                                <w:autoSpaceDE w:val="0"/>
                                <w:autoSpaceDN w:val="0"/>
                                <w:adjustRightInd w:val="0"/>
                                <w:jc w:val="center"/>
                                <w:rPr>
                                  <w:color w:val="000000"/>
                                  <w:sz w:val="48"/>
                                  <w:szCs w:val="48"/>
                                </w:rPr>
                              </w:pPr>
                              <w:r>
                                <w:rPr>
                                  <w:color w:val="000000"/>
                                  <w:sz w:val="48"/>
                                  <w:szCs w:val="48"/>
                                </w:rPr>
                                <w:t>Prevailing Depth</w:t>
                              </w:r>
                            </w:p>
                          </w:txbxContent>
                        </wps:txbx>
                        <wps:bodyPr rot="0" vert="horz" wrap="square" lIns="91440" tIns="45720" rIns="91440" bIns="45720" anchor="t" anchorCtr="0" upright="1">
                          <a:noAutofit/>
                        </wps:bodyPr>
                      </wps:wsp>
                      <wps:wsp>
                        <wps:cNvPr id="20" name="Line 633"/>
                        <wps:cNvCnPr>
                          <a:cxnSpLocks noChangeShapeType="1"/>
                        </wps:cNvCnPr>
                        <wps:spPr bwMode="auto">
                          <a:xfrm>
                            <a:off x="1792325" y="456911"/>
                            <a:ext cx="457369" cy="1067219"/>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21" name="Line 634"/>
                        <wps:cNvCnPr>
                          <a:cxnSpLocks noChangeShapeType="1"/>
                        </wps:cNvCnPr>
                        <wps:spPr bwMode="auto">
                          <a:xfrm flipH="1">
                            <a:off x="3535942" y="456911"/>
                            <a:ext cx="542403" cy="714487"/>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22" name="Line 635"/>
                        <wps:cNvCnPr>
                          <a:cxnSpLocks noChangeShapeType="1"/>
                        </wps:cNvCnPr>
                        <wps:spPr bwMode="auto">
                          <a:xfrm>
                            <a:off x="725681" y="1072141"/>
                            <a:ext cx="0" cy="693159"/>
                          </a:xfrm>
                          <a:prstGeom prst="line">
                            <a:avLst/>
                          </a:prstGeom>
                          <a:noFill/>
                          <a:ln w="19050">
                            <a:solidFill>
                              <a:srgbClr val="FF33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23" name="Line 636"/>
                        <wps:cNvCnPr>
                          <a:cxnSpLocks noChangeShapeType="1"/>
                        </wps:cNvCnPr>
                        <wps:spPr bwMode="auto">
                          <a:xfrm>
                            <a:off x="4459761" y="1072141"/>
                            <a:ext cx="0" cy="205897"/>
                          </a:xfrm>
                          <a:prstGeom prst="line">
                            <a:avLst/>
                          </a:prstGeom>
                          <a:noFill/>
                          <a:ln w="19050">
                            <a:solidFill>
                              <a:srgbClr val="FF33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24" name="Line 637"/>
                        <wps:cNvCnPr>
                          <a:cxnSpLocks noChangeShapeType="1"/>
                        </wps:cNvCnPr>
                        <wps:spPr bwMode="auto">
                          <a:xfrm flipH="1">
                            <a:off x="39628" y="1055735"/>
                            <a:ext cx="1448060" cy="0"/>
                          </a:xfrm>
                          <a:prstGeom prst="line">
                            <a:avLst/>
                          </a:prstGeom>
                          <a:noFill/>
                          <a:ln w="19050">
                            <a:solidFill>
                              <a:srgbClr val="FF33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25" name="Line 638"/>
                        <wps:cNvCnPr>
                          <a:cxnSpLocks noChangeShapeType="1"/>
                        </wps:cNvCnPr>
                        <wps:spPr bwMode="auto">
                          <a:xfrm flipH="1">
                            <a:off x="39628" y="1765300"/>
                            <a:ext cx="2210067" cy="0"/>
                          </a:xfrm>
                          <a:prstGeom prst="line">
                            <a:avLst/>
                          </a:prstGeom>
                          <a:noFill/>
                          <a:ln w="19050">
                            <a:solidFill>
                              <a:srgbClr val="FF33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26" name="Line 639"/>
                        <wps:cNvCnPr>
                          <a:cxnSpLocks noChangeShapeType="1"/>
                        </wps:cNvCnPr>
                        <wps:spPr bwMode="auto">
                          <a:xfrm flipH="1">
                            <a:off x="3316338" y="1278038"/>
                            <a:ext cx="2210067" cy="0"/>
                          </a:xfrm>
                          <a:prstGeom prst="line">
                            <a:avLst/>
                          </a:prstGeom>
                          <a:noFill/>
                          <a:ln w="19050">
                            <a:solidFill>
                              <a:srgbClr val="FF33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27" name="Line 640"/>
                        <wps:cNvCnPr>
                          <a:cxnSpLocks noChangeShapeType="1"/>
                        </wps:cNvCnPr>
                        <wps:spPr bwMode="auto">
                          <a:xfrm flipH="1">
                            <a:off x="3948729" y="1072141"/>
                            <a:ext cx="1577676" cy="0"/>
                          </a:xfrm>
                          <a:prstGeom prst="line">
                            <a:avLst/>
                          </a:prstGeom>
                          <a:noFill/>
                          <a:ln w="19050">
                            <a:solidFill>
                              <a:srgbClr val="FF33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c:wpc>
                  </a:graphicData>
                </a:graphic>
                <wp14:sizeRelH relativeFrom="page">
                  <wp14:pctWidth>0</wp14:pctWidth>
                </wp14:sizeRelH>
                <wp14:sizeRelV relativeFrom="page">
                  <wp14:pctHeight>0</wp14:pctHeight>
                </wp14:sizeRelV>
              </wp:anchor>
            </w:drawing>
          </mc:Choice>
          <mc:Fallback>
            <w:pict>
              <v:group w14:anchorId="1D578A3F" id="Canvas 627" o:spid="_x0000_s1026" editas="canvas" style="position:absolute;left:0;text-align:left;margin-left:31.05pt;margin-top:83.25pt;width:435.15pt;height:139pt;z-index:251660288" coordsize="55264,176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5264;height:17653;visibility:visible;mso-wrap-style:square">
                  <v:fill o:detectmouseclick="t"/>
                  <v:path o:connecttype="none"/>
                </v:shape>
                <v:line id="Line 629" o:spid="_x0000_s1028" style="position:absolute;visibility:visible;mso-wrap-style:square" from="15380,10557" to="39487,107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hh3MEAAADbAAAADwAAAGRycy9kb3ducmV2LnhtbERPTYvCMBC9C/6HMII3TbegLtUoqyCK&#10;C2JdDx6HZmy720xKE7X+e7MgeJvH+5zZojWVuFHjSssKPoYRCOLM6pJzBaef9eAThPPIGivLpOBB&#10;DhbzbmeGibZ3Tul29LkIIewSVFB4XydSuqwgg25oa+LAXWxj0AfY5FI3eA/hppJxFI2lwZJDQ4E1&#10;rQrK/o5Xo8CvTBynen9Yfv/mO3cuN3IyYqX6vfZrCsJT69/il3urw/wx/P8SDpDz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AyGHcwQAAANsAAAAPAAAAAAAAAAAAAAAA&#10;AKECAABkcnMvZG93bnJldi54bWxQSwUGAAAAAAQABAD5AAAAjwMAAAAA&#10;" strokecolor="#03c" strokeweight="1.5pt">
                  <v:shadow color="#663"/>
                </v:line>
                <v:shape id="Freeform 630" o:spid="_x0000_s1029" style="position:absolute;left:4210;top:7620;width:51054;height:10033;visibility:visible;mso-wrap-style:square;v-text-anchor:top" coordsize="3216,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NKrsIA&#10;AADbAAAADwAAAGRycy9kb3ducmV2LnhtbERPS2vCQBC+C/6HZYTe6saCrUQ3QYSi7c20oscxO3lg&#10;djZmt5r6691Cwdt8fM9ZpL1pxIU6V1tWMBlHIIhzq2suFXx/vT/PQDiPrLGxTAp+yUGaDAcLjLW9&#10;8pYumS9FCGEXo4LK+zaW0uUVGXRj2xIHrrCdQR9gV0rd4TWEm0a+RNGrNFhzaKiwpVVF+Sn7MQoM&#10;f+6L6Hzc2X7/MV2ui9tBZjelnkb9cg7CU+8f4n/3Rof5b/D3SzhAJn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w0quwgAAANsAAAAPAAAAAAAAAAAAAAAAAJgCAABkcnMvZG93&#10;bnJldi54bWxQSwUGAAAAAAQABAD1AAAAhwMAAAAA&#10;" path="m,48v52,,104,,192,c280,48,416,,528,48,640,96,776,272,864,336v88,64,144,48,192,96c1104,480,1096,616,1152,624v56,8,184,-96,240,-144c1448,432,1368,368,1488,336v120,-32,480,-8,624,-48c2256,248,2168,136,2352,96,2536,56,2876,52,3216,48e" filled="f" fillcolor="#393" strokeweight="1.5pt">
                  <v:shadow color="#663"/>
                  <v:path arrowok="t" o:connecttype="custom" o:connectlocs="0,76195;304798,76195;838194,76195;1371590,533365;1676387,685756;1828786,990536;2209783,761951;2362182,533365;3352774,457170;3733771,152390;5105361,76195" o:connectangles="0,0,0,0,0,0,0,0,0,0,0"/>
                </v:shape>
                <v:shapetype id="_x0000_t202" coordsize="21600,21600" o:spt="202" path="m,l,21600r21600,l21600,xe">
                  <v:stroke joinstyle="miter"/>
                  <v:path gradientshapeok="t" o:connecttype="rect"/>
                </v:shapetype>
                <v:shape id="Text Box 631" o:spid="_x0000_s1030" type="#_x0000_t202" style="position:absolute;left:12590;width:9906;height:45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eAocMA&#10;AADbAAAADwAAAGRycy9kb3ducmV2LnhtbESPT2vDMAzF74V9B6NBb63THUbJ6pZtbLDDKLQN7Cpi&#10;LQ6L5WB7+fPtq0OhN4n39N5Pu8PkOzVQTG1gA5t1AYq4DrblxkB1+VxtQaWMbLELTAZmSnDYPyx2&#10;WNow8omGc26UhHAq0YDLuS+1TrUjj2kdemLRfkP0mGWNjbYRRwn3nX4qimftsWVpcNjTu6P67/zv&#10;Dfjv4ud0/Ni4aq4GzPPlLfI4GbN8nF5fQGWa8t18u/6ygi+w8osMoP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ZeAocMAAADbAAAADwAAAAAAAAAAAAAAAACYAgAAZHJzL2Rv&#10;d25yZXYueG1sUEsFBgAAAAAEAAQA9QAAAIgDAAAAAA==&#10;" filled="f" stroked="f" strokeweight="1.5pt">
                  <v:textbox>
                    <w:txbxContent>
                      <w:p w:rsidR="00215990" w:rsidRDefault="00215990" w:rsidP="00215990">
                        <w:pPr>
                          <w:autoSpaceDE w:val="0"/>
                          <w:autoSpaceDN w:val="0"/>
                          <w:adjustRightInd w:val="0"/>
                          <w:jc w:val="center"/>
                          <w:rPr>
                            <w:color w:val="000000"/>
                            <w:sz w:val="48"/>
                            <w:szCs w:val="48"/>
                          </w:rPr>
                        </w:pPr>
                        <w:r>
                          <w:rPr>
                            <w:color w:val="000000"/>
                            <w:sz w:val="48"/>
                            <w:szCs w:val="48"/>
                          </w:rPr>
                          <w:t>Pool</w:t>
                        </w:r>
                      </w:p>
                    </w:txbxContent>
                  </v:textbox>
                </v:shape>
                <v:shape id="Text Box 632" o:spid="_x0000_s1031" type="#_x0000_t202" style="position:absolute;left:32403;width:22861;height:45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slOsEA&#10;AADbAAAADwAAAGRycy9kb3ducmV2LnhtbERPyWrDMBC9F/oPYgq5NbJ7CK0bxSQhgRxCIYmh18Ga&#10;WqbWyEiql7+PCoXe5vHWWZeT7cRAPrSOFeTLDARx7XTLjYLqdnx+BREissbOMSmYKUC5eXxYY6Hd&#10;yBcarrERKYRDgQpMjH0hZagNWQxL1xMn7st5izFB30jtcUzhtpMvWbaSFltODQZ72huqv68/VoE9&#10;Z5+Xj0NuqrkaMM63nedxUmrxNG3fQUSa4r/4z33Saf4b/P6SDpCb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rbJTrBAAAA2wAAAA8AAAAAAAAAAAAAAAAAmAIAAGRycy9kb3du&#10;cmV2LnhtbFBLBQYAAAAABAAEAPUAAACGAwAAAAA=&#10;" filled="f" stroked="f" strokeweight="1.5pt">
                  <v:textbox>
                    <w:txbxContent>
                      <w:p w:rsidR="00215990" w:rsidRDefault="00215990" w:rsidP="00215990">
                        <w:pPr>
                          <w:autoSpaceDE w:val="0"/>
                          <w:autoSpaceDN w:val="0"/>
                          <w:adjustRightInd w:val="0"/>
                          <w:jc w:val="center"/>
                          <w:rPr>
                            <w:color w:val="000000"/>
                            <w:sz w:val="48"/>
                            <w:szCs w:val="48"/>
                          </w:rPr>
                        </w:pPr>
                        <w:r>
                          <w:rPr>
                            <w:color w:val="000000"/>
                            <w:sz w:val="48"/>
                            <w:szCs w:val="48"/>
                          </w:rPr>
                          <w:t>Prevailing Depth</w:t>
                        </w:r>
                      </w:p>
                    </w:txbxContent>
                  </v:textbox>
                </v:shape>
                <v:line id="Line 633" o:spid="_x0000_s1032" style="position:absolute;visibility:visible;mso-wrap-style:square" from="17923,4569" to="22496,152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reMbrwAAADbAAAADwAAAGRycy9kb3ducmV2LnhtbERPuwrCMBTdBf8hXMFNUx1EqlFEFAQR&#10;tLq4XZprW2xuShP7+HszCI6H815vO1OKhmpXWFYwm0YgiFOrC84UPO7HyRKE88gaS8ukoCcH281w&#10;sMZY25Zv1CQ+EyGEXYwKcu+rWEqX5mTQTW1FHLiXrQ36AOtM6hrbEG5KOY+ihTRYcGjIsaJ9Tuk7&#10;+RgFH+6fy8sZ+wSb5qXb43VxPbRKjUfdbgXCU+f/4p/7pBXMw/rwJfwAufkC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3reMbrwAAADbAAAADwAAAAAAAAAAAAAAAAChAgAA&#10;ZHJzL2Rvd25yZXYueG1sUEsFBgAAAAAEAAQA+QAAAIoDAAAAAA==&#10;" strokeweight="1.5pt">
                  <v:stroke endarrow="block"/>
                  <v:shadow color="#663"/>
                </v:line>
                <v:line id="Line 634" o:spid="_x0000_s1033" style="position:absolute;flip:x;visibility:visible;mso-wrap-style:square" from="35359,4569" to="40783,11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HW2HsMAAADbAAAADwAAAGRycy9kb3ducmV2LnhtbESPwWrDMBBE74X8g9hAb41kF0xwo4RS&#10;Egi9FDu59La1NraptTKWGtt/XwUCOQ4z84bZ7CbbiSsNvnWsIVkpEMSVMy3XGs6nw8sahA/IBjvH&#10;pGEmD7vt4mmDuXEjF3QtQy0ihH2OGpoQ+lxKXzVk0a9cTxy9ixsshiiHWpoBxwi3nUyVyqTFluNC&#10;gz19NFT9ln9Ww+ucFaSKT3eqvy8cvo6K8Wev9fNyen8DEWgKj/C9fTQa0gRuX+IPkN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x1th7DAAAA2wAAAA8AAAAAAAAAAAAA&#10;AAAAoQIAAGRycy9kb3ducmV2LnhtbFBLBQYAAAAABAAEAPkAAACRAwAAAAA=&#10;" strokeweight="1.5pt">
                  <v:stroke endarrow="block"/>
                  <v:shadow color="#663"/>
                </v:line>
                <v:line id="Line 635" o:spid="_x0000_s1034" style="position:absolute;visibility:visible;mso-wrap-style:square" from="7256,10721" to="7256,176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8TfMQAAADbAAAADwAAAGRycy9kb3ducmV2LnhtbESPQWsCMRSE7wX/Q3iCt5p1D6VsjVIE&#10;RXuQuraH3p6b5+7S5GVNoq7/3hQKHoeZ+YaZzntrxIV8aB0rmIwzEMSV0y3XCr72y+dXECEiazSO&#10;ScGNAsxng6cpFtpdeUeXMtYiQTgUqKCJsSukDFVDFsPYdcTJOzpvMSbpa6k9XhPcGpln2Yu02HJa&#10;aLCjRUPVb3m2CsLN+E9TduXmcN7/bE9+9fHdr5QaDfv3NxCR+vgI/7fXWkGew9+X9APk7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PxN8xAAAANsAAAAPAAAAAAAAAAAA&#10;AAAAAKECAABkcnMvZG93bnJldi54bWxQSwUGAAAAAAQABAD5AAAAkgMAAAAA&#10;" strokecolor="#f30" strokeweight="1.5pt">
                  <v:shadow color="#663"/>
                </v:line>
                <v:line id="Line 636" o:spid="_x0000_s1035" style="position:absolute;visibility:visible;mso-wrap-style:square" from="44597,10721" to="44597,12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3O258QAAADbAAAADwAAAGRycy9kb3ducmV2LnhtbESPQWsCMRSE7wX/Q3hCbzWrhVK2RhFB&#10;UQ9iVz309rp53V1MXtYk6vrvG6HQ4zAz3zDjaWeNuJIPjWMFw0EGgrh0uuFKwWG/eHkHESKyRuOY&#10;FNwpwHTSexpjrt2NP+laxEokCIccFdQxtrmUoazJYhi4ljh5P85bjEn6SmqPtwS3Ro6y7E1abDgt&#10;1NjSvKbyVFysgnA3fmeKtlh/X/Zf27Nfbo7dUqnnfjf7ABGpi//hv/ZKKxi9wuNL+gFy8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c7bnxAAAANsAAAAPAAAAAAAAAAAA&#10;AAAAAKECAABkcnMvZG93bnJldi54bWxQSwUGAAAAAAQABAD5AAAAkgMAAAAA&#10;" strokecolor="#f30" strokeweight="1.5pt">
                  <v:shadow color="#663"/>
                </v:line>
                <v:line id="Line 637" o:spid="_x0000_s1036" style="position:absolute;flip:x;visibility:visible;mso-wrap-style:square" from="396,10557" to="14876,105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YZXLcQAAADbAAAADwAAAGRycy9kb3ducmV2LnhtbESPzWrDMBCE74W8g9hAb40ct5jgRDEh&#10;EHBPxW4I5LZY65/EWhlLddy3rwqFHoeZ+YbZZbPpxUSj6ywrWK8iEMSV1R03Cs6fp5cNCOeRNfaW&#10;ScE3Ocj2i6cdpto+uKCp9I0IEHYpKmi9H1IpXdWSQbeyA3Hwajsa9EGOjdQjPgLc9DKOokQa7Dgs&#10;tDjQsaXqXn4ZBcUlKe95Xb+/DpdrUt5c8cHFrNTzcj5sQXia/X/4r51rBfEb/H4JP0D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hlctxAAAANsAAAAPAAAAAAAAAAAA&#10;AAAAAKECAABkcnMvZG93bnJldi54bWxQSwUGAAAAAAQABAD5AAAAkgMAAAAA&#10;" strokecolor="#f30" strokeweight="1.5pt">
                  <v:stroke dashstyle="dash"/>
                  <v:shadow color="#663"/>
                </v:line>
                <v:line id="Line 638" o:spid="_x0000_s1037" style="position:absolute;flip:x;visibility:visible;mso-wrap-style:square" from="396,17653" to="22496,176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srytsQAAADbAAAADwAAAGRycy9kb3ducmV2LnhtbESPzWrDMBCE74W8g9hAb40cl5rgRDEh&#10;EHBPxW4I5LZY65/EWhlLddy3rwqFHoeZ+YbZZbPpxUSj6ywrWK8iEMSV1R03Cs6fp5cNCOeRNfaW&#10;ScE3Ocj2i6cdpto+uKCp9I0IEHYpKmi9H1IpXdWSQbeyA3Hwajsa9EGOjdQjPgLc9DKOokQa7Dgs&#10;tDjQsaXqXn4ZBcUlKe95Xb+/DpdrUt5c8cHFrNTzcj5sQXia/X/4r51rBfEb/H4JP0D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yvK2xAAAANsAAAAPAAAAAAAAAAAA&#10;AAAAAKECAABkcnMvZG93bnJldi54bWxQSwUGAAAAAAQABAD5AAAAkgMAAAAA&#10;" strokecolor="#f30" strokeweight="1.5pt">
                  <v:stroke dashstyle="dash"/>
                  <v:shadow color="#663"/>
                </v:line>
                <v:line id="Line 639" o:spid="_x0000_s1038" style="position:absolute;flip:x;visibility:visible;mso-wrap-style:square" from="33163,12780" to="55264,12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hhswcIAAADbAAAADwAAAGRycy9kb3ducmV2LnhtbESPT4vCMBTE7wt+h/AEb5qqUKQayyII&#10;epJ2F8Hbo3n9s21eShO1++03grDHYWZ+w+zS0XTiQYNrLCtYLiIQxIXVDVcKvr+O8w0I55E1dpZJ&#10;wS85SPeTjx0m2j45o0fuKxEg7BJUUHvfJ1K6oiaDbmF74uCVdjDogxwqqQd8Brjp5CqKYmmw4bBQ&#10;Y0+Hmoo2vxsF2TXO21NZntf99RbnPy67cDYqNZuOn1sQnkb/H363T1rBKobXl/AD5P4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hhswcIAAADbAAAADwAAAAAAAAAAAAAA&#10;AAChAgAAZHJzL2Rvd25yZXYueG1sUEsFBgAAAAAEAAQA+QAAAJADAAAAAA==&#10;" strokecolor="#f30" strokeweight="1.5pt">
                  <v:stroke dashstyle="dash"/>
                  <v:shadow color="#663"/>
                </v:line>
                <v:line id="Line 640" o:spid="_x0000_s1039" style="position:absolute;flip:x;visibility:visible;mso-wrap-style:square" from="39487,10721" to="55264,107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TJWsMAAADbAAAADwAAAGRycy9kb3ducmV2LnhtbESPT4vCMBTE78J+h/AWvGmqQl26RpGF&#10;BT1JqxT29mhe/6zNS2mi1m9vBMHjMDO/YVabwbTiSr1rLCuYTSMQxIXVDVcKTsffyRcI55E1tpZJ&#10;wZ0cbNYfoxUm2t44pWvmKxEg7BJUUHvfJVK6oiaDbmo74uCVtjfog+wrqXu8Bbhp5TyKYmmw4bBQ&#10;Y0c/NRXn7GIUpHmcnXdluV90+V+c/bv0wOmg1Phz2H6D8DT4d/jV3mkF8yU8v4QfIN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1UyVrDAAAA2wAAAA8AAAAAAAAAAAAA&#10;AAAAoQIAAGRycy9kb3ducmV2LnhtbFBLBQYAAAAABAAEAPkAAACRAwAAAAA=&#10;" strokecolor="#f30" strokeweight="1.5pt">
                  <v:stroke dashstyle="dash"/>
                  <v:shadow color="#663"/>
                </v:line>
                <w10:wrap type="topAndBottom"/>
              </v:group>
            </w:pict>
          </mc:Fallback>
        </mc:AlternateContent>
      </w:r>
      <w:r w:rsidRPr="00AF3266">
        <w:t>First, determine  if adequate stable pools are present.  For large, wide rivers it may be more appropriate to base the estimate on the actual amount of smothering on the habitats rather than the number of pools.  A pool is defined as an area where the depth is at least 2 times the prevailing depth and is expected to maintain that depth throughout rain events.</w:t>
      </w:r>
    </w:p>
    <w:p w:rsidR="00215990" w:rsidRPr="00AF3266" w:rsidRDefault="00215990" w:rsidP="00215990">
      <w:pPr>
        <w:pStyle w:val="Heading5"/>
        <w:numPr>
          <w:ilvl w:val="0"/>
          <w:numId w:val="0"/>
        </w:numPr>
        <w:ind w:left="720"/>
      </w:pPr>
    </w:p>
    <w:p w:rsidR="00215990" w:rsidRPr="00AF3266" w:rsidRDefault="00215990" w:rsidP="00215990">
      <w:pPr>
        <w:pStyle w:val="Heading5"/>
        <w:numPr>
          <w:ilvl w:val="0"/>
          <w:numId w:val="0"/>
        </w:numPr>
        <w:ind w:left="288"/>
        <w:jc w:val="center"/>
        <w:rPr>
          <w:sz w:val="4"/>
          <w:szCs w:val="4"/>
        </w:rPr>
      </w:pPr>
    </w:p>
    <w:p w:rsidR="00215990" w:rsidRPr="00AF3266" w:rsidRDefault="00215990" w:rsidP="00215990">
      <w:pPr>
        <w:pStyle w:val="Heading5"/>
        <w:numPr>
          <w:ilvl w:val="0"/>
          <w:numId w:val="0"/>
        </w:numPr>
        <w:ind w:left="720" w:right="720"/>
      </w:pPr>
      <w:r>
        <w:rPr>
          <w:noProof/>
          <w:color w:val="FFFFFF"/>
        </w:rPr>
        <mc:AlternateContent>
          <mc:Choice Requires="wpc">
            <w:drawing>
              <wp:anchor distT="45720" distB="45720" distL="114300" distR="114300" simplePos="0" relativeHeight="251659264" behindDoc="0" locked="0" layoutInCell="1" allowOverlap="0" wp14:anchorId="60487F59" wp14:editId="584A5438">
                <wp:simplePos x="0" y="0"/>
                <wp:positionH relativeFrom="column">
                  <wp:posOffset>508635</wp:posOffset>
                </wp:positionH>
                <wp:positionV relativeFrom="paragraph">
                  <wp:posOffset>1471295</wp:posOffset>
                </wp:positionV>
                <wp:extent cx="5105400" cy="1787525"/>
                <wp:effectExtent l="13335" t="0" r="15240" b="15240"/>
                <wp:wrapTopAndBottom/>
                <wp:docPr id="663" name="Canvas 66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7" name="Freeform 665"/>
                        <wps:cNvSpPr>
                          <a:spLocks/>
                        </wps:cNvSpPr>
                        <wps:spPr bwMode="auto">
                          <a:xfrm>
                            <a:off x="0" y="762098"/>
                            <a:ext cx="5105400" cy="1003278"/>
                          </a:xfrm>
                          <a:custGeom>
                            <a:avLst/>
                            <a:gdLst>
                              <a:gd name="T0" fmla="*/ 0 w 3216"/>
                              <a:gd name="T1" fmla="*/ 48 h 632"/>
                              <a:gd name="T2" fmla="*/ 192 w 3216"/>
                              <a:gd name="T3" fmla="*/ 48 h 632"/>
                              <a:gd name="T4" fmla="*/ 528 w 3216"/>
                              <a:gd name="T5" fmla="*/ 48 h 632"/>
                              <a:gd name="T6" fmla="*/ 864 w 3216"/>
                              <a:gd name="T7" fmla="*/ 336 h 632"/>
                              <a:gd name="T8" fmla="*/ 1056 w 3216"/>
                              <a:gd name="T9" fmla="*/ 432 h 632"/>
                              <a:gd name="T10" fmla="*/ 1152 w 3216"/>
                              <a:gd name="T11" fmla="*/ 624 h 632"/>
                              <a:gd name="T12" fmla="*/ 1392 w 3216"/>
                              <a:gd name="T13" fmla="*/ 480 h 632"/>
                              <a:gd name="T14" fmla="*/ 1488 w 3216"/>
                              <a:gd name="T15" fmla="*/ 336 h 632"/>
                              <a:gd name="T16" fmla="*/ 2112 w 3216"/>
                              <a:gd name="T17" fmla="*/ 288 h 632"/>
                              <a:gd name="T18" fmla="*/ 2352 w 3216"/>
                              <a:gd name="T19" fmla="*/ 96 h 632"/>
                              <a:gd name="T20" fmla="*/ 3216 w 3216"/>
                              <a:gd name="T21" fmla="*/ 48 h 6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216" h="632">
                                <a:moveTo>
                                  <a:pt x="0" y="48"/>
                                </a:moveTo>
                                <a:cubicBezTo>
                                  <a:pt x="52" y="48"/>
                                  <a:pt x="104" y="48"/>
                                  <a:pt x="192" y="48"/>
                                </a:cubicBezTo>
                                <a:cubicBezTo>
                                  <a:pt x="280" y="48"/>
                                  <a:pt x="416" y="0"/>
                                  <a:pt x="528" y="48"/>
                                </a:cubicBezTo>
                                <a:cubicBezTo>
                                  <a:pt x="640" y="96"/>
                                  <a:pt x="776" y="272"/>
                                  <a:pt x="864" y="336"/>
                                </a:cubicBezTo>
                                <a:cubicBezTo>
                                  <a:pt x="952" y="400"/>
                                  <a:pt x="1008" y="384"/>
                                  <a:pt x="1056" y="432"/>
                                </a:cubicBezTo>
                                <a:cubicBezTo>
                                  <a:pt x="1104" y="480"/>
                                  <a:pt x="1096" y="616"/>
                                  <a:pt x="1152" y="624"/>
                                </a:cubicBezTo>
                                <a:cubicBezTo>
                                  <a:pt x="1208" y="632"/>
                                  <a:pt x="1336" y="528"/>
                                  <a:pt x="1392" y="480"/>
                                </a:cubicBezTo>
                                <a:cubicBezTo>
                                  <a:pt x="1448" y="432"/>
                                  <a:pt x="1368" y="368"/>
                                  <a:pt x="1488" y="336"/>
                                </a:cubicBezTo>
                                <a:cubicBezTo>
                                  <a:pt x="1608" y="304"/>
                                  <a:pt x="1968" y="328"/>
                                  <a:pt x="2112" y="288"/>
                                </a:cubicBezTo>
                                <a:cubicBezTo>
                                  <a:pt x="2256" y="248"/>
                                  <a:pt x="2168" y="136"/>
                                  <a:pt x="2352" y="96"/>
                                </a:cubicBezTo>
                                <a:cubicBezTo>
                                  <a:pt x="2536" y="56"/>
                                  <a:pt x="2876" y="52"/>
                                  <a:pt x="3216" y="48"/>
                                </a:cubicBezTo>
                              </a:path>
                            </a:pathLst>
                          </a:custGeom>
                          <a:noFill/>
                          <a:ln w="19050">
                            <a:solidFill>
                              <a:srgbClr val="000000"/>
                            </a:solidFill>
                            <a:round/>
                            <a:headEnd/>
                            <a:tailEnd/>
                          </a:ln>
                          <a:effectLst/>
                          <a:extLst>
                            <a:ext uri="{909E8E84-426E-40DD-AFC4-6F175D3DCCD1}">
                              <a14:hiddenFill xmlns:a14="http://schemas.microsoft.com/office/drawing/2010/main">
                                <a:solidFill>
                                  <a:srgbClr val="339933"/>
                                </a:solid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rot="0" vert="horz" wrap="square" lIns="91440" tIns="45720" rIns="91440" bIns="45720" anchor="t" anchorCtr="0" upright="1">
                          <a:noAutofit/>
                        </wps:bodyPr>
                      </wps:wsp>
                      <wpg:wgp>
                        <wpg:cNvPr id="8" name="Group 666"/>
                        <wpg:cNvGrpSpPr>
                          <a:grpSpLocks/>
                        </wpg:cNvGrpSpPr>
                        <wpg:grpSpPr bwMode="auto">
                          <a:xfrm>
                            <a:off x="152708" y="0"/>
                            <a:ext cx="4952692" cy="1432317"/>
                            <a:chOff x="1248" y="2352"/>
                            <a:chExt cx="3120" cy="902"/>
                          </a:xfrm>
                        </wpg:grpSpPr>
                        <wps:wsp>
                          <wps:cNvPr id="9" name="Text Box 667"/>
                          <wps:cNvSpPr txBox="1">
                            <a:spLocks noChangeArrowheads="1"/>
                          </wps:cNvSpPr>
                          <wps:spPr bwMode="auto">
                            <a:xfrm>
                              <a:off x="1248" y="2400"/>
                              <a:ext cx="1344" cy="2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15990" w:rsidRDefault="00215990" w:rsidP="00215990">
                                <w:pPr>
                                  <w:autoSpaceDE w:val="0"/>
                                  <w:autoSpaceDN w:val="0"/>
                                  <w:adjustRightInd w:val="0"/>
                                  <w:jc w:val="center"/>
                                  <w:rPr>
                                    <w:color w:val="000000"/>
                                    <w:sz w:val="48"/>
                                    <w:szCs w:val="48"/>
                                  </w:rPr>
                                </w:pPr>
                                <w:r>
                                  <w:rPr>
                                    <w:color w:val="000000"/>
                                    <w:sz w:val="48"/>
                                    <w:szCs w:val="48"/>
                                  </w:rPr>
                                  <w:t>Shallow Pool</w:t>
                                </w:r>
                              </w:p>
                            </w:txbxContent>
                          </wps:txbx>
                          <wps:bodyPr rot="0" vert="horz" wrap="square" lIns="91440" tIns="45720" rIns="91440" bIns="45720" anchor="t" anchorCtr="0" upright="1">
                            <a:noAutofit/>
                          </wps:bodyPr>
                        </wps:wsp>
                        <wps:wsp>
                          <wps:cNvPr id="10" name="Text Box 668"/>
                          <wps:cNvSpPr txBox="1">
                            <a:spLocks noChangeArrowheads="1"/>
                          </wps:cNvSpPr>
                          <wps:spPr bwMode="auto">
                            <a:xfrm>
                              <a:off x="2928" y="2352"/>
                              <a:ext cx="1440" cy="2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15990" w:rsidRDefault="00215990" w:rsidP="00215990">
                                <w:pPr>
                                  <w:autoSpaceDE w:val="0"/>
                                  <w:autoSpaceDN w:val="0"/>
                                  <w:adjustRightInd w:val="0"/>
                                  <w:jc w:val="center"/>
                                  <w:rPr>
                                    <w:color w:val="000000"/>
                                    <w:sz w:val="48"/>
                                    <w:szCs w:val="48"/>
                                  </w:rPr>
                                </w:pPr>
                                <w:r>
                                  <w:rPr>
                                    <w:color w:val="000000"/>
                                    <w:sz w:val="48"/>
                                    <w:szCs w:val="48"/>
                                  </w:rPr>
                                  <w:t>Prevailing Depth</w:t>
                                </w:r>
                              </w:p>
                            </w:txbxContent>
                          </wps:txbx>
                          <wps:bodyPr rot="0" vert="horz" wrap="square" lIns="91440" tIns="45720" rIns="91440" bIns="45720" anchor="t" anchorCtr="0" upright="1">
                            <a:noAutofit/>
                          </wps:bodyPr>
                        </wps:wsp>
                        <wps:wsp>
                          <wps:cNvPr id="11" name="Line 669"/>
                          <wps:cNvCnPr>
                            <a:cxnSpLocks noChangeShapeType="1"/>
                          </wps:cNvCnPr>
                          <wps:spPr bwMode="auto">
                            <a:xfrm>
                              <a:off x="1856" y="3017"/>
                              <a:ext cx="1518" cy="10"/>
                            </a:xfrm>
                            <a:prstGeom prst="line">
                              <a:avLst/>
                            </a:prstGeom>
                            <a:noFill/>
                            <a:ln w="19050">
                              <a:solidFill>
                                <a:srgbClr val="0033CC"/>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12" name="Line 670"/>
                          <wps:cNvCnPr>
                            <a:cxnSpLocks noChangeShapeType="1"/>
                          </wps:cNvCnPr>
                          <wps:spPr bwMode="auto">
                            <a:xfrm>
                              <a:off x="2016" y="2640"/>
                              <a:ext cx="240" cy="584"/>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13" name="Line 671"/>
                          <wps:cNvCnPr>
                            <a:cxnSpLocks noChangeShapeType="1"/>
                          </wps:cNvCnPr>
                          <wps:spPr bwMode="auto">
                            <a:xfrm flipH="1">
                              <a:off x="3114" y="2640"/>
                              <a:ext cx="342" cy="450"/>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14" name="Freeform 672"/>
                          <wps:cNvSpPr>
                            <a:spLocks/>
                          </wps:cNvSpPr>
                          <wps:spPr bwMode="auto">
                            <a:xfrm>
                              <a:off x="2166" y="3194"/>
                              <a:ext cx="429" cy="60"/>
                            </a:xfrm>
                            <a:custGeom>
                              <a:avLst/>
                              <a:gdLst>
                                <a:gd name="T0" fmla="*/ 0 w 429"/>
                                <a:gd name="T1" fmla="*/ 45 h 60"/>
                                <a:gd name="T2" fmla="*/ 138 w 429"/>
                                <a:gd name="T3" fmla="*/ 60 h 60"/>
                                <a:gd name="T4" fmla="*/ 363 w 429"/>
                                <a:gd name="T5" fmla="*/ 27 h 60"/>
                                <a:gd name="T6" fmla="*/ 429 w 429"/>
                                <a:gd name="T7" fmla="*/ 0 h 60"/>
                              </a:gdLst>
                              <a:ahLst/>
                              <a:cxnLst>
                                <a:cxn ang="0">
                                  <a:pos x="T0" y="T1"/>
                                </a:cxn>
                                <a:cxn ang="0">
                                  <a:pos x="T2" y="T3"/>
                                </a:cxn>
                                <a:cxn ang="0">
                                  <a:pos x="T4" y="T5"/>
                                </a:cxn>
                                <a:cxn ang="0">
                                  <a:pos x="T6" y="T7"/>
                                </a:cxn>
                              </a:cxnLst>
                              <a:rect l="0" t="0" r="r" b="b"/>
                              <a:pathLst>
                                <a:path w="429" h="60">
                                  <a:moveTo>
                                    <a:pt x="0" y="45"/>
                                  </a:moveTo>
                                  <a:cubicBezTo>
                                    <a:pt x="48" y="47"/>
                                    <a:pt x="91" y="54"/>
                                    <a:pt x="138" y="60"/>
                                  </a:cubicBezTo>
                                  <a:cubicBezTo>
                                    <a:pt x="219" y="57"/>
                                    <a:pt x="285" y="38"/>
                                    <a:pt x="363" y="27"/>
                                  </a:cubicBezTo>
                                  <a:cubicBezTo>
                                    <a:pt x="382" y="21"/>
                                    <a:pt x="414" y="15"/>
                                    <a:pt x="429" y="0"/>
                                  </a:cubicBezTo>
                                </a:path>
                              </a:pathLst>
                            </a:custGeom>
                            <a:noFill/>
                            <a:ln w="19050">
                              <a:solidFill>
                                <a:srgbClr val="000000"/>
                              </a:solidFill>
                              <a:round/>
                              <a:headEnd/>
                              <a:tailEnd/>
                            </a:ln>
                            <a:effectLst/>
                            <a:extLst>
                              <a:ext uri="{909E8E84-426E-40DD-AFC4-6F175D3DCCD1}">
                                <a14:hiddenFill xmlns:a14="http://schemas.microsoft.com/office/drawing/2010/main">
                                  <a:solidFill>
                                    <a:srgbClr val="339933"/>
                                  </a:solid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rot="0" vert="horz" wrap="square" lIns="91440" tIns="45720" rIns="91440" bIns="45720" anchor="t" anchorCtr="0" upright="1">
                            <a:noAutofit/>
                          </wps:bodyPr>
                        </wps:wsp>
                      </wpg:wgp>
                      <wps:wsp>
                        <wps:cNvPr id="15" name="Freeform 673"/>
                        <wps:cNvSpPr>
                          <a:spLocks/>
                        </wps:cNvSpPr>
                        <wps:spPr bwMode="auto">
                          <a:xfrm>
                            <a:off x="1616228" y="1366690"/>
                            <a:ext cx="692551" cy="420835"/>
                          </a:xfrm>
                          <a:custGeom>
                            <a:avLst/>
                            <a:gdLst>
                              <a:gd name="T0" fmla="*/ 0 w 1091"/>
                              <a:gd name="T1" fmla="*/ 93 h 662"/>
                              <a:gd name="T2" fmla="*/ 39 w 1091"/>
                              <a:gd name="T3" fmla="*/ 126 h 662"/>
                              <a:gd name="T4" fmla="*/ 48 w 1091"/>
                              <a:gd name="T5" fmla="*/ 135 h 662"/>
                              <a:gd name="T6" fmla="*/ 69 w 1091"/>
                              <a:gd name="T7" fmla="*/ 162 h 662"/>
                              <a:gd name="T8" fmla="*/ 102 w 1091"/>
                              <a:gd name="T9" fmla="*/ 234 h 662"/>
                              <a:gd name="T10" fmla="*/ 120 w 1091"/>
                              <a:gd name="T11" fmla="*/ 270 h 662"/>
                              <a:gd name="T12" fmla="*/ 150 w 1091"/>
                              <a:gd name="T13" fmla="*/ 342 h 662"/>
                              <a:gd name="T14" fmla="*/ 177 w 1091"/>
                              <a:gd name="T15" fmla="*/ 417 h 662"/>
                              <a:gd name="T16" fmla="*/ 204 w 1091"/>
                              <a:gd name="T17" fmla="*/ 504 h 662"/>
                              <a:gd name="T18" fmla="*/ 243 w 1091"/>
                              <a:gd name="T19" fmla="*/ 615 h 662"/>
                              <a:gd name="T20" fmla="*/ 258 w 1091"/>
                              <a:gd name="T21" fmla="*/ 645 h 662"/>
                              <a:gd name="T22" fmla="*/ 360 w 1091"/>
                              <a:gd name="T23" fmla="*/ 660 h 662"/>
                              <a:gd name="T24" fmla="*/ 480 w 1091"/>
                              <a:gd name="T25" fmla="*/ 657 h 662"/>
                              <a:gd name="T26" fmla="*/ 531 w 1091"/>
                              <a:gd name="T27" fmla="*/ 642 h 662"/>
                              <a:gd name="T28" fmla="*/ 852 w 1091"/>
                              <a:gd name="T29" fmla="*/ 438 h 662"/>
                              <a:gd name="T30" fmla="*/ 945 w 1091"/>
                              <a:gd name="T31" fmla="*/ 348 h 662"/>
                              <a:gd name="T32" fmla="*/ 1044 w 1091"/>
                              <a:gd name="T33" fmla="*/ 192 h 662"/>
                              <a:gd name="T34" fmla="*/ 1065 w 1091"/>
                              <a:gd name="T35" fmla="*/ 150 h 662"/>
                              <a:gd name="T36" fmla="*/ 1086 w 1091"/>
                              <a:gd name="T37" fmla="*/ 87 h 662"/>
                              <a:gd name="T38" fmla="*/ 1089 w 1091"/>
                              <a:gd name="T39" fmla="*/ 6 h 662"/>
                              <a:gd name="T40" fmla="*/ 1020 w 1091"/>
                              <a:gd name="T41" fmla="*/ 0 h 662"/>
                              <a:gd name="T42" fmla="*/ 966 w 1091"/>
                              <a:gd name="T43" fmla="*/ 21 h 662"/>
                              <a:gd name="T44" fmla="*/ 909 w 1091"/>
                              <a:gd name="T45" fmla="*/ 57 h 662"/>
                              <a:gd name="T46" fmla="*/ 828 w 1091"/>
                              <a:gd name="T47" fmla="*/ 87 h 662"/>
                              <a:gd name="T48" fmla="*/ 744 w 1091"/>
                              <a:gd name="T49" fmla="*/ 108 h 662"/>
                              <a:gd name="T50" fmla="*/ 555 w 1091"/>
                              <a:gd name="T51" fmla="*/ 126 h 662"/>
                              <a:gd name="T52" fmla="*/ 357 w 1091"/>
                              <a:gd name="T53" fmla="*/ 129 h 662"/>
                              <a:gd name="T54" fmla="*/ 198 w 1091"/>
                              <a:gd name="T55" fmla="*/ 129 h 662"/>
                              <a:gd name="T56" fmla="*/ 123 w 1091"/>
                              <a:gd name="T57" fmla="*/ 102 h 662"/>
                              <a:gd name="T58" fmla="*/ 54 w 1091"/>
                              <a:gd name="T59" fmla="*/ 90 h 662"/>
                              <a:gd name="T60" fmla="*/ 0 w 1091"/>
                              <a:gd name="T61" fmla="*/ 93 h 6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091" h="662">
                                <a:moveTo>
                                  <a:pt x="0" y="93"/>
                                </a:moveTo>
                                <a:cubicBezTo>
                                  <a:pt x="26" y="110"/>
                                  <a:pt x="13" y="100"/>
                                  <a:pt x="39" y="126"/>
                                </a:cubicBezTo>
                                <a:cubicBezTo>
                                  <a:pt x="42" y="129"/>
                                  <a:pt x="48" y="135"/>
                                  <a:pt x="48" y="135"/>
                                </a:cubicBezTo>
                                <a:cubicBezTo>
                                  <a:pt x="52" y="147"/>
                                  <a:pt x="61" y="152"/>
                                  <a:pt x="69" y="162"/>
                                </a:cubicBezTo>
                                <a:cubicBezTo>
                                  <a:pt x="77" y="186"/>
                                  <a:pt x="88" y="213"/>
                                  <a:pt x="102" y="234"/>
                                </a:cubicBezTo>
                                <a:cubicBezTo>
                                  <a:pt x="106" y="248"/>
                                  <a:pt x="115" y="256"/>
                                  <a:pt x="120" y="270"/>
                                </a:cubicBezTo>
                                <a:cubicBezTo>
                                  <a:pt x="129" y="295"/>
                                  <a:pt x="141" y="318"/>
                                  <a:pt x="150" y="342"/>
                                </a:cubicBezTo>
                                <a:cubicBezTo>
                                  <a:pt x="159" y="367"/>
                                  <a:pt x="165" y="393"/>
                                  <a:pt x="177" y="417"/>
                                </a:cubicBezTo>
                                <a:cubicBezTo>
                                  <a:pt x="182" y="445"/>
                                  <a:pt x="191" y="478"/>
                                  <a:pt x="204" y="504"/>
                                </a:cubicBezTo>
                                <a:cubicBezTo>
                                  <a:pt x="211" y="539"/>
                                  <a:pt x="227" y="583"/>
                                  <a:pt x="243" y="615"/>
                                </a:cubicBezTo>
                                <a:cubicBezTo>
                                  <a:pt x="249" y="627"/>
                                  <a:pt x="245" y="637"/>
                                  <a:pt x="258" y="645"/>
                                </a:cubicBezTo>
                                <a:cubicBezTo>
                                  <a:pt x="285" y="662"/>
                                  <a:pt x="331" y="658"/>
                                  <a:pt x="360" y="660"/>
                                </a:cubicBezTo>
                                <a:cubicBezTo>
                                  <a:pt x="400" y="659"/>
                                  <a:pt x="440" y="660"/>
                                  <a:pt x="480" y="657"/>
                                </a:cubicBezTo>
                                <a:cubicBezTo>
                                  <a:pt x="498" y="656"/>
                                  <a:pt x="514" y="646"/>
                                  <a:pt x="531" y="642"/>
                                </a:cubicBezTo>
                                <a:cubicBezTo>
                                  <a:pt x="663" y="611"/>
                                  <a:pt x="752" y="523"/>
                                  <a:pt x="852" y="438"/>
                                </a:cubicBezTo>
                                <a:cubicBezTo>
                                  <a:pt x="883" y="411"/>
                                  <a:pt x="919" y="380"/>
                                  <a:pt x="945" y="348"/>
                                </a:cubicBezTo>
                                <a:cubicBezTo>
                                  <a:pt x="984" y="300"/>
                                  <a:pt x="1006" y="239"/>
                                  <a:pt x="1044" y="192"/>
                                </a:cubicBezTo>
                                <a:cubicBezTo>
                                  <a:pt x="1049" y="176"/>
                                  <a:pt x="1059" y="166"/>
                                  <a:pt x="1065" y="150"/>
                                </a:cubicBezTo>
                                <a:cubicBezTo>
                                  <a:pt x="1073" y="130"/>
                                  <a:pt x="1074" y="105"/>
                                  <a:pt x="1086" y="87"/>
                                </a:cubicBezTo>
                                <a:cubicBezTo>
                                  <a:pt x="1091" y="54"/>
                                  <a:pt x="1091" y="45"/>
                                  <a:pt x="1089" y="6"/>
                                </a:cubicBezTo>
                                <a:cubicBezTo>
                                  <a:pt x="1057" y="8"/>
                                  <a:pt x="1047" y="9"/>
                                  <a:pt x="1020" y="0"/>
                                </a:cubicBezTo>
                                <a:cubicBezTo>
                                  <a:pt x="1001" y="6"/>
                                  <a:pt x="985" y="16"/>
                                  <a:pt x="966" y="21"/>
                                </a:cubicBezTo>
                                <a:cubicBezTo>
                                  <a:pt x="947" y="35"/>
                                  <a:pt x="933" y="51"/>
                                  <a:pt x="909" y="57"/>
                                </a:cubicBezTo>
                                <a:cubicBezTo>
                                  <a:pt x="884" y="74"/>
                                  <a:pt x="857" y="81"/>
                                  <a:pt x="828" y="87"/>
                                </a:cubicBezTo>
                                <a:cubicBezTo>
                                  <a:pt x="806" y="102"/>
                                  <a:pt x="769" y="104"/>
                                  <a:pt x="744" y="108"/>
                                </a:cubicBezTo>
                                <a:cubicBezTo>
                                  <a:pt x="682" y="119"/>
                                  <a:pt x="618" y="125"/>
                                  <a:pt x="555" y="126"/>
                                </a:cubicBezTo>
                                <a:cubicBezTo>
                                  <a:pt x="489" y="128"/>
                                  <a:pt x="423" y="128"/>
                                  <a:pt x="357" y="129"/>
                                </a:cubicBezTo>
                                <a:cubicBezTo>
                                  <a:pt x="277" y="132"/>
                                  <a:pt x="284" y="134"/>
                                  <a:pt x="198" y="129"/>
                                </a:cubicBezTo>
                                <a:cubicBezTo>
                                  <a:pt x="170" y="127"/>
                                  <a:pt x="149" y="111"/>
                                  <a:pt x="123" y="102"/>
                                </a:cubicBezTo>
                                <a:cubicBezTo>
                                  <a:pt x="101" y="95"/>
                                  <a:pt x="76" y="94"/>
                                  <a:pt x="54" y="90"/>
                                </a:cubicBezTo>
                                <a:cubicBezTo>
                                  <a:pt x="6" y="93"/>
                                  <a:pt x="24" y="93"/>
                                  <a:pt x="0" y="93"/>
                                </a:cubicBezTo>
                                <a:close/>
                              </a:path>
                            </a:pathLst>
                          </a:custGeom>
                          <a:solidFill>
                            <a:srgbClr val="FFFFFF"/>
                          </a:solidFill>
                          <a:ln w="9525">
                            <a:solidFill>
                              <a:srgbClr val="FFFFFF"/>
                            </a:solidFill>
                            <a:round/>
                            <a:headEnd/>
                            <a:tailEnd/>
                          </a:ln>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60487F59" id="Canvas 663" o:spid="_x0000_s1040" editas="canvas" style="position:absolute;left:0;text-align:left;margin-left:40.05pt;margin-top:115.85pt;width:402pt;height:140.75pt;z-index:251659264;mso-wrap-distance-top:3.6pt;mso-wrap-distance-bottom:3.6pt" coordsize="51054,17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" o:allowoverlap="f">
                <v:shape id="_x0000_s1041" type="#_x0000_t75" style="position:absolute;width:51054;height:17875;visibility:visible;mso-wrap-style:square">
                  <v:fill o:detectmouseclick="t"/>
                  <v:path o:connecttype="none"/>
                </v:shape>
                <v:shape id="Freeform 665" o:spid="_x0000_s1042" style="position:absolute;top:7620;width:51054;height:10033;visibility:visible;mso-wrap-style:square;v-text-anchor:top" coordsize="3216,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bDbsMA&#10;AADaAAAADwAAAGRycy9kb3ducmV2LnhtbESPT2vCQBTE74LfYXlCb3VjwVaimyBC0fZmWtHjM/vy&#10;B7NvY3arqZ/eLRQ8DjPzG2aR9qYRF+pcbVnBZByBIM6trrlU8P31/jwD4TyyxsYyKfglB2kyHCww&#10;1vbKW7pkvhQBwi5GBZX3bSylyysy6Ma2JQ5eYTuDPsiulLrDa4CbRr5E0as0WHNYqLClVUX5Kfsx&#10;Cgx/7ovofNzZfv8xXa6L20FmN6WeRv1yDsJT7x/h//ZGK3iDvyvhBsjk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cbDbsMAAADaAAAADwAAAAAAAAAAAAAAAACYAgAAZHJzL2Rv&#10;d25yZXYueG1sUEsFBgAAAAAEAAQA9QAAAIgDAAAAAA==&#10;" path="m,48v52,,104,,192,c280,48,416,,528,48,640,96,776,272,864,336v88,64,144,48,192,96c1104,480,1096,616,1152,624v56,8,184,-96,240,-144c1448,432,1368,368,1488,336v120,-32,480,-8,624,-48c2256,248,2168,136,2352,96,2536,56,2876,52,3216,48e" filled="f" fillcolor="#393" strokeweight="1.5pt">
                  <v:shadow color="#663"/>
                  <v:path arrowok="t" o:connecttype="custom" o:connectlocs="0,76198;304800,76198;838200,76198;1371600,533388;1676400,685785;1828800,990578;2209800,761983;2362200,533388;3352800,457190;3733800,152397;5105400,76198" o:connectangles="0,0,0,0,0,0,0,0,0,0,0"/>
                </v:shape>
                <v:group id="Group 666" o:spid="_x0000_s1043" style="position:absolute;left:1527;width:49527;height:14323" coordorigin="1248,2352" coordsize="3120,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Text Box 667" o:spid="_x0000_s1044" type="#_x0000_t202" style="position:absolute;left:1248;top:2400;width:1344;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6n3sIA&#10;AADaAAAADwAAAGRycy9kb3ducmV2LnhtbESPzWrDMBCE74W+g9hCbo3sHkLrRjFJSCCHUEhi6HWx&#10;tpaptTKS6p+3jwqFHoeZ+YZZl5PtxEA+tI4V5MsMBHHtdMuNgup2fH4FESKyxs4xKZgpQLl5fFhj&#10;od3IFxqusREJwqFABSbGvpAy1IYshqXriZP35bzFmKRvpPY4Jrjt5EuWraTFltOCwZ72hurv649V&#10;YM/Z5+XjkJtqrgaM823neZyUWjxN23cQkab4H/5rn7SCN/i9km6A3N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vqfewgAAANoAAAAPAAAAAAAAAAAAAAAAAJgCAABkcnMvZG93&#10;bnJldi54bWxQSwUGAAAAAAQABAD1AAAAhwMAAAAA&#10;" filled="f" stroked="f" strokeweight="1.5pt">
                    <v:textbox>
                      <w:txbxContent>
                        <w:p w:rsidR="00215990" w:rsidRDefault="00215990" w:rsidP="00215990">
                          <w:pPr>
                            <w:autoSpaceDE w:val="0"/>
                            <w:autoSpaceDN w:val="0"/>
                            <w:adjustRightInd w:val="0"/>
                            <w:jc w:val="center"/>
                            <w:rPr>
                              <w:color w:val="000000"/>
                              <w:sz w:val="48"/>
                              <w:szCs w:val="48"/>
                            </w:rPr>
                          </w:pPr>
                          <w:r>
                            <w:rPr>
                              <w:color w:val="000000"/>
                              <w:sz w:val="48"/>
                              <w:szCs w:val="48"/>
                            </w:rPr>
                            <w:t>Shallow Pool</w:t>
                          </w:r>
                        </w:p>
                      </w:txbxContent>
                    </v:textbox>
                  </v:shape>
                  <v:shape id="Text Box 668" o:spid="_x0000_s1045" type="#_x0000_t202" style="position:absolute;left:2928;top:2352;width:1440;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Mp8MA&#10;AADbAAAADwAAAGRycy9kb3ducmV2LnhtbESPT2vDMAzF74V9B6NBb63THUbJ6pZtbLDDKLQN7Cpi&#10;LQ6L5WB7+fPtq0OhN4n39N5Pu8PkOzVQTG1gA5t1AYq4DrblxkB1+VxtQaWMbLELTAZmSnDYPyx2&#10;WNow8omGc26UhHAq0YDLuS+1TrUjj2kdemLRfkP0mGWNjbYRRwn3nX4qimftsWVpcNjTu6P67/zv&#10;Dfjv4ud0/Ni4aq4GzPPlLfI4GbN8nF5fQGWa8t18u/6ygi/08osMoP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GMp8MAAADbAAAADwAAAAAAAAAAAAAAAACYAgAAZHJzL2Rv&#10;d25yZXYueG1sUEsFBgAAAAAEAAQA9QAAAIgDAAAAAA==&#10;" filled="f" stroked="f" strokeweight="1.5pt">
                    <v:textbox>
                      <w:txbxContent>
                        <w:p w:rsidR="00215990" w:rsidRDefault="00215990" w:rsidP="00215990">
                          <w:pPr>
                            <w:autoSpaceDE w:val="0"/>
                            <w:autoSpaceDN w:val="0"/>
                            <w:adjustRightInd w:val="0"/>
                            <w:jc w:val="center"/>
                            <w:rPr>
                              <w:color w:val="000000"/>
                              <w:sz w:val="48"/>
                              <w:szCs w:val="48"/>
                            </w:rPr>
                          </w:pPr>
                          <w:r>
                            <w:rPr>
                              <w:color w:val="000000"/>
                              <w:sz w:val="48"/>
                              <w:szCs w:val="48"/>
                            </w:rPr>
                            <w:t>Prevailing Depth</w:t>
                          </w:r>
                        </w:p>
                      </w:txbxContent>
                    </v:textbox>
                  </v:shape>
                  <v:line id="Line 669" o:spid="_x0000_s1046" style="position:absolute;visibility:visible;mso-wrap-style:square" from="1856,3017" to="3374,30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H5qMEAAADbAAAADwAAAGRycy9kb3ducmV2LnhtbERPS4vCMBC+C/sfwix4W1MLPqhG2RVE&#10;URCrHjwOzdh2t5mUJmr990ZY8DYf33Om89ZU4kaNKy0r6PciEMSZ1SXnCk7H5dcYhPPIGivLpOBB&#10;Duazj84UE23vnNLt4HMRQtglqKDwvk6kdFlBBl3P1sSBu9jGoA+wyaVu8B7CTSXjKBpKgyWHhgJr&#10;WhSU/R2uRoFfmDhO9W7/s/3NN+5cruRowEp1P9vvCQhPrX+L/91rHeb34fVLOEDOn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PIfmowQAAANsAAAAPAAAAAAAAAAAAAAAA&#10;AKECAABkcnMvZG93bnJldi54bWxQSwUGAAAAAAQABAD5AAAAjwMAAAAA&#10;" strokecolor="#03c" strokeweight="1.5pt">
                    <v:shadow color="#663"/>
                  </v:line>
                  <v:line id="Line 670" o:spid="_x0000_s1047" style="position:absolute;visibility:visible;mso-wrap-style:square" from="2016,2640" to="2256,32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0V9P8EAAADbAAAADwAAAGRycy9kb3ducmV2LnhtbERPS2uDQBC+F/Iflgn01qz1IGKzSggN&#10;BELBml56G9yJSt1ZcTc+/n23UMhtPr7n7IvF9GKi0XWWFbzuIhDEtdUdNwq+rqeXFITzyBp7y6Rg&#10;JQdFvnnaY6btzJ80Vb4RIYRdhgpa74dMSle3ZNDt7EAcuJsdDfoAx0bqEecQbnoZR1EiDXYcGloc&#10;6NhS/VPdjYI7r9/pxwXXCqfppudTmZTvs1LP2+XwBsLT4h/if/dZh/kx/P0SDpD5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PRX0/wQAAANsAAAAPAAAAAAAAAAAAAAAA&#10;AKECAABkcnMvZG93bnJldi54bWxQSwUGAAAAAAQABAD5AAAAjwMAAAAA&#10;" strokeweight="1.5pt">
                    <v:stroke endarrow="block"/>
                    <v:shadow color="#663"/>
                  </v:line>
                  <v:line id="Line 671" o:spid="_x0000_s1048" style="position:absolute;flip:x;visibility:visible;mso-wrap-style:square" from="3114,2640" to="3456,30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YdHT70AAADbAAAADwAAAGRycy9kb3ducmV2LnhtbERPy6rCMBDdX/AfwgjurokKItUoIgri&#10;Rqpu3I3N2BabSWmi1r83guBuDuc5s0VrK/GgxpeONQz6CgRx5kzJuYbTcfM/AeEDssHKMWl4kYfF&#10;vPM3w8S4J6f0OIRcxBD2CWooQqgTKX1WkEXfdzVx5K6usRgibHJpGnzGcFvJoVJjabHk2FBgTauC&#10;stvhbjWMXuOUVLpzx/x85bDfKsbLWutet11OQQRqw0/8dW9NnD+Czy/xADl/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N2HR0+9AAAA2wAAAA8AAAAAAAAAAAAAAAAAoQIA&#10;AGRycy9kb3ducmV2LnhtbFBLBQYAAAAABAAEAPkAAACLAwAAAAA=&#10;" strokeweight="1.5pt">
                    <v:stroke endarrow="block"/>
                    <v:shadow color="#663"/>
                  </v:line>
                  <v:shape id="Freeform 672" o:spid="_x0000_s1049" style="position:absolute;left:2166;top:3194;width:429;height:60;visibility:visible;mso-wrap-style:square;v-text-anchor:top" coordsize="42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XBtsEA&#10;AADbAAAADwAAAGRycy9kb3ducmV2LnhtbERPTYvCMBC9L/gfwgh7W1NFFq1GEUFYd0+2HjwOzdgU&#10;m0nbZGv3328Ewds83uest4OtRU+drxwrmE4SEMSF0xWXCs754WMBwgdkjbVjUvBHHrab0dsaU+3u&#10;fKI+C6WIIexTVGBCaFIpfWHIop+4hjhyV9dZDBF2pdQd3mO4reUsST6lxYpjg8GG9oaKW/ZrFVTL&#10;78uxya+z3uzzbNr+LNr25pV6Hw+7FYhAQ3iJn+4vHefP4fFLPEB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3VwbbBAAAA2wAAAA8AAAAAAAAAAAAAAAAAmAIAAGRycy9kb3du&#10;cmV2LnhtbFBLBQYAAAAABAAEAPUAAACGAwAAAAA=&#10;" path="m,45v48,2,91,9,138,15c219,57,285,38,363,27,382,21,414,15,429,e" filled="f" fillcolor="#393" strokeweight="1.5pt">
                    <v:shadow color="#663"/>
                    <v:path arrowok="t" o:connecttype="custom" o:connectlocs="0,45;138,60;363,27;429,0" o:connectangles="0,0,0,0"/>
                  </v:shape>
                </v:group>
                <v:shape id="Freeform 673" o:spid="_x0000_s1050" style="position:absolute;left:16162;top:13666;width:6925;height:4209;visibility:visible;mso-wrap-style:square;v-text-anchor:top" coordsize="1091,6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ZCL8AA&#10;AADbAAAADwAAAGRycy9kb3ducmV2LnhtbERPS2vCQBC+F/wPywheim5UKhJdJYRqPdbXfciOSTA7&#10;G7PbmPrrXaHQ23x8z1muO1OJlhpXWlYwHkUgiDOrS84VnI6b4RyE88gaK8uk4JccrFe9tyXG2t55&#10;T+3B5yKEsItRQeF9HUvpsoIMupGtiQN3sY1BH2CTS93gPYSbSk6iaCYNlhwaCqwpLSi7Hn6Mgsc2&#10;TT6v33Qrd+8tm+T8VUfpVKlBv0sWIDx1/l/8597pMP8DXr+EA+Tq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TZCL8AAAADbAAAADwAAAAAAAAAAAAAAAACYAgAAZHJzL2Rvd25y&#10;ZXYueG1sUEsFBgAAAAAEAAQA9QAAAIUDAAAAAA==&#10;" path="m,93v26,17,13,7,39,33c42,129,48,135,48,135v4,12,13,17,21,27c77,186,88,213,102,234v4,14,13,22,18,36c129,295,141,318,150,342v9,25,15,51,27,75c182,445,191,478,204,504v7,35,23,79,39,111c249,627,245,637,258,645v27,17,73,13,102,15c400,659,440,660,480,657v18,-1,34,-11,51,-15c663,611,752,523,852,438v31,-27,67,-58,93,-90c984,300,1006,239,1044,192v5,-16,15,-26,21,-42c1073,130,1074,105,1086,87v5,-33,5,-42,3,-81c1057,8,1047,9,1020,v-19,6,-35,16,-54,21c947,35,933,51,909,57,884,74,857,81,828,87v-22,15,-59,17,-84,21c682,119,618,125,555,126v-66,2,-132,2,-198,3c277,132,284,134,198,129v-28,-2,-49,-18,-75,-27c101,95,76,94,54,90,6,93,24,93,,93xe" strokecolor="white">
                  <v:path arrowok="t" o:connecttype="custom" o:connectlocs="0,59120;24757,80099;30470,85820;43800,102984;64748,148754;76174,171640;95218,217410;112357,265088;129496,320394;154253,390957;163775,410028;228523,419564;304697,417656;337071,408121;540837,278438;599872,221224;662716,122055;676047,95355;689377,55306;691281,3814;647481,0;613203,13350;577020,36235;525602,55306;472280,68656;352306,80099;226618,82006;125688,82006;78079,64842;34278,57213;0,59120" o:connectangles="0,0,0,0,0,0,0,0,0,0,0,0,0,0,0,0,0,0,0,0,0,0,0,0,0,0,0,0,0,0,0"/>
                </v:shape>
                <w10:wrap type="topAndBottom"/>
              </v:group>
            </w:pict>
          </mc:Fallback>
        </mc:AlternateContent>
      </w:r>
      <w:r w:rsidRPr="00AF3266">
        <w:t xml:space="preserve">A natural system should have 1 to 2 pools every 12 times the width of the stream.  For example, a 3 meter wide stream should have at least 1 pool every </w:t>
      </w:r>
      <w:r w:rsidRPr="00AF3266">
        <w:lastRenderedPageBreak/>
        <w:t>36 meters or a total of 3-6 pools per 100 meter reach (100m/36m = 2.8 segments).  If there are no stable pools; i.e., the stream depth is nearly the same throughout the 100m reach, assign a score in the “poor” category.  If there are minimal (less than 1 pool every 12 times the width) or shallow pools (a shallow pool is any pool where the depth is much less than 2 times the prevailing depth), score the stream in the “marginal” category.</w:t>
      </w:r>
      <w:r w:rsidRPr="00AF3266">
        <w:rPr>
          <w:color w:val="FFFFFF"/>
        </w:rPr>
        <w:t xml:space="preserve"> </w:t>
      </w:r>
    </w:p>
    <w:p w:rsidR="00215990" w:rsidRPr="00AF3266" w:rsidRDefault="00215990" w:rsidP="00215990">
      <w:pPr>
        <w:pStyle w:val="Heading5"/>
        <w:numPr>
          <w:ilvl w:val="0"/>
          <w:numId w:val="0"/>
        </w:numPr>
        <w:ind w:left="720" w:right="720"/>
      </w:pPr>
      <w:r w:rsidRPr="00AF3266">
        <w:t xml:space="preserve">Pools should occur on the outside of curves in the stream and on the downstream side of large, woody debris.  A score in the “suboptimal” or “optimal” categories should be assigned to a stream with adequate pools based on the percent smothering as described in 2.6.2 below.    </w:t>
      </w:r>
    </w:p>
    <w:p w:rsidR="00215990" w:rsidRPr="00AF3266" w:rsidRDefault="00215990" w:rsidP="00215990">
      <w:pPr>
        <w:pStyle w:val="Heading5"/>
        <w:numPr>
          <w:ilvl w:val="6"/>
          <w:numId w:val="1"/>
        </w:numPr>
      </w:pPr>
      <w:r w:rsidRPr="00AF3266">
        <w:t xml:space="preserve">Second, check for deposition of sand or silt, or excessive growth of algae (&gt; 6 mm thick), on visible habitats.  While a light dusting of sand or silt and some algal growth is normal, excessively thick coatings will reduce habitability of the substrate.  Smothering on visible habitats is indicated if sand, silt, or algae is present on a substrate in an amount greater than typically expected (3-6 mm).  Determine a percentage value for visible habitats that are not habitable due to sand and/or silt and/or algal smothering.   If less than 25% of habitats are smothered and adequate stable pools are present, score in the optimal category, and score in the suboptimal if more than 25% of habitats are smothered, for any kind of smothering (including algal).  If there is a high degree (&gt; 50%) of algal smothering but adequate stable pools are present, score in the suboptimal, and use the rapid periphyton survey (DEP SOP FS 7230) for further investigation of algal coverage.  </w:t>
      </w:r>
    </w:p>
    <w:p w:rsidR="00215990" w:rsidRPr="00AF3266" w:rsidRDefault="00215990" w:rsidP="00215990">
      <w:pPr>
        <w:pStyle w:val="Heading5"/>
        <w:numPr>
          <w:ilvl w:val="5"/>
          <w:numId w:val="1"/>
        </w:numPr>
      </w:pPr>
      <w:r w:rsidRPr="00AF3266">
        <w:t>Add the scores for the primary habitat components (see sections 2.3-2.6 above) and record this primary score on the form.  The primary habitat components refer to in-stream features.</w:t>
      </w:r>
    </w:p>
    <w:p w:rsidR="00215990" w:rsidRPr="00AF3266" w:rsidRDefault="00215990" w:rsidP="00215990">
      <w:pPr>
        <w:pStyle w:val="Heading5"/>
        <w:numPr>
          <w:ilvl w:val="5"/>
          <w:numId w:val="1"/>
        </w:numPr>
      </w:pPr>
      <w:r w:rsidRPr="00AF3266">
        <w:t xml:space="preserve">Observe whether or not the reach of stream or river in the sampling area is artificially channelized.  Assign a score for </w:t>
      </w:r>
      <w:r w:rsidRPr="00AF3266">
        <w:rPr>
          <w:b/>
          <w:bCs/>
        </w:rPr>
        <w:t>Artificial Channelization</w:t>
      </w:r>
      <w:r w:rsidRPr="00AF3266">
        <w:t xml:space="preserve"> using the following guide:</w:t>
      </w:r>
    </w:p>
    <w:p w:rsidR="00215990" w:rsidRPr="00AF3266" w:rsidRDefault="00215990" w:rsidP="00215990">
      <w:pPr>
        <w:pStyle w:val="Heading5"/>
        <w:numPr>
          <w:ilvl w:val="6"/>
          <w:numId w:val="1"/>
        </w:numPr>
      </w:pPr>
      <w:r w:rsidRPr="00AF3266">
        <w:t xml:space="preserve">Poor-  A highly physically altered system with ALL of the following; straightened stream channel (there may be human engineered “bends”, but not natural </w:t>
      </w:r>
      <w:proofErr w:type="spellStart"/>
      <w:r w:rsidRPr="00AF3266">
        <w:t>sinuousity</w:t>
      </w:r>
      <w:proofErr w:type="spellEnd"/>
      <w:r w:rsidRPr="00AF3266">
        <w:t>), a trapezoidal or box-cut cross-section, and a lack of the required pools as described in 2.6 above (generally a monotypic depth).  Spoil banks or other indications of dredging may be visible.</w:t>
      </w:r>
    </w:p>
    <w:p w:rsidR="00215990" w:rsidRPr="00AF3266" w:rsidRDefault="00215990" w:rsidP="00215990">
      <w:pPr>
        <w:pStyle w:val="Heading5"/>
        <w:numPr>
          <w:ilvl w:val="6"/>
          <w:numId w:val="1"/>
        </w:numPr>
      </w:pPr>
      <w:r w:rsidRPr="00AF3266">
        <w:t>Marginal-  A physically altered, channelized system with a trapezoidal cross section, but with either a small degree of sinuosity, often developed within the old dredged area. Spoil banks may be visible.</w:t>
      </w:r>
    </w:p>
    <w:p w:rsidR="00215990" w:rsidRPr="00AF3266" w:rsidRDefault="00215990" w:rsidP="00215990">
      <w:pPr>
        <w:pStyle w:val="Heading5"/>
        <w:numPr>
          <w:ilvl w:val="6"/>
          <w:numId w:val="1"/>
        </w:numPr>
      </w:pPr>
      <w:r w:rsidRPr="00AF3266">
        <w:t>Suboptimal-  Good sinuosity has developed within and outside of the old channelized area.  Spoil banks may be visible, but generally have established vegetation growing on them.</w:t>
      </w:r>
    </w:p>
    <w:p w:rsidR="00215990" w:rsidRPr="00AF3266" w:rsidRDefault="00215990" w:rsidP="00215990">
      <w:pPr>
        <w:pStyle w:val="Heading5"/>
        <w:numPr>
          <w:ilvl w:val="6"/>
          <w:numId w:val="1"/>
        </w:numPr>
      </w:pPr>
      <w:r w:rsidRPr="00AF3266">
        <w:t>Optimal-  A system with expected stream channel sinuosity given the width and slope of the stream; a stream should have as many bends as pools, as described in 2.6.1, unless the pools were formed solely by scouring behind trees or snags.  No evidence of dredging or artificial straightening.</w:t>
      </w:r>
    </w:p>
    <w:p w:rsidR="00215990" w:rsidRPr="00AF3266" w:rsidRDefault="00215990" w:rsidP="00215990">
      <w:pPr>
        <w:pStyle w:val="Heading5"/>
        <w:numPr>
          <w:ilvl w:val="5"/>
          <w:numId w:val="1"/>
        </w:numPr>
      </w:pPr>
      <w:r w:rsidRPr="00AF3266">
        <w:t xml:space="preserve">Refer to FD 9000-4 for areas along the bank that have eroded or have the potential for bank sloughing.  Score artificially stable banks such as concrete according to bank stability, not according to natural vs. artificial stability.  Determine the extent of erosion potential for the site and assign a </w:t>
      </w:r>
      <w:r w:rsidRPr="00AF3266">
        <w:rPr>
          <w:b/>
          <w:bCs/>
        </w:rPr>
        <w:t>Bank Stability</w:t>
      </w:r>
      <w:r w:rsidRPr="00AF3266">
        <w:t xml:space="preserve"> score for each bank (The “left bank” is on your left when you are looking upstream).</w:t>
      </w:r>
    </w:p>
    <w:p w:rsidR="00215990" w:rsidRPr="00AF3266" w:rsidRDefault="00215990" w:rsidP="00215990">
      <w:pPr>
        <w:pStyle w:val="Heading5"/>
        <w:numPr>
          <w:ilvl w:val="6"/>
          <w:numId w:val="1"/>
        </w:numPr>
      </w:pPr>
      <w:r w:rsidRPr="00AF3266">
        <w:lastRenderedPageBreak/>
        <w:t>First, determine where “</w:t>
      </w:r>
      <w:proofErr w:type="spellStart"/>
      <w:r w:rsidRPr="00AF3266">
        <w:t>bankfull</w:t>
      </w:r>
      <w:proofErr w:type="spellEnd"/>
      <w:r w:rsidRPr="00AF3266">
        <w:t xml:space="preserve">” is in relation to the height of each bank.  </w:t>
      </w:r>
      <w:proofErr w:type="spellStart"/>
      <w:r w:rsidRPr="00AF3266">
        <w:t>Bankfull</w:t>
      </w:r>
      <w:proofErr w:type="spellEnd"/>
      <w:r w:rsidRPr="00AF3266">
        <w:t xml:space="preserve"> is defined as the stage at which channel maintenance is most effective and occurs on average every 1-2 years.  For most natural Florida streams, </w:t>
      </w:r>
      <w:proofErr w:type="spellStart"/>
      <w:r w:rsidRPr="00AF3266">
        <w:t>bankfull</w:t>
      </w:r>
      <w:proofErr w:type="spellEnd"/>
      <w:r w:rsidRPr="00AF3266">
        <w:t xml:space="preserve"> is the height of the lowest bank, where the stream is connected to the floodplain.  For stream sites with a wetland floodplain, </w:t>
      </w:r>
      <w:proofErr w:type="spellStart"/>
      <w:r w:rsidRPr="00AF3266">
        <w:t>bankfull</w:t>
      </w:r>
      <w:proofErr w:type="spellEnd"/>
      <w:r w:rsidRPr="00AF3266">
        <w:t xml:space="preserve"> is usually the elevation of the flat floodplain.  For stream sites with an upland floodplain, </w:t>
      </w:r>
      <w:proofErr w:type="spellStart"/>
      <w:r w:rsidRPr="00AF3266">
        <w:t>bankfull</w:t>
      </w:r>
      <w:proofErr w:type="spellEnd"/>
      <w:r w:rsidRPr="00AF3266">
        <w:t xml:space="preserve"> is usually the inflection point on the bank.</w:t>
      </w:r>
    </w:p>
    <w:p w:rsidR="00215990" w:rsidRPr="00AF3266" w:rsidRDefault="00215990" w:rsidP="00215990">
      <w:pPr>
        <w:pStyle w:val="Heading5"/>
        <w:numPr>
          <w:ilvl w:val="0"/>
          <w:numId w:val="0"/>
        </w:numPr>
        <w:jc w:val="center"/>
      </w:pPr>
      <w:r>
        <w:rPr>
          <w:noProof/>
        </w:rPr>
        <mc:AlternateContent>
          <mc:Choice Requires="wpc">
            <w:drawing>
              <wp:inline distT="0" distB="0" distL="0" distR="0" wp14:anchorId="368DCED9" wp14:editId="794520E3">
                <wp:extent cx="5943600" cy="1331595"/>
                <wp:effectExtent l="3175" t="9525" r="15875" b="11430"/>
                <wp:docPr id="652" name="Canvas 65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Freeform 654"/>
                        <wps:cNvSpPr>
                          <a:spLocks/>
                        </wps:cNvSpPr>
                        <wps:spPr bwMode="auto">
                          <a:xfrm>
                            <a:off x="1744180" y="0"/>
                            <a:ext cx="4199420" cy="1331595"/>
                          </a:xfrm>
                          <a:custGeom>
                            <a:avLst/>
                            <a:gdLst>
                              <a:gd name="T0" fmla="*/ 0 w 4039"/>
                              <a:gd name="T1" fmla="*/ 358 h 866"/>
                              <a:gd name="T2" fmla="*/ 310 w 4039"/>
                              <a:gd name="T3" fmla="*/ 365 h 866"/>
                              <a:gd name="T4" fmla="*/ 492 w 4039"/>
                              <a:gd name="T5" fmla="*/ 428 h 866"/>
                              <a:gd name="T6" fmla="*/ 682 w 4039"/>
                              <a:gd name="T7" fmla="*/ 484 h 866"/>
                              <a:gd name="T8" fmla="*/ 808 w 4039"/>
                              <a:gd name="T9" fmla="*/ 569 h 866"/>
                              <a:gd name="T10" fmla="*/ 822 w 4039"/>
                              <a:gd name="T11" fmla="*/ 590 h 866"/>
                              <a:gd name="T12" fmla="*/ 864 w 4039"/>
                              <a:gd name="T13" fmla="*/ 618 h 866"/>
                              <a:gd name="T14" fmla="*/ 998 w 4039"/>
                              <a:gd name="T15" fmla="*/ 779 h 866"/>
                              <a:gd name="T16" fmla="*/ 1188 w 4039"/>
                              <a:gd name="T17" fmla="*/ 836 h 866"/>
                              <a:gd name="T18" fmla="*/ 1581 w 4039"/>
                              <a:gd name="T19" fmla="*/ 864 h 866"/>
                              <a:gd name="T20" fmla="*/ 2304 w 4039"/>
                              <a:gd name="T21" fmla="*/ 822 h 866"/>
                              <a:gd name="T22" fmla="*/ 2361 w 4039"/>
                              <a:gd name="T23" fmla="*/ 808 h 866"/>
                              <a:gd name="T24" fmla="*/ 2389 w 4039"/>
                              <a:gd name="T25" fmla="*/ 801 h 866"/>
                              <a:gd name="T26" fmla="*/ 2494 w 4039"/>
                              <a:gd name="T27" fmla="*/ 716 h 866"/>
                              <a:gd name="T28" fmla="*/ 2592 w 4039"/>
                              <a:gd name="T29" fmla="*/ 569 h 866"/>
                              <a:gd name="T30" fmla="*/ 2599 w 4039"/>
                              <a:gd name="T31" fmla="*/ 548 h 866"/>
                              <a:gd name="T32" fmla="*/ 2649 w 4039"/>
                              <a:gd name="T33" fmla="*/ 484 h 866"/>
                              <a:gd name="T34" fmla="*/ 2740 w 4039"/>
                              <a:gd name="T35" fmla="*/ 288 h 866"/>
                              <a:gd name="T36" fmla="*/ 2803 w 4039"/>
                              <a:gd name="T37" fmla="*/ 239 h 866"/>
                              <a:gd name="T38" fmla="*/ 2880 w 4039"/>
                              <a:gd name="T39" fmla="*/ 175 h 866"/>
                              <a:gd name="T40" fmla="*/ 2923 w 4039"/>
                              <a:gd name="T41" fmla="*/ 161 h 866"/>
                              <a:gd name="T42" fmla="*/ 3175 w 4039"/>
                              <a:gd name="T43" fmla="*/ 77 h 866"/>
                              <a:gd name="T44" fmla="*/ 4039 w 4039"/>
                              <a:gd name="T45" fmla="*/ 56 h 8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039" h="866">
                                <a:moveTo>
                                  <a:pt x="0" y="358"/>
                                </a:moveTo>
                                <a:cubicBezTo>
                                  <a:pt x="103" y="360"/>
                                  <a:pt x="207" y="361"/>
                                  <a:pt x="310" y="365"/>
                                </a:cubicBezTo>
                                <a:cubicBezTo>
                                  <a:pt x="368" y="367"/>
                                  <a:pt x="438" y="405"/>
                                  <a:pt x="492" y="428"/>
                                </a:cubicBezTo>
                                <a:cubicBezTo>
                                  <a:pt x="550" y="453"/>
                                  <a:pt x="621" y="469"/>
                                  <a:pt x="682" y="484"/>
                                </a:cubicBezTo>
                                <a:cubicBezTo>
                                  <a:pt x="712" y="516"/>
                                  <a:pt x="766" y="555"/>
                                  <a:pt x="808" y="569"/>
                                </a:cubicBezTo>
                                <a:cubicBezTo>
                                  <a:pt x="813" y="576"/>
                                  <a:pt x="816" y="584"/>
                                  <a:pt x="822" y="590"/>
                                </a:cubicBezTo>
                                <a:cubicBezTo>
                                  <a:pt x="835" y="601"/>
                                  <a:pt x="864" y="618"/>
                                  <a:pt x="864" y="618"/>
                                </a:cubicBezTo>
                                <a:cubicBezTo>
                                  <a:pt x="896" y="666"/>
                                  <a:pt x="947" y="749"/>
                                  <a:pt x="998" y="779"/>
                                </a:cubicBezTo>
                                <a:cubicBezTo>
                                  <a:pt x="1053" y="812"/>
                                  <a:pt x="1124" y="826"/>
                                  <a:pt x="1188" y="836"/>
                                </a:cubicBezTo>
                                <a:cubicBezTo>
                                  <a:pt x="1279" y="866"/>
                                  <a:pt x="1536" y="862"/>
                                  <a:pt x="1581" y="864"/>
                                </a:cubicBezTo>
                                <a:cubicBezTo>
                                  <a:pt x="1823" y="858"/>
                                  <a:pt x="2062" y="842"/>
                                  <a:pt x="2304" y="822"/>
                                </a:cubicBezTo>
                                <a:cubicBezTo>
                                  <a:pt x="2323" y="817"/>
                                  <a:pt x="2342" y="813"/>
                                  <a:pt x="2361" y="808"/>
                                </a:cubicBezTo>
                                <a:cubicBezTo>
                                  <a:pt x="2370" y="806"/>
                                  <a:pt x="2389" y="801"/>
                                  <a:pt x="2389" y="801"/>
                                </a:cubicBezTo>
                                <a:cubicBezTo>
                                  <a:pt x="2423" y="777"/>
                                  <a:pt x="2470" y="752"/>
                                  <a:pt x="2494" y="716"/>
                                </a:cubicBezTo>
                                <a:cubicBezTo>
                                  <a:pt x="2515" y="685"/>
                                  <a:pt x="2581" y="602"/>
                                  <a:pt x="2592" y="569"/>
                                </a:cubicBezTo>
                                <a:cubicBezTo>
                                  <a:pt x="2594" y="562"/>
                                  <a:pt x="2595" y="554"/>
                                  <a:pt x="2599" y="548"/>
                                </a:cubicBezTo>
                                <a:cubicBezTo>
                                  <a:pt x="2626" y="510"/>
                                  <a:pt x="2629" y="545"/>
                                  <a:pt x="2649" y="484"/>
                                </a:cubicBezTo>
                                <a:cubicBezTo>
                                  <a:pt x="2673" y="413"/>
                                  <a:pt x="2698" y="351"/>
                                  <a:pt x="2740" y="288"/>
                                </a:cubicBezTo>
                                <a:cubicBezTo>
                                  <a:pt x="2752" y="270"/>
                                  <a:pt x="2786" y="254"/>
                                  <a:pt x="2803" y="239"/>
                                </a:cubicBezTo>
                                <a:cubicBezTo>
                                  <a:pt x="2878" y="172"/>
                                  <a:pt x="2796" y="231"/>
                                  <a:pt x="2880" y="175"/>
                                </a:cubicBezTo>
                                <a:cubicBezTo>
                                  <a:pt x="2893" y="167"/>
                                  <a:pt x="2910" y="169"/>
                                  <a:pt x="2923" y="161"/>
                                </a:cubicBezTo>
                                <a:cubicBezTo>
                                  <a:pt x="3000" y="109"/>
                                  <a:pt x="3082" y="87"/>
                                  <a:pt x="3175" y="77"/>
                                </a:cubicBezTo>
                                <a:cubicBezTo>
                                  <a:pt x="3411" y="0"/>
                                  <a:pt x="4034" y="56"/>
                                  <a:pt x="4039" y="56"/>
                                </a:cubicBezTo>
                              </a:path>
                            </a:pathLst>
                          </a:custGeom>
                          <a:noFill/>
                          <a:ln w="1905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rot="0" vert="horz" wrap="square" lIns="91440" tIns="45720" rIns="91440" bIns="45720" anchor="t" anchorCtr="0" upright="1">
                          <a:noAutofit/>
                        </wps:bodyPr>
                      </wps:wsp>
                      <wps:wsp>
                        <wps:cNvPr id="2" name="Line 655"/>
                        <wps:cNvCnPr>
                          <a:cxnSpLocks noChangeShapeType="1"/>
                        </wps:cNvCnPr>
                        <wps:spPr bwMode="auto">
                          <a:xfrm>
                            <a:off x="2616664" y="895032"/>
                            <a:ext cx="1817412" cy="0"/>
                          </a:xfrm>
                          <a:prstGeom prst="line">
                            <a:avLst/>
                          </a:prstGeom>
                          <a:noFill/>
                          <a:ln w="19050">
                            <a:solidFill>
                              <a:srgbClr val="0033CC"/>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3" name="Freeform 656"/>
                        <wps:cNvSpPr>
                          <a:spLocks/>
                        </wps:cNvSpPr>
                        <wps:spPr bwMode="auto">
                          <a:xfrm>
                            <a:off x="2611152" y="893467"/>
                            <a:ext cx="1811113" cy="423263"/>
                          </a:xfrm>
                          <a:custGeom>
                            <a:avLst/>
                            <a:gdLst>
                              <a:gd name="T0" fmla="*/ 0 w 1196"/>
                              <a:gd name="T1" fmla="*/ 1 h 279"/>
                              <a:gd name="T2" fmla="*/ 38 w 1196"/>
                              <a:gd name="T3" fmla="*/ 43 h 279"/>
                              <a:gd name="T4" fmla="*/ 50 w 1196"/>
                              <a:gd name="T5" fmla="*/ 67 h 279"/>
                              <a:gd name="T6" fmla="*/ 90 w 1196"/>
                              <a:gd name="T7" fmla="*/ 153 h 279"/>
                              <a:gd name="T8" fmla="*/ 176 w 1196"/>
                              <a:gd name="T9" fmla="*/ 223 h 279"/>
                              <a:gd name="T10" fmla="*/ 194 w 1196"/>
                              <a:gd name="T11" fmla="*/ 237 h 279"/>
                              <a:gd name="T12" fmla="*/ 238 w 1196"/>
                              <a:gd name="T13" fmla="*/ 251 h 279"/>
                              <a:gd name="T14" fmla="*/ 404 w 1196"/>
                              <a:gd name="T15" fmla="*/ 279 h 279"/>
                              <a:gd name="T16" fmla="*/ 706 w 1196"/>
                              <a:gd name="T17" fmla="*/ 271 h 279"/>
                              <a:gd name="T18" fmla="*/ 784 w 1196"/>
                              <a:gd name="T19" fmla="*/ 265 h 279"/>
                              <a:gd name="T20" fmla="*/ 928 w 1196"/>
                              <a:gd name="T21" fmla="*/ 251 h 279"/>
                              <a:gd name="T22" fmla="*/ 1054 w 1196"/>
                              <a:gd name="T23" fmla="*/ 221 h 279"/>
                              <a:gd name="T24" fmla="*/ 1108 w 1196"/>
                              <a:gd name="T25" fmla="*/ 177 h 279"/>
                              <a:gd name="T26" fmla="*/ 1118 w 1196"/>
                              <a:gd name="T27" fmla="*/ 159 h 279"/>
                              <a:gd name="T28" fmla="*/ 1122 w 1196"/>
                              <a:gd name="T29" fmla="*/ 153 h 279"/>
                              <a:gd name="T30" fmla="*/ 1196 w 1196"/>
                              <a:gd name="T31" fmla="*/ 1 h 279"/>
                              <a:gd name="T32" fmla="*/ 1196 w 1196"/>
                              <a:gd name="T33" fmla="*/ 1 h 279"/>
                              <a:gd name="T34" fmla="*/ 1124 w 1196"/>
                              <a:gd name="T35" fmla="*/ 3 h 279"/>
                              <a:gd name="T36" fmla="*/ 726 w 1196"/>
                              <a:gd name="T37" fmla="*/ 5 h 279"/>
                              <a:gd name="T38" fmla="*/ 550 w 1196"/>
                              <a:gd name="T39" fmla="*/ 13 h 279"/>
                              <a:gd name="T40" fmla="*/ 0 w 1196"/>
                              <a:gd name="T41" fmla="*/ 1 h 2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196" h="279">
                                <a:moveTo>
                                  <a:pt x="0" y="1"/>
                                </a:moveTo>
                                <a:cubicBezTo>
                                  <a:pt x="17" y="12"/>
                                  <a:pt x="21" y="32"/>
                                  <a:pt x="38" y="43"/>
                                </a:cubicBezTo>
                                <a:cubicBezTo>
                                  <a:pt x="41" y="52"/>
                                  <a:pt x="48" y="58"/>
                                  <a:pt x="50" y="67"/>
                                </a:cubicBezTo>
                                <a:cubicBezTo>
                                  <a:pt x="59" y="100"/>
                                  <a:pt x="66" y="129"/>
                                  <a:pt x="90" y="153"/>
                                </a:cubicBezTo>
                                <a:cubicBezTo>
                                  <a:pt x="104" y="194"/>
                                  <a:pt x="142" y="206"/>
                                  <a:pt x="176" y="223"/>
                                </a:cubicBezTo>
                                <a:cubicBezTo>
                                  <a:pt x="183" y="227"/>
                                  <a:pt x="187" y="234"/>
                                  <a:pt x="194" y="237"/>
                                </a:cubicBezTo>
                                <a:cubicBezTo>
                                  <a:pt x="208" y="243"/>
                                  <a:pt x="223" y="248"/>
                                  <a:pt x="238" y="251"/>
                                </a:cubicBezTo>
                                <a:cubicBezTo>
                                  <a:pt x="277" y="274"/>
                                  <a:pt x="359" y="274"/>
                                  <a:pt x="404" y="279"/>
                                </a:cubicBezTo>
                                <a:cubicBezTo>
                                  <a:pt x="505" y="277"/>
                                  <a:pt x="605" y="273"/>
                                  <a:pt x="706" y="271"/>
                                </a:cubicBezTo>
                                <a:cubicBezTo>
                                  <a:pt x="732" y="269"/>
                                  <a:pt x="758" y="268"/>
                                  <a:pt x="784" y="265"/>
                                </a:cubicBezTo>
                                <a:cubicBezTo>
                                  <a:pt x="833" y="253"/>
                                  <a:pt x="876" y="252"/>
                                  <a:pt x="928" y="251"/>
                                </a:cubicBezTo>
                                <a:cubicBezTo>
                                  <a:pt x="968" y="243"/>
                                  <a:pt x="1018" y="241"/>
                                  <a:pt x="1054" y="221"/>
                                </a:cubicBezTo>
                                <a:cubicBezTo>
                                  <a:pt x="1075" y="209"/>
                                  <a:pt x="1091" y="194"/>
                                  <a:pt x="1108" y="177"/>
                                </a:cubicBezTo>
                                <a:cubicBezTo>
                                  <a:pt x="1112" y="166"/>
                                  <a:pt x="1109" y="173"/>
                                  <a:pt x="1118" y="159"/>
                                </a:cubicBezTo>
                                <a:cubicBezTo>
                                  <a:pt x="1119" y="157"/>
                                  <a:pt x="1122" y="153"/>
                                  <a:pt x="1122" y="153"/>
                                </a:cubicBezTo>
                                <a:lnTo>
                                  <a:pt x="1196" y="1"/>
                                </a:lnTo>
                                <a:cubicBezTo>
                                  <a:pt x="1196" y="1"/>
                                  <a:pt x="1196" y="1"/>
                                  <a:pt x="1196" y="1"/>
                                </a:cubicBezTo>
                                <a:cubicBezTo>
                                  <a:pt x="1172" y="2"/>
                                  <a:pt x="1148" y="2"/>
                                  <a:pt x="1124" y="3"/>
                                </a:cubicBezTo>
                                <a:cubicBezTo>
                                  <a:pt x="991" y="0"/>
                                  <a:pt x="726" y="5"/>
                                  <a:pt x="726" y="5"/>
                                </a:cubicBezTo>
                                <a:cubicBezTo>
                                  <a:pt x="667" y="7"/>
                                  <a:pt x="609" y="10"/>
                                  <a:pt x="550" y="13"/>
                                </a:cubicBezTo>
                                <a:cubicBezTo>
                                  <a:pt x="366" y="11"/>
                                  <a:pt x="185" y="2"/>
                                  <a:pt x="0" y="1"/>
                                </a:cubicBezTo>
                                <a:close/>
                              </a:path>
                            </a:pathLst>
                          </a:custGeom>
                          <a:solidFill>
                            <a:srgbClr val="0033CC"/>
                          </a:solidFill>
                          <a:ln w="19050">
                            <a:solidFill>
                              <a:srgbClr val="0033CC"/>
                            </a:solidFill>
                            <a:round/>
                            <a:headEnd/>
                            <a:tailEnd/>
                          </a:ln>
                          <a:effectLst/>
                          <a:extLst>
                            <a:ext uri="{AF507438-7753-43E0-B8FC-AC1667EBCBE1}">
                              <a14:hiddenEffects xmlns:a14="http://schemas.microsoft.com/office/drawing/2010/main">
                                <a:effectLst>
                                  <a:outerShdw dist="35921" dir="2700000" algn="ctr" rotWithShape="0">
                                    <a:srgbClr val="666633"/>
                                  </a:outerShdw>
                                </a:effectLst>
                              </a14:hiddenEffects>
                            </a:ext>
                          </a:extLst>
                        </wps:spPr>
                        <wps:bodyPr rot="0" vert="horz" wrap="square" lIns="91440" tIns="45720" rIns="91440" bIns="45720" anchor="t" anchorCtr="0" upright="1">
                          <a:noAutofit/>
                        </wps:bodyPr>
                      </wps:wsp>
                      <wps:wsp>
                        <wps:cNvPr id="4" name="Line 657"/>
                        <wps:cNvCnPr>
                          <a:cxnSpLocks noChangeShapeType="1"/>
                        </wps:cNvCnPr>
                        <wps:spPr bwMode="auto">
                          <a:xfrm>
                            <a:off x="2088292" y="553136"/>
                            <a:ext cx="2452089" cy="0"/>
                          </a:xfrm>
                          <a:prstGeom prst="line">
                            <a:avLst/>
                          </a:prstGeom>
                          <a:noFill/>
                          <a:ln w="19050">
                            <a:solidFill>
                              <a:srgbClr val="000000"/>
                            </a:solidFill>
                            <a:prstDash val="dash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5" name="Text Box 658"/>
                        <wps:cNvSpPr txBox="1">
                          <a:spLocks noChangeArrowheads="1"/>
                        </wps:cNvSpPr>
                        <wps:spPr bwMode="auto">
                          <a:xfrm>
                            <a:off x="2902505" y="226105"/>
                            <a:ext cx="1097692" cy="37866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15990" w:rsidRPr="00386B1E" w:rsidRDefault="00215990" w:rsidP="00215990">
                              <w:pPr>
                                <w:autoSpaceDE w:val="0"/>
                                <w:autoSpaceDN w:val="0"/>
                                <w:adjustRightInd w:val="0"/>
                                <w:jc w:val="center"/>
                                <w:rPr>
                                  <w:color w:val="000000"/>
                                  <w:sz w:val="38"/>
                                  <w:szCs w:val="40"/>
                                </w:rPr>
                              </w:pPr>
                              <w:proofErr w:type="spellStart"/>
                              <w:r w:rsidRPr="00386B1E">
                                <w:rPr>
                                  <w:color w:val="000000"/>
                                  <w:sz w:val="38"/>
                                  <w:szCs w:val="40"/>
                                </w:rPr>
                                <w:t>Bankfu</w:t>
                              </w:r>
                              <w:r>
                                <w:rPr>
                                  <w:color w:val="000000"/>
                                  <w:sz w:val="38"/>
                                  <w:szCs w:val="40"/>
                                </w:rPr>
                                <w:t>l</w:t>
                              </w:r>
                              <w:r w:rsidRPr="00386B1E">
                                <w:rPr>
                                  <w:color w:val="000000"/>
                                  <w:sz w:val="38"/>
                                  <w:szCs w:val="40"/>
                                </w:rPr>
                                <w:t>l</w:t>
                              </w:r>
                              <w:proofErr w:type="spellEnd"/>
                            </w:p>
                          </w:txbxContent>
                        </wps:txbx>
                        <wps:bodyPr rot="0" vert="horz" wrap="square" lIns="86868" tIns="43434" rIns="86868" bIns="43434" upright="1">
                          <a:noAutofit/>
                        </wps:bodyPr>
                      </wps:wsp>
                      <wps:wsp>
                        <wps:cNvPr id="6" name="Text Box 659"/>
                        <wps:cNvSpPr txBox="1">
                          <a:spLocks noChangeArrowheads="1"/>
                        </wps:cNvSpPr>
                        <wps:spPr bwMode="auto">
                          <a:xfrm>
                            <a:off x="0" y="114226"/>
                            <a:ext cx="1744180" cy="43656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15990" w:rsidRPr="005E6156" w:rsidRDefault="00215990" w:rsidP="00215990">
                              <w:pPr>
                                <w:autoSpaceDE w:val="0"/>
                                <w:autoSpaceDN w:val="0"/>
                                <w:adjustRightInd w:val="0"/>
                                <w:jc w:val="center"/>
                                <w:rPr>
                                  <w:color w:val="000000"/>
                                  <w:sz w:val="38"/>
                                  <w:szCs w:val="38"/>
                                </w:rPr>
                              </w:pPr>
                              <w:r w:rsidRPr="005E6156">
                                <w:rPr>
                                  <w:color w:val="000000"/>
                                  <w:sz w:val="38"/>
                                  <w:szCs w:val="38"/>
                                </w:rPr>
                                <w:t>Floodplain</w:t>
                              </w:r>
                            </w:p>
                          </w:txbxContent>
                        </wps:txbx>
                        <wps:bodyPr rot="0" vert="horz" wrap="square" lIns="86868" tIns="43434" rIns="86868" bIns="43434" anchor="t" anchorCtr="0" upright="1">
                          <a:noAutofit/>
                        </wps:bodyPr>
                      </wps:wsp>
                    </wpc:wpc>
                  </a:graphicData>
                </a:graphic>
              </wp:inline>
            </w:drawing>
          </mc:Choice>
          <mc:Fallback>
            <w:pict>
              <v:group w14:anchorId="368DCED9" id="Canvas 652" o:spid="_x0000_s1051" editas="canvas" style="width:468pt;height:104.85pt;mso-position-horizontal-relative:char;mso-position-vertical-relative:line" coordsize="59436,13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">
                <v:shape id="_x0000_s1052" type="#_x0000_t75" style="position:absolute;width:59436;height:13315;visibility:visible;mso-wrap-style:square">
                  <v:fill o:detectmouseclick="t"/>
                  <v:path o:connecttype="none"/>
                </v:shape>
                <v:shape id="Freeform 654" o:spid="_x0000_s1053" style="position:absolute;left:17441;width:41995;height:13315;visibility:visible;mso-wrap-style:square;v-text-anchor:top" coordsize="4039,8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5aicEA&#10;AADaAAAADwAAAGRycy9kb3ducmV2LnhtbERP32vCMBB+H/g/hBP2NlMHblqNIgNB2MNYN8HHoznT&#10;aHMpTbTt/vpFGOzp+Ph+3mrTu1rcqA3Ws4LpJANBXHpt2Sj4/to9zUGEiKyx9kwKBgqwWY8eVphr&#10;3/En3YpoRArhkKOCKsYmlzKUFTkME98QJ+7kW4cxwdZI3WKXwl0tn7PsRTq0nBoqbOitovJSXJ2C&#10;dzvtBntuXmcf82IxFD/mEI9Gqcdxv12CiNTHf/Gfe6/TfLi/cr9y/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tOWonBAAAA2gAAAA8AAAAAAAAAAAAAAAAAmAIAAGRycy9kb3du&#10;cmV2LnhtbFBLBQYAAAAABAAEAPUAAACGAwAAAAA=&#10;" path="m,358v103,2,207,3,310,7c368,367,438,405,492,428v58,25,129,41,190,56c712,516,766,555,808,569v5,7,8,15,14,21c835,601,864,618,864,618v32,48,83,131,134,161c1053,812,1124,826,1188,836v91,30,348,26,393,28c1823,858,2062,842,2304,822v19,-5,38,-9,57,-14c2370,806,2389,801,2389,801v34,-24,81,-49,105,-85c2515,685,2581,602,2592,569v2,-7,3,-15,7,-21c2626,510,2629,545,2649,484v24,-71,49,-133,91,-196c2752,270,2786,254,2803,239v75,-67,-7,-8,77,-64c2893,167,2910,169,2923,161v77,-52,159,-74,252,-84c3411,,4034,56,4039,56e" filled="f" strokeweight="1.5pt">
                  <v:shadow color="#663"/>
                  <v:path arrowok="t" o:connecttype="custom" o:connectlocs="0,550475;322313,561238;511541,658109;709088,744217;840092,874916;854648,907207;898316,950261;1037638,1197820;1235185,1285466;1643794,1328520;2395510,1263939;2454774,1242412;2483886,1231648;2593056,1100949;2694948,874916;2702226,842626;2754212,744217;2848827,442840;2914329,367496;2994387,269087;3039095,247560;3301104,118398;4199420,86108" o:connectangles="0,0,0,0,0,0,0,0,0,0,0,0,0,0,0,0,0,0,0,0,0,0,0"/>
                </v:shape>
                <v:line id="Line 655" o:spid="_x0000_s1054" style="position:absolute;visibility:visible;mso-wrap-style:square" from="26166,8950" to="44340,89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2WCG8MAAADaAAAADwAAAGRycy9kb3ducmV2LnhtbESPQWvCQBSE74X+h+UVvDWbBrQlukor&#10;iKJQavTg8ZF9JrHZtyG7JvHfu0Khx2FmvmFmi8HUoqPWVZYVvEUxCOLc6ooLBcfD6vUDhPPIGmvL&#10;pOBGDhbz56cZptr2vKcu84UIEHYpKii9b1IpXV6SQRfZhjh4Z9sa9EG2hdQt9gFuapnE8UQarDgs&#10;lNjQsqT8N7saBX5pkmSvv3++dpdi607VWr6PWanRy/A5BeFp8P/hv/ZGK0jgcSXcADm/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tlghvDAAAA2gAAAA8AAAAAAAAAAAAA&#10;AAAAoQIAAGRycy9kb3ducmV2LnhtbFBLBQYAAAAABAAEAPkAAACRAwAAAAA=&#10;" strokecolor="#03c" strokeweight="1.5pt">
                  <v:shadow color="#663"/>
                </v:line>
                <v:shape id="Freeform 656" o:spid="_x0000_s1055" style="position:absolute;left:26111;top:8934;width:18111;height:4233;visibility:visible;mso-wrap-style:square;v-text-anchor:top" coordsize="1196,2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EXn8AA&#10;AADaAAAADwAAAGRycy9kb3ducmV2LnhtbESP3YrCMBCF7wXfIYzgnabqskjXKCKIIixa1wcYktm2&#10;azMpTar17Y0g7OXh/HycxaqzlbhR40vHCibjBASxdqbkXMHlZzuag/AB2WDlmBQ8yMNq2e8tMDXu&#10;zhndziEXcYR9igqKEOpUSq8LsujHriaO3q9rLIYom1yaBu9x3FZymiSf0mLJkVBgTZuC9PXc2ghp&#10;T4djeLR/SfZ9OR0/7K7SmpUaDrr1F4hAXfgPv9t7o2AGryvxBsjl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KEXn8AAAADaAAAADwAAAAAAAAAAAAAAAACYAgAAZHJzL2Rvd25y&#10;ZXYueG1sUEsFBgAAAAAEAAQA9QAAAIUDAAAAAA==&#10;" path="m,1c17,12,21,32,38,43v3,9,10,15,12,24c59,100,66,129,90,153v14,41,52,53,86,70c183,227,187,234,194,237v14,6,29,11,44,14c277,274,359,274,404,279v101,-2,201,-6,302,-8c732,269,758,268,784,265v49,-12,92,-13,144,-14c968,243,1018,241,1054,221v21,-12,37,-27,54,-44c1112,166,1109,173,1118,159v1,-2,4,-6,4,-6l1196,1v,,,,,c1172,2,1148,2,1124,3,991,,726,5,726,5,667,7,609,10,550,13,366,11,185,2,,1xe" fillcolor="#03c" strokecolor="#03c" strokeweight="1.5pt">
                  <v:shadow color="#663"/>
                  <v:path arrowok="t" o:connecttype="custom" o:connectlocs="0,1517;57544,65234;75715,101644;136288,232112;266518,338307;293776,359546;360405,380785;611781,423263;1069102,411126;1187218,402024;1405278,380785;1596081,335273;1677854,268522;1692997,241214;1699054,232112;1811113,1517;1811113,1517;1702083,4551;1099388,7585;832870,19722;0,1517" o:connectangles="0,0,0,0,0,0,0,0,0,0,0,0,0,0,0,0,0,0,0,0,0"/>
                </v:shape>
                <v:line id="Line 657" o:spid="_x0000_s1056" style="position:absolute;visibility:visible;mso-wrap-style:square" from="20882,5531" to="45403,5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rds58QAAADaAAAADwAAAGRycy9kb3ducmV2LnhtbESPQWvCQBSE7wX/w/IKvQTdWIpIdJVi&#10;aekpEivq8ZF9JsHs25DdJtt/3xUKPQ4z8w2z3gbTioF611hWMJ+lIIhLqxuuFBy/3qdLEM4ja2wt&#10;k4IfcrDdTB7WmGk7ckHDwVciQthlqKD2vsukdGVNBt3MdsTRu9reoI+yr6TucYxw08rnNF1Igw3H&#10;hRo72tVU3g7fRkFeFqe9Ti4fXT4/v+nkHIaFCUo9PYbXFQhPwf+H/9qfWsEL3K/EGyA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t2znxAAAANoAAAAPAAAAAAAAAAAA&#10;AAAAAKECAABkcnMvZG93bnJldi54bWxQSwUGAAAAAAQABAD5AAAAkgMAAAAA&#10;" strokeweight="1.5pt">
                  <v:stroke dashstyle="dashDot"/>
                  <v:shadow color="#663"/>
                </v:line>
                <v:shape id="Text Box 658" o:spid="_x0000_s1057" type="#_x0000_t202" style="position:absolute;left:29025;top:2261;width:10976;height:37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g7McEA&#10;AADaAAAADwAAAGRycy9kb3ducmV2LnhtbESPQYvCMBSE74L/ITzBm6YKK1KNRRRhT13UwrK3R/Ns&#10;S5uX0sS2/nuzsLDHYWa+YfbJaBrRU+cqywpWywgEcW51xYWC7H5ZbEE4j6yxsUwKXuQgOUwne4y1&#10;HfhK/c0XIkDYxaig9L6NpXR5SQbd0rbEwXvYzqAPsiuk7nAIcNPIdRRtpMGKw0KJLZ1Kyuvb0yj4&#10;fq0efXMevjAtsmeWZj9pTa1S89l43IHwNPr/8F/7Uyv4gN8r4QbIwx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YOzHBAAAA2gAAAA8AAAAAAAAAAAAAAAAAmAIAAGRycy9kb3du&#10;cmV2LnhtbFBLBQYAAAAABAAEAPUAAACGAwAAAAA=&#10;" filled="f" stroked="f" strokeweight="1.5pt">
                  <v:textbox inset="6.84pt,3.42pt,6.84pt,3.42pt">
                    <w:txbxContent>
                      <w:p w:rsidR="00215990" w:rsidRPr="00386B1E" w:rsidRDefault="00215990" w:rsidP="00215990">
                        <w:pPr>
                          <w:autoSpaceDE w:val="0"/>
                          <w:autoSpaceDN w:val="0"/>
                          <w:adjustRightInd w:val="0"/>
                          <w:jc w:val="center"/>
                          <w:rPr>
                            <w:color w:val="000000"/>
                            <w:sz w:val="38"/>
                            <w:szCs w:val="40"/>
                          </w:rPr>
                        </w:pPr>
                        <w:proofErr w:type="spellStart"/>
                        <w:r w:rsidRPr="00386B1E">
                          <w:rPr>
                            <w:color w:val="000000"/>
                            <w:sz w:val="38"/>
                            <w:szCs w:val="40"/>
                          </w:rPr>
                          <w:t>Bankfu</w:t>
                        </w:r>
                        <w:r>
                          <w:rPr>
                            <w:color w:val="000000"/>
                            <w:sz w:val="38"/>
                            <w:szCs w:val="40"/>
                          </w:rPr>
                          <w:t>l</w:t>
                        </w:r>
                        <w:r w:rsidRPr="00386B1E">
                          <w:rPr>
                            <w:color w:val="000000"/>
                            <w:sz w:val="38"/>
                            <w:szCs w:val="40"/>
                          </w:rPr>
                          <w:t>l</w:t>
                        </w:r>
                        <w:proofErr w:type="spellEnd"/>
                      </w:p>
                    </w:txbxContent>
                  </v:textbox>
                </v:shape>
                <v:shape id="Text Box 659" o:spid="_x0000_s1058" type="#_x0000_t202" style="position:absolute;top:1142;width:17441;height:4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qlRsEA&#10;AADaAAAADwAAAGRycy9kb3ducmV2LnhtbESPQYvCMBSE74L/ITzBm6buQZZqWkQRPHVZLYi3R/Ns&#10;i81LaWJb/71ZWPA4zMw3zDYdTSN66lxtWcFqGYEgLqyuuVSQX46LbxDOI2tsLJOCFzlIk+lki7G2&#10;A/9Sf/alCBB2MSqovG9jKV1RkUG3tC1x8O62M+iD7EqpOxwC3DTyK4rW0mDNYaHClvYVFY/z0yi4&#10;vlb3vjkMP5iV+TPP8lv2oFap+WzcbUB4Gv0n/N8+aQVr+LsSboBM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8KpUbBAAAA2gAAAA8AAAAAAAAAAAAAAAAAmAIAAGRycy9kb3du&#10;cmV2LnhtbFBLBQYAAAAABAAEAPUAAACGAwAAAAA=&#10;" filled="f" stroked="f" strokeweight="1.5pt">
                  <v:textbox inset="6.84pt,3.42pt,6.84pt,3.42pt">
                    <w:txbxContent>
                      <w:p w:rsidR="00215990" w:rsidRPr="005E6156" w:rsidRDefault="00215990" w:rsidP="00215990">
                        <w:pPr>
                          <w:autoSpaceDE w:val="0"/>
                          <w:autoSpaceDN w:val="0"/>
                          <w:adjustRightInd w:val="0"/>
                          <w:jc w:val="center"/>
                          <w:rPr>
                            <w:color w:val="000000"/>
                            <w:sz w:val="38"/>
                            <w:szCs w:val="38"/>
                          </w:rPr>
                        </w:pPr>
                        <w:r w:rsidRPr="005E6156">
                          <w:rPr>
                            <w:color w:val="000000"/>
                            <w:sz w:val="38"/>
                            <w:szCs w:val="38"/>
                          </w:rPr>
                          <w:t>Floodplain</w:t>
                        </w:r>
                      </w:p>
                    </w:txbxContent>
                  </v:textbox>
                </v:shape>
                <w10:anchorlock/>
              </v:group>
            </w:pict>
          </mc:Fallback>
        </mc:AlternateContent>
      </w:r>
    </w:p>
    <w:p w:rsidR="00215990" w:rsidRPr="00AF3266" w:rsidRDefault="00215990" w:rsidP="00215990">
      <w:pPr>
        <w:pStyle w:val="Heading5"/>
        <w:numPr>
          <w:ilvl w:val="0"/>
          <w:numId w:val="0"/>
        </w:numPr>
        <w:ind w:left="720" w:right="720"/>
      </w:pPr>
      <w:r w:rsidRPr="00AF3266">
        <w:t xml:space="preserve">Other indicators of </w:t>
      </w:r>
      <w:proofErr w:type="spellStart"/>
      <w:r w:rsidRPr="00AF3266">
        <w:t>bankfull</w:t>
      </w:r>
      <w:proofErr w:type="spellEnd"/>
      <w:r w:rsidRPr="00AF3266">
        <w:t xml:space="preserve"> (especially in larger systems) are the tops of point bars, staining and vegetation lines.  If the substrate at </w:t>
      </w:r>
      <w:proofErr w:type="spellStart"/>
      <w:r w:rsidRPr="00AF3266">
        <w:t>bankfull</w:t>
      </w:r>
      <w:proofErr w:type="spellEnd"/>
      <w:r w:rsidRPr="00AF3266">
        <w:t xml:space="preserve"> is limestone, pipe clay or concrete, then automatically score the bank in the “optimal” category and skip 2.9.2 and 2.9.3 below.  Ideally, </w:t>
      </w:r>
      <w:proofErr w:type="spellStart"/>
      <w:r w:rsidRPr="00AF3266">
        <w:t>bankfull</w:t>
      </w:r>
      <w:proofErr w:type="spellEnd"/>
      <w:r w:rsidRPr="00AF3266">
        <w:t xml:space="preserve"> should be greater than 60% of the bank height or above the woody root zone.  If this is the case, the bank gets a “plus” for this subcomponent.  Otherwise, </w:t>
      </w:r>
      <w:proofErr w:type="spellStart"/>
      <w:r w:rsidRPr="00AF3266">
        <w:t>bankfull</w:t>
      </w:r>
      <w:proofErr w:type="spellEnd"/>
      <w:r w:rsidRPr="00AF3266">
        <w:t xml:space="preserve"> is less than 60% of bank height and below the woody root zone and it should receive a “minus.”  </w:t>
      </w:r>
    </w:p>
    <w:p w:rsidR="00215990" w:rsidRPr="00AF3266" w:rsidRDefault="00215990" w:rsidP="00215990">
      <w:pPr>
        <w:pStyle w:val="Heading5"/>
        <w:numPr>
          <w:ilvl w:val="6"/>
          <w:numId w:val="1"/>
        </w:numPr>
      </w:pPr>
      <w:r w:rsidRPr="00AF3266">
        <w:t xml:space="preserve">Second, determine the slope of the portion of bank above </w:t>
      </w:r>
      <w:proofErr w:type="spellStart"/>
      <w:r w:rsidRPr="00AF3266">
        <w:t>bankfull</w:t>
      </w:r>
      <w:proofErr w:type="spellEnd"/>
      <w:r w:rsidRPr="00AF3266">
        <w:t>.  The more gentle the slope the more stable the bank.  Score a bank with a slope less than 60</w:t>
      </w:r>
      <w:r w:rsidRPr="00AF3266">
        <w:rPr>
          <w:rFonts w:cs="Arial"/>
        </w:rPr>
        <w:t>°</w:t>
      </w:r>
      <w:r w:rsidRPr="00AF3266">
        <w:t xml:space="preserve"> with a plus for this subcomponent.  A bank with a slope of greater than 60</w:t>
      </w:r>
      <w:r w:rsidRPr="00AF3266">
        <w:rPr>
          <w:rFonts w:cs="Arial"/>
        </w:rPr>
        <w:t>°</w:t>
      </w:r>
      <w:r w:rsidRPr="00AF3266">
        <w:t xml:space="preserve"> warrants a minus.</w:t>
      </w:r>
    </w:p>
    <w:p w:rsidR="00215990" w:rsidRPr="00AF3266" w:rsidRDefault="00215990" w:rsidP="00215990">
      <w:pPr>
        <w:pStyle w:val="Heading5"/>
        <w:numPr>
          <w:ilvl w:val="6"/>
          <w:numId w:val="1"/>
        </w:numPr>
      </w:pPr>
      <w:r w:rsidRPr="00AF3266">
        <w:t xml:space="preserve">Third, determine if </w:t>
      </w:r>
      <w:proofErr w:type="spellStart"/>
      <w:r w:rsidRPr="00AF3266">
        <w:t>bankfull</w:t>
      </w:r>
      <w:proofErr w:type="spellEnd"/>
      <w:r w:rsidRPr="00AF3266">
        <w:t xml:space="preserve"> is above or below the root zone.  If </w:t>
      </w:r>
      <w:proofErr w:type="spellStart"/>
      <w:r w:rsidRPr="00AF3266">
        <w:t>bankfull</w:t>
      </w:r>
      <w:proofErr w:type="spellEnd"/>
      <w:r w:rsidRPr="00AF3266">
        <w:t xml:space="preserve"> is above the root zone and there are few raw or eroded areas, score this subcomponent a plus.  Otherwise, score it a minus.  Woody vegetation/roots are more stable than herbaceous and should be scored accordingly.</w:t>
      </w:r>
    </w:p>
    <w:p w:rsidR="00215990" w:rsidRPr="00AF3266" w:rsidRDefault="00215990" w:rsidP="00215990">
      <w:pPr>
        <w:pStyle w:val="Heading5"/>
        <w:numPr>
          <w:ilvl w:val="6"/>
          <w:numId w:val="1"/>
        </w:numPr>
      </w:pPr>
      <w:r w:rsidRPr="00AF3266">
        <w:t xml:space="preserve">Lastly, count up the number of pluses from each subcomponent (a total of 3 possible) and score within each category as described below:  </w:t>
      </w:r>
    </w:p>
    <w:p w:rsidR="00215990" w:rsidRPr="00AF3266" w:rsidRDefault="00215990" w:rsidP="00215990">
      <w:pPr>
        <w:pStyle w:val="Heading5"/>
        <w:numPr>
          <w:ilvl w:val="7"/>
          <w:numId w:val="1"/>
        </w:numPr>
      </w:pPr>
      <w:r w:rsidRPr="00AF3266">
        <w:t>Poor- 0 pluses</w:t>
      </w:r>
    </w:p>
    <w:p w:rsidR="00215990" w:rsidRPr="00AF3266" w:rsidRDefault="00215990" w:rsidP="00215990">
      <w:pPr>
        <w:pStyle w:val="Heading5"/>
        <w:numPr>
          <w:ilvl w:val="7"/>
          <w:numId w:val="1"/>
        </w:numPr>
      </w:pPr>
      <w:r w:rsidRPr="00AF3266">
        <w:t>Marginal- 1 plus</w:t>
      </w:r>
    </w:p>
    <w:p w:rsidR="00215990" w:rsidRPr="00AF3266" w:rsidRDefault="00215990" w:rsidP="00215990">
      <w:pPr>
        <w:pStyle w:val="Heading5"/>
        <w:numPr>
          <w:ilvl w:val="7"/>
          <w:numId w:val="1"/>
        </w:numPr>
      </w:pPr>
      <w:r w:rsidRPr="00AF3266">
        <w:t>Suboptimal- 2 pluses</w:t>
      </w:r>
    </w:p>
    <w:p w:rsidR="00215990" w:rsidRPr="00AF3266" w:rsidRDefault="00215990" w:rsidP="00215990">
      <w:pPr>
        <w:pStyle w:val="Heading5"/>
        <w:numPr>
          <w:ilvl w:val="7"/>
          <w:numId w:val="1"/>
        </w:numPr>
      </w:pPr>
      <w:r w:rsidRPr="00AF3266">
        <w:t>Optimal- 3 pluses</w:t>
      </w:r>
    </w:p>
    <w:p w:rsidR="00215990" w:rsidRPr="00AF3266" w:rsidRDefault="00215990" w:rsidP="00215990">
      <w:pPr>
        <w:pStyle w:val="Heading5"/>
        <w:numPr>
          <w:ilvl w:val="5"/>
          <w:numId w:val="1"/>
        </w:numPr>
      </w:pPr>
      <w:r w:rsidRPr="00AF3266">
        <w:t xml:space="preserve">Assign a score for the </w:t>
      </w:r>
      <w:r w:rsidRPr="00AF3266">
        <w:rPr>
          <w:b/>
          <w:bCs/>
        </w:rPr>
        <w:t>Riparian Buffer Zone Width</w:t>
      </w:r>
      <w:r w:rsidRPr="00AF3266">
        <w:t xml:space="preserve"> that best characterizes the width of vegetation on each side of the channel.  This zone is measured from the edge of the stream bank to where clearing or other adverse human activity begins.  Take into account the intensity of the disturbance and score accordingly.  For example, a footpath that runs along one bank for 20 meters is much less intense than a paved road that runs along the same 20 meter stretch. A native vegetated buffer zone of greater than 18 m (approximately 60 feet) is currently considered optimal. A riparian zone that is vegetated but mowed regularly is considered poor.</w:t>
      </w:r>
    </w:p>
    <w:p w:rsidR="00215990" w:rsidRPr="00AF3266" w:rsidRDefault="00215990" w:rsidP="00215990">
      <w:pPr>
        <w:pStyle w:val="Heading5"/>
        <w:numPr>
          <w:ilvl w:val="5"/>
          <w:numId w:val="1"/>
        </w:numPr>
      </w:pPr>
      <w:r w:rsidRPr="00AF3266">
        <w:t xml:space="preserve">Identify the plants in the riparian zone, determining the extent of coverage and whether the vegetation is native or exotic.  Look for these classes of plants:  bottomland or mesic hardwoods, understory shrubs and non-woody </w:t>
      </w:r>
      <w:proofErr w:type="spellStart"/>
      <w:r w:rsidRPr="00AF3266">
        <w:t>macrophytes</w:t>
      </w:r>
      <w:proofErr w:type="spellEnd"/>
      <w:r w:rsidRPr="00AF3266">
        <w:t xml:space="preserve">.  Assign a </w:t>
      </w:r>
      <w:r w:rsidRPr="00AF3266">
        <w:rPr>
          <w:b/>
          <w:bCs/>
        </w:rPr>
        <w:t>Riparian Zone Vegetation Quality</w:t>
      </w:r>
      <w:r w:rsidRPr="00AF3266">
        <w:t xml:space="preserve"> score based on the classes of plants present, the degree of bank vegetative cover, and how closely the plant community at the site approaches that expected </w:t>
      </w:r>
      <w:r w:rsidRPr="00AF3266">
        <w:lastRenderedPageBreak/>
        <w:t>of an undisturbed community in the region.  If there is obvious riparian substrate disruption by exotic animals or humans, these disturbances should be considered during the scoring process.</w:t>
      </w:r>
    </w:p>
    <w:p w:rsidR="00215990" w:rsidRPr="00AF3266" w:rsidRDefault="00215990" w:rsidP="00215990">
      <w:pPr>
        <w:pStyle w:val="Heading5"/>
        <w:numPr>
          <w:ilvl w:val="5"/>
          <w:numId w:val="1"/>
        </w:numPr>
      </w:pPr>
      <w:r w:rsidRPr="00AF3266">
        <w:t>Add the scores for the secondary habitat components (see sections 2.8-2.11) and record this secondary score on the form.  The secondary habitat components refer to morphological and riparian zone features.</w:t>
      </w:r>
    </w:p>
    <w:p w:rsidR="00215990" w:rsidRPr="00AF3266" w:rsidRDefault="00215990" w:rsidP="00215990">
      <w:pPr>
        <w:pStyle w:val="Heading5"/>
        <w:numPr>
          <w:ilvl w:val="5"/>
          <w:numId w:val="1"/>
        </w:numPr>
      </w:pPr>
      <w:r w:rsidRPr="00AF3266">
        <w:t>Add the primary score (see section 2.7) and the secondary score (see section 2.12) to get the habitat assessment total score.  Record the habitat assessment total score on the form.</w:t>
      </w:r>
    </w:p>
    <w:p w:rsidR="00215990" w:rsidRPr="00AF3266" w:rsidRDefault="00215990" w:rsidP="00215990">
      <w:pPr>
        <w:pStyle w:val="Heading5"/>
        <w:numPr>
          <w:ilvl w:val="5"/>
          <w:numId w:val="1"/>
        </w:numPr>
      </w:pPr>
      <w:r w:rsidRPr="00AF3266">
        <w:t>Sign and date the form (FD 9000-5).</w:t>
      </w:r>
    </w:p>
    <w:p w:rsidR="00215990" w:rsidRPr="00AF3266" w:rsidRDefault="00215990" w:rsidP="00215990">
      <w:pPr>
        <w:pStyle w:val="ListParagraph"/>
        <w:keepNext/>
        <w:numPr>
          <w:ilvl w:val="1"/>
          <w:numId w:val="6"/>
        </w:numPr>
        <w:spacing w:before="240"/>
        <w:contextualSpacing w:val="0"/>
        <w:outlineLvl w:val="1"/>
        <w:rPr>
          <w:b/>
          <w:vanish/>
          <w:sz w:val="28"/>
        </w:rPr>
      </w:pPr>
    </w:p>
    <w:p w:rsidR="00215990" w:rsidRPr="00AF3266" w:rsidRDefault="00215990" w:rsidP="00215990">
      <w:pPr>
        <w:pStyle w:val="ListParagraph"/>
        <w:keepNext/>
        <w:numPr>
          <w:ilvl w:val="2"/>
          <w:numId w:val="6"/>
        </w:numPr>
        <w:spacing w:before="240"/>
        <w:contextualSpacing w:val="0"/>
        <w:outlineLvl w:val="2"/>
        <w:rPr>
          <w:b/>
          <w:smallCaps/>
          <w:vanish/>
          <w:sz w:val="24"/>
        </w:rPr>
      </w:pPr>
    </w:p>
    <w:p w:rsidR="00215990" w:rsidRPr="00AF3266" w:rsidRDefault="00215990" w:rsidP="00215990">
      <w:pPr>
        <w:pStyle w:val="ListParagraph"/>
        <w:keepNext/>
        <w:numPr>
          <w:ilvl w:val="3"/>
          <w:numId w:val="6"/>
        </w:numPr>
        <w:spacing w:before="240"/>
        <w:contextualSpacing w:val="0"/>
        <w:outlineLvl w:val="3"/>
        <w:rPr>
          <w:i/>
          <w:vanish/>
          <w:sz w:val="24"/>
        </w:rPr>
      </w:pPr>
    </w:p>
    <w:sectPr w:rsidR="00215990" w:rsidRPr="00AF3266">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00AD" w:rsidRDefault="00FB00AD">
      <w:pPr>
        <w:spacing w:before="0" w:after="0"/>
      </w:pPr>
      <w:r>
        <w:separator/>
      </w:r>
    </w:p>
  </w:endnote>
  <w:endnote w:type="continuationSeparator" w:id="0">
    <w:p w:rsidR="00FB00AD" w:rsidRDefault="00FB00A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349F" w:rsidRDefault="00215990">
    <w:pPr>
      <w:pStyle w:val="Footer"/>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DE4E96">
      <w:rPr>
        <w:noProof/>
        <w:snapToGrid w:val="0"/>
      </w:rPr>
      <w:t>1</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DE4E96">
      <w:rPr>
        <w:noProof/>
        <w:snapToGrid w:val="0"/>
      </w:rPr>
      <w:t>5</w:t>
    </w:r>
    <w:r>
      <w:rPr>
        <w:snapToGrid w:val="0"/>
      </w:rPr>
      <w:fldChar w:fldCharType="end"/>
    </w:r>
    <w:r>
      <w:rPr>
        <w:snapToGrid w:val="0"/>
      </w:rPr>
      <w:tab/>
    </w:r>
    <w:r>
      <w:rPr>
        <w:snapToGrid w:val="0"/>
      </w:rPr>
      <w:tab/>
    </w:r>
    <w:r w:rsidRPr="008615BD">
      <w:t xml:space="preserve">Revision Date:  </w:t>
    </w:r>
    <w:r>
      <w:t>March 1, 2014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00AD" w:rsidRDefault="00FB00AD">
      <w:pPr>
        <w:spacing w:before="0" w:after="0"/>
      </w:pPr>
      <w:r>
        <w:separator/>
      </w:r>
    </w:p>
  </w:footnote>
  <w:footnote w:type="continuationSeparator" w:id="0">
    <w:p w:rsidR="00FB00AD" w:rsidRDefault="00FB00AD">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349F" w:rsidRDefault="00215990">
    <w:pPr>
      <w:pStyle w:val="Header"/>
    </w:pPr>
    <w:r>
      <w:t>DEP-SOP-001/01</w:t>
    </w:r>
  </w:p>
  <w:p w:rsidR="0006349F" w:rsidRDefault="00DE4E96">
    <w:pPr>
      <w:pStyle w:val="Header"/>
    </w:pPr>
    <w:r>
      <w:t>FT 31</w:t>
    </w:r>
    <w:r w:rsidR="00215990">
      <w:t xml:space="preserve">00 </w:t>
    </w:r>
    <w:r>
      <w:t>Stream and River Habitat Assessment</w:t>
    </w:r>
  </w:p>
  <w:p w:rsidR="00DE4E96" w:rsidRDefault="00DE4E96">
    <w:pPr>
      <w:pStyle w:val="Header"/>
    </w:pPr>
    <w:r>
      <w:t>(</w:t>
    </w:r>
    <w:proofErr w:type="gramStart"/>
    <w:r>
      <w:t>excerpted</w:t>
    </w:r>
    <w:proofErr w:type="gramEnd"/>
    <w:r>
      <w:t xml:space="preserve"> from FT 3000 Aquatic Habitat Characterization)</w:t>
    </w:r>
  </w:p>
  <w:p w:rsidR="0006349F" w:rsidRDefault="00FB00A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A43D9B"/>
    <w:multiLevelType w:val="multilevel"/>
    <w:tmpl w:val="7DD60766"/>
    <w:lvl w:ilvl="0">
      <w:start w:val="3"/>
      <w:numFmt w:val="decimal"/>
      <w:lvlText w:val="FT %1000."/>
      <w:lvlJc w:val="left"/>
      <w:pPr>
        <w:tabs>
          <w:tab w:val="num" w:pos="1800"/>
        </w:tabs>
        <w:ind w:left="1440" w:hanging="1440"/>
      </w:pPr>
      <w:rPr>
        <w:rFonts w:ascii="Arial" w:hAnsi="Arial" w:hint="default"/>
        <w:b/>
        <w:i/>
        <w:sz w:val="36"/>
      </w:rPr>
    </w:lvl>
    <w:lvl w:ilvl="1">
      <w:numFmt w:val="decimal"/>
      <w:lvlText w:val="FT %1%200."/>
      <w:lvlJc w:val="left"/>
      <w:pPr>
        <w:tabs>
          <w:tab w:val="num" w:pos="1440"/>
        </w:tabs>
        <w:ind w:left="1440" w:hanging="1440"/>
      </w:pPr>
      <w:rPr>
        <w:rFonts w:ascii="Arial" w:hAnsi="Arial" w:hint="default"/>
        <w:b/>
        <w:i w:val="0"/>
        <w:sz w:val="28"/>
      </w:rPr>
    </w:lvl>
    <w:lvl w:ilvl="2">
      <w:numFmt w:val="decimal"/>
      <w:lvlText w:val="FT %1%2%30."/>
      <w:lvlJc w:val="left"/>
      <w:pPr>
        <w:tabs>
          <w:tab w:val="num" w:pos="1440"/>
        </w:tabs>
        <w:ind w:left="1440" w:hanging="1440"/>
      </w:pPr>
      <w:rPr>
        <w:rFonts w:ascii="Arial" w:hAnsi="Arial" w:hint="default"/>
        <w:b/>
        <w:i w:val="0"/>
        <w:sz w:val="24"/>
      </w:rPr>
    </w:lvl>
    <w:lvl w:ilvl="3">
      <w:numFmt w:val="decimal"/>
      <w:lvlText w:val="FT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5760"/>
        </w:tabs>
        <w:ind w:left="4320" w:hanging="1440"/>
      </w:pPr>
      <w:rPr>
        <w:rFonts w:hint="default"/>
      </w:rPr>
    </w:lvl>
  </w:abstractNum>
  <w:abstractNum w:abstractNumId="1">
    <w:nsid w:val="3C427A35"/>
    <w:multiLevelType w:val="hybridMultilevel"/>
    <w:tmpl w:val="6DA6FA66"/>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405246A3"/>
    <w:multiLevelType w:val="multilevel"/>
    <w:tmpl w:val="98509C66"/>
    <w:lvl w:ilvl="0">
      <w:start w:val="3"/>
      <w:numFmt w:val="decimal"/>
      <w:pStyle w:val="Heading1"/>
      <w:lvlText w:val="FT %1000."/>
      <w:lvlJc w:val="left"/>
      <w:pPr>
        <w:tabs>
          <w:tab w:val="num" w:pos="2070"/>
        </w:tabs>
        <w:ind w:left="1710" w:hanging="1440"/>
      </w:pPr>
      <w:rPr>
        <w:rFonts w:ascii="Arial" w:hAnsi="Arial" w:hint="default"/>
        <w:b/>
        <w:i/>
        <w:sz w:val="36"/>
      </w:rPr>
    </w:lvl>
    <w:lvl w:ilvl="1">
      <w:numFmt w:val="decimal"/>
      <w:pStyle w:val="Heading2"/>
      <w:lvlText w:val="FT %1%200."/>
      <w:lvlJc w:val="left"/>
      <w:pPr>
        <w:tabs>
          <w:tab w:val="num" w:pos="1710"/>
        </w:tabs>
        <w:ind w:left="1710" w:hanging="1440"/>
      </w:pPr>
      <w:rPr>
        <w:rFonts w:ascii="Arial" w:hAnsi="Arial" w:hint="default"/>
        <w:b/>
        <w:i w:val="0"/>
        <w:sz w:val="28"/>
      </w:rPr>
    </w:lvl>
    <w:lvl w:ilvl="2">
      <w:numFmt w:val="decimal"/>
      <w:pStyle w:val="Heading3"/>
      <w:lvlText w:val="FT %1%2%30."/>
      <w:lvlJc w:val="left"/>
      <w:pPr>
        <w:tabs>
          <w:tab w:val="num" w:pos="1710"/>
        </w:tabs>
        <w:ind w:left="1710" w:hanging="1440"/>
      </w:pPr>
      <w:rPr>
        <w:rFonts w:ascii="Arial" w:hAnsi="Arial" w:hint="default"/>
        <w:b/>
        <w:i w:val="0"/>
        <w:sz w:val="24"/>
      </w:rPr>
    </w:lvl>
    <w:lvl w:ilvl="3">
      <w:numFmt w:val="decimal"/>
      <w:pStyle w:val="Heading4"/>
      <w:lvlText w:val="FT %1%2%3%4."/>
      <w:lvlJc w:val="left"/>
      <w:pPr>
        <w:tabs>
          <w:tab w:val="num" w:pos="1710"/>
        </w:tabs>
        <w:ind w:left="1710" w:hanging="1440"/>
      </w:pPr>
      <w:rPr>
        <w:rFonts w:ascii="Arial" w:hAnsi="Arial" w:hint="default"/>
        <w:b/>
        <w:i w:val="0"/>
        <w:sz w:val="24"/>
      </w:rPr>
    </w:lvl>
    <w:lvl w:ilvl="4">
      <w:start w:val="1"/>
      <w:numFmt w:val="decimal"/>
      <w:lvlRestart w:val="0"/>
      <w:pStyle w:val="Heading5"/>
      <w:lvlText w:val="%5."/>
      <w:lvlJc w:val="left"/>
      <w:pPr>
        <w:tabs>
          <w:tab w:val="num" w:pos="630"/>
        </w:tabs>
        <w:ind w:left="270" w:firstLine="0"/>
      </w:pPr>
      <w:rPr>
        <w:rFonts w:ascii="Arial" w:hAnsi="Arial" w:hint="default"/>
        <w:sz w:val="22"/>
      </w:rPr>
    </w:lvl>
    <w:lvl w:ilvl="5">
      <w:start w:val="1"/>
      <w:numFmt w:val="decimal"/>
      <w:lvlText w:val="%5.%6."/>
      <w:lvlJc w:val="left"/>
      <w:pPr>
        <w:tabs>
          <w:tab w:val="num" w:pos="1350"/>
        </w:tabs>
        <w:ind w:left="630" w:firstLine="0"/>
      </w:pPr>
      <w:rPr>
        <w:rFonts w:ascii="Arial" w:hAnsi="Arial" w:hint="default"/>
        <w:b w:val="0"/>
        <w:i w:val="0"/>
        <w:sz w:val="22"/>
      </w:rPr>
    </w:lvl>
    <w:lvl w:ilvl="6">
      <w:start w:val="1"/>
      <w:numFmt w:val="decimal"/>
      <w:lvlText w:val="%5.%6.%7."/>
      <w:lvlJc w:val="left"/>
      <w:pPr>
        <w:tabs>
          <w:tab w:val="num" w:pos="1710"/>
        </w:tabs>
        <w:ind w:left="990" w:firstLine="0"/>
      </w:pPr>
      <w:rPr>
        <w:rFonts w:ascii="Arial" w:hAnsi="Arial" w:hint="default"/>
        <w:b w:val="0"/>
        <w:i w:val="0"/>
        <w:sz w:val="22"/>
      </w:rPr>
    </w:lvl>
    <w:lvl w:ilvl="7">
      <w:start w:val="1"/>
      <w:numFmt w:val="decimal"/>
      <w:lvlText w:val="%5.%6.%7.%8."/>
      <w:lvlJc w:val="left"/>
      <w:pPr>
        <w:tabs>
          <w:tab w:val="num" w:pos="2430"/>
        </w:tabs>
        <w:ind w:left="1350" w:firstLine="0"/>
      </w:pPr>
      <w:rPr>
        <w:rFonts w:ascii="Arial" w:hAnsi="Arial" w:hint="default"/>
        <w:b w:val="0"/>
        <w:i w:val="0"/>
        <w:sz w:val="22"/>
      </w:rPr>
    </w:lvl>
    <w:lvl w:ilvl="8">
      <w:start w:val="1"/>
      <w:numFmt w:val="decimal"/>
      <w:lvlRestart w:val="0"/>
      <w:lvlText w:val="%1.%2.%3.%4.%5.%6.%7.%8.%9."/>
      <w:lvlJc w:val="left"/>
      <w:pPr>
        <w:tabs>
          <w:tab w:val="num" w:pos="6030"/>
        </w:tabs>
        <w:ind w:left="4590" w:hanging="1440"/>
      </w:pPr>
      <w:rPr>
        <w:rFonts w:hint="default"/>
      </w:rPr>
    </w:lvl>
  </w:abstractNum>
  <w:abstractNum w:abstractNumId="3">
    <w:nsid w:val="40A8411D"/>
    <w:multiLevelType w:val="multilevel"/>
    <w:tmpl w:val="7DD60766"/>
    <w:lvl w:ilvl="0">
      <w:start w:val="3"/>
      <w:numFmt w:val="decimal"/>
      <w:lvlText w:val="FT %1000."/>
      <w:lvlJc w:val="left"/>
      <w:pPr>
        <w:tabs>
          <w:tab w:val="num" w:pos="1800"/>
        </w:tabs>
        <w:ind w:left="1440" w:hanging="1440"/>
      </w:pPr>
      <w:rPr>
        <w:rFonts w:ascii="Arial" w:hAnsi="Arial" w:hint="default"/>
        <w:b/>
        <w:i/>
        <w:sz w:val="36"/>
      </w:rPr>
    </w:lvl>
    <w:lvl w:ilvl="1">
      <w:numFmt w:val="decimal"/>
      <w:lvlText w:val="FT %1%200."/>
      <w:lvlJc w:val="left"/>
      <w:pPr>
        <w:tabs>
          <w:tab w:val="num" w:pos="1440"/>
        </w:tabs>
        <w:ind w:left="1440" w:hanging="1440"/>
      </w:pPr>
      <w:rPr>
        <w:rFonts w:ascii="Arial" w:hAnsi="Arial" w:hint="default"/>
        <w:b/>
        <w:i w:val="0"/>
        <w:sz w:val="28"/>
      </w:rPr>
    </w:lvl>
    <w:lvl w:ilvl="2">
      <w:numFmt w:val="decimal"/>
      <w:lvlText w:val="FT %1%2%30."/>
      <w:lvlJc w:val="left"/>
      <w:pPr>
        <w:tabs>
          <w:tab w:val="num" w:pos="1440"/>
        </w:tabs>
        <w:ind w:left="1440" w:hanging="1440"/>
      </w:pPr>
      <w:rPr>
        <w:rFonts w:ascii="Arial" w:hAnsi="Arial" w:hint="default"/>
        <w:b/>
        <w:i w:val="0"/>
        <w:sz w:val="24"/>
      </w:rPr>
    </w:lvl>
    <w:lvl w:ilvl="3">
      <w:numFmt w:val="decimal"/>
      <w:lvlText w:val="FT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5760"/>
        </w:tabs>
        <w:ind w:left="4320" w:hanging="1440"/>
      </w:pPr>
      <w:rPr>
        <w:rFonts w:hint="default"/>
      </w:rPr>
    </w:lvl>
  </w:abstractNum>
  <w:num w:numId="1">
    <w:abstractNumId w:val="3"/>
  </w:num>
  <w:num w:numId="2">
    <w:abstractNumId w:val="3"/>
    <w:lvlOverride w:ilvl="0">
      <w:startOverride w:val="3"/>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3"/>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
  </w:num>
  <w:num w:numId="7">
    <w:abstractNumId w:val="2"/>
    <w:lvlOverride w:ilvl="0">
      <w:startOverride w:val="3"/>
    </w:lvlOverride>
    <w:lvlOverride w:ilvl="1">
      <w:startOverride w:val="2"/>
    </w:lvlOverride>
    <w:lvlOverride w:ilvl="2"/>
    <w:lvlOverride w:ilvl="3">
      <w:startOverride w:val="2"/>
    </w:lvlOverride>
    <w:lvlOverride w:ilvl="4">
      <w:startOverride w:val="2"/>
    </w:lvlOverride>
    <w:lvlOverride w:ilvl="5">
      <w:startOverride w:val="5"/>
    </w:lvlOverride>
    <w:lvlOverride w:ilvl="6">
      <w:startOverride w:val="1"/>
    </w:lvlOverride>
    <w:lvlOverride w:ilvl="7">
      <w:startOverride w:val="1"/>
    </w:lvlOverride>
    <w:lvlOverride w:ilvl="8">
      <w:startOverride w:val="1"/>
    </w:lvlOverride>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990"/>
    <w:rsid w:val="00146191"/>
    <w:rsid w:val="00215990"/>
    <w:rsid w:val="003C3F04"/>
    <w:rsid w:val="00DE2324"/>
    <w:rsid w:val="00DE4E96"/>
    <w:rsid w:val="00DE67B7"/>
    <w:rsid w:val="00DE741D"/>
    <w:rsid w:val="00F04307"/>
    <w:rsid w:val="00FB00AD"/>
    <w:rsid w:val="00FC3B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82988F9A-B5B9-4FFF-8F08-703AD51DD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990"/>
    <w:pPr>
      <w:spacing w:before="60" w:after="60" w:line="240" w:lineRule="auto"/>
    </w:pPr>
    <w:rPr>
      <w:rFonts w:ascii="Arial" w:eastAsia="Times New Roman" w:hAnsi="Arial" w:cs="Times New Roman"/>
      <w:szCs w:val="20"/>
    </w:rPr>
  </w:style>
  <w:style w:type="paragraph" w:styleId="Heading1">
    <w:name w:val="heading 1"/>
    <w:basedOn w:val="Normal"/>
    <w:next w:val="Normal"/>
    <w:link w:val="Heading1Char"/>
    <w:qFormat/>
    <w:rsid w:val="00215990"/>
    <w:pPr>
      <w:keepNext/>
      <w:numPr>
        <w:numId w:val="6"/>
      </w:numPr>
      <w:spacing w:before="240"/>
      <w:outlineLvl w:val="0"/>
    </w:pPr>
    <w:rPr>
      <w:b/>
      <w:i/>
      <w:smallCaps/>
      <w:kern w:val="28"/>
      <w:sz w:val="36"/>
    </w:rPr>
  </w:style>
  <w:style w:type="paragraph" w:styleId="Heading2">
    <w:name w:val="heading 2"/>
    <w:basedOn w:val="Normal"/>
    <w:next w:val="Normal"/>
    <w:link w:val="Heading2Char"/>
    <w:qFormat/>
    <w:rsid w:val="00215990"/>
    <w:pPr>
      <w:keepNext/>
      <w:numPr>
        <w:ilvl w:val="1"/>
        <w:numId w:val="6"/>
      </w:numPr>
      <w:spacing w:before="240"/>
      <w:outlineLvl w:val="1"/>
    </w:pPr>
    <w:rPr>
      <w:b/>
      <w:sz w:val="28"/>
    </w:rPr>
  </w:style>
  <w:style w:type="paragraph" w:styleId="Heading3">
    <w:name w:val="heading 3"/>
    <w:basedOn w:val="Normal"/>
    <w:next w:val="Normal"/>
    <w:link w:val="Heading3Char"/>
    <w:qFormat/>
    <w:rsid w:val="00215990"/>
    <w:pPr>
      <w:keepNext/>
      <w:numPr>
        <w:ilvl w:val="2"/>
        <w:numId w:val="6"/>
      </w:numPr>
      <w:spacing w:before="240"/>
      <w:outlineLvl w:val="2"/>
    </w:pPr>
    <w:rPr>
      <w:b/>
      <w:smallCaps/>
      <w:sz w:val="24"/>
    </w:rPr>
  </w:style>
  <w:style w:type="paragraph" w:styleId="Heading4">
    <w:name w:val="heading 4"/>
    <w:basedOn w:val="Normal"/>
    <w:next w:val="Normal"/>
    <w:link w:val="Heading4Char"/>
    <w:qFormat/>
    <w:rsid w:val="00215990"/>
    <w:pPr>
      <w:keepNext/>
      <w:numPr>
        <w:ilvl w:val="3"/>
        <w:numId w:val="6"/>
      </w:numPr>
      <w:spacing w:before="240"/>
      <w:outlineLvl w:val="3"/>
    </w:pPr>
    <w:rPr>
      <w:i/>
      <w:sz w:val="24"/>
    </w:rPr>
  </w:style>
  <w:style w:type="paragraph" w:styleId="Heading5">
    <w:name w:val="heading 5"/>
    <w:basedOn w:val="Normal"/>
    <w:link w:val="Heading5Char"/>
    <w:qFormat/>
    <w:rsid w:val="00215990"/>
    <w:pPr>
      <w:numPr>
        <w:ilvl w:val="4"/>
        <w:numId w:val="6"/>
      </w:numPr>
      <w:outlineLvl w:val="4"/>
    </w:pPr>
  </w:style>
  <w:style w:type="paragraph" w:styleId="Heading6">
    <w:name w:val="heading 6"/>
    <w:basedOn w:val="Normal"/>
    <w:next w:val="Normal"/>
    <w:link w:val="Heading6Char"/>
    <w:qFormat/>
    <w:rsid w:val="00215990"/>
    <w:pPr>
      <w:keepNext/>
      <w:numPr>
        <w:numId w:val="5"/>
      </w:numPr>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15990"/>
    <w:rPr>
      <w:rFonts w:ascii="Arial" w:eastAsia="Times New Roman" w:hAnsi="Arial" w:cs="Times New Roman"/>
      <w:b/>
      <w:i/>
      <w:smallCaps/>
      <w:kern w:val="28"/>
      <w:sz w:val="36"/>
      <w:szCs w:val="20"/>
    </w:rPr>
  </w:style>
  <w:style w:type="character" w:customStyle="1" w:styleId="Heading2Char">
    <w:name w:val="Heading 2 Char"/>
    <w:basedOn w:val="DefaultParagraphFont"/>
    <w:link w:val="Heading2"/>
    <w:rsid w:val="00215990"/>
    <w:rPr>
      <w:rFonts w:ascii="Arial" w:eastAsia="Times New Roman" w:hAnsi="Arial" w:cs="Times New Roman"/>
      <w:b/>
      <w:sz w:val="28"/>
      <w:szCs w:val="20"/>
    </w:rPr>
  </w:style>
  <w:style w:type="character" w:customStyle="1" w:styleId="Heading3Char">
    <w:name w:val="Heading 3 Char"/>
    <w:basedOn w:val="DefaultParagraphFont"/>
    <w:link w:val="Heading3"/>
    <w:rsid w:val="00215990"/>
    <w:rPr>
      <w:rFonts w:ascii="Arial" w:eastAsia="Times New Roman" w:hAnsi="Arial" w:cs="Times New Roman"/>
      <w:b/>
      <w:smallCaps/>
      <w:sz w:val="24"/>
      <w:szCs w:val="20"/>
    </w:rPr>
  </w:style>
  <w:style w:type="character" w:customStyle="1" w:styleId="Heading4Char">
    <w:name w:val="Heading 4 Char"/>
    <w:basedOn w:val="DefaultParagraphFont"/>
    <w:link w:val="Heading4"/>
    <w:rsid w:val="00215990"/>
    <w:rPr>
      <w:rFonts w:ascii="Arial" w:eastAsia="Times New Roman" w:hAnsi="Arial" w:cs="Times New Roman"/>
      <w:i/>
      <w:sz w:val="24"/>
      <w:szCs w:val="20"/>
    </w:rPr>
  </w:style>
  <w:style w:type="character" w:customStyle="1" w:styleId="Heading5Char">
    <w:name w:val="Heading 5 Char"/>
    <w:basedOn w:val="DefaultParagraphFont"/>
    <w:link w:val="Heading5"/>
    <w:rsid w:val="00215990"/>
    <w:rPr>
      <w:rFonts w:ascii="Arial" w:eastAsia="Times New Roman" w:hAnsi="Arial" w:cs="Times New Roman"/>
      <w:szCs w:val="20"/>
    </w:rPr>
  </w:style>
  <w:style w:type="character" w:customStyle="1" w:styleId="Heading6Char">
    <w:name w:val="Heading 6 Char"/>
    <w:basedOn w:val="DefaultParagraphFont"/>
    <w:link w:val="Heading6"/>
    <w:rsid w:val="00215990"/>
    <w:rPr>
      <w:rFonts w:ascii="Arial" w:eastAsia="Times New Roman" w:hAnsi="Arial" w:cs="Times New Roman"/>
      <w:szCs w:val="20"/>
    </w:rPr>
  </w:style>
  <w:style w:type="paragraph" w:styleId="Footer">
    <w:name w:val="footer"/>
    <w:basedOn w:val="Normal"/>
    <w:link w:val="FooterChar"/>
    <w:rsid w:val="00215990"/>
    <w:pPr>
      <w:tabs>
        <w:tab w:val="center" w:pos="4320"/>
        <w:tab w:val="right" w:pos="9360"/>
      </w:tabs>
    </w:pPr>
    <w:rPr>
      <w:bCs/>
      <w:sz w:val="20"/>
    </w:rPr>
  </w:style>
  <w:style w:type="character" w:customStyle="1" w:styleId="FooterChar">
    <w:name w:val="Footer Char"/>
    <w:basedOn w:val="DefaultParagraphFont"/>
    <w:link w:val="Footer"/>
    <w:rsid w:val="00215990"/>
    <w:rPr>
      <w:rFonts w:ascii="Arial" w:eastAsia="Times New Roman" w:hAnsi="Arial" w:cs="Times New Roman"/>
      <w:bCs/>
      <w:sz w:val="20"/>
      <w:szCs w:val="20"/>
    </w:rPr>
  </w:style>
  <w:style w:type="paragraph" w:styleId="Header">
    <w:name w:val="header"/>
    <w:basedOn w:val="Normal"/>
    <w:link w:val="HeaderChar"/>
    <w:rsid w:val="00215990"/>
    <w:pPr>
      <w:tabs>
        <w:tab w:val="center" w:pos="4320"/>
        <w:tab w:val="right" w:pos="8640"/>
      </w:tabs>
      <w:spacing w:before="0" w:after="0"/>
      <w:jc w:val="center"/>
    </w:pPr>
  </w:style>
  <w:style w:type="character" w:customStyle="1" w:styleId="HeaderChar">
    <w:name w:val="Header Char"/>
    <w:basedOn w:val="DefaultParagraphFont"/>
    <w:link w:val="Header"/>
    <w:rsid w:val="00215990"/>
    <w:rPr>
      <w:rFonts w:ascii="Arial" w:eastAsia="Times New Roman" w:hAnsi="Arial" w:cs="Times New Roman"/>
      <w:szCs w:val="20"/>
    </w:rPr>
  </w:style>
  <w:style w:type="paragraph" w:styleId="ListParagraph">
    <w:name w:val="List Paragraph"/>
    <w:basedOn w:val="Normal"/>
    <w:uiPriority w:val="34"/>
    <w:qFormat/>
    <w:rsid w:val="002159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1819</Words>
  <Characters>10373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Claypool, Jennifer</dc:creator>
  <cp:keywords/>
  <dc:description/>
  <cp:lastModifiedBy>Shaw, Eric</cp:lastModifiedBy>
  <cp:revision>4</cp:revision>
  <dcterms:created xsi:type="dcterms:W3CDTF">2014-05-16T13:13:00Z</dcterms:created>
  <dcterms:modified xsi:type="dcterms:W3CDTF">2015-10-20T14:07:00Z</dcterms:modified>
</cp:coreProperties>
</file>