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175" w:rsidRDefault="00886175" w:rsidP="00703F1F">
      <w:pPr>
        <w:spacing w:before="100" w:beforeAutospacing="1" w:after="100" w:afterAutospacing="1" w:line="240" w:lineRule="auto"/>
        <w:outlineLvl w:val="0"/>
        <w:rPr>
          <w:rFonts w:ascii="Times New Roman" w:eastAsia="Times New Roman" w:hAnsi="Times New Roman" w:cs="Times New Roman"/>
          <w:b/>
          <w:bCs/>
          <w:strike/>
          <w:kern w:val="36"/>
          <w:sz w:val="48"/>
          <w:szCs w:val="48"/>
          <w:highlight w:val="yellow"/>
        </w:rPr>
      </w:pPr>
    </w:p>
    <w:p w:rsidR="00886175" w:rsidRDefault="00886175" w:rsidP="00703F1F">
      <w:pPr>
        <w:spacing w:before="100" w:beforeAutospacing="1" w:after="100" w:afterAutospacing="1" w:line="240" w:lineRule="auto"/>
        <w:outlineLvl w:val="0"/>
        <w:rPr>
          <w:rFonts w:ascii="Times New Roman" w:eastAsia="Times New Roman" w:hAnsi="Times New Roman" w:cs="Times New Roman"/>
          <w:b/>
          <w:bCs/>
          <w:strike/>
          <w:kern w:val="36"/>
          <w:sz w:val="48"/>
          <w:szCs w:val="48"/>
          <w:highlight w:val="yellow"/>
        </w:rPr>
      </w:pPr>
    </w:p>
    <w:p w:rsidR="00703F1F" w:rsidRPr="00703F1F" w:rsidRDefault="00B37946" w:rsidP="00703F1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F7E3A">
        <w:rPr>
          <w:rFonts w:ascii="Times New Roman" w:eastAsia="Times New Roman" w:hAnsi="Times New Roman" w:cs="Times New Roman"/>
          <w:b/>
          <w:bCs/>
          <w:kern w:val="36"/>
          <w:sz w:val="48"/>
          <w:szCs w:val="48"/>
        </w:rPr>
        <w:t>2016-2017</w:t>
      </w:r>
      <w:r w:rsidR="008360CA">
        <w:rPr>
          <w:rFonts w:ascii="Times New Roman" w:eastAsia="Times New Roman" w:hAnsi="Times New Roman" w:cs="Times New Roman"/>
          <w:b/>
          <w:bCs/>
          <w:kern w:val="36"/>
          <w:sz w:val="48"/>
          <w:szCs w:val="48"/>
        </w:rPr>
        <w:t xml:space="preserve"> </w:t>
      </w:r>
      <w:r w:rsidR="00703F1F" w:rsidRPr="006F7E3A">
        <w:rPr>
          <w:rFonts w:ascii="Times New Roman" w:eastAsia="Times New Roman" w:hAnsi="Times New Roman" w:cs="Times New Roman"/>
          <w:b/>
          <w:bCs/>
          <w:kern w:val="36"/>
          <w:sz w:val="48"/>
          <w:szCs w:val="48"/>
        </w:rPr>
        <w:t>Cultural Facilities</w:t>
      </w:r>
      <w:r w:rsidR="00703F1F" w:rsidRPr="00703F1F">
        <w:rPr>
          <w:rFonts w:ascii="Times New Roman" w:eastAsia="Times New Roman" w:hAnsi="Times New Roman" w:cs="Times New Roman"/>
          <w:b/>
          <w:bCs/>
          <w:kern w:val="36"/>
          <w:sz w:val="48"/>
          <w:szCs w:val="48"/>
        </w:rPr>
        <w:br/>
        <w:t>Grant Guidelines</w:t>
      </w:r>
      <w:r>
        <w:rPr>
          <w:rFonts w:ascii="Times New Roman" w:eastAsia="Times New Roman" w:hAnsi="Times New Roman" w:cs="Times New Roman"/>
          <w:b/>
          <w:bCs/>
          <w:kern w:val="36"/>
          <w:sz w:val="48"/>
          <w:szCs w:val="48"/>
        </w:rPr>
        <w:t xml:space="preserve"> </w:t>
      </w:r>
    </w:p>
    <w:p w:rsidR="00703F1F" w:rsidRPr="00F0172A" w:rsidRDefault="00703F1F" w:rsidP="00703F1F">
      <w:pPr>
        <w:spacing w:before="100" w:beforeAutospacing="1" w:after="100" w:afterAutospacing="1" w:line="240" w:lineRule="auto"/>
        <w:rPr>
          <w:rFonts w:ascii="Times New Roman" w:eastAsia="Times New Roman" w:hAnsi="Times New Roman" w:cs="Times New Roman"/>
          <w:sz w:val="28"/>
          <w:szCs w:val="28"/>
        </w:rPr>
      </w:pPr>
      <w:r w:rsidRPr="00F0172A">
        <w:rPr>
          <w:rFonts w:ascii="Times New Roman" w:eastAsia="Times New Roman" w:hAnsi="Times New Roman" w:cs="Times New Roman"/>
          <w:sz w:val="28"/>
          <w:szCs w:val="28"/>
        </w:rPr>
        <w:t>Florida Department of State, Division of Cultural Affairs</w:t>
      </w:r>
      <w:r w:rsidRPr="00F0172A">
        <w:rPr>
          <w:rFonts w:ascii="Times New Roman" w:eastAsia="Times New Roman" w:hAnsi="Times New Roman" w:cs="Times New Roman"/>
          <w:sz w:val="28"/>
          <w:szCs w:val="28"/>
        </w:rPr>
        <w:br/>
        <w:t>Florida Council on Arts and Culture</w:t>
      </w:r>
    </w:p>
    <w:p w:rsidR="00703F1F" w:rsidRPr="00703F1F" w:rsidRDefault="00703F1F" w:rsidP="00703F1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03F1F">
        <w:rPr>
          <w:rFonts w:ascii="Times New Roman" w:eastAsia="Times New Roman" w:hAnsi="Times New Roman" w:cs="Times New Roman"/>
          <w:b/>
          <w:bCs/>
          <w:kern w:val="36"/>
          <w:sz w:val="48"/>
          <w:szCs w:val="48"/>
        </w:rPr>
        <w:t>See Also</w:t>
      </w:r>
    </w:p>
    <w:p w:rsidR="00703F1F" w:rsidRPr="00703F1F" w:rsidRDefault="00975186" w:rsidP="00703F1F">
      <w:pPr>
        <w:numPr>
          <w:ilvl w:val="0"/>
          <w:numId w:val="1"/>
        </w:numPr>
        <w:spacing w:before="100" w:beforeAutospacing="1" w:after="100" w:afterAutospacing="1" w:line="240" w:lineRule="auto"/>
        <w:rPr>
          <w:rFonts w:ascii="Times New Roman" w:eastAsia="Times New Roman" w:hAnsi="Times New Roman" w:cs="Times New Roman"/>
        </w:rPr>
      </w:pPr>
      <w:hyperlink r:id="rId8" w:history="1">
        <w:r w:rsidR="00703F1F" w:rsidRPr="00703F1F">
          <w:rPr>
            <w:rFonts w:ascii="Times New Roman" w:eastAsia="Times New Roman" w:hAnsi="Times New Roman" w:cs="Times New Roman"/>
            <w:color w:val="0000FF"/>
            <w:u w:val="single"/>
          </w:rPr>
          <w:t>Program Information</w:t>
        </w:r>
      </w:hyperlink>
    </w:p>
    <w:p w:rsidR="00703F1F" w:rsidRPr="00703F1F" w:rsidRDefault="00703F1F" w:rsidP="00703F1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03F1F">
        <w:rPr>
          <w:rFonts w:ascii="Times New Roman" w:eastAsia="Times New Roman" w:hAnsi="Times New Roman" w:cs="Times New Roman"/>
          <w:b/>
          <w:bCs/>
          <w:kern w:val="36"/>
          <w:sz w:val="48"/>
          <w:szCs w:val="48"/>
        </w:rPr>
        <w:t>Table of Contents</w:t>
      </w:r>
    </w:p>
    <w:p w:rsidR="00703F1F" w:rsidRPr="00D74003" w:rsidRDefault="00BA479D" w:rsidP="00703F1F">
      <w:pPr>
        <w:spacing w:before="100" w:beforeAutospacing="1" w:after="100" w:afterAutospacing="1" w:line="240" w:lineRule="auto"/>
        <w:rPr>
          <w:rFonts w:ascii="Times New Roman" w:eastAsia="Times New Roman" w:hAnsi="Times New Roman" w:cs="Times New Roman"/>
          <w:b/>
        </w:rPr>
      </w:pPr>
      <w:r w:rsidRPr="006F7E3A">
        <w:rPr>
          <w:rFonts w:ascii="Times New Roman" w:eastAsia="Times New Roman" w:hAnsi="Times New Roman" w:cs="Times New Roman"/>
          <w:b/>
        </w:rPr>
        <w:t xml:space="preserve"> </w:t>
      </w:r>
      <w:r w:rsidR="00D40688" w:rsidRPr="006F7E3A">
        <w:rPr>
          <w:rFonts w:ascii="Times New Roman" w:eastAsia="Times New Roman" w:hAnsi="Times New Roman" w:cs="Times New Roman"/>
          <w:b/>
        </w:rPr>
        <w:t>2016-2017</w:t>
      </w:r>
      <w:r w:rsidR="00D40688">
        <w:rPr>
          <w:rFonts w:ascii="Times New Roman" w:eastAsia="Times New Roman" w:hAnsi="Times New Roman" w:cs="Times New Roman"/>
          <w:b/>
        </w:rPr>
        <w:t xml:space="preserve"> </w:t>
      </w:r>
      <w:r w:rsidR="00703F1F" w:rsidRPr="00D74003">
        <w:rPr>
          <w:rFonts w:ascii="Times New Roman" w:eastAsia="Times New Roman" w:hAnsi="Times New Roman" w:cs="Times New Roman"/>
          <w:b/>
        </w:rPr>
        <w:t>Cultural Facilities Guidelines</w:t>
      </w:r>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9" w:anchor="about" w:history="1">
        <w:r w:rsidR="00703F1F" w:rsidRPr="00703F1F">
          <w:rPr>
            <w:rFonts w:ascii="Times New Roman" w:eastAsia="Times New Roman" w:hAnsi="Times New Roman" w:cs="Times New Roman"/>
            <w:color w:val="0000FF"/>
            <w:u w:val="single"/>
          </w:rPr>
          <w:t>About this Document</w:t>
        </w:r>
      </w:hyperlink>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10" w:anchor="purpose" w:history="1">
        <w:r w:rsidR="00703F1F" w:rsidRPr="00703F1F">
          <w:rPr>
            <w:rFonts w:ascii="Times New Roman" w:eastAsia="Times New Roman" w:hAnsi="Times New Roman" w:cs="Times New Roman"/>
            <w:color w:val="0000FF"/>
            <w:u w:val="single"/>
          </w:rPr>
          <w:t>Purpose of this grant</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11" w:anchor="grantperiod" w:history="1">
        <w:r w:rsidR="00703F1F" w:rsidRPr="00703F1F">
          <w:rPr>
            <w:rFonts w:ascii="Times New Roman" w:eastAsia="Times New Roman" w:hAnsi="Times New Roman" w:cs="Times New Roman"/>
            <w:color w:val="0000FF"/>
            <w:u w:val="single"/>
          </w:rPr>
          <w:t>Grant Period</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12" w:anchor="requestAmount" w:history="1">
        <w:r w:rsidR="00703F1F" w:rsidRPr="00703F1F">
          <w:rPr>
            <w:rFonts w:ascii="Times New Roman" w:eastAsia="Times New Roman" w:hAnsi="Times New Roman" w:cs="Times New Roman"/>
            <w:color w:val="0000FF"/>
            <w:u w:val="single"/>
          </w:rPr>
          <w:t>Request Amount</w:t>
        </w:r>
      </w:hyperlink>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13" w:anchor="restrictions" w:history="1">
        <w:r w:rsidR="00703F1F" w:rsidRPr="00703F1F">
          <w:rPr>
            <w:rFonts w:ascii="Times New Roman" w:eastAsia="Times New Roman" w:hAnsi="Times New Roman" w:cs="Times New Roman"/>
            <w:color w:val="0000FF"/>
            <w:u w:val="single"/>
          </w:rPr>
          <w:t>Restrictions (This grant may not be used for...)</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14" w:anchor="non-allowable" w:history="1">
        <w:r w:rsidR="00703F1F" w:rsidRPr="00703F1F">
          <w:rPr>
            <w:rFonts w:ascii="Times New Roman" w:eastAsia="Times New Roman" w:hAnsi="Times New Roman" w:cs="Times New Roman"/>
            <w:color w:val="0000FF"/>
            <w:u w:val="single"/>
          </w:rPr>
          <w:t>Non-Allowable Expenses</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15" w:anchor="planning-preservation" w:history="1">
        <w:r w:rsidR="00703F1F" w:rsidRPr="00703F1F">
          <w:rPr>
            <w:rFonts w:ascii="Times New Roman" w:eastAsia="Times New Roman" w:hAnsi="Times New Roman" w:cs="Times New Roman"/>
            <w:color w:val="0000FF"/>
            <w:u w:val="single"/>
          </w:rPr>
          <w:t>Project Planning and Historic Preservation</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16" w:anchor="accessibility" w:history="1">
        <w:r w:rsidR="00703F1F" w:rsidRPr="00703F1F">
          <w:rPr>
            <w:rFonts w:ascii="Times New Roman" w:eastAsia="Times New Roman" w:hAnsi="Times New Roman" w:cs="Times New Roman"/>
            <w:color w:val="0000FF"/>
            <w:u w:val="single"/>
          </w:rPr>
          <w:t>Cultural Facilities restricted to private or exclusive participation</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17" w:anchor="legislature-funded" w:history="1">
        <w:r w:rsidR="00703F1F" w:rsidRPr="00703F1F">
          <w:rPr>
            <w:rFonts w:ascii="Times New Roman" w:eastAsia="Times New Roman" w:hAnsi="Times New Roman" w:cs="Times New Roman"/>
            <w:color w:val="0000FF"/>
            <w:u w:val="single"/>
          </w:rPr>
          <w:t>Projects funded by the Legislature outside of this application process</w:t>
        </w:r>
      </w:hyperlink>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18" w:anchor="application-process" w:history="1">
        <w:r w:rsidR="00703F1F" w:rsidRPr="00703F1F">
          <w:rPr>
            <w:rFonts w:ascii="Times New Roman" w:eastAsia="Times New Roman" w:hAnsi="Times New Roman" w:cs="Times New Roman"/>
            <w:color w:val="0000FF"/>
            <w:u w:val="single"/>
          </w:rPr>
          <w:t>Application Process (How does an application work...)</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19" w:anchor="applications-per-deadline" w:history="1">
        <w:r w:rsidR="00703F1F" w:rsidRPr="00703F1F">
          <w:rPr>
            <w:rFonts w:ascii="Times New Roman" w:eastAsia="Times New Roman" w:hAnsi="Times New Roman" w:cs="Times New Roman"/>
            <w:color w:val="0000FF"/>
            <w:u w:val="single"/>
          </w:rPr>
          <w:t>Number of applications per deadline</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0" w:anchor="applications-per-project" w:history="1">
        <w:r w:rsidR="00703F1F" w:rsidRPr="00703F1F">
          <w:rPr>
            <w:rFonts w:ascii="Times New Roman" w:eastAsia="Times New Roman" w:hAnsi="Times New Roman" w:cs="Times New Roman"/>
            <w:color w:val="0000FF"/>
            <w:u w:val="single"/>
          </w:rPr>
          <w:t>Number of applications per project</w:t>
        </w:r>
      </w:hyperlink>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21" w:anchor="requirements" w:history="1">
        <w:r w:rsidR="00703F1F" w:rsidRPr="00703F1F">
          <w:rPr>
            <w:rFonts w:ascii="Times New Roman" w:eastAsia="Times New Roman" w:hAnsi="Times New Roman" w:cs="Times New Roman"/>
            <w:color w:val="0000FF"/>
            <w:u w:val="single"/>
          </w:rPr>
          <w:t>Application Requirements (What you need to apply)</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2" w:anchor="legal-status" w:history="1">
        <w:r w:rsidR="00703F1F" w:rsidRPr="00703F1F">
          <w:rPr>
            <w:rFonts w:ascii="Times New Roman" w:eastAsia="Times New Roman" w:hAnsi="Times New Roman" w:cs="Times New Roman"/>
            <w:color w:val="0000FF"/>
            <w:u w:val="single"/>
          </w:rPr>
          <w:t>Legal Status</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3" w:anchor="matching-funds" w:history="1">
        <w:r w:rsidR="00703F1F" w:rsidRPr="00703F1F">
          <w:rPr>
            <w:rFonts w:ascii="Times New Roman" w:eastAsia="Times New Roman" w:hAnsi="Times New Roman" w:cs="Times New Roman"/>
            <w:color w:val="0000FF"/>
            <w:u w:val="single"/>
          </w:rPr>
          <w:t>Matching Funds</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4" w:anchor="unrestricted-use" w:history="1">
        <w:r w:rsidR="00703F1F" w:rsidRPr="00703F1F">
          <w:rPr>
            <w:rFonts w:ascii="Times New Roman" w:eastAsia="Times New Roman" w:hAnsi="Times New Roman" w:cs="Times New Roman"/>
            <w:color w:val="0000FF"/>
            <w:u w:val="single"/>
          </w:rPr>
          <w:t>Unrestricted Use of Land and/or Buildings</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5" w:anchor="ownership" w:history="1">
        <w:r w:rsidR="00703F1F" w:rsidRPr="00703F1F">
          <w:rPr>
            <w:rFonts w:ascii="Times New Roman" w:eastAsia="Times New Roman" w:hAnsi="Times New Roman" w:cs="Times New Roman"/>
            <w:color w:val="0000FF"/>
            <w:u w:val="single"/>
          </w:rPr>
          <w:t>Ownership of Improvements</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6" w:anchor="total-support-and-revenue" w:history="1">
        <w:r w:rsidR="00703F1F" w:rsidRPr="00703F1F">
          <w:rPr>
            <w:rFonts w:ascii="Times New Roman" w:eastAsia="Times New Roman" w:hAnsi="Times New Roman" w:cs="Times New Roman"/>
            <w:color w:val="0000FF"/>
            <w:u w:val="single"/>
          </w:rPr>
          <w:t>Total Support and Revenue</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7" w:anchor="architectural-plans" w:history="1">
        <w:r w:rsidR="00703F1F" w:rsidRPr="00703F1F">
          <w:rPr>
            <w:rFonts w:ascii="Times New Roman" w:eastAsia="Times New Roman" w:hAnsi="Times New Roman" w:cs="Times New Roman"/>
            <w:color w:val="0000FF"/>
            <w:u w:val="single"/>
          </w:rPr>
          <w:t>Current Architectural Plans</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28" w:anchor="local-support" w:history="1">
        <w:r w:rsidR="00703F1F" w:rsidRPr="00703F1F">
          <w:rPr>
            <w:rFonts w:ascii="Times New Roman" w:eastAsia="Times New Roman" w:hAnsi="Times New Roman" w:cs="Times New Roman"/>
            <w:color w:val="0000FF"/>
            <w:u w:val="single"/>
          </w:rPr>
          <w:t>Local Support</w:t>
        </w:r>
      </w:hyperlink>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29" w:anchor="submitting" w:history="1">
        <w:r w:rsidR="00703F1F" w:rsidRPr="00703F1F">
          <w:rPr>
            <w:rFonts w:ascii="Times New Roman" w:eastAsia="Times New Roman" w:hAnsi="Times New Roman" w:cs="Times New Roman"/>
            <w:color w:val="0000FF"/>
            <w:u w:val="single"/>
          </w:rPr>
          <w:t>Submitting an Application</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30" w:anchor="application-form" w:history="1">
        <w:r w:rsidR="00703F1F" w:rsidRPr="00703F1F">
          <w:rPr>
            <w:rFonts w:ascii="Times New Roman" w:eastAsia="Times New Roman" w:hAnsi="Times New Roman" w:cs="Times New Roman"/>
            <w:color w:val="0000FF"/>
            <w:u w:val="single"/>
          </w:rPr>
          <w:t xml:space="preserve">Application </w:t>
        </w:r>
        <w:proofErr w:type="spellStart"/>
        <w:r w:rsidR="00703F1F" w:rsidRPr="00703F1F">
          <w:rPr>
            <w:rFonts w:ascii="Times New Roman" w:eastAsia="Times New Roman" w:hAnsi="Times New Roman" w:cs="Times New Roman"/>
            <w:color w:val="0000FF"/>
            <w:u w:val="single"/>
          </w:rPr>
          <w:t>Form</w:t>
        </w:r>
      </w:hyperlink>
      <w:proofErr w:type="spellEnd"/>
    </w:p>
    <w:p w:rsidR="00703F1F" w:rsidRPr="00886175" w:rsidRDefault="00975186" w:rsidP="00703F1F">
      <w:pPr>
        <w:numPr>
          <w:ilvl w:val="1"/>
          <w:numId w:val="2"/>
        </w:numPr>
        <w:spacing w:before="100" w:beforeAutospacing="1" w:after="100" w:afterAutospacing="1" w:line="240" w:lineRule="auto"/>
        <w:rPr>
          <w:rFonts w:ascii="Times New Roman" w:eastAsia="Times New Roman" w:hAnsi="Times New Roman" w:cs="Times New Roman"/>
          <w:strike/>
        </w:rPr>
      </w:pPr>
      <w:hyperlink r:id="rId31" w:anchor="application-package" w:history="1">
        <w:r w:rsidR="00703F1F" w:rsidRPr="00886175">
          <w:rPr>
            <w:rFonts w:ascii="Times New Roman" w:eastAsia="Times New Roman" w:hAnsi="Times New Roman" w:cs="Times New Roman"/>
            <w:strike/>
            <w:color w:val="0000FF"/>
            <w:u w:val="single"/>
          </w:rPr>
          <w:t>Application Package</w:t>
        </w:r>
      </w:hyperlink>
      <w:r w:rsidR="00886175">
        <w:rPr>
          <w:rFonts w:ascii="Times New Roman" w:eastAsia="Times New Roman" w:hAnsi="Times New Roman" w:cs="Times New Roman"/>
          <w:strike/>
          <w:color w:val="0000FF"/>
          <w:u w:val="single"/>
        </w:rPr>
        <w:t xml:space="preserve"> </w:t>
      </w:r>
      <w:r w:rsidR="00886175" w:rsidRPr="00886175">
        <w:rPr>
          <w:rFonts w:ascii="Times New Roman" w:eastAsia="Times New Roman" w:hAnsi="Times New Roman" w:cs="Times New Roman"/>
          <w:color w:val="0000FF"/>
          <w:u w:val="single"/>
        </w:rPr>
        <w:t>Attachments and Support Materials</w:t>
      </w:r>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32" w:anchor="review-process" w:history="1">
        <w:r w:rsidR="00703F1F" w:rsidRPr="00703F1F">
          <w:rPr>
            <w:rFonts w:ascii="Times New Roman" w:eastAsia="Times New Roman" w:hAnsi="Times New Roman" w:cs="Times New Roman"/>
            <w:color w:val="0000FF"/>
            <w:u w:val="single"/>
          </w:rPr>
          <w:t>Review Process (How your application will be</w:t>
        </w:r>
        <w:r w:rsidR="002F05EB">
          <w:rPr>
            <w:rFonts w:ascii="Times New Roman" w:eastAsia="Times New Roman" w:hAnsi="Times New Roman" w:cs="Times New Roman"/>
            <w:color w:val="0000FF"/>
            <w:u w:val="single"/>
          </w:rPr>
          <w:t xml:space="preserve"> reviewed</w:t>
        </w:r>
        <w:r w:rsidR="00703F1F" w:rsidRPr="00703F1F">
          <w:rPr>
            <w:rFonts w:ascii="Times New Roman" w:eastAsia="Times New Roman" w:hAnsi="Times New Roman" w:cs="Times New Roman"/>
            <w:color w:val="0000FF"/>
            <w:u w:val="single"/>
          </w:rPr>
          <w:t>)</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33" w:anchor="review-criteria" w:history="1">
        <w:r w:rsidR="00703F1F" w:rsidRPr="00703F1F">
          <w:rPr>
            <w:rFonts w:ascii="Times New Roman" w:eastAsia="Times New Roman" w:hAnsi="Times New Roman" w:cs="Times New Roman"/>
            <w:color w:val="0000FF"/>
            <w:u w:val="single"/>
          </w:rPr>
          <w:t>Review Criteria &amp; Scoring</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34" w:anchor="review-meeting" w:history="1">
        <w:r w:rsidR="00703F1F" w:rsidRPr="00703F1F">
          <w:rPr>
            <w:rFonts w:ascii="Times New Roman" w:eastAsia="Times New Roman" w:hAnsi="Times New Roman" w:cs="Times New Roman"/>
            <w:color w:val="0000FF"/>
            <w:u w:val="single"/>
          </w:rPr>
          <w:t>Panel Review Meeting</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35" w:anchor="fcac-review" w:history="1">
        <w:r w:rsidR="00703F1F" w:rsidRPr="00703F1F">
          <w:rPr>
            <w:rFonts w:ascii="Times New Roman" w:eastAsia="Times New Roman" w:hAnsi="Times New Roman" w:cs="Times New Roman"/>
            <w:color w:val="0000FF"/>
            <w:u w:val="single"/>
          </w:rPr>
          <w:t>Florida Council on Arts and Culture Review</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36" w:anchor="sos-review" w:history="1">
        <w:r w:rsidR="00703F1F" w:rsidRPr="00703F1F">
          <w:rPr>
            <w:rFonts w:ascii="Times New Roman" w:eastAsia="Times New Roman" w:hAnsi="Times New Roman" w:cs="Times New Roman"/>
            <w:color w:val="0000FF"/>
            <w:u w:val="single"/>
          </w:rPr>
          <w:t xml:space="preserve">Secretary of State </w:t>
        </w:r>
        <w:r w:rsidR="00703F1F" w:rsidRPr="00886175">
          <w:rPr>
            <w:rFonts w:ascii="Times New Roman" w:eastAsia="Times New Roman" w:hAnsi="Times New Roman" w:cs="Times New Roman"/>
            <w:strike/>
            <w:color w:val="0000FF"/>
            <w:u w:val="single"/>
          </w:rPr>
          <w:t>Review and</w:t>
        </w:r>
        <w:r w:rsidR="00703F1F" w:rsidRPr="00703F1F">
          <w:rPr>
            <w:rFonts w:ascii="Times New Roman" w:eastAsia="Times New Roman" w:hAnsi="Times New Roman" w:cs="Times New Roman"/>
            <w:color w:val="0000FF"/>
            <w:u w:val="single"/>
          </w:rPr>
          <w:t xml:space="preserve"> Approval</w:t>
        </w:r>
      </w:hyperlink>
      <w:bookmarkStart w:id="0" w:name="_GoBack"/>
      <w:bookmarkEnd w:id="0"/>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37" w:anchor="funding-process" w:history="1">
        <w:r w:rsidR="00703F1F" w:rsidRPr="00703F1F">
          <w:rPr>
            <w:rFonts w:ascii="Times New Roman" w:eastAsia="Times New Roman" w:hAnsi="Times New Roman" w:cs="Times New Roman"/>
            <w:color w:val="0000FF"/>
            <w:u w:val="single"/>
          </w:rPr>
          <w:t>Funding Process (How applications are funded)</w:t>
        </w:r>
      </w:hyperlink>
      <w:r w:rsidR="00703F1F" w:rsidRPr="00703F1F">
        <w:rPr>
          <w:rFonts w:ascii="Times New Roman" w:eastAsia="Times New Roman" w:hAnsi="Times New Roman" w:cs="Times New Roman"/>
        </w:rPr>
        <w:t xml:space="preserve"> </w:t>
      </w:r>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38" w:anchor="new-not-funded" w:history="1">
        <w:r w:rsidR="00703F1F" w:rsidRPr="00703F1F">
          <w:rPr>
            <w:rFonts w:ascii="Times New Roman" w:eastAsia="Times New Roman" w:hAnsi="Times New Roman" w:cs="Times New Roman"/>
            <w:color w:val="0000FF"/>
            <w:u w:val="single"/>
          </w:rPr>
          <w:t xml:space="preserve">What if a new application is not funded? </w:t>
        </w:r>
      </w:hyperlink>
    </w:p>
    <w:p w:rsidR="00703F1F" w:rsidRPr="00703F1F" w:rsidRDefault="00975186" w:rsidP="00703F1F">
      <w:pPr>
        <w:numPr>
          <w:ilvl w:val="1"/>
          <w:numId w:val="2"/>
        </w:numPr>
        <w:spacing w:before="100" w:beforeAutospacing="1" w:after="100" w:afterAutospacing="1" w:line="240" w:lineRule="auto"/>
        <w:rPr>
          <w:rFonts w:ascii="Times New Roman" w:eastAsia="Times New Roman" w:hAnsi="Times New Roman" w:cs="Times New Roman"/>
        </w:rPr>
      </w:pPr>
      <w:hyperlink r:id="rId39" w:anchor="rollover-not-funded" w:history="1">
        <w:r w:rsidR="00703F1F" w:rsidRPr="00703F1F">
          <w:rPr>
            <w:rFonts w:ascii="Times New Roman" w:eastAsia="Times New Roman" w:hAnsi="Times New Roman" w:cs="Times New Roman"/>
            <w:color w:val="0000FF"/>
            <w:u w:val="single"/>
          </w:rPr>
          <w:t>What if a rollover application is not funded?</w:t>
        </w:r>
      </w:hyperlink>
    </w:p>
    <w:p w:rsidR="00703F1F" w:rsidRPr="00703F1F" w:rsidRDefault="00975186" w:rsidP="00703F1F">
      <w:pPr>
        <w:numPr>
          <w:ilvl w:val="0"/>
          <w:numId w:val="2"/>
        </w:numPr>
        <w:spacing w:before="100" w:beforeAutospacing="1" w:after="100" w:afterAutospacing="1" w:line="240" w:lineRule="auto"/>
        <w:rPr>
          <w:rFonts w:ascii="Times New Roman" w:eastAsia="Times New Roman" w:hAnsi="Times New Roman" w:cs="Times New Roman"/>
        </w:rPr>
      </w:pPr>
      <w:hyperlink r:id="rId40" w:anchor="help" w:history="1">
        <w:r w:rsidR="00703F1F" w:rsidRPr="00703F1F">
          <w:rPr>
            <w:rFonts w:ascii="Times New Roman" w:eastAsia="Times New Roman" w:hAnsi="Times New Roman" w:cs="Times New Roman"/>
            <w:color w:val="0000FF"/>
            <w:u w:val="single"/>
          </w:rPr>
          <w:t>Help</w:t>
        </w:r>
      </w:hyperlink>
    </w:p>
    <w:p w:rsidR="00703F1F" w:rsidRPr="00703F1F" w:rsidRDefault="00703F1F" w:rsidP="00703F1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03F1F">
        <w:rPr>
          <w:rFonts w:ascii="Times New Roman" w:eastAsia="Times New Roman" w:hAnsi="Times New Roman" w:cs="Times New Roman"/>
          <w:b/>
          <w:bCs/>
          <w:kern w:val="36"/>
          <w:sz w:val="48"/>
          <w:szCs w:val="48"/>
        </w:rPr>
        <w:t>Guidelines</w:t>
      </w:r>
    </w:p>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About this Document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guidelines detail application policies and requirements for a Cultural Facilities Program grant and are incorporated by reference into Rule 1T-1.039, Florida Administrative Code.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They do not apply to other Division programs such as Specific Cultural Project, State Touring, Fast Track, Individual Artist Fellowship, General Support or Cultural Endowment. For more information about these programs, visit </w:t>
      </w:r>
      <w:r w:rsidR="00D40688" w:rsidRPr="00D40688">
        <w:rPr>
          <w:rFonts w:ascii="Times New Roman" w:eastAsia="Times New Roman" w:hAnsi="Times New Roman" w:cs="Times New Roman"/>
          <w:u w:val="single"/>
        </w:rPr>
        <w:t>http://dos.myflorida.com/cultural/grants/grant-programs/cultural-facilities/</w:t>
      </w:r>
      <w:r w:rsidR="00D40688">
        <w:rPr>
          <w:rFonts w:ascii="Times New Roman" w:eastAsia="Times New Roman" w:hAnsi="Times New Roman" w:cs="Times New Roman"/>
          <w:u w:val="single"/>
        </w:rPr>
        <w:t xml:space="preserve">.  </w:t>
      </w:r>
    </w:p>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Purpose of this grant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The Cultural Facilities Program coordinates and guides the State of Florida's support and funding of renovation, new construction, or acquisition of cultural facilities.  </w:t>
      </w:r>
    </w:p>
    <w:p w:rsidR="00703F1F" w:rsidRPr="00580319" w:rsidRDefault="00703F1F" w:rsidP="00703F1F">
      <w:pPr>
        <w:spacing w:before="100" w:beforeAutospacing="1" w:after="100" w:afterAutospacing="1" w:line="240" w:lineRule="auto"/>
        <w:rPr>
          <w:rFonts w:ascii="Times New Roman" w:eastAsia="Times New Roman" w:hAnsi="Times New Roman" w:cs="Times New Roman"/>
          <w:u w:val="single"/>
        </w:rPr>
      </w:pPr>
      <w:r w:rsidRPr="00703F1F">
        <w:rPr>
          <w:rFonts w:ascii="Times New Roman" w:eastAsia="Times New Roman" w:hAnsi="Times New Roman" w:cs="Times New Roman"/>
        </w:rPr>
        <w:t>A cultural facility is a building which shall be used for the programming, production,</w:t>
      </w:r>
      <w:r w:rsidR="00EA37DA">
        <w:rPr>
          <w:rFonts w:ascii="Times New Roman" w:eastAsia="Times New Roman" w:hAnsi="Times New Roman" w:cs="Times New Roman"/>
        </w:rPr>
        <w:t xml:space="preserve"> p</w:t>
      </w:r>
      <w:r w:rsidRPr="00703F1F">
        <w:rPr>
          <w:rFonts w:ascii="Times New Roman" w:eastAsia="Times New Roman" w:hAnsi="Times New Roman" w:cs="Times New Roman"/>
        </w:rPr>
        <w:t xml:space="preserve">resentation, exhibition of any of the arts and cultural disciplines (Section 265.283(7), Florida Statutes). These disciplines include music, dance, theatre, creative writing, literature, architecture, painting, sculpture, folk arts, photography, crafts, media arts, visual arts, </w:t>
      </w:r>
      <w:r w:rsidR="002F05EB" w:rsidRPr="00D40688">
        <w:rPr>
          <w:rFonts w:ascii="Times New Roman" w:eastAsia="Times New Roman" w:hAnsi="Times New Roman" w:cs="Times New Roman"/>
        </w:rPr>
        <w:t>and</w:t>
      </w:r>
      <w:r w:rsidR="002F05EB">
        <w:rPr>
          <w:rFonts w:ascii="Times New Roman" w:eastAsia="Times New Roman" w:hAnsi="Times New Roman" w:cs="Times New Roman"/>
          <w:u w:val="single"/>
        </w:rPr>
        <w:t xml:space="preserve"> </w:t>
      </w:r>
      <w:r w:rsidR="00D40688" w:rsidRPr="00D40688">
        <w:rPr>
          <w:rFonts w:ascii="Times New Roman" w:eastAsia="Times New Roman" w:hAnsi="Times New Roman" w:cs="Times New Roman"/>
        </w:rPr>
        <w:t>p</w:t>
      </w:r>
      <w:r w:rsidRPr="00703F1F">
        <w:rPr>
          <w:rFonts w:ascii="Times New Roman" w:eastAsia="Times New Roman" w:hAnsi="Times New Roman" w:cs="Times New Roman"/>
        </w:rPr>
        <w:t>rograms of museums</w:t>
      </w:r>
      <w:r w:rsidR="0088244E" w:rsidRPr="0088244E">
        <w:rPr>
          <w:rFonts w:ascii="Times New Roman" w:eastAsia="Times New Roman" w:hAnsi="Times New Roman" w:cs="Times New Roman"/>
        </w:rPr>
        <w:t>.</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Grant Period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Awarded grant funds must be spent on project expenses incurred during the grant </w:t>
      </w:r>
      <w:r w:rsidR="006F7E3A" w:rsidRPr="006F7E3A">
        <w:rPr>
          <w:rFonts w:ascii="Times New Roman" w:eastAsia="Times New Roman" w:hAnsi="Times New Roman" w:cs="Times New Roman"/>
        </w:rPr>
        <w:t>period July</w:t>
      </w:r>
      <w:r w:rsidR="00D40688" w:rsidRPr="006F7E3A">
        <w:rPr>
          <w:rFonts w:ascii="Times New Roman" w:eastAsia="Times New Roman" w:hAnsi="Times New Roman" w:cs="Times New Roman"/>
        </w:rPr>
        <w:t xml:space="preserve"> 1, 2016 – June 1, 2018</w:t>
      </w:r>
      <w:r w:rsidRPr="006F7E3A">
        <w:rPr>
          <w:rFonts w:ascii="Times New Roman" w:eastAsia="Times New Roman" w:hAnsi="Times New Roman" w:cs="Times New Roman"/>
        </w:rPr>
        <w:t>)</w:t>
      </w:r>
      <w:r w:rsidRPr="00D40688">
        <w:rPr>
          <w:rFonts w:ascii="Times New Roman" w:eastAsia="Times New Roman" w:hAnsi="Times New Roman" w:cs="Times New Roman"/>
        </w:rPr>
        <w:t xml:space="preserve"> </w:t>
      </w:r>
      <w:r w:rsidRPr="00703F1F">
        <w:rPr>
          <w:rFonts w:ascii="Times New Roman" w:eastAsia="Times New Roman" w:hAnsi="Times New Roman" w:cs="Times New Roman"/>
        </w:rPr>
        <w:t xml:space="preserve">and after the grant award agreement has been fully executed.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Request Amount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You may request up to $500,000 for the renovation, acquisition, or construction of a cultural facility.  There is no minimum request amount. </w:t>
      </w:r>
    </w:p>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lastRenderedPageBreak/>
        <w:t xml:space="preserve">Restrictions </w:t>
      </w:r>
      <w:r w:rsidR="006F7E3A">
        <w:rPr>
          <w:rFonts w:ascii="Times New Roman" w:eastAsia="Times New Roman" w:hAnsi="Times New Roman" w:cs="Times New Roman"/>
          <w:b/>
          <w:bCs/>
          <w:sz w:val="36"/>
          <w:szCs w:val="36"/>
        </w:rPr>
        <w:t>(This grant may not be used for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This grant may not be used for:</w:t>
      </w:r>
    </w:p>
    <w:p w:rsidR="00703F1F" w:rsidRPr="00703F1F" w:rsidRDefault="00703F1F" w:rsidP="00703F1F">
      <w:pPr>
        <w:numPr>
          <w:ilvl w:val="0"/>
          <w:numId w:val="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Specific non-allowable expenses </w:t>
      </w:r>
    </w:p>
    <w:p w:rsidR="00703F1F" w:rsidRPr="00703F1F" w:rsidRDefault="00703F1F" w:rsidP="00703F1F">
      <w:pPr>
        <w:numPr>
          <w:ilvl w:val="0"/>
          <w:numId w:val="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Project planning (such as feasibility studies and architectural drawings, or operational support)</w:t>
      </w:r>
    </w:p>
    <w:p w:rsidR="00703F1F" w:rsidRPr="00703F1F" w:rsidRDefault="00703F1F" w:rsidP="00703F1F">
      <w:pPr>
        <w:numPr>
          <w:ilvl w:val="0"/>
          <w:numId w:val="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Historic Preservation</w:t>
      </w:r>
    </w:p>
    <w:p w:rsidR="00703F1F" w:rsidRPr="00703F1F" w:rsidRDefault="00703F1F" w:rsidP="00703F1F">
      <w:pPr>
        <w:numPr>
          <w:ilvl w:val="0"/>
          <w:numId w:val="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Projects or facilities restricted to private or exclusive participation, including restriction of access to programs on the basis of sex, race, creed, national origin, disability, age, or marital status</w:t>
      </w:r>
    </w:p>
    <w:p w:rsidR="00703F1F" w:rsidRPr="00703F1F" w:rsidRDefault="00703F1F" w:rsidP="00703F1F">
      <w:pPr>
        <w:numPr>
          <w:ilvl w:val="0"/>
          <w:numId w:val="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Projects funded by the Legislature outside of this grant during the same fiscal year</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Non-Allowable Expenses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Grant funds may not be spent on the following:</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General Operating Expenses (GOE).  Administrative costs for running the organization (including but not limited to salaries, travel, personnel, office supplies, mortgage or rent, operating overhead or indirect costs, etc.)</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Costs associated with representation, proposal, or grant application preparation</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Costs incurred or obligated outside of the grant period</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Costs for lobbying or attempting to influence federal, state or local legislation, the judicial branch, or any state agency</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Costs for planning, which include those for preliminary and schematic drawings, and design development documents necessary to carry out the project</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Costs associated with bad debts, contingencies (money set aside for possible expenses), fines and penalties, interest, taxes (of any kind), and other financial costs including bank fees and charges and credit card debts</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Costs for travel, private entertainment, food, beverages, plaques, awards, or scholarships</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Projects restricted to private or exclusive participation, including restriction of access to programs on the basis of sex, race, creed, national origin, disability, age, or marital status</w:t>
      </w:r>
    </w:p>
    <w:p w:rsidR="00703F1F" w:rsidRP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Re-granting, contributions, and donations</w:t>
      </w:r>
    </w:p>
    <w:p w:rsidR="00703F1F" w:rsidRDefault="00703F1F" w:rsidP="00703F1F">
      <w:pPr>
        <w:numPr>
          <w:ilvl w:val="0"/>
          <w:numId w:val="4"/>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Reimbursement of costs that are paid prior to the execution of the Grant Award Agreement or outside the dates stated in the grant award agreement</w:t>
      </w:r>
    </w:p>
    <w:p w:rsidR="00580319" w:rsidRPr="00822021" w:rsidRDefault="007441C0" w:rsidP="007441C0">
      <w:pPr>
        <w:numPr>
          <w:ilvl w:val="0"/>
          <w:numId w:val="4"/>
        </w:numPr>
        <w:spacing w:before="100" w:beforeAutospacing="1" w:after="100" w:afterAutospacing="1" w:line="240" w:lineRule="auto"/>
        <w:rPr>
          <w:rFonts w:ascii="Times New Roman" w:eastAsia="Times New Roman" w:hAnsi="Times New Roman" w:cs="Times New Roman"/>
        </w:rPr>
      </w:pPr>
      <w:r w:rsidRPr="00822021">
        <w:rPr>
          <w:rFonts w:ascii="Times New Roman" w:eastAsia="Times New Roman" w:hAnsi="Times New Roman" w:cs="Times New Roman"/>
        </w:rPr>
        <w:t>Also refer to Section 216.348, Florida Statutes, Fixed capital outlay grants and aids to certain nonprofit entities.</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Project Planning &amp; Historic Preservation</w:t>
      </w:r>
    </w:p>
    <w:p w:rsidR="00E2358D" w:rsidRPr="00822021"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The Cultural Facilities Program does not fund planning, such as feasibility studies and architectural drawings, or operational </w:t>
      </w:r>
      <w:r w:rsidRPr="00822021">
        <w:rPr>
          <w:rFonts w:ascii="Times New Roman" w:eastAsia="Times New Roman" w:hAnsi="Times New Roman" w:cs="Times New Roman"/>
        </w:rPr>
        <w:t>support.</w:t>
      </w:r>
      <w:r w:rsidR="007441C0" w:rsidRPr="00822021">
        <w:rPr>
          <w:rFonts w:ascii="Times New Roman" w:eastAsia="Times New Roman" w:hAnsi="Times New Roman" w:cs="Times New Roman"/>
        </w:rPr>
        <w:t xml:space="preserve">  Funds for </w:t>
      </w:r>
      <w:r w:rsidR="00863649" w:rsidRPr="00822021">
        <w:rPr>
          <w:rFonts w:ascii="Times New Roman" w:eastAsia="Times New Roman" w:hAnsi="Times New Roman" w:cs="Times New Roman"/>
        </w:rPr>
        <w:t xml:space="preserve">planning, </w:t>
      </w:r>
      <w:r w:rsidR="007441C0" w:rsidRPr="00822021">
        <w:rPr>
          <w:rFonts w:ascii="Times New Roman" w:eastAsia="Times New Roman" w:hAnsi="Times New Roman" w:cs="Times New Roman"/>
        </w:rPr>
        <w:t>feasibility studies and architectural drawings, or operational support may be used as match.</w:t>
      </w:r>
      <w:r w:rsidR="00E2358D" w:rsidRPr="00822021">
        <w:rPr>
          <w:rFonts w:ascii="Times New Roman" w:eastAsia="Times New Roman" w:hAnsi="Times New Roman" w:cs="Times New Roman"/>
        </w:rPr>
        <w:t xml:space="preserve">  </w:t>
      </w:r>
    </w:p>
    <w:p w:rsidR="00174AA7" w:rsidRPr="00822021" w:rsidRDefault="00E2358D" w:rsidP="00703F1F">
      <w:pPr>
        <w:spacing w:before="100" w:beforeAutospacing="1" w:after="100" w:afterAutospacing="1" w:line="240" w:lineRule="auto"/>
        <w:rPr>
          <w:rFonts w:ascii="Times New Roman" w:eastAsia="Times New Roman" w:hAnsi="Times New Roman" w:cs="Times New Roman"/>
        </w:rPr>
      </w:pPr>
      <w:r w:rsidRPr="00822021">
        <w:rPr>
          <w:rFonts w:ascii="Times New Roman" w:eastAsia="Times New Roman" w:hAnsi="Times New Roman" w:cs="Times New Roman"/>
        </w:rPr>
        <w:lastRenderedPageBreak/>
        <w:t>Funds for field engineering and shop drawings may be funded by the State</w:t>
      </w:r>
      <w:r w:rsidR="00174AA7" w:rsidRPr="00822021">
        <w:rPr>
          <w:rFonts w:ascii="Times New Roman" w:eastAsia="Times New Roman" w:hAnsi="Times New Roman" w:cs="Times New Roman"/>
        </w:rPr>
        <w:t xml:space="preserve">. These drawings are for building not for planning.  For clarification go to the following link </w:t>
      </w:r>
      <w:r w:rsidR="00EA37DA" w:rsidRPr="00822021">
        <w:rPr>
          <w:rFonts w:ascii="Times New Roman" w:eastAsia="Times New Roman" w:hAnsi="Times New Roman" w:cs="Times New Roman"/>
        </w:rPr>
        <w:t>Refer to “</w:t>
      </w:r>
      <w:r w:rsidR="00174AA7" w:rsidRPr="00822021">
        <w:rPr>
          <w:rFonts w:ascii="Times New Roman" w:eastAsia="Times New Roman" w:hAnsi="Times New Roman" w:cs="Times New Roman"/>
        </w:rPr>
        <w:t>Expense Categories</w:t>
      </w:r>
      <w:r w:rsidR="00EA37DA" w:rsidRPr="00822021">
        <w:rPr>
          <w:rFonts w:ascii="Times New Roman" w:eastAsia="Times New Roman" w:hAnsi="Times New Roman" w:cs="Times New Roman"/>
        </w:rPr>
        <w:t>” for the definitions</w:t>
      </w:r>
      <w:r w:rsidR="00863649" w:rsidRPr="00822021">
        <w:rPr>
          <w:rFonts w:ascii="Times New Roman" w:eastAsia="Times New Roman" w:hAnsi="Times New Roman" w:cs="Times New Roman"/>
        </w:rPr>
        <w:t xml:space="preserve"> of</w:t>
      </w:r>
      <w:r w:rsidR="00EA37DA" w:rsidRPr="00822021">
        <w:rPr>
          <w:rFonts w:ascii="Times New Roman" w:eastAsia="Times New Roman" w:hAnsi="Times New Roman" w:cs="Times New Roman"/>
        </w:rPr>
        <w:t xml:space="preserve"> </w:t>
      </w:r>
      <w:r w:rsidR="00174AA7" w:rsidRPr="00822021">
        <w:rPr>
          <w:rFonts w:ascii="Times New Roman" w:eastAsia="Times New Roman" w:hAnsi="Times New Roman" w:cs="Times New Roman"/>
        </w:rPr>
        <w:t xml:space="preserve"> Architectural Services and General Requirements</w:t>
      </w:r>
      <w:r w:rsidR="00DC1513" w:rsidRPr="00822021">
        <w:rPr>
          <w:rFonts w:ascii="Times New Roman" w:eastAsia="Times New Roman" w:hAnsi="Times New Roman" w:cs="Times New Roman"/>
        </w:rPr>
        <w:t xml:space="preserve"> for field engineering and shop drawings</w:t>
      </w:r>
      <w:r w:rsidR="00174AA7" w:rsidRPr="00822021">
        <w:rPr>
          <w:rFonts w:ascii="Times New Roman" w:eastAsia="Times New Roman" w:hAnsi="Times New Roman" w:cs="Times New Roman"/>
        </w:rPr>
        <w:t xml:space="preserve">. </w:t>
      </w:r>
      <w:r w:rsidRPr="00822021">
        <w:rPr>
          <w:rFonts w:ascii="Times New Roman" w:eastAsia="Times New Roman" w:hAnsi="Times New Roman" w:cs="Times New Roman"/>
        </w:rPr>
        <w:t xml:space="preserve">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Applicants with projects that are intended to preserve an historic structure should apply to the Historic Preservation Grants-In-Aid Program administered by the Division of Historical Resources, Bureau of Historic Preservation. A</w:t>
      </w:r>
      <w:r w:rsidR="00F77168">
        <w:rPr>
          <w:rFonts w:ascii="Times New Roman" w:eastAsia="Times New Roman" w:hAnsi="Times New Roman" w:cs="Times New Roman"/>
        </w:rPr>
        <w:t>n</w:t>
      </w:r>
      <w:r w:rsidRPr="00703F1F">
        <w:rPr>
          <w:rFonts w:ascii="Times New Roman" w:eastAsia="Times New Roman" w:hAnsi="Times New Roman" w:cs="Times New Roman"/>
        </w:rPr>
        <w:t xml:space="preserve"> historic structure must be at least 50 years old or of historical or cultural significance. For additional information, please contact the Bureau of Historic Preservation at </w:t>
      </w:r>
      <w:r w:rsidR="0012483B" w:rsidRPr="006F7E3A">
        <w:rPr>
          <w:rFonts w:ascii="Times New Roman" w:eastAsia="Times New Roman" w:hAnsi="Times New Roman" w:cs="Times New Roman"/>
        </w:rPr>
        <w:t>850.245.6366</w:t>
      </w:r>
      <w:r w:rsidRPr="006F7E3A">
        <w:rPr>
          <w:rFonts w:ascii="Times New Roman" w:eastAsia="Times New Roman" w:hAnsi="Times New Roman" w:cs="Times New Roman"/>
        </w:rPr>
        <w:t>.</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Cultural Facilities restricted to private or exclusive participation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Renovation, acquisition, or new construction projects for a cultural facility that will not be open and accessible to all members of the public are not eligible for this publicly funded grant.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facility must be open and accessible regardless of sex, race, color, national origin, religion, disability, age, or marital status.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Refer to the Accessibility section of the Division's website for additional information and resources.</w:t>
      </w:r>
      <w:r w:rsidR="00822021">
        <w:rPr>
          <w:rFonts w:ascii="Times New Roman" w:eastAsia="Times New Roman" w:hAnsi="Times New Roman" w:cs="Times New Roman"/>
        </w:rPr>
        <w:t xml:space="preserve">  </w:t>
      </w:r>
      <w:r w:rsidR="00822021" w:rsidRPr="00822021">
        <w:rPr>
          <w:rFonts w:ascii="Times New Roman" w:eastAsia="Times New Roman" w:hAnsi="Times New Roman" w:cs="Times New Roman"/>
          <w:u w:val="single"/>
        </w:rPr>
        <w:t>http://dos.myflorida.com/cultural/info-and-opportunities/resources-by-topic/accessibility/</w:t>
      </w:r>
      <w:r w:rsidR="00822021">
        <w:rPr>
          <w:rFonts w:ascii="Times New Roman" w:eastAsia="Times New Roman" w:hAnsi="Times New Roman" w:cs="Times New Roman"/>
        </w:rPr>
        <w:t xml:space="preserve">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Projects funded by the Legislature outside of this application process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Cultural Facilities funded by the Legislature outside of the review of the Florida Council on Arts and Culture or Secretary of State are not eligible to receive grant support for</w:t>
      </w:r>
      <w:r w:rsidR="00F523B4">
        <w:rPr>
          <w:rFonts w:ascii="Times New Roman" w:eastAsia="Times New Roman" w:hAnsi="Times New Roman" w:cs="Times New Roman"/>
        </w:rPr>
        <w:t xml:space="preserve"> </w:t>
      </w:r>
      <w:r w:rsidR="00F523B4" w:rsidRPr="006F7E3A">
        <w:rPr>
          <w:rFonts w:ascii="Times New Roman" w:eastAsia="Times New Roman" w:hAnsi="Times New Roman" w:cs="Times New Roman"/>
        </w:rPr>
        <w:t>the same scope of work</w:t>
      </w:r>
      <w:r w:rsidRPr="00703F1F">
        <w:rPr>
          <w:rFonts w:ascii="Times New Roman" w:eastAsia="Times New Roman" w:hAnsi="Times New Roman" w:cs="Times New Roman"/>
        </w:rPr>
        <w:t xml:space="preserve"> from the Division of Cultural Affairs within the same fiscal year in which legislative funding is appropriated. </w:t>
      </w:r>
    </w:p>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Application Process (How does an application work…)</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Number of applications per deadline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You may only submit one (1) Cultural Facilities application per application deadline, for a single facility, project, site, or phase.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City or county governments may submit Cultural Facilities applications for their divisions or departments that are separate and distinct budgetary units, provided the applications do not address the same facility, project, site, or phase.</w:t>
      </w:r>
    </w:p>
    <w:p w:rsidR="006F7E3A" w:rsidRDefault="006F7E3A" w:rsidP="00703F1F">
      <w:pPr>
        <w:spacing w:before="100" w:beforeAutospacing="1" w:after="100" w:afterAutospacing="1" w:line="240" w:lineRule="auto"/>
        <w:outlineLvl w:val="2"/>
        <w:rPr>
          <w:rFonts w:ascii="Times New Roman" w:eastAsia="Times New Roman" w:hAnsi="Times New Roman" w:cs="Times New Roman"/>
          <w:b/>
          <w:bCs/>
          <w:sz w:val="28"/>
          <w:szCs w:val="28"/>
        </w:rPr>
      </w:pPr>
    </w:p>
    <w:p w:rsidR="006F7E3A" w:rsidRDefault="006F7E3A" w:rsidP="00703F1F">
      <w:pPr>
        <w:spacing w:before="100" w:beforeAutospacing="1" w:after="100" w:afterAutospacing="1" w:line="240" w:lineRule="auto"/>
        <w:outlineLvl w:val="2"/>
        <w:rPr>
          <w:rFonts w:ascii="Times New Roman" w:eastAsia="Times New Roman" w:hAnsi="Times New Roman" w:cs="Times New Roman"/>
          <w:b/>
          <w:bCs/>
          <w:sz w:val="28"/>
          <w:szCs w:val="28"/>
        </w:rPr>
      </w:pP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lastRenderedPageBreak/>
        <w:t>Number of applications per project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Applicants may request funding for different phases of the same project over a period of 5 consecutive state fiscal years. These are called multiphase projects, and they must have activity in each year for which funding is requested.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In multiphase projects, matching funds may be expended in advance; however, state funds may only be expended on activity occurring after a Grant Award Agreement is fully executed.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The phase number of the project is equal to the number of applications submitted to the Division of Cultural Affairs over a 5-year period in order to complete the project. See [Help: Phase Numbering] for more information. </w:t>
      </w:r>
      <w:r w:rsidRPr="00703F1F">
        <w:rPr>
          <w:rFonts w:ascii="Times New Roman" w:eastAsia="Times New Roman" w:hAnsi="Times New Roman" w:cs="Times New Roman"/>
        </w:rPr>
        <w:br/>
        <w:t>All eligibility criteria continue to apply.</w:t>
      </w:r>
    </w:p>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Application Requirements (What you need to apply)</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All applicants must meet the following requirements and provide appropriate documentation at the time of application.</w:t>
      </w:r>
    </w:p>
    <w:p w:rsidR="00703F1F" w:rsidRPr="00703F1F" w:rsidRDefault="00703F1F" w:rsidP="00703F1F">
      <w:pPr>
        <w:numPr>
          <w:ilvl w:val="0"/>
          <w:numId w:val="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Have the correct </w:t>
      </w:r>
      <w:r w:rsidRPr="00703F1F">
        <w:rPr>
          <w:rFonts w:ascii="Times New Roman" w:eastAsia="Times New Roman" w:hAnsi="Times New Roman" w:cs="Times New Roman"/>
          <w:b/>
          <w:bCs/>
        </w:rPr>
        <w:t>legal status</w:t>
      </w:r>
      <w:r w:rsidRPr="00703F1F">
        <w:rPr>
          <w:rFonts w:ascii="Times New Roman" w:eastAsia="Times New Roman" w:hAnsi="Times New Roman" w:cs="Times New Roman"/>
        </w:rPr>
        <w:t xml:space="preserve"> (public entity or not-for-profit, tax-exempt, Florida Corporation). </w:t>
      </w:r>
    </w:p>
    <w:p w:rsidR="00703F1F" w:rsidRPr="00703F1F" w:rsidRDefault="00703F1F" w:rsidP="00703F1F">
      <w:pPr>
        <w:numPr>
          <w:ilvl w:val="0"/>
          <w:numId w:val="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Have </w:t>
      </w:r>
      <w:r w:rsidRPr="00703F1F">
        <w:rPr>
          <w:rFonts w:ascii="Times New Roman" w:eastAsia="Times New Roman" w:hAnsi="Times New Roman" w:cs="Times New Roman"/>
          <w:b/>
          <w:bCs/>
        </w:rPr>
        <w:t>unrestricted use</w:t>
      </w:r>
      <w:r w:rsidRPr="00703F1F">
        <w:rPr>
          <w:rFonts w:ascii="Times New Roman" w:eastAsia="Times New Roman" w:hAnsi="Times New Roman" w:cs="Times New Roman"/>
        </w:rPr>
        <w:t xml:space="preserve"> of the land and buildings associated with the project (for new construction or renovation) See Unrestricted Use of Land and/or Buildings for additional information.</w:t>
      </w:r>
    </w:p>
    <w:p w:rsidR="00703F1F" w:rsidRPr="00703F1F" w:rsidRDefault="00703F1F" w:rsidP="00703F1F">
      <w:pPr>
        <w:numPr>
          <w:ilvl w:val="0"/>
          <w:numId w:val="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Retain ownership</w:t>
      </w:r>
      <w:r w:rsidRPr="00703F1F">
        <w:rPr>
          <w:rFonts w:ascii="Times New Roman" w:eastAsia="Times New Roman" w:hAnsi="Times New Roman" w:cs="Times New Roman"/>
        </w:rPr>
        <w:t xml:space="preserve"> of all improvements made under the grant (unless the land or buildings are owned by the State of Florida and leased to an eligible applicant)</w:t>
      </w:r>
    </w:p>
    <w:p w:rsidR="00703F1F" w:rsidRPr="00703F1F" w:rsidRDefault="00703F1F" w:rsidP="00703F1F">
      <w:pPr>
        <w:numPr>
          <w:ilvl w:val="0"/>
          <w:numId w:val="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Provide documentation of</w:t>
      </w:r>
      <w:r w:rsidRPr="00703F1F">
        <w:rPr>
          <w:rFonts w:ascii="Times New Roman" w:eastAsia="Times New Roman" w:hAnsi="Times New Roman" w:cs="Times New Roman"/>
          <w:b/>
          <w:bCs/>
        </w:rPr>
        <w:t xml:space="preserve"> Total Support and Revenue</w:t>
      </w:r>
      <w:r w:rsidRPr="00703F1F">
        <w:rPr>
          <w:rFonts w:ascii="Times New Roman" w:eastAsia="Times New Roman" w:hAnsi="Times New Roman" w:cs="Times New Roman"/>
        </w:rPr>
        <w:t xml:space="preserve"> for the last completed fiscal year.</w:t>
      </w:r>
    </w:p>
    <w:p w:rsidR="00703F1F" w:rsidRPr="00703F1F" w:rsidRDefault="00703F1F" w:rsidP="00703F1F">
      <w:pPr>
        <w:numPr>
          <w:ilvl w:val="0"/>
          <w:numId w:val="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Have appropriate </w:t>
      </w:r>
      <w:r w:rsidRPr="00703F1F">
        <w:rPr>
          <w:rFonts w:ascii="Times New Roman" w:eastAsia="Times New Roman" w:hAnsi="Times New Roman" w:cs="Times New Roman"/>
          <w:b/>
          <w:bCs/>
        </w:rPr>
        <w:t>matching</w:t>
      </w:r>
      <w:r w:rsidRPr="00703F1F">
        <w:rPr>
          <w:rFonts w:ascii="Times New Roman" w:eastAsia="Times New Roman" w:hAnsi="Times New Roman" w:cs="Times New Roman"/>
        </w:rPr>
        <w:t xml:space="preserve"> funds</w:t>
      </w:r>
    </w:p>
    <w:p w:rsidR="00703F1F" w:rsidRPr="00703F1F" w:rsidRDefault="00703F1F" w:rsidP="00703F1F">
      <w:pPr>
        <w:numPr>
          <w:ilvl w:val="0"/>
          <w:numId w:val="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Provide an 8.5" x 11" reduction of </w:t>
      </w:r>
      <w:r w:rsidRPr="00703F1F">
        <w:rPr>
          <w:rFonts w:ascii="Times New Roman" w:eastAsia="Times New Roman" w:hAnsi="Times New Roman" w:cs="Times New Roman"/>
          <w:b/>
          <w:bCs/>
        </w:rPr>
        <w:t>current architectural plans</w:t>
      </w:r>
    </w:p>
    <w:p w:rsidR="00703F1F" w:rsidRDefault="00703F1F" w:rsidP="00703F1F">
      <w:pPr>
        <w:numPr>
          <w:ilvl w:val="0"/>
          <w:numId w:val="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Have </w:t>
      </w:r>
      <w:r w:rsidRPr="00703F1F">
        <w:rPr>
          <w:rFonts w:ascii="Times New Roman" w:eastAsia="Times New Roman" w:hAnsi="Times New Roman" w:cs="Times New Roman"/>
          <w:b/>
          <w:bCs/>
        </w:rPr>
        <w:t>support of local officials</w:t>
      </w:r>
      <w:r w:rsidRPr="00703F1F">
        <w:rPr>
          <w:rFonts w:ascii="Times New Roman" w:eastAsia="Times New Roman" w:hAnsi="Times New Roman" w:cs="Times New Roman"/>
        </w:rPr>
        <w:t xml:space="preserve"> (for this project)</w:t>
      </w:r>
    </w:p>
    <w:p w:rsidR="002F05EB" w:rsidRPr="006F7E3A" w:rsidRDefault="00E2358D" w:rsidP="00703F1F">
      <w:pPr>
        <w:numPr>
          <w:ilvl w:val="0"/>
          <w:numId w:val="5"/>
        </w:numPr>
        <w:spacing w:before="100" w:beforeAutospacing="1" w:after="100" w:afterAutospacing="1" w:line="240" w:lineRule="auto"/>
        <w:rPr>
          <w:rFonts w:ascii="Times New Roman" w:eastAsia="Times New Roman" w:hAnsi="Times New Roman" w:cs="Times New Roman"/>
        </w:rPr>
      </w:pPr>
      <w:r w:rsidRPr="00822021">
        <w:rPr>
          <w:rFonts w:ascii="Times New Roman" w:eastAsia="Times New Roman" w:hAnsi="Times New Roman" w:cs="Times New Roman"/>
        </w:rPr>
        <w:t>Applicants with s</w:t>
      </w:r>
      <w:r w:rsidR="002F05EB" w:rsidRPr="00822021">
        <w:rPr>
          <w:rFonts w:ascii="Times New Roman" w:eastAsia="Times New Roman" w:hAnsi="Times New Roman" w:cs="Times New Roman"/>
        </w:rPr>
        <w:t>tructures 50 year</w:t>
      </w:r>
      <w:r w:rsidR="00863649" w:rsidRPr="00822021">
        <w:rPr>
          <w:rFonts w:ascii="Times New Roman" w:eastAsia="Times New Roman" w:hAnsi="Times New Roman" w:cs="Times New Roman"/>
        </w:rPr>
        <w:t xml:space="preserve">s or older must submit a </w:t>
      </w:r>
      <w:r w:rsidR="009D28E6" w:rsidRPr="00822021">
        <w:rPr>
          <w:rFonts w:ascii="Times New Roman" w:eastAsia="Times New Roman" w:hAnsi="Times New Roman" w:cs="Times New Roman"/>
        </w:rPr>
        <w:t xml:space="preserve">determination </w:t>
      </w:r>
      <w:r w:rsidR="00863649" w:rsidRPr="00822021">
        <w:rPr>
          <w:rFonts w:ascii="Times New Roman" w:eastAsia="Times New Roman" w:hAnsi="Times New Roman" w:cs="Times New Roman"/>
        </w:rPr>
        <w:t xml:space="preserve">letter </w:t>
      </w:r>
      <w:r w:rsidR="002F05EB" w:rsidRPr="00822021">
        <w:rPr>
          <w:rFonts w:ascii="Times New Roman" w:eastAsia="Times New Roman" w:hAnsi="Times New Roman" w:cs="Times New Roman"/>
        </w:rPr>
        <w:t xml:space="preserve">from the </w:t>
      </w:r>
      <w:r w:rsidR="00443827" w:rsidRPr="00822021">
        <w:rPr>
          <w:rFonts w:ascii="Times New Roman" w:eastAsia="Times New Roman" w:hAnsi="Times New Roman" w:cs="Times New Roman"/>
        </w:rPr>
        <w:t>Divisi</w:t>
      </w:r>
      <w:r w:rsidR="00174AA7" w:rsidRPr="00822021">
        <w:rPr>
          <w:rFonts w:ascii="Times New Roman" w:eastAsia="Times New Roman" w:hAnsi="Times New Roman" w:cs="Times New Roman"/>
        </w:rPr>
        <w:t>on of Historical Resources</w:t>
      </w:r>
      <w:r w:rsidRPr="00822021">
        <w:rPr>
          <w:rFonts w:ascii="Times New Roman" w:eastAsia="Times New Roman" w:hAnsi="Times New Roman" w:cs="Times New Roman"/>
        </w:rPr>
        <w:t xml:space="preserve"> (D</w:t>
      </w:r>
      <w:r w:rsidR="00443827" w:rsidRPr="00822021">
        <w:rPr>
          <w:rFonts w:ascii="Times New Roman" w:eastAsia="Times New Roman" w:hAnsi="Times New Roman" w:cs="Times New Roman"/>
        </w:rPr>
        <w:t>HR)</w:t>
      </w:r>
      <w:r w:rsidR="002C379C" w:rsidRPr="00822021">
        <w:rPr>
          <w:rFonts w:ascii="Times New Roman" w:eastAsia="Times New Roman" w:hAnsi="Times New Roman" w:cs="Times New Roman"/>
        </w:rPr>
        <w:t xml:space="preserve"> with the application</w:t>
      </w:r>
      <w:r w:rsidR="00AB0D0A" w:rsidRPr="00822021">
        <w:rPr>
          <w:rFonts w:ascii="Times New Roman" w:eastAsia="Times New Roman" w:hAnsi="Times New Roman" w:cs="Times New Roman"/>
        </w:rPr>
        <w:t xml:space="preserve"> or prior to the Panel Meeting</w:t>
      </w:r>
      <w:r w:rsidR="00443827" w:rsidRPr="00822021">
        <w:rPr>
          <w:rFonts w:ascii="Times New Roman" w:eastAsia="Times New Roman" w:hAnsi="Times New Roman" w:cs="Times New Roman"/>
        </w:rPr>
        <w:t>. For additional information, please contact the Bureau of Historic Preservation</w:t>
      </w:r>
      <w:r w:rsidRPr="00822021">
        <w:rPr>
          <w:rFonts w:ascii="Times New Roman" w:eastAsia="Times New Roman" w:hAnsi="Times New Roman" w:cs="Times New Roman"/>
        </w:rPr>
        <w:t xml:space="preserve"> (BHP)</w:t>
      </w:r>
      <w:r w:rsidR="00443827" w:rsidRPr="00822021">
        <w:rPr>
          <w:rFonts w:ascii="Times New Roman" w:eastAsia="Times New Roman" w:hAnsi="Times New Roman" w:cs="Times New Roman"/>
        </w:rPr>
        <w:t xml:space="preserve"> at </w:t>
      </w:r>
      <w:r w:rsidR="0012483B" w:rsidRPr="006F7E3A">
        <w:rPr>
          <w:rFonts w:ascii="Times New Roman" w:eastAsia="Times New Roman" w:hAnsi="Times New Roman" w:cs="Times New Roman"/>
        </w:rPr>
        <w:t>850.245.6366</w:t>
      </w:r>
      <w:r w:rsidR="00443827" w:rsidRPr="006F7E3A">
        <w:rPr>
          <w:rFonts w:ascii="Times New Roman" w:eastAsia="Times New Roman" w:hAnsi="Times New Roman" w:cs="Times New Roman"/>
        </w:rPr>
        <w: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You will also need to complete an online application form. Each requirement is covered in more detail below.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Legal Status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All applicant organizations must:</w:t>
      </w:r>
    </w:p>
    <w:p w:rsidR="00703F1F" w:rsidRPr="00703F1F" w:rsidRDefault="00703F1F" w:rsidP="00703F1F">
      <w:pPr>
        <w:numPr>
          <w:ilvl w:val="0"/>
          <w:numId w:val="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Be a </w:t>
      </w:r>
      <w:r w:rsidRPr="00703F1F">
        <w:rPr>
          <w:rFonts w:ascii="Times New Roman" w:eastAsia="Times New Roman" w:hAnsi="Times New Roman" w:cs="Times New Roman"/>
          <w:b/>
          <w:bCs/>
        </w:rPr>
        <w:t>public entity</w:t>
      </w:r>
      <w:r w:rsidRPr="00703F1F">
        <w:rPr>
          <w:rFonts w:ascii="Times New Roman" w:eastAsia="Times New Roman" w:hAnsi="Times New Roman" w:cs="Times New Roman"/>
        </w:rPr>
        <w:t xml:space="preserve"> governed by either a </w:t>
      </w:r>
      <w:r w:rsidRPr="00703F1F">
        <w:rPr>
          <w:rFonts w:ascii="Times New Roman" w:eastAsia="Times New Roman" w:hAnsi="Times New Roman" w:cs="Times New Roman"/>
          <w:b/>
          <w:bCs/>
        </w:rPr>
        <w:t>municipality or county, or</w:t>
      </w:r>
      <w:r w:rsidRPr="00703F1F">
        <w:rPr>
          <w:rFonts w:ascii="Times New Roman" w:eastAsia="Times New Roman" w:hAnsi="Times New Roman" w:cs="Times New Roman"/>
        </w:rPr>
        <w:t xml:space="preserve"> </w:t>
      </w:r>
    </w:p>
    <w:p w:rsidR="00703F1F" w:rsidRPr="00703F1F" w:rsidRDefault="00703F1F" w:rsidP="00703F1F">
      <w:pPr>
        <w:numPr>
          <w:ilvl w:val="0"/>
          <w:numId w:val="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 xml:space="preserve">Have been established as a </w:t>
      </w:r>
      <w:r w:rsidRPr="00703F1F">
        <w:rPr>
          <w:rFonts w:ascii="Times New Roman" w:eastAsia="Times New Roman" w:hAnsi="Times New Roman" w:cs="Times New Roman"/>
          <w:b/>
          <w:bCs/>
        </w:rPr>
        <w:t xml:space="preserve">not-for-profit, tax-exempt Florida corporation </w:t>
      </w:r>
      <w:r w:rsidRPr="00703F1F">
        <w:rPr>
          <w:rFonts w:ascii="Times New Roman" w:eastAsia="Times New Roman" w:hAnsi="Times New Roman" w:cs="Times New Roman"/>
        </w:rPr>
        <w:t xml:space="preserve">according to the following definitions: </w:t>
      </w:r>
    </w:p>
    <w:p w:rsidR="00703F1F" w:rsidRPr="00703F1F" w:rsidRDefault="00703F1F" w:rsidP="00703F1F">
      <w:pPr>
        <w:numPr>
          <w:ilvl w:val="1"/>
          <w:numId w:val="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Incorporated as an active not-for-profit Florida corporation, pursuant to Chapter 617, </w:t>
      </w:r>
      <w:r w:rsidRPr="00703F1F">
        <w:rPr>
          <w:rFonts w:ascii="Times New Roman" w:eastAsia="Times New Roman" w:hAnsi="Times New Roman" w:cs="Times New Roman"/>
          <w:i/>
          <w:iCs/>
        </w:rPr>
        <w:t>Florida Statutes</w:t>
      </w:r>
      <w:r w:rsidRPr="00703F1F">
        <w:rPr>
          <w:rFonts w:ascii="Times New Roman" w:eastAsia="Times New Roman" w:hAnsi="Times New Roman" w:cs="Times New Roman"/>
        </w:rPr>
        <w:t>. Division staff will verify that the applicant was in "active" status with the Division of Corporations at the time of application</w:t>
      </w:r>
    </w:p>
    <w:p w:rsidR="00703F1F" w:rsidRPr="00703F1F" w:rsidRDefault="00703F1F" w:rsidP="00703F1F">
      <w:pPr>
        <w:numPr>
          <w:ilvl w:val="1"/>
          <w:numId w:val="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Designated as a tax-exempt organization as defined in Section 501(c)(3) or 501(c)(4), of the Internal Revenue Code of 1954 and</w:t>
      </w:r>
    </w:p>
    <w:p w:rsidR="00703F1F" w:rsidRPr="00703F1F" w:rsidRDefault="00703F1F" w:rsidP="00703F1F">
      <w:pPr>
        <w:numPr>
          <w:ilvl w:val="1"/>
          <w:numId w:val="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Allowed to receive contributions pursuant to the provisions of s. 170 of the Internal Revenue Code of 1954</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Documentation of Legal Status</w:t>
      </w:r>
    </w:p>
    <w:p w:rsidR="00703F1F" w:rsidRPr="00822021" w:rsidRDefault="00703F1F" w:rsidP="00703F1F">
      <w:pPr>
        <w:spacing w:before="100" w:beforeAutospacing="1" w:after="100" w:afterAutospacing="1" w:line="240" w:lineRule="auto"/>
        <w:rPr>
          <w:rFonts w:ascii="Times New Roman" w:eastAsia="Times New Roman" w:hAnsi="Times New Roman" w:cs="Times New Roman"/>
        </w:rPr>
      </w:pPr>
      <w:r w:rsidRPr="00822021">
        <w:rPr>
          <w:rFonts w:ascii="Times New Roman" w:eastAsia="Times New Roman" w:hAnsi="Times New Roman" w:cs="Times New Roman"/>
        </w:rPr>
        <w:t>Organizations that are not public entities must provide the organization's IRS determination letter documenting not-for-profit, tax-exempt status with each application.</w:t>
      </w:r>
    </w:p>
    <w:p w:rsidR="00703F1F" w:rsidRPr="00822021" w:rsidRDefault="00703F1F" w:rsidP="00703F1F">
      <w:pPr>
        <w:numPr>
          <w:ilvl w:val="0"/>
          <w:numId w:val="7"/>
        </w:numPr>
        <w:spacing w:before="100" w:beforeAutospacing="1" w:after="100" w:afterAutospacing="1" w:line="240" w:lineRule="auto"/>
        <w:rPr>
          <w:rFonts w:ascii="Times New Roman" w:eastAsia="Times New Roman" w:hAnsi="Times New Roman" w:cs="Times New Roman"/>
        </w:rPr>
      </w:pPr>
      <w:r w:rsidRPr="00822021">
        <w:rPr>
          <w:rFonts w:ascii="Times New Roman" w:eastAsia="Times New Roman" w:hAnsi="Times New Roman" w:cs="Times New Roman"/>
        </w:rPr>
        <w:t>The IRS determination letter</w:t>
      </w:r>
      <w:r w:rsidR="00AB0D0A" w:rsidRPr="00822021">
        <w:rPr>
          <w:rFonts w:ascii="Times New Roman" w:eastAsia="Times New Roman" w:hAnsi="Times New Roman" w:cs="Times New Roman"/>
        </w:rPr>
        <w:t xml:space="preserve"> must</w:t>
      </w:r>
      <w:r w:rsidRPr="00822021">
        <w:rPr>
          <w:rFonts w:ascii="Times New Roman" w:eastAsia="Times New Roman" w:hAnsi="Times New Roman" w:cs="Times New Roman"/>
        </w:rPr>
        <w:t xml:space="preserve"> be submitted by the application deadline. </w:t>
      </w:r>
    </w:p>
    <w:p w:rsidR="00703F1F" w:rsidRPr="00822021" w:rsidRDefault="00703F1F" w:rsidP="00703F1F">
      <w:pPr>
        <w:numPr>
          <w:ilvl w:val="0"/>
          <w:numId w:val="7"/>
        </w:numPr>
        <w:spacing w:before="100" w:beforeAutospacing="1" w:after="100" w:afterAutospacing="1" w:line="240" w:lineRule="auto"/>
        <w:rPr>
          <w:rFonts w:ascii="Times New Roman" w:eastAsia="Times New Roman" w:hAnsi="Times New Roman" w:cs="Times New Roman"/>
        </w:rPr>
      </w:pPr>
      <w:r w:rsidRPr="00822021">
        <w:rPr>
          <w:rFonts w:ascii="Times New Roman" w:eastAsia="Times New Roman" w:hAnsi="Times New Roman" w:cs="Times New Roman"/>
        </w:rPr>
        <w:t xml:space="preserve">The Division will notify the applicant if the IRS determination letter is not received by the application deadline. </w:t>
      </w:r>
    </w:p>
    <w:p w:rsidR="00703F1F" w:rsidRPr="00822021" w:rsidRDefault="00703F1F" w:rsidP="00703F1F">
      <w:pPr>
        <w:numPr>
          <w:ilvl w:val="0"/>
          <w:numId w:val="7"/>
        </w:numPr>
        <w:spacing w:before="100" w:beforeAutospacing="1" w:after="100" w:afterAutospacing="1" w:line="240" w:lineRule="auto"/>
        <w:rPr>
          <w:rFonts w:ascii="Times New Roman" w:eastAsia="Times New Roman" w:hAnsi="Times New Roman" w:cs="Times New Roman"/>
        </w:rPr>
      </w:pPr>
      <w:r w:rsidRPr="00822021">
        <w:rPr>
          <w:rFonts w:ascii="Times New Roman" w:eastAsia="Times New Roman" w:hAnsi="Times New Roman" w:cs="Times New Roman"/>
        </w:rPr>
        <w:t>The Division must receive the IRS determination letter within 10 calendar days of notification and, if it does not, the application will be</w:t>
      </w:r>
      <w:r w:rsidR="00AB0D0A" w:rsidRPr="00822021">
        <w:rPr>
          <w:rFonts w:ascii="Times New Roman" w:eastAsia="Times New Roman" w:hAnsi="Times New Roman" w:cs="Times New Roman"/>
        </w:rPr>
        <w:t xml:space="preserve"> deemed ineligible.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Division of Cultural Affairs will verify that the applicant is registered with the Division of Corporations as of the application deadline. If the applicant is not registered in Corporations by the application deadline, the application will be ineligible.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If the applicant is registered in Corporations but their status is not "active," the applicant must correct the status within ten (10) calendar days of notification or the application will be ineligible. </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Resources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For more information on corporate status, visit </w:t>
      </w:r>
      <w:hyperlink r:id="rId41" w:tooltip=" [Opens in pop-up window]" w:history="1">
        <w:r w:rsidRPr="00703F1F">
          <w:rPr>
            <w:rFonts w:ascii="Times New Roman" w:eastAsia="Times New Roman" w:hAnsi="Times New Roman" w:cs="Times New Roman"/>
            <w:color w:val="0000FF"/>
            <w:u w:val="single"/>
          </w:rPr>
          <w:t>http://www.sunbiz.org</w:t>
        </w:r>
      </w:hyperlink>
      <w:r w:rsidRPr="00703F1F">
        <w:rPr>
          <w:rFonts w:ascii="Times New Roman" w:eastAsia="Times New Roman" w:hAnsi="Times New Roman" w:cs="Times New Roman"/>
        </w:rPr>
        <w:t xml:space="preserve"> or call the Division of Corporations, profit and nonprofit information line at (850) 245-6054.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For more information about tax exempt designation as defined in Section 501(c)(3) or 501(c)(4) of the Internal Revenue Code of 1954, see the "Charities and Non-Profits" section of the Internal Revenue Service website at </w:t>
      </w:r>
      <w:hyperlink r:id="rId42" w:history="1">
        <w:r w:rsidRPr="00703F1F">
          <w:rPr>
            <w:rFonts w:ascii="Times New Roman" w:eastAsia="Times New Roman" w:hAnsi="Times New Roman" w:cs="Times New Roman"/>
            <w:color w:val="0000FF"/>
            <w:u w:val="single"/>
          </w:rPr>
          <w:t>http://www.irs.gov/Charities-&amp;-Non-Profits/</w:t>
        </w:r>
      </w:hyperlink>
      <w:r w:rsidRPr="00703F1F">
        <w:rPr>
          <w:rFonts w:ascii="Times New Roman" w:eastAsia="Times New Roman" w:hAnsi="Times New Roman" w:cs="Times New Roman"/>
        </w:rPr>
        <w:t>.</w:t>
      </w:r>
    </w:p>
    <w:p w:rsidR="00703F1F" w:rsidRPr="00703F1F" w:rsidRDefault="00703F1F" w:rsidP="00703F1F">
      <w:pPr>
        <w:spacing w:before="100" w:beforeAutospacing="1" w:after="100" w:afterAutospacing="1" w:line="240" w:lineRule="auto"/>
        <w:outlineLvl w:val="2"/>
        <w:rPr>
          <w:rFonts w:ascii="Times New Roman" w:eastAsia="Times New Roman" w:hAnsi="Times New Roman" w:cs="Times New Roman"/>
          <w:b/>
          <w:bCs/>
          <w:sz w:val="27"/>
          <w:szCs w:val="27"/>
        </w:rPr>
      </w:pPr>
      <w:r w:rsidRPr="00703F1F">
        <w:rPr>
          <w:rFonts w:ascii="Times New Roman" w:eastAsia="Times New Roman" w:hAnsi="Times New Roman" w:cs="Times New Roman"/>
          <w:b/>
          <w:bCs/>
          <w:sz w:val="27"/>
          <w:szCs w:val="27"/>
        </w:rPr>
        <w:t>Matching Funds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You must match your request amount with other funds. The amount you must provide as match depends on your Total Support and Revenue and whether you are eligible for a REDI waiver. </w:t>
      </w:r>
    </w:p>
    <w:tbl>
      <w:tblPr>
        <w:tblW w:w="9575" w:type="dxa"/>
        <w:tblCellSpacing w:w="15" w:type="dxa"/>
        <w:tblCellMar>
          <w:top w:w="15" w:type="dxa"/>
          <w:left w:w="15" w:type="dxa"/>
          <w:bottom w:w="15" w:type="dxa"/>
          <w:right w:w="15" w:type="dxa"/>
        </w:tblCellMar>
        <w:tblLook w:val="04A0" w:firstRow="1" w:lastRow="0" w:firstColumn="1" w:lastColumn="0" w:noHBand="0" w:noVBand="1"/>
      </w:tblPr>
      <w:tblGrid>
        <w:gridCol w:w="7000"/>
        <w:gridCol w:w="2575"/>
      </w:tblGrid>
      <w:tr w:rsidR="00703F1F" w:rsidRPr="00703F1F" w:rsidTr="009D28E6">
        <w:trPr>
          <w:trHeight w:val="609"/>
          <w:tblHeader/>
          <w:tblCellSpacing w:w="15" w:type="dxa"/>
        </w:trPr>
        <w:tc>
          <w:tcPr>
            <w:tcW w:w="0" w:type="auto"/>
            <w:gridSpan w:val="2"/>
            <w:tcBorders>
              <w:top w:val="nil"/>
              <w:left w:val="nil"/>
              <w:bottom w:val="nil"/>
              <w:right w:val="nil"/>
            </w:tcBorders>
            <w:vAlign w:val="center"/>
            <w:hideMark/>
          </w:tcPr>
          <w:p w:rsidR="00703F1F" w:rsidRPr="009D28E6" w:rsidRDefault="00703F1F" w:rsidP="00703F1F">
            <w:pPr>
              <w:spacing w:after="0" w:line="240" w:lineRule="auto"/>
              <w:jc w:val="center"/>
              <w:rPr>
                <w:rFonts w:ascii="Times New Roman" w:eastAsia="Times New Roman" w:hAnsi="Times New Roman" w:cs="Times New Roman"/>
                <w:b/>
              </w:rPr>
            </w:pPr>
            <w:r w:rsidRPr="009D28E6">
              <w:rPr>
                <w:rFonts w:ascii="Times New Roman" w:eastAsia="Times New Roman" w:hAnsi="Times New Roman" w:cs="Times New Roman"/>
                <w:b/>
              </w:rPr>
              <w:lastRenderedPageBreak/>
              <w:t xml:space="preserve">Summary of Match Requirements </w:t>
            </w:r>
          </w:p>
          <w:p w:rsidR="00703F1F" w:rsidRPr="00703F1F" w:rsidRDefault="00703F1F" w:rsidP="00703F1F">
            <w:pPr>
              <w:spacing w:after="0" w:line="240" w:lineRule="auto"/>
              <w:jc w:val="center"/>
              <w:rPr>
                <w:rFonts w:ascii="Times New Roman" w:eastAsia="Times New Roman" w:hAnsi="Times New Roman" w:cs="Times New Roman"/>
              </w:rPr>
            </w:pPr>
          </w:p>
        </w:tc>
      </w:tr>
      <w:tr w:rsidR="00703F1F" w:rsidRPr="00703F1F" w:rsidTr="009D28E6">
        <w:trPr>
          <w:trHeight w:val="310"/>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703F1F" w:rsidRDefault="00703F1F" w:rsidP="00703F1F">
            <w:pPr>
              <w:spacing w:after="0" w:line="240" w:lineRule="auto"/>
              <w:jc w:val="center"/>
              <w:rPr>
                <w:rFonts w:ascii="Times New Roman" w:eastAsia="Times New Roman" w:hAnsi="Times New Roman" w:cs="Times New Roman"/>
                <w:b/>
                <w:bCs/>
              </w:rPr>
            </w:pPr>
            <w:r w:rsidRPr="00703F1F">
              <w:rPr>
                <w:rFonts w:ascii="Times New Roman" w:eastAsia="Times New Roman" w:hAnsi="Times New Roman" w:cs="Times New Roman"/>
                <w:b/>
                <w:bCs/>
              </w:rPr>
              <w:t>Total Support and Revenue</w:t>
            </w:r>
          </w:p>
        </w:tc>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703F1F" w:rsidRDefault="00703F1F" w:rsidP="009D28E6">
            <w:pPr>
              <w:spacing w:after="0" w:line="240" w:lineRule="auto"/>
              <w:jc w:val="center"/>
              <w:rPr>
                <w:rFonts w:ascii="Times New Roman" w:eastAsia="Times New Roman" w:hAnsi="Times New Roman" w:cs="Times New Roman"/>
                <w:b/>
                <w:bCs/>
              </w:rPr>
            </w:pPr>
            <w:r w:rsidRPr="00703F1F">
              <w:rPr>
                <w:rFonts w:ascii="Times New Roman" w:eastAsia="Times New Roman" w:hAnsi="Times New Roman" w:cs="Times New Roman"/>
                <w:b/>
                <w:bCs/>
              </w:rPr>
              <w:t>Required Match</w:t>
            </w:r>
          </w:p>
        </w:tc>
      </w:tr>
      <w:tr w:rsidR="00703F1F" w:rsidRPr="00703F1F" w:rsidTr="009D28E6">
        <w:trPr>
          <w:trHeight w:val="29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822021" w:rsidRDefault="00703F1F" w:rsidP="00822021">
            <w:pPr>
              <w:spacing w:after="0" w:line="240" w:lineRule="auto"/>
              <w:rPr>
                <w:rFonts w:ascii="Times New Roman" w:eastAsia="Times New Roman" w:hAnsi="Times New Roman" w:cs="Times New Roman"/>
                <w:u w:val="single"/>
              </w:rPr>
            </w:pPr>
            <w:r w:rsidRPr="00822021">
              <w:rPr>
                <w:rFonts w:ascii="Times New Roman" w:eastAsia="Times New Roman" w:hAnsi="Times New Roman" w:cs="Times New Roman"/>
              </w:rPr>
              <w:t>less than</w:t>
            </w:r>
            <w:r w:rsidR="00822021" w:rsidRPr="00822021">
              <w:rPr>
                <w:rFonts w:ascii="Times New Roman" w:eastAsia="Times New Roman" w:hAnsi="Times New Roman" w:cs="Times New Roman"/>
              </w:rPr>
              <w:t xml:space="preserve"> </w:t>
            </w:r>
            <w:r w:rsidR="009C7855" w:rsidRPr="00822021">
              <w:rPr>
                <w:rFonts w:ascii="Times New Roman" w:eastAsia="Times New Roman" w:hAnsi="Times New Roman" w:cs="Times New Roman"/>
              </w:rPr>
              <w:t>$1,000,001</w:t>
            </w:r>
          </w:p>
        </w:tc>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703F1F" w:rsidRDefault="00703F1F" w:rsidP="009D28E6">
            <w:pPr>
              <w:spacing w:after="0" w:line="240" w:lineRule="auto"/>
              <w:jc w:val="center"/>
              <w:rPr>
                <w:rFonts w:ascii="Times New Roman" w:eastAsia="Times New Roman" w:hAnsi="Times New Roman" w:cs="Times New Roman"/>
              </w:rPr>
            </w:pPr>
            <w:r w:rsidRPr="00703F1F">
              <w:rPr>
                <w:rFonts w:ascii="Times New Roman" w:eastAsia="Times New Roman" w:hAnsi="Times New Roman" w:cs="Times New Roman"/>
              </w:rPr>
              <w:t>1:1</w:t>
            </w:r>
          </w:p>
        </w:tc>
      </w:tr>
      <w:tr w:rsidR="00703F1F" w:rsidRPr="00703F1F" w:rsidTr="009D28E6">
        <w:trPr>
          <w:trHeight w:val="31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822021" w:rsidRDefault="00BC453E" w:rsidP="00703F1F">
            <w:pPr>
              <w:spacing w:after="0" w:line="240" w:lineRule="auto"/>
              <w:rPr>
                <w:rFonts w:ascii="Times New Roman" w:eastAsia="Times New Roman" w:hAnsi="Times New Roman" w:cs="Times New Roman"/>
              </w:rPr>
            </w:pPr>
            <w:r w:rsidRPr="00822021">
              <w:rPr>
                <w:rFonts w:ascii="Times New Roman" w:eastAsia="Times New Roman" w:hAnsi="Times New Roman" w:cs="Times New Roman"/>
              </w:rPr>
              <w:t xml:space="preserve">$1,000,001 </w:t>
            </w:r>
            <w:r w:rsidR="00703F1F" w:rsidRPr="00822021">
              <w:rPr>
                <w:rFonts w:ascii="Times New Roman" w:eastAsia="Times New Roman" w:hAnsi="Times New Roman" w:cs="Times New Roman"/>
              </w:rPr>
              <w:t>or more with a REDI waiver</w:t>
            </w:r>
          </w:p>
        </w:tc>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703F1F" w:rsidRDefault="00703F1F" w:rsidP="009D28E6">
            <w:pPr>
              <w:spacing w:after="0" w:line="240" w:lineRule="auto"/>
              <w:jc w:val="center"/>
              <w:rPr>
                <w:rFonts w:ascii="Times New Roman" w:eastAsia="Times New Roman" w:hAnsi="Times New Roman" w:cs="Times New Roman"/>
              </w:rPr>
            </w:pPr>
            <w:r w:rsidRPr="00703F1F">
              <w:rPr>
                <w:rFonts w:ascii="Times New Roman" w:eastAsia="Times New Roman" w:hAnsi="Times New Roman" w:cs="Times New Roman"/>
              </w:rPr>
              <w:t>1:1</w:t>
            </w:r>
          </w:p>
        </w:tc>
      </w:tr>
      <w:tr w:rsidR="00703F1F" w:rsidRPr="00703F1F" w:rsidTr="009D28E6">
        <w:trPr>
          <w:trHeight w:val="310"/>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822021" w:rsidRDefault="00443827" w:rsidP="00703F1F">
            <w:pPr>
              <w:spacing w:after="0" w:line="240" w:lineRule="auto"/>
              <w:rPr>
                <w:rFonts w:ascii="Times New Roman" w:eastAsia="Times New Roman" w:hAnsi="Times New Roman" w:cs="Times New Roman"/>
              </w:rPr>
            </w:pPr>
            <w:r w:rsidRPr="00822021">
              <w:rPr>
                <w:rFonts w:ascii="Times New Roman" w:eastAsia="Times New Roman" w:hAnsi="Times New Roman" w:cs="Times New Roman"/>
              </w:rPr>
              <w:t>Over</w:t>
            </w:r>
            <w:r w:rsidR="00703F1F" w:rsidRPr="00822021">
              <w:rPr>
                <w:rFonts w:ascii="Times New Roman" w:eastAsia="Times New Roman" w:hAnsi="Times New Roman" w:cs="Times New Roman"/>
              </w:rPr>
              <w:t xml:space="preserve"> </w:t>
            </w:r>
            <w:r w:rsidR="00BC453E" w:rsidRPr="00822021">
              <w:rPr>
                <w:rFonts w:ascii="Times New Roman" w:eastAsia="Times New Roman" w:hAnsi="Times New Roman" w:cs="Times New Roman"/>
              </w:rPr>
              <w:t>$1,000,001</w:t>
            </w:r>
            <w:r w:rsidR="00703F1F" w:rsidRPr="00822021">
              <w:rPr>
                <w:rFonts w:ascii="Times New Roman" w:eastAsia="Times New Roman" w:hAnsi="Times New Roman" w:cs="Times New Roman"/>
                <w:u w:val="single"/>
              </w:rPr>
              <w:t xml:space="preserve"> </w:t>
            </w:r>
            <w:r w:rsidR="00703F1F" w:rsidRPr="00822021">
              <w:rPr>
                <w:rFonts w:ascii="Times New Roman" w:eastAsia="Times New Roman" w:hAnsi="Times New Roman" w:cs="Times New Roman"/>
              </w:rPr>
              <w:t>or more without a REDI waiver</w:t>
            </w:r>
          </w:p>
        </w:tc>
        <w:tc>
          <w:tcPr>
            <w:tcW w:w="0" w:type="auto"/>
            <w:tcBorders>
              <w:top w:val="single" w:sz="4" w:space="0" w:color="auto"/>
              <w:left w:val="single" w:sz="4" w:space="0" w:color="auto"/>
              <w:bottom w:val="single" w:sz="4" w:space="0" w:color="auto"/>
              <w:right w:val="single" w:sz="4" w:space="0" w:color="auto"/>
            </w:tcBorders>
            <w:vAlign w:val="center"/>
            <w:hideMark/>
          </w:tcPr>
          <w:p w:rsidR="00703F1F" w:rsidRPr="00703F1F" w:rsidRDefault="00703F1F" w:rsidP="009D28E6">
            <w:pPr>
              <w:spacing w:after="0" w:line="240" w:lineRule="auto"/>
              <w:jc w:val="center"/>
              <w:rPr>
                <w:rFonts w:ascii="Times New Roman" w:eastAsia="Times New Roman" w:hAnsi="Times New Roman" w:cs="Times New Roman"/>
              </w:rPr>
            </w:pPr>
            <w:r w:rsidRPr="00703F1F">
              <w:rPr>
                <w:rFonts w:ascii="Times New Roman" w:eastAsia="Times New Roman" w:hAnsi="Times New Roman" w:cs="Times New Roman"/>
              </w:rPr>
              <w:t>2:1</w:t>
            </w:r>
          </w:p>
        </w:tc>
      </w:tr>
    </w:tbl>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REDI Waiver</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The Rural Economic Development Initiative (REDI) recognizes those rural or economically distressed counties or communities designated pursuant to Sections 288.0656 and 288.06561, </w:t>
      </w:r>
      <w:r w:rsidRPr="00703F1F">
        <w:rPr>
          <w:rFonts w:ascii="Times New Roman" w:eastAsia="Times New Roman" w:hAnsi="Times New Roman" w:cs="Times New Roman"/>
          <w:i/>
          <w:iCs/>
        </w:rPr>
        <w:t>Florida Statutes</w:t>
      </w:r>
      <w:r w:rsidRPr="00703F1F">
        <w:rPr>
          <w:rFonts w:ascii="Times New Roman" w:eastAsia="Times New Roman" w:hAnsi="Times New Roman" w:cs="Times New Roman"/>
        </w:rPr>
        <w:t xml:space="preserve">, as REDI qualified. The REDI program is administered by the Florida Department of Economic Opportunity.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Applicants in a REDI designated area must only provide $1 of required match for every $1 requested from the state regardless of their Total Support and Revenue.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Applicants that seek a REDI waiver must submit a letter from the county government acknowledging the application and requesting a reduction of the 2:1 match (reduced to 1:1) on behalf of the applicant. This letter must be submitted with the application package.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For more information about REDI, including a list of eligible counties and communities, see the official REDI website at </w:t>
      </w:r>
      <w:hyperlink r:id="rId43" w:history="1">
        <w:r w:rsidRPr="00703F1F">
          <w:rPr>
            <w:rFonts w:ascii="Times New Roman" w:eastAsia="Times New Roman" w:hAnsi="Times New Roman" w:cs="Times New Roman"/>
            <w:color w:val="0000FF"/>
            <w:u w:val="single"/>
          </w:rPr>
          <w:t>http://www.florida-redi.com</w:t>
        </w:r>
      </w:hyperlink>
      <w:r w:rsidRPr="00703F1F">
        <w:rPr>
          <w:rFonts w:ascii="Times New Roman" w:eastAsia="Times New Roman" w:hAnsi="Times New Roman" w:cs="Times New Roman"/>
        </w:rPr>
        <w:t>.</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Types of Match</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There are four types of match:</w:t>
      </w:r>
    </w:p>
    <w:p w:rsidR="00703F1F" w:rsidRPr="00703F1F" w:rsidRDefault="00703F1F" w:rsidP="00703F1F">
      <w:pPr>
        <w:numPr>
          <w:ilvl w:val="0"/>
          <w:numId w:val="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Cash on Hand (Liquid Assets)</w:t>
      </w:r>
    </w:p>
    <w:p w:rsidR="00703F1F" w:rsidRPr="00703F1F" w:rsidRDefault="00703F1F" w:rsidP="00703F1F">
      <w:pPr>
        <w:numPr>
          <w:ilvl w:val="0"/>
          <w:numId w:val="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Expenditures</w:t>
      </w:r>
    </w:p>
    <w:p w:rsidR="00703F1F" w:rsidRPr="00703F1F" w:rsidRDefault="00703F1F" w:rsidP="00703F1F">
      <w:pPr>
        <w:numPr>
          <w:ilvl w:val="0"/>
          <w:numId w:val="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Irrevocable Pledges</w:t>
      </w:r>
    </w:p>
    <w:p w:rsidR="00703F1F" w:rsidRPr="00703F1F" w:rsidRDefault="00703F1F" w:rsidP="00703F1F">
      <w:pPr>
        <w:numPr>
          <w:ilvl w:val="0"/>
          <w:numId w:val="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Documented In-Kind Contributions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At least 25% of match must be cash-on-hand.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No more than 50% of the match may be irrevocable pledges or in-kind contributions.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 xml:space="preserve">Non-profit organizations </w:t>
      </w:r>
      <w:r w:rsidRPr="00703F1F">
        <w:rPr>
          <w:rFonts w:ascii="Times New Roman" w:eastAsia="Times New Roman" w:hAnsi="Times New Roman" w:cs="Times New Roman"/>
        </w:rPr>
        <w:t>must have all match complete and confirmed at the time of application.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 xml:space="preserve">Municipalities and counties (public entities) </w:t>
      </w:r>
      <w:r w:rsidRPr="00703F1F">
        <w:rPr>
          <w:rFonts w:ascii="Times New Roman" w:eastAsia="Times New Roman" w:hAnsi="Times New Roman" w:cs="Times New Roman"/>
        </w:rPr>
        <w:t>must submit a copy of the approved resolution with the application package. The resolution should include the dollar amount dedicated and available to the project if the grant is awarded and the date the funds will be available.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 xml:space="preserve">Resolutions that have not been approved by the application deadline cannot be used as match documentation.  Funding, as indicated by the resolution, must be made available within 90 days of state grant funding notification.  A resolution or minutes by a city or county commission will fulfill the cash-on-hand portion of the local match. </w:t>
      </w:r>
    </w:p>
    <w:p w:rsidR="00703F1F" w:rsidRPr="00D74003" w:rsidRDefault="00703F1F" w:rsidP="00703F1F">
      <w:pPr>
        <w:spacing w:before="100" w:beforeAutospacing="1" w:after="100" w:afterAutospacing="1" w:line="240" w:lineRule="auto"/>
        <w:outlineLvl w:val="4"/>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 xml:space="preserve">Cash-on-Hand (Liquid Assets)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At least 25% of the required match must be cash-on-hand (not merely pledged) and dedicated to the project at the time of application.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Cash-on-hand may exceed 25% of the total match, but may never be less than 25% of the total match.  Cash-on-hand may be documented by submitting an account statement that shows the availability of the cash.  For the purposes of this program, funds that are specifically dedicated to this project by a third party may be counted as cash-on-hand, if the applicant has an award letter or contract signed by the third party encumbering the funds.  To document third-party match, send a copy of the signed award letter or contract.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To document Cash-on-Hand send bank statements and/or a list of those unencumbered liquid assets dedicated to this project.</w:t>
      </w:r>
    </w:p>
    <w:p w:rsidR="00703F1F" w:rsidRPr="00D74003" w:rsidRDefault="00703F1F" w:rsidP="00703F1F">
      <w:pPr>
        <w:spacing w:before="100" w:beforeAutospacing="1" w:after="100" w:afterAutospacing="1" w:line="240" w:lineRule="auto"/>
        <w:outlineLvl w:val="4"/>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Expenditures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Expenditures made toward the project may be used as match, including purchase of building or site if the site was specifically acquired for the project.  You may not claim expenditures made over 5 years before the application deadline. Submit cash receipts as documentation.</w:t>
      </w:r>
    </w:p>
    <w:p w:rsidR="00703F1F" w:rsidRPr="00D74003" w:rsidRDefault="00703F1F" w:rsidP="00703F1F">
      <w:pPr>
        <w:spacing w:before="100" w:beforeAutospacing="1" w:after="100" w:afterAutospacing="1" w:line="240" w:lineRule="auto"/>
        <w:outlineLvl w:val="4"/>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Irrevocable Pledges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Irrevocable pledges of cash must be received by the Grantee by </w:t>
      </w:r>
      <w:r w:rsidRPr="00703F1F">
        <w:rPr>
          <w:rFonts w:ascii="Times New Roman" w:eastAsia="Times New Roman" w:hAnsi="Times New Roman" w:cs="Times New Roman"/>
          <w:b/>
          <w:bCs/>
        </w:rPr>
        <w:t>June 30</w:t>
      </w:r>
      <w:r w:rsidRPr="00703F1F">
        <w:rPr>
          <w:rFonts w:ascii="Times New Roman" w:eastAsia="Times New Roman" w:hAnsi="Times New Roman" w:cs="Times New Roman"/>
        </w:rPr>
        <w:t xml:space="preserve"> after the grant is awarded.  Pledges must be documented in the following manner</w:t>
      </w:r>
    </w:p>
    <w:p w:rsidR="00703F1F" w:rsidRPr="00703F1F" w:rsidRDefault="00703F1F" w:rsidP="00703F1F">
      <w:pPr>
        <w:numPr>
          <w:ilvl w:val="0"/>
          <w:numId w:val="9"/>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Name of person or organization making the pledge</w:t>
      </w:r>
    </w:p>
    <w:p w:rsidR="00703F1F" w:rsidRPr="00703F1F" w:rsidRDefault="00703F1F" w:rsidP="00703F1F">
      <w:pPr>
        <w:numPr>
          <w:ilvl w:val="0"/>
          <w:numId w:val="9"/>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Amount of the pledge and</w:t>
      </w:r>
    </w:p>
    <w:p w:rsidR="00703F1F" w:rsidRPr="00703F1F" w:rsidRDefault="00703F1F" w:rsidP="00703F1F">
      <w:pPr>
        <w:numPr>
          <w:ilvl w:val="0"/>
          <w:numId w:val="9"/>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When the pledge will be paid (must be paid by </w:t>
      </w:r>
      <w:r w:rsidRPr="00703F1F">
        <w:rPr>
          <w:rFonts w:ascii="Times New Roman" w:eastAsia="Times New Roman" w:hAnsi="Times New Roman" w:cs="Times New Roman"/>
          <w:b/>
          <w:bCs/>
        </w:rPr>
        <w:t xml:space="preserve">June 30 </w:t>
      </w:r>
      <w:r w:rsidRPr="00703F1F">
        <w:rPr>
          <w:rFonts w:ascii="Times New Roman" w:eastAsia="Times New Roman" w:hAnsi="Times New Roman" w:cs="Times New Roman"/>
        </w:rPr>
        <w:t>after the grant is awarded)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Only pledges that are auditable are acceptable.</w:t>
      </w:r>
      <w:r w:rsidRPr="00703F1F">
        <w:rPr>
          <w:rFonts w:ascii="Times New Roman" w:eastAsia="Times New Roman" w:hAnsi="Times New Roman" w:cs="Times New Roman"/>
          <w:b/>
          <w:bCs/>
        </w:rPr>
        <w:t xml:space="preserve"> </w:t>
      </w:r>
    </w:p>
    <w:p w:rsidR="00703F1F" w:rsidRPr="00D74003" w:rsidRDefault="00703F1F" w:rsidP="00703F1F">
      <w:pPr>
        <w:spacing w:before="100" w:beforeAutospacing="1" w:after="100" w:afterAutospacing="1" w:line="240" w:lineRule="auto"/>
        <w:outlineLvl w:val="4"/>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Documented In-Kind Contributions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Sources of in-kind contributions must be itemized at the time of application, and the goods and services received and utilized by </w:t>
      </w:r>
      <w:r w:rsidRPr="00703F1F">
        <w:rPr>
          <w:rFonts w:ascii="Times New Roman" w:eastAsia="Times New Roman" w:hAnsi="Times New Roman" w:cs="Times New Roman"/>
          <w:b/>
          <w:bCs/>
        </w:rPr>
        <w:t xml:space="preserve">June 30 </w:t>
      </w:r>
      <w:r w:rsidRPr="00703F1F">
        <w:rPr>
          <w:rFonts w:ascii="Times New Roman" w:eastAsia="Times New Roman" w:hAnsi="Times New Roman" w:cs="Times New Roman"/>
        </w:rPr>
        <w:t>after the grant is awarded.  Itemized in-kind contributions must include the following information:</w:t>
      </w:r>
    </w:p>
    <w:p w:rsidR="00703F1F" w:rsidRPr="00703F1F" w:rsidRDefault="00703F1F" w:rsidP="00703F1F">
      <w:pPr>
        <w:numPr>
          <w:ilvl w:val="0"/>
          <w:numId w:val="10"/>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Name of person or organization making the in-kind contribution</w:t>
      </w:r>
    </w:p>
    <w:p w:rsidR="00703F1F" w:rsidRPr="00703F1F" w:rsidRDefault="00703F1F" w:rsidP="00703F1F">
      <w:pPr>
        <w:numPr>
          <w:ilvl w:val="0"/>
          <w:numId w:val="10"/>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Description of goods and services donated and</w:t>
      </w:r>
    </w:p>
    <w:p w:rsidR="00703F1F" w:rsidRPr="00703F1F" w:rsidRDefault="00703F1F" w:rsidP="00703F1F">
      <w:pPr>
        <w:numPr>
          <w:ilvl w:val="0"/>
          <w:numId w:val="10"/>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Fair market value of the in-kind contribution, including total value of the goods and services, amount to be donated, and the basis for the determination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Volunteer hours may not be used as in-kind unless they are providing professional services. For example, a plumber or carpenter may provide in-kind as a skilled trade professional, but not as a general volunteer for the organization.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Note: In-Kind Contributions by the applicant are </w:t>
      </w:r>
      <w:r w:rsidRPr="00703F1F">
        <w:rPr>
          <w:rFonts w:ascii="Times New Roman" w:eastAsia="Times New Roman" w:hAnsi="Times New Roman" w:cs="Times New Roman"/>
          <w:b/>
          <w:bCs/>
        </w:rPr>
        <w:t>not eligible</w:t>
      </w:r>
      <w:r w:rsidRPr="00703F1F">
        <w:rPr>
          <w:rFonts w:ascii="Times New Roman" w:eastAsia="Times New Roman" w:hAnsi="Times New Roman" w:cs="Times New Roman"/>
        </w:rPr>
        <w:t xml:space="preserve"> for match. </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 xml:space="preserve">Restrictions on Matching Funds </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Funds that are for General Operating Expenses (i.e. the Un-restricted column on the Statement of Activity page of the organization's audit) will not be allowed.</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Revenue from bond issues that have not been passed at the time of application will not be acceptable as match.  Cash proceeds must be received and expended by the end of the grant period.</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Revenue from grants that have not yet been awarded will not be acceptable as match.</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Fundraising costs will not be acceptable as match.</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Legal fees or taxes will not be acceptable as match.</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Matching funds will be designated only to the project phase presented in this application and may not be used in previous or succeeding applications, or in any other Division or Department of State grant.</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Matching funds may have been expended prior to the execution date of the Grant Award Agreement; as long as they are clearly a part of the project described and can be documented.  However, at least 25% of the matching funds must be Cash-on-Hand at the application deadline.</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Interest paid on mortgage.  The interest paid on the mortgage is considered to be the "cost of doing business," and may not be used as match.</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Building or Land as match: </w:t>
      </w:r>
    </w:p>
    <w:p w:rsidR="00703F1F" w:rsidRPr="00703F1F" w:rsidRDefault="00703F1F" w:rsidP="00703F1F">
      <w:pPr>
        <w:numPr>
          <w:ilvl w:val="1"/>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value of buildings or land not owned by the applicant may not be used as match.</w:t>
      </w:r>
    </w:p>
    <w:p w:rsidR="00703F1F" w:rsidRPr="00703F1F" w:rsidRDefault="00703F1F" w:rsidP="00703F1F">
      <w:pPr>
        <w:numPr>
          <w:ilvl w:val="1"/>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building or land must have been purchased or acquired within 5 years prior to the award of the grant. (For the purposes of this program, award means July 1 of the fiscal year in which funds are appropriated by the Florida Legislature for this grant)</w:t>
      </w:r>
    </w:p>
    <w:p w:rsidR="00703F1F" w:rsidRPr="00703F1F" w:rsidRDefault="00703F1F" w:rsidP="00703F1F">
      <w:pPr>
        <w:numPr>
          <w:ilvl w:val="1"/>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building or land must have been intended for the grant purpose at the time of purchase or acquisition.</w:t>
      </w:r>
    </w:p>
    <w:p w:rsidR="00703F1F" w:rsidRPr="00703F1F" w:rsidRDefault="00703F1F" w:rsidP="00703F1F">
      <w:pPr>
        <w:numPr>
          <w:ilvl w:val="1"/>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Only the purchase price or documented acquisition date value, not current market value, may be used as match.</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Loans may not be used as match.  Only unencumbered equity may be counted as match.</w:t>
      </w:r>
    </w:p>
    <w:p w:rsidR="00703F1F" w:rsidRPr="00703F1F" w:rsidRDefault="00703F1F" w:rsidP="00703F1F">
      <w:pPr>
        <w:numPr>
          <w:ilvl w:val="0"/>
          <w:numId w:val="1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Funds from any State of Florida agency may not be used as match for this program. </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Matching Funds Documentation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Documentation of matching funds may include:</w:t>
      </w:r>
    </w:p>
    <w:p w:rsidR="00703F1F" w:rsidRPr="00703F1F" w:rsidRDefault="00703F1F" w:rsidP="00703F1F">
      <w:pPr>
        <w:numPr>
          <w:ilvl w:val="0"/>
          <w:numId w:val="12"/>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 xml:space="preserve">Award letters from third parties </w:t>
      </w:r>
    </w:p>
    <w:p w:rsidR="00703F1F" w:rsidRPr="00703F1F" w:rsidRDefault="00703F1F" w:rsidP="00703F1F">
      <w:pPr>
        <w:numPr>
          <w:ilvl w:val="0"/>
          <w:numId w:val="12"/>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 list of irrevocable pledges; list of in-kind contributors</w:t>
      </w:r>
    </w:p>
    <w:p w:rsidR="00703F1F" w:rsidRPr="00703F1F" w:rsidRDefault="00703F1F" w:rsidP="00703F1F">
      <w:pPr>
        <w:numPr>
          <w:ilvl w:val="0"/>
          <w:numId w:val="12"/>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Bank statement confirming Cash-on-Hand</w:t>
      </w:r>
    </w:p>
    <w:p w:rsidR="00703F1F" w:rsidRPr="00703F1F" w:rsidRDefault="00703F1F" w:rsidP="00703F1F">
      <w:pPr>
        <w:numPr>
          <w:ilvl w:val="0"/>
          <w:numId w:val="12"/>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 list of Liquid Assets dedicated to the project, or other documents that substantiate funds claimed as match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Unrestricted Use of Land and/or Buildings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You must provide documentation that the Applicant has either Unrestricted Use (ownership or lease) of the building and the land associated with the proposal/project. </w:t>
      </w:r>
    </w:p>
    <w:p w:rsidR="00703F1F" w:rsidRPr="00703F1F" w:rsidRDefault="00703F1F" w:rsidP="00703F1F">
      <w:pPr>
        <w:numPr>
          <w:ilvl w:val="0"/>
          <w:numId w:val="1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Ownership.</w:t>
      </w:r>
      <w:r w:rsidRPr="00703F1F">
        <w:rPr>
          <w:rFonts w:ascii="Times New Roman" w:eastAsia="Times New Roman" w:hAnsi="Times New Roman" w:cs="Times New Roman"/>
        </w:rPr>
        <w:t>  Legal proof of unrestricted ownership of property and building.  Unrestricted means unqualified ownership and power of disposition.  Property that does not meet the unrestricted ownership criterion will not be eligible for match (exception: land/improvements owned by a state agency and leased to an eligible applicant).  Documentation may include a deed, title, or a copy of a recent property tax statement.  Provisional sales contracts, binders, or letters of intent are not acceptable documentation of ownership.</w:t>
      </w:r>
      <w:r w:rsidRPr="00703F1F">
        <w:rPr>
          <w:rFonts w:ascii="Times New Roman" w:eastAsia="Times New Roman" w:hAnsi="Times New Roman" w:cs="Times New Roman"/>
        </w:rPr>
        <w:br/>
        <w:t xml:space="preserve">OR </w:t>
      </w:r>
    </w:p>
    <w:p w:rsidR="00703F1F" w:rsidRPr="00703F1F" w:rsidRDefault="00703F1F" w:rsidP="00703F1F">
      <w:pPr>
        <w:numPr>
          <w:ilvl w:val="0"/>
          <w:numId w:val="1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Lease for a specific period of time</w:t>
      </w:r>
      <w:r w:rsidRPr="00703F1F">
        <w:rPr>
          <w:rFonts w:ascii="Times New Roman" w:eastAsia="Times New Roman" w:hAnsi="Times New Roman" w:cs="Times New Roman"/>
        </w:rPr>
        <w:t xml:space="preserve">.  The lease must be executed/effective at the time of the application deadline and remain in effect for a length of time of not less than ten (10) years from the date the Grant Award Agreement is fully executed. Only leases in which the lessee is a public entity governed by either a municipality or county, or a not-for-profit entity are eligible for a Cultural Facilities grant.  </w:t>
      </w:r>
    </w:p>
    <w:p w:rsidR="00703F1F" w:rsidRPr="00703F1F" w:rsidRDefault="00703F1F" w:rsidP="00703F1F">
      <w:pPr>
        <w:numPr>
          <w:ilvl w:val="0"/>
          <w:numId w:val="1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Documentation must include an executed copy of a lease (see definition of Lease,) and a written explanation of any easements, covenants, or other conditions affecting the use of the site or facility, or both.  </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Exception for Acquisitions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Acquisition applicants are considered exempt from this Unrestricted Use eligibility requirement.  If the application is for an acquisition, the applicant must provide a description of the facility, purchase price, and a letter of intent to sell signed by the seller (see also, Building Acquisition). Remember, </w:t>
      </w:r>
      <w:r w:rsidRPr="00703F1F">
        <w:rPr>
          <w:rFonts w:ascii="Times New Roman" w:eastAsia="Times New Roman" w:hAnsi="Times New Roman" w:cs="Times New Roman"/>
          <w:b/>
          <w:bCs/>
        </w:rPr>
        <w:t>the state will not reimburse the grantee for an expense that was incurred prior to the execution of the Grant Award Agreement. </w:t>
      </w:r>
      <w:r w:rsidRPr="00703F1F">
        <w:rPr>
          <w:rFonts w:ascii="Times New Roman" w:eastAsia="Times New Roman" w:hAnsi="Times New Roman" w:cs="Times New Roman"/>
        </w:rPr>
        <w:t xml:space="preserve"> Therefore, the purchase of (closing on) the property or facility (an expense) may not take place prior to the execution of the Grant Award Agreement.</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Ownership of Improvements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Applicants must retain ownership of all improvements made under the grant unless land or buildings or both are owned by the State of Florida and leased to an eligible applicant.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Total Support and Revenue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 xml:space="preserve">You must provide documentation of your Total Support and revenue for your last completed fiscal year. </w:t>
      </w:r>
    </w:p>
    <w:p w:rsidR="00703F1F" w:rsidRPr="00703F1F" w:rsidRDefault="00703F1F" w:rsidP="00703F1F">
      <w:pPr>
        <w:spacing w:before="100" w:beforeAutospacing="1" w:after="100" w:afterAutospacing="1" w:line="240" w:lineRule="auto"/>
        <w:outlineLvl w:val="3"/>
        <w:rPr>
          <w:rFonts w:ascii="Times New Roman" w:eastAsia="Times New Roman" w:hAnsi="Times New Roman" w:cs="Times New Roman"/>
          <w:b/>
          <w:bCs/>
        </w:rPr>
      </w:pPr>
      <w:r w:rsidRPr="00703F1F">
        <w:rPr>
          <w:rFonts w:ascii="Times New Roman" w:eastAsia="Times New Roman" w:hAnsi="Times New Roman" w:cs="Times New Roman"/>
          <w:b/>
          <w:bCs/>
        </w:rPr>
        <w:t>Not-for-profit, tax-exempt organizations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You may (but are not required to) provide an audit to substantiate Total Support and Revenue.  If you do not have an audit, please provide a review, or a compilation signed by the authorizing official, as documentation of Total Support and Revenue.  Send the most recent available. </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Municipal or county governments (public entities)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You may submit either an audit or an internally prepared financial statement as documentation of Total Support and Revenue.  Send the most recent available.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If an audit or internally prepared financial statement is provided, </w:t>
      </w:r>
      <w:r w:rsidRPr="00703F1F">
        <w:rPr>
          <w:rFonts w:ascii="Times New Roman" w:eastAsia="Times New Roman" w:hAnsi="Times New Roman" w:cs="Times New Roman"/>
          <w:b/>
          <w:bCs/>
        </w:rPr>
        <w:t>send only 1 copy</w:t>
      </w:r>
      <w:r w:rsidRPr="00703F1F">
        <w:rPr>
          <w:rFonts w:ascii="Times New Roman" w:eastAsia="Times New Roman" w:hAnsi="Times New Roman" w:cs="Times New Roman"/>
        </w:rPr>
        <w:t xml:space="preserve"> and label accordingly.  </w:t>
      </w:r>
    </w:p>
    <w:p w:rsidR="00703F1F" w:rsidRPr="00D74003" w:rsidRDefault="00703F1F" w:rsidP="00703F1F">
      <w:pPr>
        <w:spacing w:before="100" w:beforeAutospacing="1" w:after="100" w:afterAutospacing="1" w:line="240" w:lineRule="auto"/>
        <w:outlineLvl w:val="4"/>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Important, but not required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If a City or County government owns the building or land or both and is applying on behalf of a not-for-profit organization, then the financial statements (or audit) of the applicant and the financial statements (or audit) of the organization that will be responsible for the management of the facility, once it is open, are recommended.</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Current Architectural Plans</w:t>
      </w:r>
    </w:p>
    <w:p w:rsidR="00703F1F" w:rsidRPr="00366FFC" w:rsidRDefault="00703F1F" w:rsidP="00703F1F">
      <w:pPr>
        <w:spacing w:before="100" w:beforeAutospacing="1" w:after="100" w:afterAutospacing="1" w:line="240" w:lineRule="auto"/>
        <w:rPr>
          <w:rFonts w:ascii="Times New Roman" w:eastAsia="Times New Roman" w:hAnsi="Times New Roman" w:cs="Times New Roman"/>
        </w:rPr>
      </w:pPr>
      <w:r w:rsidRPr="00366FFC">
        <w:rPr>
          <w:rFonts w:ascii="Times New Roman" w:eastAsia="Times New Roman" w:hAnsi="Times New Roman" w:cs="Times New Roman"/>
        </w:rPr>
        <w:t>All applicants must submit an 8 ½" x 11" reduction of current architectural plans for the facility.  DO NOT send full</w:t>
      </w:r>
      <w:r w:rsidR="00863649" w:rsidRPr="00366FFC">
        <w:rPr>
          <w:rFonts w:ascii="Times New Roman" w:eastAsia="Times New Roman" w:hAnsi="Times New Roman" w:cs="Times New Roman"/>
        </w:rPr>
        <w:t xml:space="preserve"> </w:t>
      </w:r>
      <w:r w:rsidRPr="00366FFC">
        <w:rPr>
          <w:rFonts w:ascii="Times New Roman" w:eastAsia="Times New Roman" w:hAnsi="Times New Roman" w:cs="Times New Roman"/>
        </w:rPr>
        <w:t>size architectural plans or drawings. See below for suggested submissions for each project type:</w:t>
      </w:r>
    </w:p>
    <w:p w:rsidR="00703F1F" w:rsidRPr="00443827" w:rsidRDefault="00703F1F" w:rsidP="00703F1F">
      <w:pPr>
        <w:numPr>
          <w:ilvl w:val="0"/>
          <w:numId w:val="14"/>
        </w:numPr>
        <w:spacing w:before="100" w:beforeAutospacing="1" w:after="100" w:afterAutospacing="1" w:line="240" w:lineRule="auto"/>
        <w:rPr>
          <w:rFonts w:ascii="Times New Roman" w:eastAsia="Times New Roman" w:hAnsi="Times New Roman" w:cs="Times New Roman"/>
        </w:rPr>
      </w:pPr>
      <w:r w:rsidRPr="00443827">
        <w:rPr>
          <w:rFonts w:ascii="Times New Roman" w:eastAsia="Times New Roman" w:hAnsi="Times New Roman" w:cs="Times New Roman"/>
        </w:rPr>
        <w:t>New construction</w:t>
      </w:r>
      <w:r w:rsidRPr="00443827">
        <w:rPr>
          <w:rFonts w:ascii="Times New Roman" w:eastAsia="Times New Roman" w:hAnsi="Times New Roman" w:cs="Times New Roman"/>
        </w:rPr>
        <w:br/>
        <w:t>an architectural drawing, artist's rendering, or a "footprint" of the proposed facility</w:t>
      </w:r>
    </w:p>
    <w:p w:rsidR="00703F1F" w:rsidRPr="00443827" w:rsidRDefault="00703F1F" w:rsidP="00703F1F">
      <w:pPr>
        <w:numPr>
          <w:ilvl w:val="0"/>
          <w:numId w:val="14"/>
        </w:numPr>
        <w:spacing w:before="100" w:beforeAutospacing="1" w:after="100" w:afterAutospacing="1" w:line="240" w:lineRule="auto"/>
        <w:rPr>
          <w:rFonts w:ascii="Times New Roman" w:eastAsia="Times New Roman" w:hAnsi="Times New Roman" w:cs="Times New Roman"/>
        </w:rPr>
      </w:pPr>
      <w:r w:rsidRPr="00443827">
        <w:rPr>
          <w:rFonts w:ascii="Times New Roman" w:eastAsia="Times New Roman" w:hAnsi="Times New Roman" w:cs="Times New Roman"/>
        </w:rPr>
        <w:t>Renovations</w:t>
      </w:r>
      <w:r w:rsidRPr="00443827">
        <w:rPr>
          <w:rFonts w:ascii="Times New Roman" w:eastAsia="Times New Roman" w:hAnsi="Times New Roman" w:cs="Times New Roman"/>
        </w:rPr>
        <w:br/>
        <w:t>an architectural drawing, artist's rendering of the proposed facility if the renovation is an addition; or a "footprint" of the facility with the renovations clearly marked</w:t>
      </w:r>
    </w:p>
    <w:p w:rsidR="00703F1F" w:rsidRPr="00443827" w:rsidRDefault="00703F1F" w:rsidP="00703F1F">
      <w:pPr>
        <w:numPr>
          <w:ilvl w:val="0"/>
          <w:numId w:val="14"/>
        </w:numPr>
        <w:spacing w:before="100" w:beforeAutospacing="1" w:after="100" w:afterAutospacing="1" w:line="240" w:lineRule="auto"/>
        <w:rPr>
          <w:rFonts w:ascii="Times New Roman" w:eastAsia="Times New Roman" w:hAnsi="Times New Roman" w:cs="Times New Roman"/>
        </w:rPr>
      </w:pPr>
      <w:r w:rsidRPr="00443827">
        <w:rPr>
          <w:rFonts w:ascii="Times New Roman" w:eastAsia="Times New Roman" w:hAnsi="Times New Roman" w:cs="Times New Roman"/>
        </w:rPr>
        <w:t>Land or facility purchases</w:t>
      </w:r>
      <w:r w:rsidRPr="00443827">
        <w:rPr>
          <w:rFonts w:ascii="Times New Roman" w:eastAsia="Times New Roman" w:hAnsi="Times New Roman" w:cs="Times New Roman"/>
        </w:rPr>
        <w:br/>
        <w:t>an architectural drawing, artist's rendering, or a "footprint" of the proposed facility</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If the facility is 50 years old or older, you must submit </w:t>
      </w:r>
      <w:r w:rsidRPr="00366FFC">
        <w:rPr>
          <w:rFonts w:ascii="Times New Roman" w:eastAsia="Times New Roman" w:hAnsi="Times New Roman" w:cs="Times New Roman"/>
        </w:rPr>
        <w:t>a</w:t>
      </w:r>
      <w:r w:rsidR="00AE3DBE" w:rsidRPr="00366FFC">
        <w:rPr>
          <w:rFonts w:ascii="Times New Roman" w:eastAsia="Times New Roman" w:hAnsi="Times New Roman" w:cs="Times New Roman"/>
        </w:rPr>
        <w:t xml:space="preserve"> determination</w:t>
      </w:r>
      <w:r w:rsidRPr="00366FFC">
        <w:rPr>
          <w:rFonts w:ascii="Times New Roman" w:eastAsia="Times New Roman" w:hAnsi="Times New Roman" w:cs="Times New Roman"/>
        </w:rPr>
        <w:t xml:space="preserve"> letter from the Bureau of Historic Preservation (BHP) approving the project plans</w:t>
      </w:r>
      <w:r w:rsidR="00366FFC" w:rsidRPr="00366FFC">
        <w:rPr>
          <w:rFonts w:ascii="Times New Roman" w:eastAsia="Times New Roman" w:hAnsi="Times New Roman" w:cs="Times New Roman"/>
        </w:rPr>
        <w:t xml:space="preserve">. </w:t>
      </w:r>
      <w:r w:rsidRPr="00366FFC">
        <w:rPr>
          <w:rFonts w:ascii="Times New Roman" w:eastAsia="Times New Roman" w:hAnsi="Times New Roman" w:cs="Times New Roman"/>
        </w:rPr>
        <w:t xml:space="preserve"> </w:t>
      </w:r>
      <w:r w:rsidR="00443827" w:rsidRPr="00366FFC">
        <w:rPr>
          <w:rFonts w:ascii="Times New Roman" w:eastAsia="Times New Roman" w:hAnsi="Times New Roman" w:cs="Times New Roman"/>
        </w:rPr>
        <w:t xml:space="preserve">The determination letter must be submitted </w:t>
      </w:r>
      <w:r w:rsidR="00AB0D0A" w:rsidRPr="00366FFC">
        <w:rPr>
          <w:rFonts w:ascii="Times New Roman" w:eastAsia="Times New Roman" w:hAnsi="Times New Roman" w:cs="Times New Roman"/>
        </w:rPr>
        <w:t xml:space="preserve">prior to the panel meeting.  </w:t>
      </w:r>
      <w:r w:rsidRPr="00366FFC">
        <w:rPr>
          <w:rFonts w:ascii="Times New Roman" w:eastAsia="Times New Roman" w:hAnsi="Times New Roman" w:cs="Times New Roman"/>
        </w:rPr>
        <w:t>Do not send the original document from BHP as it will not be returned. Contact the Bureau of Hist</w:t>
      </w:r>
      <w:r w:rsidR="00366FFC" w:rsidRPr="00366FFC">
        <w:rPr>
          <w:rFonts w:ascii="Times New Roman" w:eastAsia="Times New Roman" w:hAnsi="Times New Roman" w:cs="Times New Roman"/>
        </w:rPr>
        <w:t>oric Preservation at 850.245</w:t>
      </w:r>
      <w:r w:rsidR="00366FFC">
        <w:rPr>
          <w:rFonts w:ascii="Times New Roman" w:eastAsia="Times New Roman" w:hAnsi="Times New Roman" w:cs="Times New Roman"/>
        </w:rPr>
        <w:t>.6366</w:t>
      </w:r>
      <w:r w:rsidRPr="00703F1F">
        <w:rPr>
          <w:rFonts w:ascii="Times New Roman" w:eastAsia="Times New Roman" w:hAnsi="Times New Roman" w:cs="Times New Roman"/>
        </w:rPr>
        <w:t xml:space="preserve">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Local Support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 xml:space="preserve">All applicants must submit letters of support from local officials (City and County Government) and community groups who are lending support to this project.  Letters should be from individuals who have actually visited the facility (if a renovation project) or participated in programs (if a new facility).  </w:t>
      </w:r>
      <w:r w:rsidRPr="00703F1F">
        <w:rPr>
          <w:rFonts w:ascii="Times New Roman" w:eastAsia="Times New Roman" w:hAnsi="Times New Roman" w:cs="Times New Roman"/>
          <w:b/>
          <w:bCs/>
        </w:rPr>
        <w:t>Applicants should avoid form letters; original letters are preferred.</w:t>
      </w:r>
      <w:r w:rsidRPr="00703F1F">
        <w:rPr>
          <w:rFonts w:ascii="Times New Roman" w:eastAsia="Times New Roman" w:hAnsi="Times New Roman" w:cs="Times New Roman"/>
        </w:rPr>
        <w:t>  Five or six support letters are sufficient.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In lieu of letters, you may submit a list of the officials.  Using the format below, include the name of the official, title (organization/affiliation), and signature.  Support letters will not be accepted after the application deadline.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17"/>
        <w:gridCol w:w="4280"/>
        <w:gridCol w:w="2263"/>
      </w:tblGrid>
      <w:tr w:rsidR="00703F1F" w:rsidRPr="00703F1F" w:rsidTr="00703F1F">
        <w:trPr>
          <w:tblCellSpacing w:w="15" w:type="dxa"/>
        </w:trPr>
        <w:tc>
          <w:tcPr>
            <w:tcW w:w="1500" w:type="pct"/>
            <w:vAlign w:val="center"/>
            <w:hideMark/>
          </w:tcPr>
          <w:p w:rsidR="00703F1F" w:rsidRPr="00D74003" w:rsidRDefault="00703F1F" w:rsidP="00703F1F">
            <w:pPr>
              <w:spacing w:after="0" w:line="240" w:lineRule="auto"/>
              <w:jc w:val="center"/>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Typed Name of Official</w:t>
            </w:r>
          </w:p>
        </w:tc>
        <w:tc>
          <w:tcPr>
            <w:tcW w:w="2300" w:type="pct"/>
            <w:vAlign w:val="center"/>
            <w:hideMark/>
          </w:tcPr>
          <w:p w:rsidR="00703F1F" w:rsidRPr="00D74003" w:rsidRDefault="00703F1F" w:rsidP="00703F1F">
            <w:pPr>
              <w:spacing w:after="0" w:line="240" w:lineRule="auto"/>
              <w:jc w:val="center"/>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Complete Title</w:t>
            </w:r>
            <w:r w:rsidRPr="00D74003">
              <w:rPr>
                <w:rFonts w:ascii="Times New Roman" w:eastAsia="Times New Roman" w:hAnsi="Times New Roman" w:cs="Times New Roman"/>
                <w:b/>
                <w:bCs/>
                <w:sz w:val="28"/>
                <w:szCs w:val="28"/>
              </w:rPr>
              <w:br/>
              <w:t>Organization /Affiliation</w:t>
            </w:r>
          </w:p>
        </w:tc>
        <w:tc>
          <w:tcPr>
            <w:tcW w:w="1200" w:type="pct"/>
            <w:vAlign w:val="center"/>
            <w:hideMark/>
          </w:tcPr>
          <w:p w:rsidR="00703F1F" w:rsidRPr="00D74003" w:rsidRDefault="00703F1F" w:rsidP="00703F1F">
            <w:pPr>
              <w:spacing w:after="0" w:line="240" w:lineRule="auto"/>
              <w:jc w:val="center"/>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Signature</w:t>
            </w:r>
          </w:p>
        </w:tc>
      </w:tr>
      <w:tr w:rsidR="00703F1F" w:rsidRPr="00703F1F" w:rsidTr="009D28E6">
        <w:trPr>
          <w:tblCellSpacing w:w="15" w:type="dxa"/>
        </w:trPr>
        <w:tc>
          <w:tcPr>
            <w:tcW w:w="0" w:type="auto"/>
            <w:vAlign w:val="center"/>
          </w:tcPr>
          <w:p w:rsidR="00703F1F" w:rsidRPr="00703F1F" w:rsidRDefault="00703F1F" w:rsidP="00703F1F">
            <w:pPr>
              <w:spacing w:after="0" w:line="240" w:lineRule="auto"/>
              <w:rPr>
                <w:rFonts w:ascii="Times New Roman" w:eastAsia="Times New Roman" w:hAnsi="Times New Roman" w:cs="Times New Roman"/>
              </w:rPr>
            </w:pP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 </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 </w:t>
            </w:r>
          </w:p>
        </w:tc>
      </w:tr>
    </w:tbl>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Submitting an Application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All application information submitted to the Division is open for public inspection and subject to the Public Records Law (Chapter 119, Florida Statutes).</w:t>
      </w:r>
    </w:p>
    <w:p w:rsidR="00233920" w:rsidRDefault="00703F1F" w:rsidP="00233920">
      <w:pPr>
        <w:spacing w:before="100" w:beforeAutospacing="1" w:after="100" w:afterAutospacing="1" w:line="240" w:lineRule="auto"/>
        <w:rPr>
          <w:rFonts w:ascii="Times New Roman" w:eastAsia="Times New Roman" w:hAnsi="Times New Roman" w:cs="Times New Roman"/>
          <w:u w:val="single"/>
        </w:rPr>
      </w:pPr>
      <w:r w:rsidRPr="00703F1F">
        <w:rPr>
          <w:rFonts w:ascii="Times New Roman" w:eastAsia="Times New Roman" w:hAnsi="Times New Roman" w:cs="Times New Roman"/>
        </w:rPr>
        <w:t xml:space="preserve">Grant applications to the Division will have two parts: an application form </w:t>
      </w:r>
      <w:r w:rsidRPr="00366FFC">
        <w:rPr>
          <w:rFonts w:ascii="Times New Roman" w:eastAsia="Times New Roman" w:hAnsi="Times New Roman" w:cs="Times New Roman"/>
        </w:rPr>
        <w:t>(submitted online)</w:t>
      </w:r>
      <w:r w:rsidR="002C6B63">
        <w:rPr>
          <w:rFonts w:ascii="Times New Roman" w:eastAsia="Times New Roman" w:hAnsi="Times New Roman" w:cs="Times New Roman"/>
        </w:rPr>
        <w:t xml:space="preserve"> an application package </w:t>
      </w:r>
      <w:r w:rsidR="002C6B63" w:rsidRPr="006F7E3A">
        <w:rPr>
          <w:rFonts w:ascii="Times New Roman" w:eastAsia="Times New Roman" w:hAnsi="Times New Roman" w:cs="Times New Roman"/>
        </w:rPr>
        <w:t>(submitted online).</w:t>
      </w:r>
    </w:p>
    <w:p w:rsidR="00366FFC" w:rsidRPr="00233920" w:rsidRDefault="00366FFC" w:rsidP="00233920">
      <w:pPr>
        <w:spacing w:before="100" w:beforeAutospacing="1" w:after="100" w:afterAutospacing="1" w:line="240" w:lineRule="auto"/>
        <w:rPr>
          <w:rFonts w:ascii="Times New Roman" w:eastAsia="Times New Roman" w:hAnsi="Times New Roman" w:cs="Times New Roman"/>
        </w:rPr>
      </w:pP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Application Form</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application form must be completed</w:t>
      </w:r>
      <w:r w:rsidR="002C379C">
        <w:rPr>
          <w:rFonts w:ascii="Times New Roman" w:eastAsia="Times New Roman" w:hAnsi="Times New Roman" w:cs="Times New Roman"/>
        </w:rPr>
        <w:t xml:space="preserve"> </w:t>
      </w:r>
      <w:r w:rsidRPr="00703F1F">
        <w:rPr>
          <w:rFonts w:ascii="Times New Roman" w:eastAsia="Times New Roman" w:hAnsi="Times New Roman" w:cs="Times New Roman"/>
        </w:rPr>
        <w:t xml:space="preserve">using the Division's online grant application and </w:t>
      </w:r>
      <w:r w:rsidRPr="00366FFC">
        <w:rPr>
          <w:rFonts w:ascii="Times New Roman" w:eastAsia="Times New Roman" w:hAnsi="Times New Roman" w:cs="Times New Roman"/>
        </w:rPr>
        <w:t xml:space="preserve">submitted online by </w:t>
      </w:r>
      <w:r w:rsidR="00443827" w:rsidRPr="00366FFC">
        <w:rPr>
          <w:rFonts w:ascii="Times New Roman" w:eastAsia="Times New Roman" w:hAnsi="Times New Roman" w:cs="Times New Roman"/>
        </w:rPr>
        <w:t xml:space="preserve">5:00 pm </w:t>
      </w:r>
      <w:r w:rsidRPr="00366FFC">
        <w:rPr>
          <w:rFonts w:ascii="Times New Roman" w:eastAsia="Times New Roman" w:hAnsi="Times New Roman" w:cs="Times New Roman"/>
        </w:rPr>
        <w:t>ET on the application deadline.</w:t>
      </w:r>
      <w:r w:rsidR="003A5160">
        <w:rPr>
          <w:rFonts w:ascii="Times New Roman" w:eastAsia="Times New Roman" w:hAnsi="Times New Roman" w:cs="Times New Roman"/>
        </w:rPr>
        <w:t xml:space="preserve"> </w:t>
      </w:r>
      <w:r w:rsidRPr="00703F1F">
        <w:rPr>
          <w:rFonts w:ascii="Times New Roman" w:eastAsia="Times New Roman" w:hAnsi="Times New Roman" w:cs="Times New Roman"/>
        </w:rPr>
        <w:t>Deadlines and a link to the application form will be posted on the Division's web site.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Applicants may request that a submitted application be electronically un-submitted at any point before the application deadline. The application must be re-submitted by the application deadline to be considered. </w:t>
      </w:r>
    </w:p>
    <w:p w:rsid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See the application instructions for more information about the application form.</w:t>
      </w:r>
    </w:p>
    <w:p w:rsidR="00703F1F" w:rsidRPr="00366FFC" w:rsidRDefault="009D7813"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366FFC">
        <w:rPr>
          <w:rFonts w:ascii="Times New Roman" w:eastAsia="Times New Roman" w:hAnsi="Times New Roman" w:cs="Times New Roman"/>
          <w:b/>
          <w:bCs/>
          <w:sz w:val="28"/>
          <w:szCs w:val="28"/>
        </w:rPr>
        <w:t>Attachments and Support Materials</w:t>
      </w:r>
    </w:p>
    <w:p w:rsidR="00233920" w:rsidRPr="00544813" w:rsidRDefault="002C6B63" w:rsidP="00A73794">
      <w:pPr>
        <w:pStyle w:val="NormalWeb"/>
      </w:pPr>
      <w:r w:rsidRPr="00544813">
        <w:t>S</w:t>
      </w:r>
      <w:r w:rsidR="00A73794" w:rsidRPr="00544813">
        <w:t xml:space="preserve">ubmit your attachments and support materials by uploading through the online system. </w:t>
      </w:r>
      <w:r w:rsidR="00233920" w:rsidRPr="00544813">
        <w:t xml:space="preserve">Acceptable file formats are as follows: </w:t>
      </w:r>
    </w:p>
    <w:p w:rsidR="00233920" w:rsidRPr="00544813" w:rsidRDefault="00233920" w:rsidP="00233920">
      <w:pPr>
        <w:pStyle w:val="NormalWeb"/>
        <w:numPr>
          <w:ilvl w:val="0"/>
          <w:numId w:val="25"/>
        </w:numPr>
      </w:pPr>
      <w:r w:rsidRPr="00544813">
        <w:rPr>
          <w:u w:val="single"/>
        </w:rPr>
        <w:t>.</w:t>
      </w:r>
      <w:r w:rsidRPr="00544813">
        <w:t xml:space="preserve">pdf, .txt (documents);  </w:t>
      </w:r>
    </w:p>
    <w:p w:rsidR="00233920" w:rsidRPr="00544813" w:rsidRDefault="00233920" w:rsidP="00233920">
      <w:pPr>
        <w:pStyle w:val="NormalWeb"/>
        <w:numPr>
          <w:ilvl w:val="0"/>
          <w:numId w:val="25"/>
        </w:numPr>
      </w:pPr>
      <w:r w:rsidRPr="00544813">
        <w:t>.jpg, .gif, .pdf (images);</w:t>
      </w:r>
    </w:p>
    <w:p w:rsidR="00233920" w:rsidRPr="00544813" w:rsidRDefault="00233920" w:rsidP="00233920">
      <w:pPr>
        <w:pStyle w:val="NormalWeb"/>
        <w:numPr>
          <w:ilvl w:val="0"/>
          <w:numId w:val="25"/>
        </w:numPr>
      </w:pPr>
      <w:r w:rsidRPr="00544813">
        <w:t>.mp3 (audio excerpts);</w:t>
      </w:r>
    </w:p>
    <w:p w:rsidR="00233920" w:rsidRPr="00544813" w:rsidRDefault="00233920" w:rsidP="00233920">
      <w:pPr>
        <w:pStyle w:val="NormalWeb"/>
        <w:numPr>
          <w:ilvl w:val="0"/>
          <w:numId w:val="25"/>
        </w:numPr>
      </w:pPr>
      <w:r w:rsidRPr="00544813">
        <w:lastRenderedPageBreak/>
        <w:t>.mp4, .</w:t>
      </w:r>
      <w:proofErr w:type="spellStart"/>
      <w:r w:rsidRPr="00544813">
        <w:t>mov</w:t>
      </w:r>
      <w:proofErr w:type="spellEnd"/>
      <w:r w:rsidRPr="00544813">
        <w:t>, .</w:t>
      </w:r>
      <w:proofErr w:type="spellStart"/>
      <w:r w:rsidRPr="00544813">
        <w:t>wmv</w:t>
      </w:r>
      <w:proofErr w:type="spellEnd"/>
      <w:r w:rsidRPr="00544813">
        <w:t xml:space="preserve"> (video excerpts)</w:t>
      </w:r>
    </w:p>
    <w:p w:rsidR="00703F1F" w:rsidRPr="00703F1F" w:rsidRDefault="00703F1F" w:rsidP="00A73794">
      <w:pPr>
        <w:pStyle w:val="NormalWeb"/>
      </w:pPr>
      <w:r w:rsidRPr="00544813">
        <w:t>Each</w:t>
      </w:r>
      <w:r w:rsidR="009D7813" w:rsidRPr="00544813">
        <w:t xml:space="preserve"> application</w:t>
      </w:r>
      <w:r w:rsidR="009D7813" w:rsidRPr="00544813">
        <w:rPr>
          <w:u w:val="single"/>
        </w:rPr>
        <w:t xml:space="preserve"> </w:t>
      </w:r>
      <w:r w:rsidRPr="00544813">
        <w:t>must include the following:</w:t>
      </w:r>
    </w:p>
    <w:p w:rsidR="00703F1F" w:rsidRPr="00703F1F" w:rsidRDefault="00703F1F" w:rsidP="00703F1F">
      <w:pPr>
        <w:numPr>
          <w:ilvl w:val="0"/>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Matching Funds</w:t>
      </w:r>
      <w:r w:rsidRPr="00703F1F">
        <w:rPr>
          <w:rFonts w:ascii="Times New Roman" w:eastAsia="Times New Roman" w:hAnsi="Times New Roman" w:cs="Times New Roman"/>
        </w:rPr>
        <w:t xml:space="preserve"> Documentation</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Bank statements, awards, contracts, and/or a list of liquid assets for </w:t>
      </w:r>
      <w:r w:rsidRPr="00703F1F">
        <w:rPr>
          <w:rFonts w:ascii="Times New Roman" w:eastAsia="Times New Roman" w:hAnsi="Times New Roman" w:cs="Times New Roman"/>
          <w:b/>
          <w:bCs/>
        </w:rPr>
        <w:t>cash on hand</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Cash receipts for </w:t>
      </w:r>
      <w:r w:rsidRPr="00703F1F">
        <w:rPr>
          <w:rFonts w:ascii="Times New Roman" w:eastAsia="Times New Roman" w:hAnsi="Times New Roman" w:cs="Times New Roman"/>
          <w:b/>
          <w:bCs/>
        </w:rPr>
        <w:t>expenditures</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 list of </w:t>
      </w:r>
      <w:r w:rsidRPr="00703F1F">
        <w:rPr>
          <w:rFonts w:ascii="Times New Roman" w:eastAsia="Times New Roman" w:hAnsi="Times New Roman" w:cs="Times New Roman"/>
          <w:b/>
          <w:bCs/>
        </w:rPr>
        <w:t>irrevocable pledges</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 list of </w:t>
      </w:r>
      <w:r w:rsidRPr="00703F1F">
        <w:rPr>
          <w:rFonts w:ascii="Times New Roman" w:eastAsia="Times New Roman" w:hAnsi="Times New Roman" w:cs="Times New Roman"/>
          <w:b/>
          <w:bCs/>
        </w:rPr>
        <w:t>in-kind contributions</w:t>
      </w:r>
    </w:p>
    <w:p w:rsidR="00703F1F" w:rsidRPr="00703F1F" w:rsidRDefault="00703F1F" w:rsidP="00703F1F">
      <w:pPr>
        <w:numPr>
          <w:ilvl w:val="0"/>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Documentation of </w:t>
      </w:r>
      <w:r w:rsidRPr="00703F1F">
        <w:rPr>
          <w:rFonts w:ascii="Times New Roman" w:eastAsia="Times New Roman" w:hAnsi="Times New Roman" w:cs="Times New Roman"/>
          <w:b/>
          <w:bCs/>
        </w:rPr>
        <w:t xml:space="preserve">Unrestricted Use </w:t>
      </w:r>
      <w:r w:rsidRPr="00703F1F">
        <w:rPr>
          <w:rFonts w:ascii="Times New Roman" w:eastAsia="Times New Roman" w:hAnsi="Times New Roman" w:cs="Times New Roman"/>
        </w:rPr>
        <w:t xml:space="preserve">(construction and renovation projects) or </w:t>
      </w:r>
      <w:r w:rsidRPr="00703F1F">
        <w:rPr>
          <w:rFonts w:ascii="Times New Roman" w:eastAsia="Times New Roman" w:hAnsi="Times New Roman" w:cs="Times New Roman"/>
          <w:b/>
          <w:bCs/>
        </w:rPr>
        <w:t>Intent to Sell</w:t>
      </w:r>
      <w:r w:rsidRPr="00703F1F">
        <w:rPr>
          <w:rFonts w:ascii="Times New Roman" w:eastAsia="Times New Roman" w:hAnsi="Times New Roman" w:cs="Times New Roman"/>
        </w:rPr>
        <w:t xml:space="preserve"> (acquisitions)</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Deed, title, property tax statement to document </w:t>
      </w:r>
      <w:r w:rsidRPr="00703F1F">
        <w:rPr>
          <w:rFonts w:ascii="Times New Roman" w:eastAsia="Times New Roman" w:hAnsi="Times New Roman" w:cs="Times New Roman"/>
          <w:b/>
          <w:bCs/>
        </w:rPr>
        <w:t xml:space="preserve">unrestricted use, </w:t>
      </w:r>
      <w:r w:rsidRPr="00703F1F">
        <w:rPr>
          <w:rFonts w:ascii="Times New Roman" w:eastAsia="Times New Roman" w:hAnsi="Times New Roman" w:cs="Times New Roman"/>
        </w:rPr>
        <w:t>OR</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Executed copy of lease and written explanation of any easements, covenants, or other conditions to document </w:t>
      </w:r>
      <w:r w:rsidRPr="00703F1F">
        <w:rPr>
          <w:rFonts w:ascii="Times New Roman" w:eastAsia="Times New Roman" w:hAnsi="Times New Roman" w:cs="Times New Roman"/>
          <w:b/>
          <w:bCs/>
        </w:rPr>
        <w:t xml:space="preserve">unrestricted use, </w:t>
      </w:r>
      <w:r w:rsidRPr="00703F1F">
        <w:rPr>
          <w:rFonts w:ascii="Times New Roman" w:eastAsia="Times New Roman" w:hAnsi="Times New Roman" w:cs="Times New Roman"/>
        </w:rPr>
        <w:t>OR</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Description of facility, purchase price and letter of </w:t>
      </w:r>
      <w:r w:rsidRPr="00703F1F">
        <w:rPr>
          <w:rFonts w:ascii="Times New Roman" w:eastAsia="Times New Roman" w:hAnsi="Times New Roman" w:cs="Times New Roman"/>
          <w:b/>
          <w:bCs/>
        </w:rPr>
        <w:t>intent to sell</w:t>
      </w:r>
    </w:p>
    <w:p w:rsidR="00703F1F" w:rsidRPr="00703F1F" w:rsidRDefault="00703F1F" w:rsidP="00703F1F">
      <w:pPr>
        <w:numPr>
          <w:ilvl w:val="0"/>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 xml:space="preserve">Total Support and Revenue </w:t>
      </w:r>
      <w:r w:rsidRPr="00703F1F">
        <w:rPr>
          <w:rFonts w:ascii="Times New Roman" w:eastAsia="Times New Roman" w:hAnsi="Times New Roman" w:cs="Times New Roman"/>
        </w:rPr>
        <w:t>Documentation</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Audit, review, or compilation (</w:t>
      </w:r>
      <w:r w:rsidRPr="00703F1F">
        <w:rPr>
          <w:rFonts w:ascii="Times New Roman" w:eastAsia="Times New Roman" w:hAnsi="Times New Roman" w:cs="Times New Roman"/>
          <w:i/>
          <w:iCs/>
        </w:rPr>
        <w:t>not-for-profit, tax-exempt applicants only)</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Audit or internally prepared financial statement (</w:t>
      </w:r>
      <w:r w:rsidRPr="00703F1F">
        <w:rPr>
          <w:rFonts w:ascii="Times New Roman" w:eastAsia="Times New Roman" w:hAnsi="Times New Roman" w:cs="Times New Roman"/>
          <w:i/>
          <w:iCs/>
        </w:rPr>
        <w:t>public entities applicants only)</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Optional - Audit of the organization that will be responsible for management of the facility (</w:t>
      </w:r>
      <w:r w:rsidRPr="00703F1F">
        <w:rPr>
          <w:rFonts w:ascii="Times New Roman" w:eastAsia="Times New Roman" w:hAnsi="Times New Roman" w:cs="Times New Roman"/>
          <w:i/>
          <w:iCs/>
        </w:rPr>
        <w:t>public entity applicants only)</w:t>
      </w:r>
    </w:p>
    <w:p w:rsidR="00703F1F" w:rsidRPr="00703F1F" w:rsidRDefault="00703F1F" w:rsidP="00703F1F">
      <w:pPr>
        <w:numPr>
          <w:ilvl w:val="0"/>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8.5 x 11 inch reduction of current </w:t>
      </w:r>
      <w:r w:rsidRPr="00703F1F">
        <w:rPr>
          <w:rFonts w:ascii="Times New Roman" w:eastAsia="Times New Roman" w:hAnsi="Times New Roman" w:cs="Times New Roman"/>
          <w:b/>
          <w:bCs/>
        </w:rPr>
        <w:t>Architectural Plans</w:t>
      </w:r>
    </w:p>
    <w:p w:rsidR="00703F1F" w:rsidRPr="00703F1F" w:rsidRDefault="00703F1F" w:rsidP="00703F1F">
      <w:pPr>
        <w:numPr>
          <w:ilvl w:val="0"/>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REDI letter</w:t>
      </w:r>
      <w:r w:rsidRPr="00703F1F">
        <w:rPr>
          <w:rFonts w:ascii="Times New Roman" w:eastAsia="Times New Roman" w:hAnsi="Times New Roman" w:cs="Times New Roman"/>
        </w:rPr>
        <w:t xml:space="preserve"> requesting reduction of match (if applicable)</w:t>
      </w:r>
    </w:p>
    <w:p w:rsidR="00703F1F" w:rsidRPr="00703F1F" w:rsidRDefault="00703F1F" w:rsidP="00703F1F">
      <w:pPr>
        <w:numPr>
          <w:ilvl w:val="0"/>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b/>
          <w:bCs/>
        </w:rPr>
        <w:t xml:space="preserve">Local Support </w:t>
      </w:r>
      <w:r w:rsidRPr="00703F1F">
        <w:rPr>
          <w:rFonts w:ascii="Times New Roman" w:eastAsia="Times New Roman" w:hAnsi="Times New Roman" w:cs="Times New Roman"/>
        </w:rPr>
        <w:t xml:space="preserve">Documentation </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Up to 6 letters of support from local officials and community groups, OR</w:t>
      </w:r>
    </w:p>
    <w:p w:rsid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 list of officials with signatures</w:t>
      </w:r>
    </w:p>
    <w:p w:rsidR="00084250" w:rsidRPr="00544813" w:rsidRDefault="00084250" w:rsidP="00084250">
      <w:pPr>
        <w:pStyle w:val="ListParagraph"/>
        <w:numPr>
          <w:ilvl w:val="0"/>
          <w:numId w:val="15"/>
        </w:numPr>
        <w:spacing w:before="100" w:beforeAutospacing="1" w:after="100" w:afterAutospacing="1" w:line="240" w:lineRule="auto"/>
        <w:rPr>
          <w:rFonts w:ascii="Times New Roman" w:eastAsia="Times New Roman" w:hAnsi="Times New Roman" w:cs="Times New Roman"/>
          <w:b/>
        </w:rPr>
      </w:pPr>
      <w:r w:rsidRPr="00544813">
        <w:rPr>
          <w:rFonts w:ascii="Times New Roman" w:eastAsia="Times New Roman" w:hAnsi="Times New Roman" w:cs="Times New Roman"/>
          <w:b/>
        </w:rPr>
        <w:t xml:space="preserve">BHP </w:t>
      </w:r>
      <w:r w:rsidR="002C6B63" w:rsidRPr="00544813">
        <w:rPr>
          <w:rFonts w:ascii="Times New Roman" w:eastAsia="Times New Roman" w:hAnsi="Times New Roman" w:cs="Times New Roman"/>
          <w:b/>
        </w:rPr>
        <w:t xml:space="preserve">Determination </w:t>
      </w:r>
      <w:r w:rsidRPr="00544813">
        <w:rPr>
          <w:rFonts w:ascii="Times New Roman" w:eastAsia="Times New Roman" w:hAnsi="Times New Roman" w:cs="Times New Roman"/>
          <w:b/>
        </w:rPr>
        <w:t>Letter</w:t>
      </w:r>
    </w:p>
    <w:p w:rsidR="00703F1F" w:rsidRPr="00703F1F" w:rsidRDefault="00703F1F" w:rsidP="00703F1F">
      <w:pPr>
        <w:numPr>
          <w:ilvl w:val="0"/>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Optional </w:t>
      </w:r>
      <w:r w:rsidRPr="00703F1F">
        <w:rPr>
          <w:rFonts w:ascii="Times New Roman" w:eastAsia="Times New Roman" w:hAnsi="Times New Roman" w:cs="Times New Roman"/>
          <w:b/>
          <w:bCs/>
        </w:rPr>
        <w:t>Support Materials</w:t>
      </w:r>
      <w:r w:rsidRPr="00703F1F">
        <w:rPr>
          <w:rFonts w:ascii="Times New Roman" w:eastAsia="Times New Roman" w:hAnsi="Times New Roman" w:cs="Times New Roman"/>
        </w:rPr>
        <w:t xml:space="preserve"> such as:</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Photographs (original or electronic on CD)</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Supplemental or expanded budgets</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Flyers, brochures</w:t>
      </w:r>
    </w:p>
    <w:p w:rsidR="00703F1F" w:rsidRPr="00703F1F" w:rsidRDefault="00703F1F" w:rsidP="00703F1F">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Newspaper articles</w:t>
      </w:r>
    </w:p>
    <w:p w:rsidR="00222B6B" w:rsidRDefault="00703F1F" w:rsidP="00222B6B">
      <w:pPr>
        <w:numPr>
          <w:ilvl w:val="1"/>
          <w:numId w:val="15"/>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Plans for sustainable design, etc.</w:t>
      </w:r>
    </w:p>
    <w:p w:rsidR="00222B6B" w:rsidRPr="00544813" w:rsidRDefault="00222B6B" w:rsidP="00222B6B">
      <w:pPr>
        <w:pStyle w:val="ListParagraph"/>
        <w:numPr>
          <w:ilvl w:val="0"/>
          <w:numId w:val="15"/>
        </w:numPr>
        <w:spacing w:before="100" w:beforeAutospacing="1" w:after="100" w:afterAutospacing="1" w:line="240" w:lineRule="auto"/>
        <w:rPr>
          <w:rFonts w:ascii="Times New Roman" w:eastAsia="Times New Roman" w:hAnsi="Times New Roman" w:cs="Times New Roman"/>
        </w:rPr>
      </w:pPr>
      <w:r w:rsidRPr="00544813">
        <w:rPr>
          <w:rFonts w:ascii="Times New Roman" w:eastAsia="Times New Roman" w:hAnsi="Times New Roman" w:cs="Times New Roman"/>
        </w:rPr>
        <w:t>Non</w:t>
      </w:r>
      <w:r w:rsidR="00544813">
        <w:rPr>
          <w:rFonts w:ascii="Times New Roman" w:eastAsia="Times New Roman" w:hAnsi="Times New Roman" w:cs="Times New Roman"/>
        </w:rPr>
        <w:t>-</w:t>
      </w:r>
      <w:r w:rsidRPr="00544813">
        <w:rPr>
          <w:rFonts w:ascii="Times New Roman" w:eastAsia="Times New Roman" w:hAnsi="Times New Roman" w:cs="Times New Roman"/>
        </w:rPr>
        <w:t>profit IRS Letter</w:t>
      </w:r>
    </w:p>
    <w:p w:rsidR="00217099"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Not-for-profit, tax-exempt applicants must also provide one (1) copy of your IRS 501(c</w:t>
      </w:r>
      <w:r w:rsidR="00B37946" w:rsidRPr="00703F1F">
        <w:rPr>
          <w:rFonts w:ascii="Times New Roman" w:eastAsia="Times New Roman" w:hAnsi="Times New Roman" w:cs="Times New Roman"/>
        </w:rPr>
        <w:t>) (</w:t>
      </w:r>
      <w:r w:rsidRPr="00703F1F">
        <w:rPr>
          <w:rFonts w:ascii="Times New Roman" w:eastAsia="Times New Roman" w:hAnsi="Times New Roman" w:cs="Times New Roman"/>
        </w:rPr>
        <w:t>3) or 501(c</w:t>
      </w:r>
      <w:r w:rsidR="00B37946" w:rsidRPr="00703F1F">
        <w:rPr>
          <w:rFonts w:ascii="Times New Roman" w:eastAsia="Times New Roman" w:hAnsi="Times New Roman" w:cs="Times New Roman"/>
        </w:rPr>
        <w:t>) (</w:t>
      </w:r>
      <w:r w:rsidRPr="00703F1F">
        <w:rPr>
          <w:rFonts w:ascii="Times New Roman" w:eastAsia="Times New Roman" w:hAnsi="Times New Roman" w:cs="Times New Roman"/>
        </w:rPr>
        <w:t xml:space="preserve">4) determination </w:t>
      </w:r>
      <w:r w:rsidRPr="00544813">
        <w:rPr>
          <w:rFonts w:ascii="Times New Roman" w:eastAsia="Times New Roman" w:hAnsi="Times New Roman" w:cs="Times New Roman"/>
        </w:rPr>
        <w:t xml:space="preserve">letter. </w:t>
      </w:r>
    </w:p>
    <w:p w:rsidR="00703F1F" w:rsidRPr="00A73794" w:rsidRDefault="00703F1F" w:rsidP="00703F1F">
      <w:pPr>
        <w:spacing w:before="100" w:beforeAutospacing="1" w:after="100" w:afterAutospacing="1" w:line="240" w:lineRule="auto"/>
        <w:rPr>
          <w:rFonts w:ascii="Times New Roman" w:eastAsia="Times New Roman" w:hAnsi="Times New Roman" w:cs="Times New Roman"/>
          <w:strike/>
        </w:rPr>
      </w:pPr>
      <w:r w:rsidRPr="00703F1F">
        <w:rPr>
          <w:rFonts w:ascii="Times New Roman" w:eastAsia="Times New Roman" w:hAnsi="Times New Roman" w:cs="Times New Roman"/>
        </w:rPr>
        <w:t xml:space="preserve">Refer to the Application Requirements section for information on acceptable </w:t>
      </w:r>
      <w:r w:rsidRPr="00544813">
        <w:rPr>
          <w:rFonts w:ascii="Times New Roman" w:eastAsia="Times New Roman" w:hAnsi="Times New Roman" w:cs="Times New Roman"/>
        </w:rPr>
        <w:t xml:space="preserve">documentation. </w:t>
      </w:r>
    </w:p>
    <w:p w:rsidR="00703F1F" w:rsidRPr="006F7E3A"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 xml:space="preserve">Review Process (How your application will be </w:t>
      </w:r>
      <w:r w:rsidR="00544813" w:rsidRPr="006F7E3A">
        <w:rPr>
          <w:rFonts w:ascii="Times New Roman" w:eastAsia="Times New Roman" w:hAnsi="Times New Roman" w:cs="Times New Roman"/>
          <w:b/>
          <w:bCs/>
          <w:sz w:val="36"/>
          <w:szCs w:val="36"/>
        </w:rPr>
        <w:t>reviewed</w:t>
      </w:r>
      <w:r w:rsidRPr="006F7E3A">
        <w:rPr>
          <w:rFonts w:ascii="Times New Roman" w:eastAsia="Times New Roman" w:hAnsi="Times New Roman" w:cs="Times New Roman"/>
          <w:b/>
          <w:bCs/>
          <w:sz w:val="36"/>
          <w:szCs w:val="36"/>
        </w:rPr>
        <w:t>)</w:t>
      </w:r>
    </w:p>
    <w:p w:rsidR="00703F1F" w:rsidRPr="00703F1F" w:rsidRDefault="00703F1F" w:rsidP="00703F1F">
      <w:pPr>
        <w:numPr>
          <w:ilvl w:val="0"/>
          <w:numId w:val="1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Division staff will review the applications for basic eligibility. The Division will release eligible applications to a review committee (also called a panel).</w:t>
      </w:r>
    </w:p>
    <w:p w:rsidR="00703F1F" w:rsidRPr="00703F1F" w:rsidRDefault="00703F1F" w:rsidP="00703F1F">
      <w:pPr>
        <w:numPr>
          <w:ilvl w:val="0"/>
          <w:numId w:val="1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panel will evaluate each application on the four review criteria and assign a score which will determine the funding recommendation.</w:t>
      </w:r>
    </w:p>
    <w:p w:rsidR="00703F1F" w:rsidRPr="00703F1F" w:rsidRDefault="00703F1F" w:rsidP="00703F1F">
      <w:pPr>
        <w:numPr>
          <w:ilvl w:val="0"/>
          <w:numId w:val="1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The Florida Council on Arts and Culture reviews and approves the results of the panel meeting and forwards a ranked list to the Secretary of State.</w:t>
      </w:r>
    </w:p>
    <w:p w:rsidR="00703F1F" w:rsidRPr="00703F1F" w:rsidRDefault="00703F1F" w:rsidP="00703F1F">
      <w:pPr>
        <w:numPr>
          <w:ilvl w:val="0"/>
          <w:numId w:val="16"/>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Secretary of State approves the ranked list to be included in the Department of State's budget request to the Legislature</w:t>
      </w:r>
      <w:r w:rsidR="00852722">
        <w:rPr>
          <w:rFonts w:ascii="Times New Roman" w:eastAsia="Times New Roman" w:hAnsi="Times New Roman" w:cs="Times New Roman"/>
        </w:rPr>
        <w:t>.</w:t>
      </w:r>
      <w:r w:rsidRPr="00703F1F">
        <w:rPr>
          <w:rFonts w:ascii="Times New Roman" w:eastAsia="Times New Roman" w:hAnsi="Times New Roman" w:cs="Times New Roman"/>
        </w:rPr>
        <w:t xml:space="preserve">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Review Criteria and Scoring</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Each eligible application will be evaluated on four competitive criteria.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26"/>
        <w:gridCol w:w="4435"/>
        <w:gridCol w:w="1489"/>
      </w:tblGrid>
      <w:tr w:rsidR="00703F1F" w:rsidRPr="00703F1F" w:rsidTr="00852722">
        <w:trPr>
          <w:tblHeader/>
          <w:tblCellSpacing w:w="15" w:type="dxa"/>
        </w:trPr>
        <w:tc>
          <w:tcPr>
            <w:tcW w:w="0" w:type="auto"/>
            <w:vAlign w:val="center"/>
            <w:hideMark/>
          </w:tcPr>
          <w:p w:rsidR="00703F1F" w:rsidRPr="00703F1F" w:rsidRDefault="00703F1F" w:rsidP="00852722">
            <w:pPr>
              <w:spacing w:after="0" w:line="240" w:lineRule="auto"/>
              <w:rPr>
                <w:rFonts w:ascii="Times New Roman" w:eastAsia="Times New Roman" w:hAnsi="Times New Roman" w:cs="Times New Roman"/>
                <w:b/>
                <w:bCs/>
              </w:rPr>
            </w:pPr>
            <w:r w:rsidRPr="00703F1F">
              <w:rPr>
                <w:rFonts w:ascii="Times New Roman" w:eastAsia="Times New Roman" w:hAnsi="Times New Roman" w:cs="Times New Roman"/>
                <w:b/>
                <w:bCs/>
              </w:rPr>
              <w:t>Criteria</w:t>
            </w:r>
          </w:p>
        </w:tc>
        <w:tc>
          <w:tcPr>
            <w:tcW w:w="0" w:type="auto"/>
            <w:vAlign w:val="center"/>
            <w:hideMark/>
          </w:tcPr>
          <w:p w:rsidR="00703F1F" w:rsidRPr="00703F1F" w:rsidRDefault="00703F1F" w:rsidP="00852722">
            <w:pPr>
              <w:spacing w:after="0" w:line="240" w:lineRule="auto"/>
              <w:rPr>
                <w:rFonts w:ascii="Times New Roman" w:eastAsia="Times New Roman" w:hAnsi="Times New Roman" w:cs="Times New Roman"/>
                <w:b/>
                <w:bCs/>
              </w:rPr>
            </w:pPr>
            <w:r w:rsidRPr="00703F1F">
              <w:rPr>
                <w:rFonts w:ascii="Times New Roman" w:eastAsia="Times New Roman" w:hAnsi="Times New Roman" w:cs="Times New Roman"/>
                <w:b/>
                <w:bCs/>
              </w:rPr>
              <w:t>Application section(s)</w:t>
            </w:r>
          </w:p>
        </w:tc>
        <w:tc>
          <w:tcPr>
            <w:tcW w:w="0" w:type="auto"/>
            <w:vAlign w:val="center"/>
            <w:hideMark/>
          </w:tcPr>
          <w:p w:rsidR="00703F1F" w:rsidRPr="00703F1F" w:rsidRDefault="00703F1F" w:rsidP="00852722">
            <w:pPr>
              <w:spacing w:after="0" w:line="240" w:lineRule="auto"/>
              <w:rPr>
                <w:rFonts w:ascii="Times New Roman" w:eastAsia="Times New Roman" w:hAnsi="Times New Roman" w:cs="Times New Roman"/>
                <w:b/>
                <w:bCs/>
              </w:rPr>
            </w:pPr>
            <w:r w:rsidRPr="00703F1F">
              <w:rPr>
                <w:rFonts w:ascii="Times New Roman" w:eastAsia="Times New Roman" w:hAnsi="Times New Roman" w:cs="Times New Roman"/>
                <w:b/>
                <w:bCs/>
              </w:rPr>
              <w:t>Worth</w:t>
            </w:r>
          </w:p>
        </w:tc>
      </w:tr>
      <w:tr w:rsidR="00703F1F" w:rsidRPr="00703F1F" w:rsidTr="00852722">
        <w:trPr>
          <w:tblCellSpacing w:w="15" w:type="dxa"/>
        </w:trPr>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Scope of Work</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Scope of Work: Project Narrative and Phases</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up to 15 points</w:t>
            </w:r>
          </w:p>
        </w:tc>
      </w:tr>
      <w:tr w:rsidR="00703F1F" w:rsidRPr="00703F1F" w:rsidTr="00852722">
        <w:trPr>
          <w:tblCellSpacing w:w="15" w:type="dxa"/>
        </w:trPr>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Project Budget and Matching Funds</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Proposal Budget Detail: Expenses</w:t>
            </w:r>
            <w:r w:rsidRPr="00703F1F">
              <w:rPr>
                <w:rFonts w:ascii="Times New Roman" w:eastAsia="Times New Roman" w:hAnsi="Times New Roman" w:cs="Times New Roman"/>
              </w:rPr>
              <w:br/>
              <w:t>Proposal Budget Detail: Income</w:t>
            </w:r>
            <w:r w:rsidRPr="00703F1F">
              <w:rPr>
                <w:rFonts w:ascii="Times New Roman" w:eastAsia="Times New Roman" w:hAnsi="Times New Roman" w:cs="Times New Roman"/>
              </w:rPr>
              <w:br/>
              <w:t>Matching Funds Statement</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up to 25 points</w:t>
            </w:r>
          </w:p>
        </w:tc>
      </w:tr>
      <w:tr w:rsidR="00703F1F" w:rsidRPr="00703F1F" w:rsidTr="00852722">
        <w:trPr>
          <w:tblCellSpacing w:w="15" w:type="dxa"/>
        </w:trPr>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Need for Project</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Need for Project and Operating Forecast Detail</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up to 30 points</w:t>
            </w:r>
          </w:p>
        </w:tc>
      </w:tr>
      <w:tr w:rsidR="00703F1F" w:rsidRPr="00703F1F" w:rsidTr="00852722">
        <w:trPr>
          <w:tblCellSpacing w:w="15" w:type="dxa"/>
        </w:trPr>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Project Impact</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Project Impact</w:t>
            </w:r>
          </w:p>
        </w:tc>
        <w:tc>
          <w:tcPr>
            <w:tcW w:w="0" w:type="auto"/>
            <w:vAlign w:val="center"/>
            <w:hideMark/>
          </w:tcPr>
          <w:p w:rsidR="00703F1F" w:rsidRPr="00703F1F" w:rsidRDefault="00703F1F" w:rsidP="00703F1F">
            <w:pPr>
              <w:spacing w:after="0" w:line="240" w:lineRule="auto"/>
              <w:rPr>
                <w:rFonts w:ascii="Times New Roman" w:eastAsia="Times New Roman" w:hAnsi="Times New Roman" w:cs="Times New Roman"/>
              </w:rPr>
            </w:pPr>
            <w:r w:rsidRPr="00703F1F">
              <w:rPr>
                <w:rFonts w:ascii="Times New Roman" w:eastAsia="Times New Roman" w:hAnsi="Times New Roman" w:cs="Times New Roman"/>
              </w:rPr>
              <w:t>up to 30 points</w:t>
            </w:r>
          </w:p>
        </w:tc>
      </w:tr>
    </w:tbl>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total possible number of points is 100. The Application Review Committee's evaluation will be based on the information contained in the application and required attachments. The Committee members' individual ratings will be averaged to determine a final score for each application.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Applications must receive a minimum </w:t>
      </w:r>
      <w:r w:rsidRPr="00544813">
        <w:rPr>
          <w:rFonts w:ascii="Times New Roman" w:eastAsia="Times New Roman" w:hAnsi="Times New Roman" w:cs="Times New Roman"/>
          <w:b/>
        </w:rPr>
        <w:t xml:space="preserve">average score of </w:t>
      </w:r>
      <w:r w:rsidR="00A73794" w:rsidRPr="00544813">
        <w:rPr>
          <w:rFonts w:ascii="Times New Roman" w:eastAsia="Times New Roman" w:hAnsi="Times New Roman" w:cs="Times New Roman"/>
          <w:b/>
        </w:rPr>
        <w:t>80</w:t>
      </w:r>
      <w:r w:rsidRPr="00544813">
        <w:rPr>
          <w:rFonts w:ascii="Times New Roman" w:eastAsia="Times New Roman" w:hAnsi="Times New Roman" w:cs="Times New Roman"/>
          <w:b/>
        </w:rPr>
        <w:t xml:space="preserve"> or higher</w:t>
      </w:r>
      <w:r w:rsidRPr="00703F1F">
        <w:rPr>
          <w:rFonts w:ascii="Times New Roman" w:eastAsia="Times New Roman" w:hAnsi="Times New Roman" w:cs="Times New Roman"/>
        </w:rPr>
        <w:t xml:space="preserve"> to be </w:t>
      </w:r>
      <w:r w:rsidRPr="00703F1F">
        <w:rPr>
          <w:rFonts w:ascii="Times New Roman" w:eastAsia="Times New Roman" w:hAnsi="Times New Roman" w:cs="Times New Roman"/>
          <w:i/>
          <w:iCs/>
        </w:rPr>
        <w:t>recommended</w:t>
      </w:r>
      <w:r w:rsidRPr="00703F1F">
        <w:rPr>
          <w:rFonts w:ascii="Times New Roman" w:eastAsia="Times New Roman" w:hAnsi="Times New Roman" w:cs="Times New Roman"/>
        </w:rPr>
        <w:t xml:space="preserve"> for funding to the Council on Arts and Culture. Applications receiving an average score </w:t>
      </w:r>
      <w:r w:rsidR="00544813" w:rsidRPr="00544813">
        <w:rPr>
          <w:rFonts w:ascii="Times New Roman" w:eastAsia="Times New Roman" w:hAnsi="Times New Roman" w:cs="Times New Roman"/>
        </w:rPr>
        <w:t>of</w:t>
      </w:r>
      <w:r w:rsidRPr="00544813">
        <w:rPr>
          <w:rFonts w:ascii="Times New Roman" w:eastAsia="Times New Roman" w:hAnsi="Times New Roman" w:cs="Times New Roman"/>
        </w:rPr>
        <w:t xml:space="preserve"> </w:t>
      </w:r>
      <w:r w:rsidR="00A73794" w:rsidRPr="00544813">
        <w:rPr>
          <w:rFonts w:ascii="Times New Roman" w:eastAsia="Times New Roman" w:hAnsi="Times New Roman" w:cs="Times New Roman"/>
        </w:rPr>
        <w:t>80</w:t>
      </w:r>
      <w:r w:rsidR="00A73794" w:rsidRPr="003A5160">
        <w:rPr>
          <w:rFonts w:ascii="Times New Roman" w:eastAsia="Times New Roman" w:hAnsi="Times New Roman" w:cs="Times New Roman"/>
        </w:rPr>
        <w:t xml:space="preserve"> </w:t>
      </w:r>
      <w:r w:rsidRPr="00703F1F">
        <w:rPr>
          <w:rFonts w:ascii="Times New Roman" w:eastAsia="Times New Roman" w:hAnsi="Times New Roman" w:cs="Times New Roman"/>
        </w:rPr>
        <w:t>or higher will be recommended to the Secretary of State for approval and will be forwarded to the Florida Legislature for funding consideration.</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Panel Review Meeting</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panel meeting is a public process and is open to all. All applicants are encouraged, but not required, to attend the panel meeting.  The Division will email all eligible applicants pertinent information regarding the panel meeting prior to the meeting.</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At the meeting, the Florida Council on Arts and Culture (Council) will serve as the panel.  There are two special provisions: </w:t>
      </w:r>
    </w:p>
    <w:p w:rsidR="00703F1F" w:rsidRPr="00703F1F" w:rsidRDefault="00703F1F" w:rsidP="00703F1F">
      <w:pPr>
        <w:numPr>
          <w:ilvl w:val="0"/>
          <w:numId w:val="17"/>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At no time will any panel member lobby or serve as an advocate for any application or organization; and </w:t>
      </w:r>
    </w:p>
    <w:p w:rsidR="00703F1F" w:rsidRPr="00703F1F" w:rsidRDefault="00703F1F" w:rsidP="00703F1F">
      <w:pPr>
        <w:numPr>
          <w:ilvl w:val="0"/>
          <w:numId w:val="17"/>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All panel members must comply with Section 112.312(8), </w:t>
      </w:r>
      <w:r w:rsidRPr="00703F1F">
        <w:rPr>
          <w:rFonts w:ascii="Times New Roman" w:eastAsia="Times New Roman" w:hAnsi="Times New Roman" w:cs="Times New Roman"/>
          <w:i/>
          <w:iCs/>
        </w:rPr>
        <w:t>Florida Statutes</w:t>
      </w:r>
      <w:r w:rsidRPr="00703F1F">
        <w:rPr>
          <w:rFonts w:ascii="Times New Roman" w:eastAsia="Times New Roman" w:hAnsi="Times New Roman" w:cs="Times New Roman"/>
        </w:rPr>
        <w:t xml:space="preserve">, Conflict of Interest; and Section 112.3143, </w:t>
      </w:r>
      <w:r w:rsidRPr="00703F1F">
        <w:rPr>
          <w:rFonts w:ascii="Times New Roman" w:eastAsia="Times New Roman" w:hAnsi="Times New Roman" w:cs="Times New Roman"/>
          <w:i/>
          <w:iCs/>
        </w:rPr>
        <w:t>Florida Statutes</w:t>
      </w:r>
      <w:r w:rsidRPr="00703F1F">
        <w:rPr>
          <w:rFonts w:ascii="Times New Roman" w:eastAsia="Times New Roman" w:hAnsi="Times New Roman" w:cs="Times New Roman"/>
        </w:rPr>
        <w:t xml:space="preserve">, Voting Conflicts for all applications </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lastRenderedPageBreak/>
        <w:t>Meeting Procedure</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panel Chair will announce the application number and organization name.</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organization's representative may provide new information about the project since the application was submitted, if applicable.</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Any panel member may ask questions about the update or application. The panel will be encouraged to discuss the application, providing observations about the strengths and weaknesses of the application or project, and seek clarification from the applicant in any areas of uncertainty. These observations must be written on the panelist's evaluation sheet. The Division will retain each evaluation sheet as part of the application's permanent public record.</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applicant will be permitted time to answer, explain, clarify, or respond to any question or observation made by any committee member.</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After all discussion has been concluded and everyone has been heard, the Chair will call on panelists to voice their initial score.</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Steps 1-5 will be repeated for each application in order until all applications have been reviewed.</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After all of the applications have been reviewed, the Chair will ask whether any audience member wishes to comment on any application.</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After all discussion has been concluded and everyone has been heard, the Chair will call for panelists to voice scores. The applications will be scored in the order of their review. Panelists can revise their scores at this time. Division staff will calculate and announce the average score for each application. There will be no opportunity to "revisit" the applications at a later time and change scores.</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After all scores have been announced, the Chair will ask for a motion to accept all scores.</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Following the review and scoring of all applications, the Chair will ask for general comments from the panel about the program or review process.</w:t>
      </w:r>
    </w:p>
    <w:p w:rsidR="00703F1F" w:rsidRPr="00703F1F" w:rsidRDefault="00703F1F" w:rsidP="00703F1F">
      <w:pPr>
        <w:numPr>
          <w:ilvl w:val="0"/>
          <w:numId w:val="18"/>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The Chair will then ask for public comments prior to the conclusion of the meeting. </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When the panel accepts all scores, a list will be created, ranked in order of total average score.  The ranked list will include all proposed projects with recommended funding levels for each project.  The Chair will submit a report to the Florida Council on Arts and Culture that will include the recommended ranked list, scores, and comments, including rollovers, if applicable. </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Florida Council on Arts and Culture Review</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panel chair will submit the recommended funding list, ranked in order of total average score, to the Florida Council on Arts and Culture.  The Council will amend the Committee's recommendations based on the following new or existing information about the applicant or panel proceedings:</w:t>
      </w:r>
    </w:p>
    <w:p w:rsidR="00703F1F" w:rsidRPr="00703F1F" w:rsidRDefault="00703F1F" w:rsidP="00703F1F">
      <w:pPr>
        <w:numPr>
          <w:ilvl w:val="0"/>
          <w:numId w:val="19"/>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Score calculation errors by the Division</w:t>
      </w:r>
    </w:p>
    <w:p w:rsidR="00703F1F" w:rsidRPr="00703F1F" w:rsidRDefault="00703F1F" w:rsidP="00703F1F">
      <w:pPr>
        <w:numPr>
          <w:ilvl w:val="0"/>
          <w:numId w:val="19"/>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Applicant noncompliance with administrative requirements of previous grants from the Department of State</w:t>
      </w:r>
    </w:p>
    <w:p w:rsidR="00703F1F" w:rsidRPr="00703F1F" w:rsidRDefault="00703F1F" w:rsidP="00703F1F">
      <w:pPr>
        <w:numPr>
          <w:ilvl w:val="0"/>
          <w:numId w:val="19"/>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Bankruptcy or other fiscal concerns</w:t>
      </w:r>
    </w:p>
    <w:p w:rsidR="00703F1F" w:rsidRPr="00703F1F" w:rsidRDefault="00703F1F" w:rsidP="00703F1F">
      <w:pPr>
        <w:numPr>
          <w:ilvl w:val="0"/>
          <w:numId w:val="19"/>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Changes in the applicant's staff that would impair implementation of the proposed grant activity</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Council will also amend typographical errors in the Committee's recommendations.</w:t>
      </w:r>
    </w:p>
    <w:p w:rsidR="00703F1F" w:rsidRPr="000C6CF7" w:rsidRDefault="00703F1F" w:rsidP="00703F1F">
      <w:pPr>
        <w:spacing w:before="100" w:beforeAutospacing="1" w:after="100" w:afterAutospacing="1" w:line="240" w:lineRule="auto"/>
        <w:rPr>
          <w:rFonts w:ascii="Times New Roman" w:eastAsia="Times New Roman" w:hAnsi="Times New Roman" w:cs="Times New Roman"/>
          <w:b/>
        </w:rPr>
      </w:pPr>
      <w:r w:rsidRPr="000C6CF7">
        <w:rPr>
          <w:rFonts w:ascii="Times New Roman" w:eastAsia="Times New Roman" w:hAnsi="Times New Roman" w:cs="Times New Roman"/>
          <w:b/>
        </w:rPr>
        <w:t>Applications with a tied average score will be ranked by application number order (lowest to highest).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The Council will submit the recommended funding list to the Secretary of State for approval. </w:t>
      </w:r>
    </w:p>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Funding Process (How applications are funded)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The Secretary of State will provide the Legislature with an approved list, ranked in order of total average score, with funding recommendations for all projects that received a t</w:t>
      </w:r>
      <w:r w:rsidRPr="00B37946">
        <w:rPr>
          <w:rFonts w:ascii="Times New Roman" w:eastAsia="Times New Roman" w:hAnsi="Times New Roman" w:cs="Times New Roman"/>
          <w:b/>
        </w:rPr>
        <w:t xml:space="preserve">otal average score of </w:t>
      </w:r>
      <w:r w:rsidR="00A73794" w:rsidRPr="00B37946">
        <w:rPr>
          <w:rFonts w:ascii="Times New Roman" w:eastAsia="Times New Roman" w:hAnsi="Times New Roman" w:cs="Times New Roman"/>
          <w:b/>
        </w:rPr>
        <w:t xml:space="preserve">80 </w:t>
      </w:r>
      <w:r w:rsidRPr="00B37946">
        <w:rPr>
          <w:rFonts w:ascii="Times New Roman" w:eastAsia="Times New Roman" w:hAnsi="Times New Roman" w:cs="Times New Roman"/>
          <w:b/>
        </w:rPr>
        <w:t xml:space="preserve">and above. </w:t>
      </w:r>
      <w:r w:rsidRPr="00703F1F">
        <w:rPr>
          <w:rFonts w:ascii="Times New Roman" w:eastAsia="Times New Roman" w:hAnsi="Times New Roman" w:cs="Times New Roman"/>
        </w:rPr>
        <w:t>The Legislature may use this list to make funding decisions.</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No project may receive more than $1.5 million during a 5 consecutive state fiscal year period.  "Receive" means measured from July 1 through June 30 of the fiscal year in which grant funds were awarded.</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What if a new application is not funded?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Section 265.701(3), Florida Statutes, states:</w:t>
      </w:r>
    </w:p>
    <w:p w:rsidR="00703F1F" w:rsidRPr="00703F1F" w:rsidRDefault="00703F1F" w:rsidP="00703F1F">
      <w:pPr>
        <w:spacing w:after="100" w:line="240" w:lineRule="auto"/>
        <w:rPr>
          <w:rFonts w:ascii="Times New Roman" w:eastAsia="Times New Roman" w:hAnsi="Times New Roman" w:cs="Times New Roman"/>
        </w:rPr>
      </w:pPr>
      <w:r w:rsidRPr="00703F1F">
        <w:rPr>
          <w:rFonts w:ascii="Times New Roman" w:eastAsia="Times New Roman" w:hAnsi="Times New Roman" w:cs="Times New Roman"/>
          <w:i/>
          <w:iCs/>
        </w:rPr>
        <w:t xml:space="preserve">"…projects approved and recommended by the Secretary of State which are not funded by the Legislature shall be retained on the project list for the </w:t>
      </w:r>
      <w:r w:rsidRPr="00703F1F">
        <w:rPr>
          <w:rFonts w:ascii="Times New Roman" w:eastAsia="Times New Roman" w:hAnsi="Times New Roman" w:cs="Times New Roman"/>
          <w:b/>
          <w:bCs/>
          <w:i/>
          <w:iCs/>
        </w:rPr>
        <w:t>following grant cycle only</w:t>
      </w:r>
      <w:r w:rsidRPr="00703F1F">
        <w:rPr>
          <w:rFonts w:ascii="Times New Roman" w:eastAsia="Times New Roman" w:hAnsi="Times New Roman" w:cs="Times New Roman"/>
          <w:i/>
          <w:iCs/>
        </w:rPr>
        <w:t>. All projects that are retained shall be required to submit such information as may be required by the department as of the established deadline date of the latest grant cycle in order to adequately reflect the most current status of the project"</w:t>
      </w:r>
    </w:p>
    <w:p w:rsidR="007716E3" w:rsidRPr="00B37946" w:rsidRDefault="007716E3" w:rsidP="00703F1F">
      <w:pPr>
        <w:spacing w:before="100" w:beforeAutospacing="1" w:after="100" w:afterAutospacing="1" w:line="240" w:lineRule="auto"/>
        <w:rPr>
          <w:rFonts w:ascii="Times New Roman" w:eastAsia="Times New Roman" w:hAnsi="Times New Roman" w:cs="Times New Roman"/>
        </w:rPr>
      </w:pPr>
      <w:r w:rsidRPr="00B37946">
        <w:rPr>
          <w:rFonts w:ascii="Times New Roman" w:eastAsia="Times New Roman" w:hAnsi="Times New Roman" w:cs="Times New Roman"/>
        </w:rPr>
        <w:t>If the Leg</w:t>
      </w:r>
      <w:r w:rsidR="00222B6B" w:rsidRPr="00B37946">
        <w:rPr>
          <w:rFonts w:ascii="Times New Roman" w:eastAsia="Times New Roman" w:hAnsi="Times New Roman" w:cs="Times New Roman"/>
        </w:rPr>
        <w:t>islature does not fund any applicant on the</w:t>
      </w:r>
      <w:r w:rsidRPr="00B37946">
        <w:rPr>
          <w:rFonts w:ascii="Times New Roman" w:eastAsia="Times New Roman" w:hAnsi="Times New Roman" w:cs="Times New Roman"/>
        </w:rPr>
        <w:t xml:space="preserve"> list presented in a given year, the applicants on t</w:t>
      </w:r>
      <w:r w:rsidR="009C7855" w:rsidRPr="00B37946">
        <w:rPr>
          <w:rFonts w:ascii="Times New Roman" w:eastAsia="Times New Roman" w:hAnsi="Times New Roman" w:cs="Times New Roman"/>
        </w:rPr>
        <w:t>hat list are eligible for “roll</w:t>
      </w:r>
      <w:r w:rsidRPr="00B37946">
        <w:rPr>
          <w:rFonts w:ascii="Times New Roman" w:eastAsia="Times New Roman" w:hAnsi="Times New Roman" w:cs="Times New Roman"/>
        </w:rPr>
        <w:t xml:space="preserve">over” for the following year (only). </w:t>
      </w:r>
    </w:p>
    <w:p w:rsidR="007716E3" w:rsidRPr="00B37946" w:rsidRDefault="007716E3" w:rsidP="00703F1F">
      <w:pPr>
        <w:spacing w:before="100" w:beforeAutospacing="1" w:after="100" w:afterAutospacing="1" w:line="240" w:lineRule="auto"/>
        <w:rPr>
          <w:rFonts w:ascii="Times New Roman" w:eastAsia="Times New Roman" w:hAnsi="Times New Roman" w:cs="Times New Roman"/>
        </w:rPr>
      </w:pPr>
      <w:r w:rsidRPr="00B37946">
        <w:rPr>
          <w:rFonts w:ascii="Times New Roman" w:eastAsia="Times New Roman" w:hAnsi="Times New Roman" w:cs="Times New Roman"/>
        </w:rPr>
        <w:t>If the Legislature funds some of the applications on the list in a given year, the</w:t>
      </w:r>
      <w:r w:rsidR="00222B6B" w:rsidRPr="00B37946">
        <w:rPr>
          <w:rFonts w:ascii="Times New Roman" w:eastAsia="Times New Roman" w:hAnsi="Times New Roman" w:cs="Times New Roman"/>
        </w:rPr>
        <w:t xml:space="preserve"> remaining</w:t>
      </w:r>
      <w:r w:rsidRPr="00B37946">
        <w:rPr>
          <w:rFonts w:ascii="Times New Roman" w:eastAsia="Times New Roman" w:hAnsi="Times New Roman" w:cs="Times New Roman"/>
        </w:rPr>
        <w:t xml:space="preserve"> applications not funded that year are </w:t>
      </w:r>
      <w:r w:rsidRPr="00B37946">
        <w:rPr>
          <w:rFonts w:ascii="Times New Roman" w:eastAsia="Times New Roman" w:hAnsi="Times New Roman" w:cs="Times New Roman"/>
          <w:caps/>
        </w:rPr>
        <w:t xml:space="preserve">not </w:t>
      </w:r>
      <w:r w:rsidRPr="00B37946">
        <w:rPr>
          <w:rFonts w:ascii="Times New Roman" w:eastAsia="Times New Roman" w:hAnsi="Times New Roman" w:cs="Times New Roman"/>
        </w:rPr>
        <w:t>eligible for “rollover” for the following year. That would b</w:t>
      </w:r>
      <w:r w:rsidR="00222B6B" w:rsidRPr="00B37946">
        <w:rPr>
          <w:rFonts w:ascii="Times New Roman" w:eastAsia="Times New Roman" w:hAnsi="Times New Roman" w:cs="Times New Roman"/>
        </w:rPr>
        <w:t>e a partial funding of the list and applicants must submit a new application for the next funding cycle.</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Why Rollover?</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As a rollover, your application: </w:t>
      </w:r>
    </w:p>
    <w:p w:rsidR="00703F1F" w:rsidRPr="00703F1F" w:rsidRDefault="00703F1F" w:rsidP="00703F1F">
      <w:pPr>
        <w:numPr>
          <w:ilvl w:val="0"/>
          <w:numId w:val="20"/>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Is guaranteed a place on the next recommended funding list</w:t>
      </w:r>
    </w:p>
    <w:p w:rsidR="00703F1F" w:rsidRPr="00703F1F" w:rsidRDefault="00703F1F" w:rsidP="00703F1F">
      <w:pPr>
        <w:numPr>
          <w:ilvl w:val="0"/>
          <w:numId w:val="20"/>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Will not be re-scored, but will be ranked by the original score on a list that includes new applications</w:t>
      </w:r>
    </w:p>
    <w:p w:rsidR="00703F1F" w:rsidRPr="00703F1F" w:rsidRDefault="00703F1F" w:rsidP="00703F1F">
      <w:pPr>
        <w:numPr>
          <w:ilvl w:val="0"/>
          <w:numId w:val="20"/>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Will be recommended for the amount of funding that was originally requested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A single list (of both rollover and new applications) ranked in order by average score, highest to lowest, will be submitted to the next session of the Legislature.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Rollover application recommendations will be identified as such on the ranked list. </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Rollover Update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Applicants wishing to rollover must submit a Rollover Update.  </w:t>
      </w:r>
      <w:r w:rsidRPr="00703F1F">
        <w:rPr>
          <w:rFonts w:ascii="Times New Roman" w:eastAsia="Times New Roman" w:hAnsi="Times New Roman" w:cs="Times New Roman"/>
        </w:rPr>
        <w:br/>
        <w:t>The Rollover update should provide updated information pertinent to the application since its original submission in the following application sections:</w:t>
      </w:r>
    </w:p>
    <w:p w:rsidR="00703F1F" w:rsidRPr="00703F1F" w:rsidRDefault="00703F1F" w:rsidP="00703F1F">
      <w:pPr>
        <w:numPr>
          <w:ilvl w:val="0"/>
          <w:numId w:val="2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Scope of Work (Project Narrative) as recommended by the Council and approved by the Secretary of State, </w:t>
      </w:r>
    </w:p>
    <w:p w:rsidR="00703F1F" w:rsidRPr="00703F1F" w:rsidRDefault="00703F1F" w:rsidP="00703F1F">
      <w:pPr>
        <w:numPr>
          <w:ilvl w:val="0"/>
          <w:numId w:val="2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Project Budgets</w:t>
      </w:r>
    </w:p>
    <w:p w:rsidR="00703F1F" w:rsidRPr="00703F1F" w:rsidRDefault="00703F1F" w:rsidP="00703F1F">
      <w:pPr>
        <w:numPr>
          <w:ilvl w:val="0"/>
          <w:numId w:val="2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Matching Funds Statement.  </w:t>
      </w:r>
    </w:p>
    <w:p w:rsidR="00703F1F" w:rsidRPr="00703F1F" w:rsidRDefault="00703F1F" w:rsidP="00703F1F">
      <w:pPr>
        <w:numPr>
          <w:ilvl w:val="0"/>
          <w:numId w:val="21"/>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Contact information</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 specific deadline will be established and posted on the Division's website.   </w:t>
      </w:r>
      <w:r w:rsidRPr="00703F1F">
        <w:rPr>
          <w:rFonts w:ascii="Times New Roman" w:eastAsia="Times New Roman" w:hAnsi="Times New Roman" w:cs="Times New Roman"/>
        </w:rPr>
        <w:br/>
        <w:t>When you submit the Rollover Application, Division staff will:</w:t>
      </w:r>
    </w:p>
    <w:p w:rsidR="00703F1F" w:rsidRPr="00703F1F" w:rsidRDefault="00703F1F" w:rsidP="00703F1F">
      <w:pPr>
        <w:numPr>
          <w:ilvl w:val="0"/>
          <w:numId w:val="22"/>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Verify Basic Eligibility</w:t>
      </w:r>
    </w:p>
    <w:p w:rsidR="00703F1F" w:rsidRPr="00703F1F" w:rsidRDefault="00703F1F" w:rsidP="00703F1F">
      <w:pPr>
        <w:numPr>
          <w:ilvl w:val="0"/>
          <w:numId w:val="22"/>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Verify that the Project Narrative in the Rollover application has </w:t>
      </w:r>
      <w:r w:rsidRPr="00703F1F">
        <w:rPr>
          <w:rFonts w:ascii="Times New Roman" w:eastAsia="Times New Roman" w:hAnsi="Times New Roman" w:cs="Times New Roman"/>
          <w:i/>
          <w:iCs/>
        </w:rPr>
        <w:t>not</w:t>
      </w:r>
      <w:r w:rsidRPr="00703F1F">
        <w:rPr>
          <w:rFonts w:ascii="Times New Roman" w:eastAsia="Times New Roman" w:hAnsi="Times New Roman" w:cs="Times New Roman"/>
        </w:rPr>
        <w:t xml:space="preserve"> changed from the Project Narrative in the original application that was recommended by the Council and approved by the Secretary of State</w:t>
      </w:r>
    </w:p>
    <w:p w:rsidR="00703F1F" w:rsidRPr="00D74003" w:rsidRDefault="00703F1F" w:rsidP="00703F1F">
      <w:pPr>
        <w:spacing w:before="100" w:beforeAutospacing="1" w:after="100" w:afterAutospacing="1" w:line="240" w:lineRule="auto"/>
        <w:outlineLvl w:val="3"/>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Removal from the Rollover List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An organization will be removed from the rollover list for the following: </w:t>
      </w:r>
    </w:p>
    <w:p w:rsidR="00703F1F" w:rsidRPr="00703F1F" w:rsidRDefault="00703F1F" w:rsidP="00703F1F">
      <w:pPr>
        <w:numPr>
          <w:ilvl w:val="0"/>
          <w:numId w:val="2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 xml:space="preserve">Failing to submit the updated information by the rollover deadline announced on the Division's website </w:t>
      </w:r>
    </w:p>
    <w:p w:rsidR="00703F1F" w:rsidRPr="00703F1F" w:rsidRDefault="00703F1F" w:rsidP="00703F1F">
      <w:pPr>
        <w:numPr>
          <w:ilvl w:val="0"/>
          <w:numId w:val="2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Failing to maintain basic eligibility, required match, or undisturbed use of the building or land or both</w:t>
      </w:r>
    </w:p>
    <w:p w:rsidR="00703F1F" w:rsidRPr="00703F1F" w:rsidRDefault="00703F1F" w:rsidP="00703F1F">
      <w:pPr>
        <w:numPr>
          <w:ilvl w:val="0"/>
          <w:numId w:val="23"/>
        </w:num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Changes in Scope of Work (Project Narrative) Note: The project that was recommended for funding by the Florida Council on Arts and Culture and approved by the Secretary of State must not change.</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If any of the above occurs, the applicant organization will be removed from the rollover list.  Changes in the Scope of Work (Project Narrative) or increased funding requests will require an organization to submit a new application, in accordance with the current application guidelines.  The new application will be placed with other new incoming applications in open competition and will no longer be guaranteed a place on the rollover list.</w:t>
      </w:r>
    </w:p>
    <w:p w:rsidR="00703F1F" w:rsidRPr="00D74003" w:rsidRDefault="00703F1F" w:rsidP="00703F1F">
      <w:pPr>
        <w:spacing w:before="100" w:beforeAutospacing="1" w:after="100" w:afterAutospacing="1" w:line="240" w:lineRule="auto"/>
        <w:outlineLvl w:val="2"/>
        <w:rPr>
          <w:rFonts w:ascii="Times New Roman" w:eastAsia="Times New Roman" w:hAnsi="Times New Roman" w:cs="Times New Roman"/>
          <w:b/>
          <w:bCs/>
          <w:sz w:val="28"/>
          <w:szCs w:val="28"/>
        </w:rPr>
      </w:pPr>
      <w:r w:rsidRPr="00D74003">
        <w:rPr>
          <w:rFonts w:ascii="Times New Roman" w:eastAsia="Times New Roman" w:hAnsi="Times New Roman" w:cs="Times New Roman"/>
          <w:b/>
          <w:bCs/>
          <w:sz w:val="28"/>
          <w:szCs w:val="28"/>
        </w:rPr>
        <w:t xml:space="preserve">What if a </w:t>
      </w:r>
      <w:r w:rsidRPr="00D74003">
        <w:rPr>
          <w:rFonts w:ascii="Times New Roman" w:eastAsia="Times New Roman" w:hAnsi="Times New Roman" w:cs="Times New Roman"/>
          <w:b/>
          <w:bCs/>
          <w:i/>
          <w:iCs/>
          <w:sz w:val="28"/>
          <w:szCs w:val="28"/>
        </w:rPr>
        <w:t>rollover</w:t>
      </w:r>
      <w:r w:rsidRPr="00D74003">
        <w:rPr>
          <w:rFonts w:ascii="Times New Roman" w:eastAsia="Times New Roman" w:hAnsi="Times New Roman" w:cs="Times New Roman"/>
          <w:b/>
          <w:bCs/>
          <w:sz w:val="28"/>
          <w:szCs w:val="28"/>
        </w:rPr>
        <w:t xml:space="preserve"> application is not funded?</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lastRenderedPageBreak/>
        <w:t xml:space="preserve">Applications may only be on the rollover list once. If your application is not funded on the rollover, you must submit a new application. </w:t>
      </w:r>
    </w:p>
    <w:p w:rsidR="00703F1F" w:rsidRPr="00703F1F" w:rsidRDefault="00703F1F" w:rsidP="00703F1F">
      <w:pPr>
        <w:spacing w:before="100" w:beforeAutospacing="1" w:after="100" w:afterAutospacing="1" w:line="240" w:lineRule="auto"/>
        <w:outlineLvl w:val="1"/>
        <w:rPr>
          <w:rFonts w:ascii="Times New Roman" w:eastAsia="Times New Roman" w:hAnsi="Times New Roman" w:cs="Times New Roman"/>
          <w:b/>
          <w:bCs/>
          <w:sz w:val="36"/>
          <w:szCs w:val="36"/>
        </w:rPr>
      </w:pPr>
      <w:r w:rsidRPr="00703F1F">
        <w:rPr>
          <w:rFonts w:ascii="Times New Roman" w:eastAsia="Times New Roman" w:hAnsi="Times New Roman" w:cs="Times New Roman"/>
          <w:b/>
          <w:bCs/>
          <w:sz w:val="36"/>
          <w:szCs w:val="36"/>
        </w:rPr>
        <w:t>Help</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For information about the Cultural Facilities Program, contact:</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Elsie Rogers</w:t>
      </w:r>
      <w:r w:rsidRPr="00703F1F">
        <w:rPr>
          <w:rFonts w:ascii="Times New Roman" w:eastAsia="Times New Roman" w:hAnsi="Times New Roman" w:cs="Times New Roman"/>
        </w:rPr>
        <w:br/>
        <w:t xml:space="preserve">Cultural Facilities Program </w:t>
      </w:r>
      <w:r w:rsidR="00B37946" w:rsidRPr="00703F1F">
        <w:rPr>
          <w:rFonts w:ascii="Times New Roman" w:eastAsia="Times New Roman" w:hAnsi="Times New Roman" w:cs="Times New Roman"/>
        </w:rPr>
        <w:t xml:space="preserve">Administrator </w:t>
      </w:r>
      <w:r w:rsidRPr="00703F1F">
        <w:rPr>
          <w:rFonts w:ascii="Times New Roman" w:eastAsia="Times New Roman" w:hAnsi="Times New Roman" w:cs="Times New Roman"/>
        </w:rPr>
        <w:br/>
        <w:t>(850) 245-6483</w:t>
      </w:r>
      <w:r w:rsidRPr="00703F1F">
        <w:rPr>
          <w:rFonts w:ascii="Times New Roman" w:eastAsia="Times New Roman" w:hAnsi="Times New Roman" w:cs="Times New Roman"/>
        </w:rPr>
        <w:br/>
      </w:r>
      <w:hyperlink r:id="rId44" w:history="1">
        <w:r w:rsidRPr="00703F1F">
          <w:rPr>
            <w:rFonts w:ascii="Times New Roman" w:eastAsia="Times New Roman" w:hAnsi="Times New Roman" w:cs="Times New Roman"/>
            <w:color w:val="0000FF"/>
            <w:u w:val="single"/>
          </w:rPr>
          <w:t>elsie.rogers@dos.myflorida.com</w:t>
        </w:r>
      </w:hyperlink>
    </w:p>
    <w:p w:rsidR="00703F1F" w:rsidRPr="00B37946" w:rsidRDefault="00703F1F" w:rsidP="00703F1F">
      <w:pPr>
        <w:spacing w:before="100" w:beforeAutospacing="1" w:after="100" w:afterAutospacing="1" w:line="240" w:lineRule="auto"/>
        <w:rPr>
          <w:rFonts w:ascii="Times New Roman" w:eastAsia="Times New Roman" w:hAnsi="Times New Roman" w:cs="Times New Roman"/>
          <w:strike/>
        </w:rPr>
      </w:pPr>
      <w:r w:rsidRPr="00703F1F">
        <w:rPr>
          <w:rFonts w:ascii="Times New Roman" w:eastAsia="Times New Roman" w:hAnsi="Times New Roman" w:cs="Times New Roman"/>
        </w:rPr>
        <w:t>For general information about the Division of Cultural Affairs and to access grant information and resources, visit our website at:</w:t>
      </w:r>
      <w:r w:rsidR="00B37946">
        <w:rPr>
          <w:rFonts w:ascii="Times New Roman" w:eastAsia="Times New Roman" w:hAnsi="Times New Roman" w:cs="Times New Roman"/>
        </w:rPr>
        <w:t xml:space="preserve"> </w:t>
      </w:r>
      <w:hyperlink r:id="rId45" w:history="1">
        <w:r w:rsidR="00B37946" w:rsidRPr="00814D2B">
          <w:rPr>
            <w:rStyle w:val="Hyperlink"/>
            <w:rFonts w:ascii="Times New Roman" w:eastAsia="Times New Roman" w:hAnsi="Times New Roman" w:cs="Times New Roman"/>
          </w:rPr>
          <w:t>http://dos.myflorida.com/cultural/grants/grant-programs/cultural-facilities/</w:t>
        </w:r>
      </w:hyperlink>
      <w:r w:rsidR="00B37946">
        <w:rPr>
          <w:rFonts w:ascii="Times New Roman" w:eastAsia="Times New Roman" w:hAnsi="Times New Roman" w:cs="Times New Roman"/>
        </w:rPr>
        <w:t xml:space="preserve">  </w:t>
      </w:r>
      <w:r w:rsidRPr="00703F1F">
        <w:rPr>
          <w:rFonts w:ascii="Times New Roman" w:eastAsia="Times New Roman" w:hAnsi="Times New Roman" w:cs="Times New Roman"/>
        </w:rPr>
        <w:t xml:space="preserve"> </w:t>
      </w:r>
    </w:p>
    <w:p w:rsidR="00703F1F" w:rsidRPr="00703F1F" w:rsidRDefault="00975186" w:rsidP="00703F1F">
      <w:pPr>
        <w:spacing w:before="100" w:beforeAutospacing="1" w:after="100" w:afterAutospacing="1" w:line="240" w:lineRule="auto"/>
        <w:rPr>
          <w:rFonts w:ascii="Times New Roman" w:eastAsia="Times New Roman" w:hAnsi="Times New Roman" w:cs="Times New Roman"/>
        </w:rPr>
      </w:pPr>
      <w:hyperlink r:id="rId46" w:history="1">
        <w:r w:rsidR="00703F1F" w:rsidRPr="00703F1F">
          <w:rPr>
            <w:rFonts w:ascii="Times New Roman" w:eastAsia="Times New Roman" w:hAnsi="Times New Roman" w:cs="Times New Roman"/>
            <w:color w:val="0000FF"/>
            <w:u w:val="single"/>
          </w:rPr>
          <w:t>Return to Program Info</w:t>
        </w:r>
      </w:hyperlink>
    </w:p>
    <w:p w:rsidR="00703F1F" w:rsidRPr="00B37946" w:rsidRDefault="00B37946" w:rsidP="00703F1F">
      <w:pPr>
        <w:spacing w:before="100" w:beforeAutospacing="1" w:after="100" w:afterAutospacing="1" w:line="240" w:lineRule="auto"/>
        <w:rPr>
          <w:rFonts w:ascii="Times New Roman" w:eastAsia="Times New Roman" w:hAnsi="Times New Roman" w:cs="Times New Roman"/>
        </w:rPr>
      </w:pPr>
      <w:r w:rsidRPr="00B37946">
        <w:rPr>
          <w:rFonts w:ascii="Times New Roman" w:eastAsia="Times New Roman" w:hAnsi="Times New Roman" w:cs="Times New Roman"/>
        </w:rPr>
        <w:t>Effective 4/2015</w:t>
      </w:r>
    </w:p>
    <w:p w:rsidR="00703F1F" w:rsidRPr="00703F1F" w:rsidRDefault="00703F1F" w:rsidP="00703F1F">
      <w:pPr>
        <w:spacing w:before="100" w:beforeAutospacing="1" w:after="100" w:afterAutospacing="1" w:line="240" w:lineRule="auto"/>
        <w:rPr>
          <w:rFonts w:ascii="Times New Roman" w:eastAsia="Times New Roman" w:hAnsi="Times New Roman" w:cs="Times New Roman"/>
        </w:rPr>
      </w:pPr>
      <w:r w:rsidRPr="00703F1F">
        <w:rPr>
          <w:rFonts w:ascii="Times New Roman" w:eastAsia="Times New Roman" w:hAnsi="Times New Roman" w:cs="Times New Roman"/>
        </w:rPr>
        <w:t>Funding for the</w:t>
      </w:r>
      <w:r w:rsidR="00583E5B">
        <w:rPr>
          <w:rFonts w:ascii="Times New Roman" w:eastAsia="Times New Roman" w:hAnsi="Times New Roman" w:cs="Times New Roman"/>
        </w:rPr>
        <w:t xml:space="preserve"> Florida Department of State,</w:t>
      </w:r>
      <w:r w:rsidRPr="00703F1F">
        <w:rPr>
          <w:rFonts w:ascii="Times New Roman" w:eastAsia="Times New Roman" w:hAnsi="Times New Roman" w:cs="Times New Roman"/>
        </w:rPr>
        <w:t xml:space="preserve"> Division of Cultural Affairs, is provided by the State of Florida and the National Endowment for the Arts, a federal agency.</w:t>
      </w:r>
    </w:p>
    <w:p w:rsidR="00703F1F" w:rsidRDefault="00703F1F"/>
    <w:sectPr w:rsidR="00703F1F" w:rsidSect="00817BEC">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3E0" w:rsidRDefault="009973E0" w:rsidP="009973E0">
      <w:pPr>
        <w:spacing w:after="0" w:line="240" w:lineRule="auto"/>
      </w:pPr>
      <w:r>
        <w:separator/>
      </w:r>
    </w:p>
  </w:endnote>
  <w:endnote w:type="continuationSeparator" w:id="0">
    <w:p w:rsidR="009973E0" w:rsidRDefault="009973E0" w:rsidP="00997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70"/>
      <w:gridCol w:w="8390"/>
    </w:tblGrid>
    <w:tr w:rsidR="009973E0">
      <w:tc>
        <w:tcPr>
          <w:tcW w:w="918" w:type="dxa"/>
        </w:tcPr>
        <w:p w:rsidR="009973E0" w:rsidRDefault="009973E0">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975186" w:rsidRPr="00975186">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17</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9973E0" w:rsidRDefault="009973E0">
          <w:pPr>
            <w:pStyle w:val="Footer"/>
          </w:pPr>
          <w:r w:rsidRPr="009973E0">
            <w:t>P:\RULES\CF Rule guidelines 2016</w:t>
          </w:r>
        </w:p>
      </w:tc>
    </w:tr>
  </w:tbl>
  <w:p w:rsidR="009973E0" w:rsidRDefault="009973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3E0" w:rsidRDefault="009973E0" w:rsidP="009973E0">
      <w:pPr>
        <w:spacing w:after="0" w:line="240" w:lineRule="auto"/>
      </w:pPr>
      <w:r>
        <w:separator/>
      </w:r>
    </w:p>
  </w:footnote>
  <w:footnote w:type="continuationSeparator" w:id="0">
    <w:p w:rsidR="009973E0" w:rsidRDefault="009973E0" w:rsidP="009973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67265"/>
    <w:multiLevelType w:val="multilevel"/>
    <w:tmpl w:val="B41E5B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4F0EAC"/>
    <w:multiLevelType w:val="multilevel"/>
    <w:tmpl w:val="0AC6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667C6E"/>
    <w:multiLevelType w:val="multilevel"/>
    <w:tmpl w:val="AFC00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171B58"/>
    <w:multiLevelType w:val="multilevel"/>
    <w:tmpl w:val="63A2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A74E62"/>
    <w:multiLevelType w:val="multilevel"/>
    <w:tmpl w:val="B4EE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E85E9F"/>
    <w:multiLevelType w:val="multilevel"/>
    <w:tmpl w:val="698C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6F4F87"/>
    <w:multiLevelType w:val="multilevel"/>
    <w:tmpl w:val="6740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2F0725"/>
    <w:multiLevelType w:val="multilevel"/>
    <w:tmpl w:val="B540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F27841"/>
    <w:multiLevelType w:val="multilevel"/>
    <w:tmpl w:val="58C6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9B56A6"/>
    <w:multiLevelType w:val="multilevel"/>
    <w:tmpl w:val="D3B6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A649A3"/>
    <w:multiLevelType w:val="multilevel"/>
    <w:tmpl w:val="78E2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7F66C28"/>
    <w:multiLevelType w:val="multilevel"/>
    <w:tmpl w:val="08701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C11634"/>
    <w:multiLevelType w:val="multilevel"/>
    <w:tmpl w:val="00F0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DA85C1E"/>
    <w:multiLevelType w:val="hybridMultilevel"/>
    <w:tmpl w:val="7F44E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20517F"/>
    <w:multiLevelType w:val="multilevel"/>
    <w:tmpl w:val="92E02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C462187"/>
    <w:multiLevelType w:val="multilevel"/>
    <w:tmpl w:val="F308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5E52E7"/>
    <w:multiLevelType w:val="multilevel"/>
    <w:tmpl w:val="7858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5812D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37B3462"/>
    <w:multiLevelType w:val="multilevel"/>
    <w:tmpl w:val="A5A08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12086E"/>
    <w:multiLevelType w:val="multilevel"/>
    <w:tmpl w:val="07D6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0F78E5"/>
    <w:multiLevelType w:val="multilevel"/>
    <w:tmpl w:val="56206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4D032B4"/>
    <w:multiLevelType w:val="multilevel"/>
    <w:tmpl w:val="B276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946795"/>
    <w:multiLevelType w:val="multilevel"/>
    <w:tmpl w:val="395E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0B3DC1"/>
    <w:multiLevelType w:val="multilevel"/>
    <w:tmpl w:val="C836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FE6139"/>
    <w:multiLevelType w:val="multilevel"/>
    <w:tmpl w:val="2B40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19"/>
  </w:num>
  <w:num w:numId="4">
    <w:abstractNumId w:val="5"/>
  </w:num>
  <w:num w:numId="5">
    <w:abstractNumId w:val="12"/>
  </w:num>
  <w:num w:numId="6">
    <w:abstractNumId w:val="0"/>
  </w:num>
  <w:num w:numId="7">
    <w:abstractNumId w:val="22"/>
  </w:num>
  <w:num w:numId="8">
    <w:abstractNumId w:val="9"/>
  </w:num>
  <w:num w:numId="9">
    <w:abstractNumId w:val="21"/>
  </w:num>
  <w:num w:numId="10">
    <w:abstractNumId w:val="8"/>
  </w:num>
  <w:num w:numId="11">
    <w:abstractNumId w:val="18"/>
  </w:num>
  <w:num w:numId="12">
    <w:abstractNumId w:val="4"/>
  </w:num>
  <w:num w:numId="13">
    <w:abstractNumId w:val="15"/>
  </w:num>
  <w:num w:numId="14">
    <w:abstractNumId w:val="6"/>
  </w:num>
  <w:num w:numId="15">
    <w:abstractNumId w:val="17"/>
  </w:num>
  <w:num w:numId="16">
    <w:abstractNumId w:val="14"/>
  </w:num>
  <w:num w:numId="17">
    <w:abstractNumId w:val="10"/>
  </w:num>
  <w:num w:numId="18">
    <w:abstractNumId w:val="2"/>
  </w:num>
  <w:num w:numId="19">
    <w:abstractNumId w:val="23"/>
  </w:num>
  <w:num w:numId="20">
    <w:abstractNumId w:val="3"/>
  </w:num>
  <w:num w:numId="21">
    <w:abstractNumId w:val="16"/>
  </w:num>
  <w:num w:numId="22">
    <w:abstractNumId w:val="24"/>
  </w:num>
  <w:num w:numId="23">
    <w:abstractNumId w:val="1"/>
  </w:num>
  <w:num w:numId="24">
    <w:abstractNumId w:val="2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F1F"/>
    <w:rsid w:val="00024A5C"/>
    <w:rsid w:val="0003746D"/>
    <w:rsid w:val="00084250"/>
    <w:rsid w:val="000959E1"/>
    <w:rsid w:val="0009718C"/>
    <w:rsid w:val="000C6CF7"/>
    <w:rsid w:val="0012483B"/>
    <w:rsid w:val="0015357A"/>
    <w:rsid w:val="00174AA7"/>
    <w:rsid w:val="00217099"/>
    <w:rsid w:val="00222B6B"/>
    <w:rsid w:val="00233920"/>
    <w:rsid w:val="002C379C"/>
    <w:rsid w:val="002C5A92"/>
    <w:rsid w:val="002C6B63"/>
    <w:rsid w:val="002F05EB"/>
    <w:rsid w:val="00322DB7"/>
    <w:rsid w:val="00360410"/>
    <w:rsid w:val="00366FFC"/>
    <w:rsid w:val="00380BFE"/>
    <w:rsid w:val="003A2889"/>
    <w:rsid w:val="003A5160"/>
    <w:rsid w:val="00443827"/>
    <w:rsid w:val="00461CD4"/>
    <w:rsid w:val="00470382"/>
    <w:rsid w:val="00544813"/>
    <w:rsid w:val="00580319"/>
    <w:rsid w:val="00583E5B"/>
    <w:rsid w:val="00637B8D"/>
    <w:rsid w:val="006F7E3A"/>
    <w:rsid w:val="00703F1F"/>
    <w:rsid w:val="007441C0"/>
    <w:rsid w:val="007716E3"/>
    <w:rsid w:val="007E1CAA"/>
    <w:rsid w:val="00817BEC"/>
    <w:rsid w:val="00822021"/>
    <w:rsid w:val="008360CA"/>
    <w:rsid w:val="00852722"/>
    <w:rsid w:val="00863649"/>
    <w:rsid w:val="0088244E"/>
    <w:rsid w:val="00886175"/>
    <w:rsid w:val="008B31A8"/>
    <w:rsid w:val="00926D4E"/>
    <w:rsid w:val="00975186"/>
    <w:rsid w:val="009973E0"/>
    <w:rsid w:val="009C7855"/>
    <w:rsid w:val="009D28E6"/>
    <w:rsid w:val="009D7813"/>
    <w:rsid w:val="00A73794"/>
    <w:rsid w:val="00AB0D0A"/>
    <w:rsid w:val="00AE3DBE"/>
    <w:rsid w:val="00B37946"/>
    <w:rsid w:val="00B5717B"/>
    <w:rsid w:val="00BA479D"/>
    <w:rsid w:val="00BB79BF"/>
    <w:rsid w:val="00BC453E"/>
    <w:rsid w:val="00C2074C"/>
    <w:rsid w:val="00D032B5"/>
    <w:rsid w:val="00D40688"/>
    <w:rsid w:val="00D74003"/>
    <w:rsid w:val="00DC1513"/>
    <w:rsid w:val="00E07A3F"/>
    <w:rsid w:val="00E2358D"/>
    <w:rsid w:val="00E257D1"/>
    <w:rsid w:val="00EA37DA"/>
    <w:rsid w:val="00EF1283"/>
    <w:rsid w:val="00EF6577"/>
    <w:rsid w:val="00F0172A"/>
    <w:rsid w:val="00F523B4"/>
    <w:rsid w:val="00F60A9F"/>
    <w:rsid w:val="00F77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DD9C3-E0FC-453F-8C6A-59915CD82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BEC"/>
  </w:style>
  <w:style w:type="paragraph" w:styleId="Heading1">
    <w:name w:val="heading 1"/>
    <w:basedOn w:val="Normal"/>
    <w:link w:val="Heading1Char"/>
    <w:uiPriority w:val="9"/>
    <w:qFormat/>
    <w:rsid w:val="00703F1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03F1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03F1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03F1F"/>
    <w:pPr>
      <w:spacing w:before="100" w:beforeAutospacing="1" w:after="100" w:afterAutospacing="1" w:line="240" w:lineRule="auto"/>
      <w:outlineLvl w:val="3"/>
    </w:pPr>
    <w:rPr>
      <w:rFonts w:ascii="Times New Roman" w:eastAsia="Times New Roman" w:hAnsi="Times New Roman" w:cs="Times New Roman"/>
      <w:b/>
      <w:bCs/>
    </w:rPr>
  </w:style>
  <w:style w:type="paragraph" w:styleId="Heading5">
    <w:name w:val="heading 5"/>
    <w:basedOn w:val="Normal"/>
    <w:link w:val="Heading5Char"/>
    <w:uiPriority w:val="9"/>
    <w:qFormat/>
    <w:rsid w:val="00703F1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F1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03F1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03F1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03F1F"/>
    <w:rPr>
      <w:rFonts w:ascii="Times New Roman" w:eastAsia="Times New Roman" w:hAnsi="Times New Roman" w:cs="Times New Roman"/>
      <w:b/>
      <w:bCs/>
    </w:rPr>
  </w:style>
  <w:style w:type="character" w:customStyle="1" w:styleId="Heading5Char">
    <w:name w:val="Heading 5 Char"/>
    <w:basedOn w:val="DefaultParagraphFont"/>
    <w:link w:val="Heading5"/>
    <w:uiPriority w:val="9"/>
    <w:rsid w:val="00703F1F"/>
    <w:rPr>
      <w:rFonts w:ascii="Times New Roman" w:eastAsia="Times New Roman" w:hAnsi="Times New Roman" w:cs="Times New Roman"/>
      <w:b/>
      <w:bCs/>
      <w:sz w:val="20"/>
      <w:szCs w:val="20"/>
    </w:rPr>
  </w:style>
  <w:style w:type="character" w:customStyle="1" w:styleId="subheading">
    <w:name w:val="subheading"/>
    <w:basedOn w:val="DefaultParagraphFont"/>
    <w:rsid w:val="00703F1F"/>
  </w:style>
  <w:style w:type="paragraph" w:customStyle="1" w:styleId="credit">
    <w:name w:val="credit"/>
    <w:basedOn w:val="Normal"/>
    <w:rsid w:val="00703F1F"/>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703F1F"/>
    <w:rPr>
      <w:color w:val="0000FF"/>
      <w:u w:val="single"/>
    </w:rPr>
  </w:style>
  <w:style w:type="paragraph" w:styleId="NormalWeb">
    <w:name w:val="Normal (Web)"/>
    <w:basedOn w:val="Normal"/>
    <w:uiPriority w:val="99"/>
    <w:unhideWhenUsed/>
    <w:rsid w:val="00703F1F"/>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703F1F"/>
    <w:rPr>
      <w:b/>
      <w:bCs/>
    </w:rPr>
  </w:style>
  <w:style w:type="character" w:styleId="HTMLCite">
    <w:name w:val="HTML Cite"/>
    <w:basedOn w:val="DefaultParagraphFont"/>
    <w:uiPriority w:val="99"/>
    <w:semiHidden/>
    <w:unhideWhenUsed/>
    <w:rsid w:val="00703F1F"/>
    <w:rPr>
      <w:i/>
      <w:iCs/>
    </w:rPr>
  </w:style>
  <w:style w:type="character" w:styleId="Emphasis">
    <w:name w:val="Emphasis"/>
    <w:basedOn w:val="DefaultParagraphFont"/>
    <w:uiPriority w:val="20"/>
    <w:qFormat/>
    <w:rsid w:val="00703F1F"/>
    <w:rPr>
      <w:i/>
      <w:iCs/>
    </w:rPr>
  </w:style>
  <w:style w:type="paragraph" w:customStyle="1" w:styleId="backnav">
    <w:name w:val="backnav"/>
    <w:basedOn w:val="Normal"/>
    <w:rsid w:val="00703F1F"/>
    <w:pPr>
      <w:spacing w:before="100" w:beforeAutospacing="1" w:after="100" w:afterAutospacing="1" w:line="240" w:lineRule="auto"/>
    </w:pPr>
    <w:rPr>
      <w:rFonts w:ascii="Times New Roman" w:eastAsia="Times New Roman" w:hAnsi="Times New Roman" w:cs="Times New Roman"/>
    </w:rPr>
  </w:style>
  <w:style w:type="paragraph" w:customStyle="1" w:styleId="nea">
    <w:name w:val="nea"/>
    <w:basedOn w:val="Normal"/>
    <w:rsid w:val="00703F1F"/>
    <w:pPr>
      <w:spacing w:before="100" w:beforeAutospacing="1" w:after="100" w:afterAutospacing="1" w:line="240" w:lineRule="auto"/>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F017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72A"/>
    <w:rPr>
      <w:rFonts w:ascii="Tahoma" w:hAnsi="Tahoma" w:cs="Tahoma"/>
      <w:sz w:val="16"/>
      <w:szCs w:val="16"/>
    </w:rPr>
  </w:style>
  <w:style w:type="paragraph" w:styleId="Header">
    <w:name w:val="header"/>
    <w:basedOn w:val="Normal"/>
    <w:link w:val="HeaderChar"/>
    <w:uiPriority w:val="99"/>
    <w:unhideWhenUsed/>
    <w:rsid w:val="009973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73E0"/>
  </w:style>
  <w:style w:type="paragraph" w:styleId="Footer">
    <w:name w:val="footer"/>
    <w:basedOn w:val="Normal"/>
    <w:link w:val="FooterChar"/>
    <w:uiPriority w:val="99"/>
    <w:unhideWhenUsed/>
    <w:rsid w:val="009973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73E0"/>
  </w:style>
  <w:style w:type="paragraph" w:styleId="ListParagraph">
    <w:name w:val="List Paragraph"/>
    <w:basedOn w:val="Normal"/>
    <w:uiPriority w:val="34"/>
    <w:qFormat/>
    <w:rsid w:val="00084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250146">
      <w:bodyDiv w:val="1"/>
      <w:marLeft w:val="0"/>
      <w:marRight w:val="0"/>
      <w:marTop w:val="0"/>
      <w:marBottom w:val="0"/>
      <w:divBdr>
        <w:top w:val="none" w:sz="0" w:space="0" w:color="auto"/>
        <w:left w:val="none" w:sz="0" w:space="0" w:color="auto"/>
        <w:bottom w:val="none" w:sz="0" w:space="0" w:color="auto"/>
        <w:right w:val="none" w:sz="0" w:space="0" w:color="auto"/>
      </w:divBdr>
      <w:divsChild>
        <w:div w:id="1996491084">
          <w:marLeft w:val="0"/>
          <w:marRight w:val="0"/>
          <w:marTop w:val="0"/>
          <w:marBottom w:val="0"/>
          <w:divBdr>
            <w:top w:val="none" w:sz="0" w:space="0" w:color="auto"/>
            <w:left w:val="none" w:sz="0" w:space="0" w:color="auto"/>
            <w:bottom w:val="none" w:sz="0" w:space="0" w:color="auto"/>
            <w:right w:val="none" w:sz="0" w:space="0" w:color="auto"/>
          </w:divBdr>
        </w:div>
        <w:div w:id="1478641187">
          <w:marLeft w:val="0"/>
          <w:marRight w:val="0"/>
          <w:marTop w:val="0"/>
          <w:marBottom w:val="0"/>
          <w:divBdr>
            <w:top w:val="none" w:sz="0" w:space="0" w:color="auto"/>
            <w:left w:val="none" w:sz="0" w:space="0" w:color="auto"/>
            <w:bottom w:val="none" w:sz="0" w:space="0" w:color="auto"/>
            <w:right w:val="none" w:sz="0" w:space="0" w:color="auto"/>
          </w:divBdr>
          <w:divsChild>
            <w:div w:id="56048946">
              <w:marLeft w:val="0"/>
              <w:marRight w:val="0"/>
              <w:marTop w:val="0"/>
              <w:marBottom w:val="0"/>
              <w:divBdr>
                <w:top w:val="none" w:sz="0" w:space="0" w:color="auto"/>
                <w:left w:val="none" w:sz="0" w:space="0" w:color="auto"/>
                <w:bottom w:val="none" w:sz="0" w:space="0" w:color="auto"/>
                <w:right w:val="none" w:sz="0" w:space="0" w:color="auto"/>
              </w:divBdr>
            </w:div>
            <w:div w:id="330258170">
              <w:marLeft w:val="0"/>
              <w:marRight w:val="0"/>
              <w:marTop w:val="0"/>
              <w:marBottom w:val="0"/>
              <w:divBdr>
                <w:top w:val="none" w:sz="0" w:space="0" w:color="auto"/>
                <w:left w:val="none" w:sz="0" w:space="0" w:color="auto"/>
                <w:bottom w:val="none" w:sz="0" w:space="0" w:color="auto"/>
                <w:right w:val="none" w:sz="0" w:space="0" w:color="auto"/>
              </w:divBdr>
              <w:divsChild>
                <w:div w:id="58958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58956065">
          <w:marLeft w:val="0"/>
          <w:marRight w:val="0"/>
          <w:marTop w:val="0"/>
          <w:marBottom w:val="0"/>
          <w:divBdr>
            <w:top w:val="none" w:sz="0" w:space="0" w:color="auto"/>
            <w:left w:val="none" w:sz="0" w:space="0" w:color="auto"/>
            <w:bottom w:val="none" w:sz="0" w:space="0" w:color="auto"/>
            <w:right w:val="none" w:sz="0" w:space="0" w:color="auto"/>
          </w:divBdr>
        </w:div>
      </w:divsChild>
    </w:div>
    <w:div w:id="1075200212">
      <w:bodyDiv w:val="1"/>
      <w:marLeft w:val="0"/>
      <w:marRight w:val="0"/>
      <w:marTop w:val="0"/>
      <w:marBottom w:val="0"/>
      <w:divBdr>
        <w:top w:val="none" w:sz="0" w:space="0" w:color="auto"/>
        <w:left w:val="none" w:sz="0" w:space="0" w:color="auto"/>
        <w:bottom w:val="none" w:sz="0" w:space="0" w:color="auto"/>
        <w:right w:val="none" w:sz="0" w:space="0" w:color="auto"/>
      </w:divBdr>
    </w:div>
    <w:div w:id="212835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lorida-arts.org/documents/guidelines/2014-2015.cf.guidelines.cfm" TargetMode="External"/><Relationship Id="rId18" Type="http://schemas.openxmlformats.org/officeDocument/2006/relationships/hyperlink" Target="http://www.florida-arts.org/documents/guidelines/2014-2015.cf.guidelines.cfm" TargetMode="External"/><Relationship Id="rId26" Type="http://schemas.openxmlformats.org/officeDocument/2006/relationships/hyperlink" Target="http://www.florida-arts.org/documents/guidelines/2014-2015.cf.guidelines.cfm" TargetMode="External"/><Relationship Id="rId39" Type="http://schemas.openxmlformats.org/officeDocument/2006/relationships/hyperlink" Target="http://www.florida-arts.org/documents/guidelines/2014-2015.cf.guidelines.cfm" TargetMode="External"/><Relationship Id="rId3" Type="http://schemas.openxmlformats.org/officeDocument/2006/relationships/styles" Target="styles.xml"/><Relationship Id="rId21" Type="http://schemas.openxmlformats.org/officeDocument/2006/relationships/hyperlink" Target="http://www.florida-arts.org/documents/guidelines/2014-2015.cf.guidelines.cfm" TargetMode="External"/><Relationship Id="rId34" Type="http://schemas.openxmlformats.org/officeDocument/2006/relationships/hyperlink" Target="http://www.florida-arts.org/documents/guidelines/2014-2015.cf.guidelines.cfm" TargetMode="External"/><Relationship Id="rId42" Type="http://schemas.openxmlformats.org/officeDocument/2006/relationships/hyperlink" Target="http://www.irs.gov/Charities-&amp;-Non-Profits/"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florida-arts.org/documents/guidelines/2014-2015.cf.guidelines.cfm" TargetMode="External"/><Relationship Id="rId17" Type="http://schemas.openxmlformats.org/officeDocument/2006/relationships/hyperlink" Target="http://www.florida-arts.org/documents/guidelines/2014-2015.cf.guidelines.cfm" TargetMode="External"/><Relationship Id="rId25" Type="http://schemas.openxmlformats.org/officeDocument/2006/relationships/hyperlink" Target="http://www.florida-arts.org/documents/guidelines/2014-2015.cf.guidelines.cfm" TargetMode="External"/><Relationship Id="rId33" Type="http://schemas.openxmlformats.org/officeDocument/2006/relationships/hyperlink" Target="http://www.florida-arts.org/documents/guidelines/2014-2015.cf.guidelines.cfm" TargetMode="External"/><Relationship Id="rId38" Type="http://schemas.openxmlformats.org/officeDocument/2006/relationships/hyperlink" Target="http://www.florida-arts.org/documents/guidelines/2014-2015.cf.guidelines.cfm" TargetMode="External"/><Relationship Id="rId46" Type="http://schemas.openxmlformats.org/officeDocument/2006/relationships/hyperlink" Target="http://www.florida-arts.org/programs/facilities/" TargetMode="External"/><Relationship Id="rId2" Type="http://schemas.openxmlformats.org/officeDocument/2006/relationships/numbering" Target="numbering.xml"/><Relationship Id="rId16" Type="http://schemas.openxmlformats.org/officeDocument/2006/relationships/hyperlink" Target="http://www.florida-arts.org/documents/guidelines/2014-2015.cf.guidelines.cfm" TargetMode="External"/><Relationship Id="rId20" Type="http://schemas.openxmlformats.org/officeDocument/2006/relationships/hyperlink" Target="http://www.florida-arts.org/documents/guidelines/2014-2015.cf.guidelines.cfm" TargetMode="External"/><Relationship Id="rId29" Type="http://schemas.openxmlformats.org/officeDocument/2006/relationships/hyperlink" Target="http://www.florida-arts.org/documents/guidelines/2014-2015.cf.guidelines.cfm" TargetMode="External"/><Relationship Id="rId41" Type="http://schemas.openxmlformats.org/officeDocument/2006/relationships/hyperlink" Target="http://www.sunbiz.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arts.org/documents/guidelines/2014-2015.cf.guidelines.cfm" TargetMode="External"/><Relationship Id="rId24" Type="http://schemas.openxmlformats.org/officeDocument/2006/relationships/hyperlink" Target="http://www.florida-arts.org/documents/guidelines/2014-2015.cf.guidelines.cfm" TargetMode="External"/><Relationship Id="rId32" Type="http://schemas.openxmlformats.org/officeDocument/2006/relationships/hyperlink" Target="http://www.florida-arts.org/documents/guidelines/2014-2015.cf.guidelines.cfm" TargetMode="External"/><Relationship Id="rId37" Type="http://schemas.openxmlformats.org/officeDocument/2006/relationships/hyperlink" Target="http://www.florida-arts.org/documents/guidelines/2014-2015.cf.guidelines.cfm" TargetMode="External"/><Relationship Id="rId40" Type="http://schemas.openxmlformats.org/officeDocument/2006/relationships/hyperlink" Target="http://www.florida-arts.org/documents/guidelines/2014-2015.cf.guidelines.cfm" TargetMode="External"/><Relationship Id="rId45" Type="http://schemas.openxmlformats.org/officeDocument/2006/relationships/hyperlink" Target="http://dos.myflorida.com/cultural/grants/grant-programs/cultural-facilities/" TargetMode="External"/><Relationship Id="rId5" Type="http://schemas.openxmlformats.org/officeDocument/2006/relationships/webSettings" Target="webSettings.xml"/><Relationship Id="rId15" Type="http://schemas.openxmlformats.org/officeDocument/2006/relationships/hyperlink" Target="http://www.florida-arts.org/documents/guidelines/2014-2015.cf.guidelines.cfm" TargetMode="External"/><Relationship Id="rId23" Type="http://schemas.openxmlformats.org/officeDocument/2006/relationships/hyperlink" Target="http://www.florida-arts.org/documents/guidelines/2014-2015.cf.guidelines.cfm" TargetMode="External"/><Relationship Id="rId28" Type="http://schemas.openxmlformats.org/officeDocument/2006/relationships/hyperlink" Target="http://www.florida-arts.org/documents/guidelines/2014-2015.cf.guidelines.cfm" TargetMode="External"/><Relationship Id="rId36" Type="http://schemas.openxmlformats.org/officeDocument/2006/relationships/hyperlink" Target="http://www.florida-arts.org/documents/guidelines/2014-2015.cf.guidelines.cfm" TargetMode="External"/><Relationship Id="rId49" Type="http://schemas.openxmlformats.org/officeDocument/2006/relationships/theme" Target="theme/theme1.xml"/><Relationship Id="rId10" Type="http://schemas.openxmlformats.org/officeDocument/2006/relationships/hyperlink" Target="http://www.florida-arts.org/documents/guidelines/2014-2015.cf.guidelines.cfm" TargetMode="External"/><Relationship Id="rId19" Type="http://schemas.openxmlformats.org/officeDocument/2006/relationships/hyperlink" Target="http://www.florida-arts.org/documents/guidelines/2014-2015.cf.guidelines.cfm" TargetMode="External"/><Relationship Id="rId31" Type="http://schemas.openxmlformats.org/officeDocument/2006/relationships/hyperlink" Target="http://www.florida-arts.org/documents/guidelines/2014-2015.cf.guidelines.cfm" TargetMode="External"/><Relationship Id="rId44" Type="http://schemas.openxmlformats.org/officeDocument/2006/relationships/hyperlink" Target="mailto:elsie.rogers@dos.myflorida.com" TargetMode="External"/><Relationship Id="rId4" Type="http://schemas.openxmlformats.org/officeDocument/2006/relationships/settings" Target="settings.xml"/><Relationship Id="rId9" Type="http://schemas.openxmlformats.org/officeDocument/2006/relationships/hyperlink" Target="http://www.florida-arts.org/documents/guidelines/2014-2015.cf.guidelines.cfm" TargetMode="External"/><Relationship Id="rId14" Type="http://schemas.openxmlformats.org/officeDocument/2006/relationships/hyperlink" Target="http://www.florida-arts.org/documents/guidelines/2014-2015.cf.guidelines.cfm" TargetMode="External"/><Relationship Id="rId22" Type="http://schemas.openxmlformats.org/officeDocument/2006/relationships/hyperlink" Target="http://www.florida-arts.org/documents/guidelines/2014-2015.cf.guidelines.cfm" TargetMode="External"/><Relationship Id="rId27" Type="http://schemas.openxmlformats.org/officeDocument/2006/relationships/hyperlink" Target="http://www.florida-arts.org/documents/guidelines/2014-2015.cf.guidelines.cfm" TargetMode="External"/><Relationship Id="rId30" Type="http://schemas.openxmlformats.org/officeDocument/2006/relationships/hyperlink" Target="http://www.florida-arts.org/documents/guidelines/2014-2015.cf.guidelines.cfm" TargetMode="External"/><Relationship Id="rId35" Type="http://schemas.openxmlformats.org/officeDocument/2006/relationships/hyperlink" Target="http://www.florida-arts.org/documents/guidelines/2014-2015.cf.guidelines.cfm" TargetMode="External"/><Relationship Id="rId43" Type="http://schemas.openxmlformats.org/officeDocument/2006/relationships/hyperlink" Target="http://www.florida-redi.com" TargetMode="External"/><Relationship Id="rId48" Type="http://schemas.openxmlformats.org/officeDocument/2006/relationships/fontTable" Target="fontTable.xml"/><Relationship Id="rId8" Type="http://schemas.openxmlformats.org/officeDocument/2006/relationships/hyperlink" Target="http://www.florida-arts.org/programs/fac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5F3BC-A123-465C-B8F5-3537FCF23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18</Pages>
  <Words>6022</Words>
  <Characters>34328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ejrogers</dc:creator>
  <cp:lastModifiedBy>Rey, Carlos A.</cp:lastModifiedBy>
  <cp:revision>3</cp:revision>
  <cp:lastPrinted>2015-02-16T16:02:00Z</cp:lastPrinted>
  <dcterms:created xsi:type="dcterms:W3CDTF">2015-03-18T19:31:00Z</dcterms:created>
  <dcterms:modified xsi:type="dcterms:W3CDTF">2015-03-20T21:17:00Z</dcterms:modified>
</cp:coreProperties>
</file>