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CDB94A" w14:textId="67FE9534" w:rsidR="00BD5B1B" w:rsidRDefault="00425003" w:rsidP="00BD5B1B">
      <w:pPr>
        <w:jc w:val="center"/>
        <w:rPr>
          <w:rFonts w:ascii="Calibri" w:eastAsia="Calibri" w:hAnsi="Calibri" w:cs="Times New Roman"/>
          <w:b/>
          <w:sz w:val="44"/>
        </w:rPr>
      </w:pPr>
      <w:r>
        <w:rPr>
          <w:rFonts w:eastAsia="Times New Roman" w:cs="Times New Roman"/>
          <w:noProof/>
          <w:sz w:val="24"/>
          <w:szCs w:val="24"/>
        </w:rPr>
        <w:drawing>
          <wp:inline distT="0" distB="0" distL="0" distR="0" wp14:anchorId="5D1480E6" wp14:editId="6030D9D6">
            <wp:extent cx="1933575" cy="2362200"/>
            <wp:effectExtent l="0" t="0" r="9525" b="0"/>
            <wp:docPr id="1" name="Picture 1" descr="cbfl-vert-logo-greysc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bfl-vert-logo-greyscal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33575" cy="2362200"/>
                    </a:xfrm>
                    <a:prstGeom prst="rect">
                      <a:avLst/>
                    </a:prstGeom>
                    <a:noFill/>
                    <a:ln>
                      <a:noFill/>
                    </a:ln>
                  </pic:spPr>
                </pic:pic>
              </a:graphicData>
            </a:graphic>
          </wp:inline>
        </w:drawing>
      </w:r>
    </w:p>
    <w:p w14:paraId="774A1C5A" w14:textId="77777777" w:rsidR="00BD5B1B" w:rsidRPr="00BD5B1B" w:rsidRDefault="00BD5B1B" w:rsidP="00BD5B1B">
      <w:pPr>
        <w:jc w:val="center"/>
        <w:rPr>
          <w:rFonts w:ascii="Calibri" w:eastAsia="Calibri" w:hAnsi="Calibri" w:cs="Times New Roman"/>
          <w:b/>
          <w:sz w:val="44"/>
        </w:rPr>
      </w:pPr>
      <w:r>
        <w:rPr>
          <w:rFonts w:ascii="Calibri" w:eastAsia="Calibri" w:hAnsi="Calibri" w:cs="Times New Roman"/>
          <w:b/>
          <w:sz w:val="44"/>
        </w:rPr>
        <w:t>Specific Cultural Project</w:t>
      </w:r>
    </w:p>
    <w:p w14:paraId="712EAC0B" w14:textId="069CE8A0" w:rsidR="00BD5B1B" w:rsidRPr="00BD5B1B" w:rsidRDefault="00BD5B1B" w:rsidP="00BD5B1B">
      <w:pPr>
        <w:jc w:val="center"/>
        <w:rPr>
          <w:rFonts w:ascii="Calibri" w:eastAsia="Calibri" w:hAnsi="Calibri" w:cs="Times New Roman"/>
          <w:b/>
          <w:sz w:val="44"/>
        </w:rPr>
      </w:pPr>
      <w:r w:rsidRPr="00BD5B1B">
        <w:rPr>
          <w:rFonts w:ascii="Calibri" w:eastAsia="Calibri" w:hAnsi="Calibri" w:cs="Times New Roman"/>
          <w:b/>
          <w:sz w:val="44"/>
        </w:rPr>
        <w:t>Grant Guidelines</w:t>
      </w:r>
      <w:r w:rsidRPr="00BD5B1B">
        <w:rPr>
          <w:rFonts w:ascii="Calibri" w:eastAsia="Calibri" w:hAnsi="Calibri" w:cs="Times New Roman"/>
          <w:b/>
          <w:sz w:val="44"/>
        </w:rPr>
        <w:br/>
        <w:t xml:space="preserve"> </w:t>
      </w:r>
    </w:p>
    <w:p w14:paraId="268B0BDF" w14:textId="77777777" w:rsidR="00BD5B1B" w:rsidRPr="00BD5B1B" w:rsidRDefault="00BD5B1B" w:rsidP="00BD5B1B">
      <w:pPr>
        <w:spacing w:before="100" w:beforeAutospacing="1" w:after="100" w:afterAutospacing="1" w:line="240" w:lineRule="auto"/>
        <w:jc w:val="center"/>
        <w:rPr>
          <w:rFonts w:ascii="Calibri" w:eastAsia="Times New Roman" w:hAnsi="Calibri" w:cs="Times New Roman"/>
          <w:sz w:val="24"/>
          <w:szCs w:val="24"/>
        </w:rPr>
      </w:pPr>
      <w:r w:rsidRPr="00BD5B1B">
        <w:rPr>
          <w:rFonts w:ascii="Calibri" w:eastAsia="Times New Roman" w:hAnsi="Calibri" w:cs="Times New Roman"/>
          <w:sz w:val="24"/>
          <w:szCs w:val="24"/>
        </w:rPr>
        <w:br/>
      </w:r>
    </w:p>
    <w:p w14:paraId="3F5336D0" w14:textId="072C42D0" w:rsidR="00BD5B1B" w:rsidRDefault="001050D4" w:rsidP="00BD5B1B">
      <w:pPr>
        <w:spacing w:before="100" w:beforeAutospacing="1" w:after="100" w:afterAutospacing="1" w:line="240" w:lineRule="auto"/>
        <w:jc w:val="center"/>
        <w:rPr>
          <w:rFonts w:ascii="Calibri" w:eastAsia="Times New Roman" w:hAnsi="Calibri" w:cs="Times New Roman"/>
          <w:sz w:val="36"/>
          <w:szCs w:val="24"/>
        </w:rPr>
      </w:pPr>
      <w:r>
        <w:rPr>
          <w:rFonts w:ascii="Calibri" w:eastAsia="Times New Roman" w:hAnsi="Calibri" w:cs="Times New Roman"/>
          <w:sz w:val="36"/>
          <w:szCs w:val="24"/>
        </w:rPr>
        <w:t>Application Open: April 1</w:t>
      </w:r>
    </w:p>
    <w:p w14:paraId="2A876A8E" w14:textId="2A07CFFD" w:rsidR="001050D4" w:rsidRDefault="00425003" w:rsidP="00BD5B1B">
      <w:pPr>
        <w:spacing w:before="100" w:beforeAutospacing="1" w:after="100" w:afterAutospacing="1" w:line="240" w:lineRule="auto"/>
        <w:jc w:val="center"/>
        <w:rPr>
          <w:rFonts w:ascii="Calibri" w:eastAsia="Times New Roman" w:hAnsi="Calibri" w:cs="Times New Roman"/>
          <w:sz w:val="36"/>
          <w:szCs w:val="24"/>
        </w:rPr>
      </w:pPr>
      <w:r>
        <w:rPr>
          <w:rFonts w:ascii="Calibri" w:eastAsia="Times New Roman" w:hAnsi="Calibri" w:cs="Times New Roman"/>
          <w:sz w:val="36"/>
          <w:szCs w:val="24"/>
        </w:rPr>
        <w:t xml:space="preserve">Application </w:t>
      </w:r>
      <w:r w:rsidR="001050D4">
        <w:rPr>
          <w:rFonts w:ascii="Calibri" w:eastAsia="Times New Roman" w:hAnsi="Calibri" w:cs="Times New Roman"/>
          <w:sz w:val="36"/>
          <w:szCs w:val="24"/>
        </w:rPr>
        <w:t>Deadline: June 1</w:t>
      </w:r>
      <w:r w:rsidR="00712152">
        <w:rPr>
          <w:rFonts w:ascii="Calibri" w:eastAsia="Times New Roman" w:hAnsi="Calibri" w:cs="Times New Roman"/>
          <w:sz w:val="36"/>
          <w:szCs w:val="24"/>
        </w:rPr>
        <w:t>, 5 p.m.</w:t>
      </w:r>
      <w:r w:rsidR="003214C0">
        <w:rPr>
          <w:rFonts w:ascii="Calibri" w:eastAsia="Times New Roman" w:hAnsi="Calibri" w:cs="Times New Roman"/>
          <w:sz w:val="36"/>
          <w:szCs w:val="24"/>
        </w:rPr>
        <w:t xml:space="preserve"> ET</w:t>
      </w:r>
    </w:p>
    <w:p w14:paraId="1D8AB032" w14:textId="3E5761ED" w:rsidR="001050D4" w:rsidRPr="00BD5B1B" w:rsidRDefault="001050D4" w:rsidP="00BD5B1B">
      <w:pPr>
        <w:spacing w:before="100" w:beforeAutospacing="1" w:after="100" w:afterAutospacing="1" w:line="240" w:lineRule="auto"/>
        <w:jc w:val="center"/>
        <w:rPr>
          <w:rFonts w:ascii="Calibri" w:eastAsia="Times New Roman" w:hAnsi="Calibri" w:cs="Times New Roman"/>
          <w:sz w:val="36"/>
          <w:szCs w:val="24"/>
        </w:rPr>
      </w:pPr>
      <w:r>
        <w:rPr>
          <w:rFonts w:ascii="Calibri" w:eastAsia="Times New Roman" w:hAnsi="Calibri" w:cs="Times New Roman"/>
          <w:sz w:val="36"/>
          <w:szCs w:val="24"/>
        </w:rPr>
        <w:t>Grant Period: July 1 – June 30</w:t>
      </w:r>
      <w:r w:rsidR="00712152">
        <w:rPr>
          <w:rFonts w:ascii="Calibri" w:eastAsia="Times New Roman" w:hAnsi="Calibri" w:cs="Times New Roman"/>
          <w:sz w:val="36"/>
          <w:szCs w:val="24"/>
        </w:rPr>
        <w:t xml:space="preserve"> (+13 months)</w:t>
      </w:r>
    </w:p>
    <w:p w14:paraId="766AAA5E" w14:textId="36355F19" w:rsidR="00BD5B1B" w:rsidRPr="00C91DD3" w:rsidRDefault="0008249D" w:rsidP="00536A16">
      <w:pPr>
        <w:spacing w:before="100" w:beforeAutospacing="1" w:after="100" w:afterAutospacing="1" w:line="240" w:lineRule="auto"/>
        <w:jc w:val="center"/>
        <w:rPr>
          <w:rFonts w:ascii="Calibri" w:eastAsia="Times New Roman" w:hAnsi="Calibri" w:cs="Times New Roman"/>
          <w:b/>
          <w:sz w:val="28"/>
          <w:szCs w:val="28"/>
        </w:rPr>
      </w:pPr>
      <w:r w:rsidRPr="00C91DD3">
        <w:rPr>
          <w:rFonts w:ascii="Calibri" w:eastAsia="Times New Roman" w:hAnsi="Calibri" w:cs="Times New Roman"/>
          <w:b/>
          <w:sz w:val="28"/>
          <w:szCs w:val="28"/>
        </w:rPr>
        <w:t>If a deadline falls on a Saturday, Sunday</w:t>
      </w:r>
      <w:r w:rsidR="00A3141B" w:rsidRPr="00C91DD3">
        <w:rPr>
          <w:rFonts w:ascii="Calibri" w:eastAsia="Times New Roman" w:hAnsi="Calibri" w:cs="Times New Roman"/>
          <w:b/>
          <w:sz w:val="28"/>
          <w:szCs w:val="28"/>
        </w:rPr>
        <w:t>,</w:t>
      </w:r>
      <w:r w:rsidRPr="00C91DD3">
        <w:rPr>
          <w:rFonts w:ascii="Calibri" w:eastAsia="Times New Roman" w:hAnsi="Calibri" w:cs="Times New Roman"/>
          <w:b/>
          <w:sz w:val="28"/>
          <w:szCs w:val="28"/>
        </w:rPr>
        <w:t xml:space="preserve"> or legal holiday, the deadline date will be the next business day.</w:t>
      </w:r>
    </w:p>
    <w:p w14:paraId="069F5BA8" w14:textId="77777777" w:rsidR="00BD5B1B" w:rsidRPr="00BD5B1B" w:rsidRDefault="00BD5B1B" w:rsidP="00BD5B1B">
      <w:pPr>
        <w:spacing w:before="100" w:beforeAutospacing="1" w:after="100" w:afterAutospacing="1" w:line="240" w:lineRule="auto"/>
        <w:rPr>
          <w:rFonts w:ascii="Calibri" w:eastAsia="Times New Roman" w:hAnsi="Calibri" w:cs="Times New Roman"/>
          <w:color w:val="0000FF"/>
          <w:sz w:val="24"/>
          <w:szCs w:val="24"/>
          <w:u w:val="single"/>
        </w:rPr>
      </w:pPr>
    </w:p>
    <w:p w14:paraId="43CFE7C1" w14:textId="77777777" w:rsidR="00BD5B1B" w:rsidRPr="00BD5B1B" w:rsidRDefault="00BD5B1B" w:rsidP="00BD5B1B">
      <w:pPr>
        <w:spacing w:before="100" w:beforeAutospacing="1" w:after="100" w:afterAutospacing="1" w:line="240" w:lineRule="auto"/>
        <w:rPr>
          <w:rFonts w:ascii="Calibri" w:eastAsia="Times New Roman" w:hAnsi="Calibri" w:cs="Times New Roman"/>
          <w:color w:val="0000FF"/>
          <w:sz w:val="24"/>
          <w:szCs w:val="24"/>
          <w:u w:val="single"/>
        </w:rPr>
      </w:pPr>
    </w:p>
    <w:p w14:paraId="3F5549FB" w14:textId="77777777" w:rsidR="00BD5B1B" w:rsidRPr="00BD5B1B" w:rsidRDefault="00BD5B1B" w:rsidP="00663CB3">
      <w:pPr>
        <w:spacing w:after="0" w:line="240" w:lineRule="auto"/>
        <w:jc w:val="center"/>
        <w:rPr>
          <w:rFonts w:ascii="Calibri" w:eastAsia="Times New Roman" w:hAnsi="Calibri" w:cs="Times New Roman"/>
          <w:sz w:val="28"/>
          <w:szCs w:val="28"/>
        </w:rPr>
      </w:pPr>
      <w:r w:rsidRPr="00BD5B1B">
        <w:rPr>
          <w:rFonts w:ascii="Calibri" w:eastAsia="Times New Roman" w:hAnsi="Calibri" w:cs="Times New Roman"/>
          <w:sz w:val="28"/>
          <w:szCs w:val="28"/>
        </w:rPr>
        <w:t>Florida Department of State</w:t>
      </w:r>
    </w:p>
    <w:p w14:paraId="40786372" w14:textId="77777777" w:rsidR="006579F4" w:rsidRDefault="00BD5B1B" w:rsidP="00BD5B1B">
      <w:pPr>
        <w:spacing w:after="0" w:line="240" w:lineRule="auto"/>
        <w:jc w:val="center"/>
        <w:rPr>
          <w:rFonts w:ascii="Calibri" w:eastAsia="Calibri" w:hAnsi="Calibri" w:cs="Calibri"/>
          <w:sz w:val="28"/>
          <w:szCs w:val="28"/>
          <w:shd w:val="clear" w:color="auto" w:fill="FFFFFF"/>
        </w:rPr>
        <w:sectPr w:rsidR="006579F4" w:rsidSect="00D91E33">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pgNumType w:start="1"/>
          <w:cols w:space="720"/>
          <w:docGrid w:linePitch="360"/>
        </w:sectPr>
      </w:pPr>
      <w:r w:rsidRPr="00BD5B1B">
        <w:rPr>
          <w:rFonts w:ascii="Calibri" w:eastAsia="Times New Roman" w:hAnsi="Calibri" w:cs="Times New Roman"/>
          <w:sz w:val="28"/>
          <w:szCs w:val="28"/>
        </w:rPr>
        <w:t xml:space="preserve"> Division of Cultural Affairs</w:t>
      </w:r>
      <w:r w:rsidRPr="00BD5B1B">
        <w:rPr>
          <w:rFonts w:ascii="Calibri" w:eastAsia="Calibri" w:hAnsi="Calibri" w:cs="Calibri"/>
          <w:sz w:val="28"/>
          <w:szCs w:val="28"/>
          <w:shd w:val="clear" w:color="auto" w:fill="FFFFFF"/>
        </w:rPr>
        <w:t xml:space="preserve"> </w:t>
      </w:r>
      <w:r w:rsidRPr="00BD5B1B">
        <w:rPr>
          <w:rFonts w:ascii="Calibri" w:eastAsia="Calibri" w:hAnsi="Calibri" w:cs="Calibri"/>
          <w:sz w:val="28"/>
          <w:szCs w:val="28"/>
        </w:rPr>
        <w:br/>
      </w:r>
      <w:r w:rsidRPr="00BD5B1B">
        <w:rPr>
          <w:rFonts w:ascii="Calibri" w:eastAsia="Calibri" w:hAnsi="Calibri" w:cs="Calibri"/>
          <w:sz w:val="28"/>
          <w:szCs w:val="28"/>
          <w:shd w:val="clear" w:color="auto" w:fill="FFFFFF"/>
        </w:rPr>
        <w:t>329 North Meridian Street</w:t>
      </w:r>
      <w:r w:rsidRPr="00BD5B1B">
        <w:rPr>
          <w:rFonts w:ascii="Calibri" w:eastAsia="Calibri" w:hAnsi="Calibri" w:cs="Calibri"/>
          <w:sz w:val="28"/>
          <w:szCs w:val="28"/>
        </w:rPr>
        <w:br/>
      </w:r>
      <w:r w:rsidRPr="00BD5B1B">
        <w:rPr>
          <w:rFonts w:ascii="Calibri" w:eastAsia="Calibri" w:hAnsi="Calibri" w:cs="Calibri"/>
          <w:sz w:val="28"/>
          <w:szCs w:val="28"/>
          <w:shd w:val="clear" w:color="auto" w:fill="FFFFFF"/>
        </w:rPr>
        <w:t>Tallahassee, Florida 32301</w:t>
      </w:r>
    </w:p>
    <w:p w14:paraId="6EB6FD5F" w14:textId="77777777" w:rsidR="00BD5B1B" w:rsidRPr="0087170B" w:rsidRDefault="00BD5B1B" w:rsidP="007E36E5">
      <w:pPr>
        <w:suppressAutoHyphens/>
        <w:spacing w:before="840"/>
        <w:rPr>
          <w:rFonts w:eastAsia="Calibri"/>
          <w:b/>
          <w:sz w:val="36"/>
          <w:szCs w:val="36"/>
        </w:rPr>
      </w:pPr>
      <w:r w:rsidRPr="0087170B">
        <w:rPr>
          <w:rFonts w:eastAsia="Calibri"/>
          <w:b/>
          <w:sz w:val="36"/>
          <w:szCs w:val="36"/>
        </w:rPr>
        <w:lastRenderedPageBreak/>
        <w:t>Application Submission</w:t>
      </w:r>
    </w:p>
    <w:p w14:paraId="7D232303" w14:textId="1AA218D9" w:rsidR="00BD5B1B" w:rsidRPr="00BD5B1B" w:rsidRDefault="00BD5B1B" w:rsidP="00BD5B1B">
      <w:pPr>
        <w:spacing w:before="240"/>
        <w:rPr>
          <w:rFonts w:ascii="Calibri" w:eastAsia="Calibri" w:hAnsi="Calibri" w:cs="Calibri"/>
          <w:sz w:val="24"/>
          <w:szCs w:val="24"/>
        </w:rPr>
      </w:pPr>
      <w:r w:rsidRPr="00BD5B1B">
        <w:rPr>
          <w:rFonts w:ascii="Calibri" w:eastAsia="Calibri" w:hAnsi="Calibri" w:cs="Calibri"/>
          <w:sz w:val="24"/>
          <w:szCs w:val="24"/>
        </w:rPr>
        <w:t xml:space="preserve">Applications must be submitted on or before </w:t>
      </w:r>
      <w:r w:rsidRPr="00BD5B1B">
        <w:rPr>
          <w:rFonts w:ascii="Calibri" w:eastAsia="Calibri" w:hAnsi="Calibri" w:cs="Calibri"/>
          <w:sz w:val="24"/>
          <w:szCs w:val="24"/>
          <w:u w:val="single"/>
        </w:rPr>
        <w:t>June 1</w:t>
      </w:r>
      <w:r w:rsidR="00A3141B">
        <w:rPr>
          <w:rFonts w:ascii="Calibri" w:eastAsia="Calibri" w:hAnsi="Calibri" w:cs="Calibri"/>
          <w:sz w:val="24"/>
          <w:szCs w:val="24"/>
          <w:u w:val="single"/>
        </w:rPr>
        <w:t xml:space="preserve"> at 5</w:t>
      </w:r>
      <w:r w:rsidR="00712152">
        <w:rPr>
          <w:rFonts w:ascii="Calibri" w:eastAsia="Calibri" w:hAnsi="Calibri" w:cs="Calibri"/>
          <w:sz w:val="24"/>
          <w:szCs w:val="24"/>
          <w:u w:val="single"/>
        </w:rPr>
        <w:t xml:space="preserve"> </w:t>
      </w:r>
      <w:r w:rsidR="00A3141B">
        <w:rPr>
          <w:rFonts w:ascii="Calibri" w:eastAsia="Calibri" w:hAnsi="Calibri" w:cs="Calibri"/>
          <w:sz w:val="24"/>
          <w:szCs w:val="24"/>
          <w:u w:val="single"/>
        </w:rPr>
        <w:t>p</w:t>
      </w:r>
      <w:r w:rsidR="00712152">
        <w:rPr>
          <w:rFonts w:ascii="Calibri" w:eastAsia="Calibri" w:hAnsi="Calibri" w:cs="Calibri"/>
          <w:sz w:val="24"/>
          <w:szCs w:val="24"/>
          <w:u w:val="single"/>
        </w:rPr>
        <w:t>.</w:t>
      </w:r>
      <w:r w:rsidR="00A3141B">
        <w:rPr>
          <w:rFonts w:ascii="Calibri" w:eastAsia="Calibri" w:hAnsi="Calibri" w:cs="Calibri"/>
          <w:sz w:val="24"/>
          <w:szCs w:val="24"/>
          <w:u w:val="single"/>
        </w:rPr>
        <w:t>m</w:t>
      </w:r>
      <w:r w:rsidRPr="00BD5B1B">
        <w:rPr>
          <w:rFonts w:ascii="Calibri" w:eastAsia="Calibri" w:hAnsi="Calibri" w:cs="Calibri"/>
          <w:sz w:val="24"/>
          <w:szCs w:val="24"/>
        </w:rPr>
        <w:t>.</w:t>
      </w:r>
      <w:r w:rsidR="003214C0">
        <w:rPr>
          <w:rFonts w:ascii="Calibri" w:eastAsia="Calibri" w:hAnsi="Calibri" w:cs="Calibri"/>
          <w:sz w:val="24"/>
          <w:szCs w:val="24"/>
        </w:rPr>
        <w:t xml:space="preserve"> ET.</w:t>
      </w:r>
    </w:p>
    <w:p w14:paraId="480333E2" w14:textId="74E762F7" w:rsidR="00BD5B1B" w:rsidRPr="00BD5B1B" w:rsidRDefault="00BD5B1B" w:rsidP="00BD5B1B">
      <w:pPr>
        <w:spacing w:before="240"/>
        <w:rPr>
          <w:rFonts w:ascii="Calibri" w:eastAsia="Calibri" w:hAnsi="Calibri" w:cs="Calibri"/>
          <w:sz w:val="24"/>
          <w:szCs w:val="24"/>
        </w:rPr>
      </w:pPr>
      <w:r w:rsidRPr="00BD5B1B">
        <w:rPr>
          <w:rFonts w:ascii="Calibri" w:eastAsia="Calibri" w:hAnsi="Calibri" w:cs="Calibri"/>
          <w:sz w:val="24"/>
          <w:szCs w:val="24"/>
        </w:rPr>
        <w:t xml:space="preserve">Applications must be submitted on the DOS Grants System at </w:t>
      </w:r>
      <w:r w:rsidRPr="00BD5B1B">
        <w:rPr>
          <w:rFonts w:ascii="Calibri" w:eastAsia="Calibri" w:hAnsi="Calibri" w:cs="Calibri"/>
          <w:color w:val="0000FF"/>
          <w:sz w:val="24"/>
          <w:szCs w:val="24"/>
          <w:u w:val="single"/>
        </w:rPr>
        <w:t>dosgrants.com.</w:t>
      </w:r>
    </w:p>
    <w:p w14:paraId="4FA4197E" w14:textId="77777777" w:rsidR="00712152" w:rsidRPr="0087170B" w:rsidRDefault="00BD5B1B" w:rsidP="007E36E5">
      <w:pPr>
        <w:suppressAutoHyphens/>
        <w:spacing w:before="480"/>
        <w:rPr>
          <w:rFonts w:eastAsia="Calibri"/>
          <w:b/>
          <w:sz w:val="36"/>
          <w:szCs w:val="36"/>
        </w:rPr>
      </w:pPr>
      <w:r w:rsidRPr="0087170B">
        <w:rPr>
          <w:rFonts w:eastAsia="Calibri"/>
          <w:b/>
          <w:sz w:val="36"/>
          <w:szCs w:val="36"/>
        </w:rPr>
        <w:t>For Assistance and Information</w:t>
      </w:r>
      <w:r w:rsidR="00712152">
        <w:rPr>
          <w:rFonts w:eastAsia="Calibri"/>
          <w:b/>
          <w:sz w:val="36"/>
          <w:szCs w:val="36"/>
        </w:rPr>
        <w:br/>
      </w:r>
    </w:p>
    <w:tbl>
      <w:tblPr>
        <w:tblStyle w:val="TableGrid"/>
        <w:tblW w:w="9540" w:type="dxa"/>
        <w:tblLook w:val="04A0" w:firstRow="1" w:lastRow="0" w:firstColumn="1" w:lastColumn="0" w:noHBand="0" w:noVBand="1"/>
      </w:tblPr>
      <w:tblGrid>
        <w:gridCol w:w="4104"/>
        <w:gridCol w:w="5436"/>
      </w:tblGrid>
      <w:tr w:rsidR="00712152" w14:paraId="2DB8731C" w14:textId="77777777" w:rsidTr="00712152">
        <w:tc>
          <w:tcPr>
            <w:tcW w:w="0" w:type="auto"/>
            <w:hideMark/>
          </w:tcPr>
          <w:p w14:paraId="6572E691" w14:textId="77777777" w:rsidR="00712152" w:rsidRDefault="00712152" w:rsidP="00915675">
            <w:pPr>
              <w:spacing w:after="300"/>
              <w:rPr>
                <w:rFonts w:ascii="Calibri" w:hAnsi="Calibri" w:cs="Calibri"/>
                <w:b/>
                <w:bCs/>
                <w:color w:val="313131"/>
                <w:sz w:val="26"/>
                <w:szCs w:val="26"/>
              </w:rPr>
            </w:pPr>
            <w:r>
              <w:rPr>
                <w:rFonts w:ascii="Calibri" w:hAnsi="Calibri" w:cs="Calibri"/>
                <w:b/>
                <w:bCs/>
                <w:color w:val="313131"/>
                <w:sz w:val="26"/>
                <w:szCs w:val="26"/>
              </w:rPr>
              <w:t>Programs/Disciplines</w:t>
            </w:r>
          </w:p>
        </w:tc>
        <w:tc>
          <w:tcPr>
            <w:tcW w:w="0" w:type="auto"/>
            <w:hideMark/>
          </w:tcPr>
          <w:p w14:paraId="040422D2" w14:textId="77777777" w:rsidR="00712152" w:rsidRDefault="00712152" w:rsidP="00915675">
            <w:pPr>
              <w:spacing w:after="300"/>
              <w:rPr>
                <w:rFonts w:ascii="Calibri" w:hAnsi="Calibri" w:cs="Calibri"/>
                <w:b/>
                <w:bCs/>
                <w:color w:val="313131"/>
                <w:sz w:val="26"/>
                <w:szCs w:val="26"/>
              </w:rPr>
            </w:pPr>
            <w:r>
              <w:rPr>
                <w:rFonts w:ascii="Calibri" w:hAnsi="Calibri" w:cs="Calibri"/>
                <w:b/>
                <w:bCs/>
                <w:color w:val="313131"/>
                <w:sz w:val="26"/>
                <w:szCs w:val="26"/>
              </w:rPr>
              <w:t>Contact</w:t>
            </w:r>
          </w:p>
        </w:tc>
      </w:tr>
      <w:tr w:rsidR="00712152" w14:paraId="66462300" w14:textId="77777777" w:rsidTr="00C91DD3">
        <w:trPr>
          <w:trHeight w:val="1457"/>
        </w:trPr>
        <w:tc>
          <w:tcPr>
            <w:tcW w:w="0" w:type="auto"/>
            <w:hideMark/>
          </w:tcPr>
          <w:p w14:paraId="1824C214" w14:textId="77777777" w:rsidR="00712152" w:rsidRPr="00F12315" w:rsidRDefault="00712152" w:rsidP="00712152">
            <w:pPr>
              <w:numPr>
                <w:ilvl w:val="0"/>
                <w:numId w:val="63"/>
              </w:numPr>
              <w:tabs>
                <w:tab w:val="clear" w:pos="720"/>
                <w:tab w:val="num" w:pos="-45"/>
              </w:tabs>
              <w:spacing w:before="100" w:beforeAutospacing="1" w:after="100" w:afterAutospacing="1"/>
              <w:ind w:left="615"/>
              <w:rPr>
                <w:rFonts w:cstheme="minorHAnsi"/>
                <w:color w:val="313131"/>
              </w:rPr>
            </w:pPr>
            <w:r w:rsidRPr="00AC531B">
              <w:rPr>
                <w:rFonts w:cstheme="minorHAnsi"/>
                <w:color w:val="313131"/>
              </w:rPr>
              <w:t>Community Theatre</w:t>
            </w:r>
          </w:p>
          <w:p w14:paraId="553648FD" w14:textId="77777777" w:rsidR="00712152" w:rsidRPr="00B55E8B" w:rsidRDefault="00712152" w:rsidP="00712152">
            <w:pPr>
              <w:numPr>
                <w:ilvl w:val="0"/>
                <w:numId w:val="63"/>
              </w:numPr>
              <w:tabs>
                <w:tab w:val="clear" w:pos="720"/>
                <w:tab w:val="num" w:pos="-45"/>
              </w:tabs>
              <w:spacing w:before="100" w:beforeAutospacing="1" w:after="100" w:afterAutospacing="1"/>
              <w:ind w:left="615"/>
              <w:rPr>
                <w:rFonts w:cstheme="minorHAnsi"/>
                <w:color w:val="313131"/>
              </w:rPr>
            </w:pPr>
            <w:r w:rsidRPr="00B55E8B">
              <w:rPr>
                <w:rFonts w:cstheme="minorHAnsi"/>
                <w:color w:val="313131"/>
              </w:rPr>
              <w:t>Professional Theatre</w:t>
            </w:r>
          </w:p>
          <w:p w14:paraId="1E9AF5F1" w14:textId="77777777" w:rsidR="00712152" w:rsidRPr="00F50819" w:rsidRDefault="00712152" w:rsidP="00712152">
            <w:pPr>
              <w:numPr>
                <w:ilvl w:val="0"/>
                <w:numId w:val="63"/>
              </w:numPr>
              <w:tabs>
                <w:tab w:val="clear" w:pos="720"/>
                <w:tab w:val="num" w:pos="-45"/>
              </w:tabs>
              <w:spacing w:before="100" w:beforeAutospacing="1" w:after="100" w:afterAutospacing="1"/>
              <w:ind w:left="615"/>
              <w:rPr>
                <w:rFonts w:cstheme="minorHAnsi"/>
                <w:color w:val="313131"/>
              </w:rPr>
            </w:pPr>
            <w:r w:rsidRPr="00F50819">
              <w:rPr>
                <w:rFonts w:cstheme="minorHAnsi"/>
                <w:color w:val="313131"/>
              </w:rPr>
              <w:t>Literature</w:t>
            </w:r>
          </w:p>
          <w:p w14:paraId="39D9E4D6" w14:textId="77777777" w:rsidR="00712152" w:rsidRPr="00F50819" w:rsidRDefault="00712152" w:rsidP="00712152">
            <w:pPr>
              <w:numPr>
                <w:ilvl w:val="0"/>
                <w:numId w:val="63"/>
              </w:numPr>
              <w:tabs>
                <w:tab w:val="clear" w:pos="720"/>
                <w:tab w:val="num" w:pos="-45"/>
              </w:tabs>
              <w:spacing w:before="100" w:beforeAutospacing="1" w:after="100" w:afterAutospacing="1"/>
              <w:ind w:left="615"/>
              <w:rPr>
                <w:rFonts w:cstheme="minorHAnsi"/>
                <w:color w:val="313131"/>
              </w:rPr>
            </w:pPr>
            <w:r w:rsidRPr="00F50819">
              <w:rPr>
                <w:rFonts w:cstheme="minorHAnsi"/>
                <w:color w:val="313131"/>
              </w:rPr>
              <w:t>Presenter</w:t>
            </w:r>
          </w:p>
          <w:p w14:paraId="772CA7C0" w14:textId="77777777" w:rsidR="00712152" w:rsidRPr="00F50819" w:rsidRDefault="00712152" w:rsidP="00712152">
            <w:pPr>
              <w:numPr>
                <w:ilvl w:val="0"/>
                <w:numId w:val="63"/>
              </w:numPr>
              <w:tabs>
                <w:tab w:val="clear" w:pos="720"/>
                <w:tab w:val="num" w:pos="-45"/>
              </w:tabs>
              <w:spacing w:before="100" w:beforeAutospacing="1" w:after="100" w:afterAutospacing="1"/>
              <w:ind w:left="615"/>
              <w:rPr>
                <w:rFonts w:cstheme="minorHAnsi"/>
                <w:color w:val="313131"/>
              </w:rPr>
            </w:pPr>
            <w:r w:rsidRPr="00F50819">
              <w:rPr>
                <w:rFonts w:cstheme="minorHAnsi"/>
                <w:color w:val="313131"/>
              </w:rPr>
              <w:t>Traditional Arts</w:t>
            </w:r>
          </w:p>
        </w:tc>
        <w:tc>
          <w:tcPr>
            <w:tcW w:w="0" w:type="auto"/>
            <w:hideMark/>
          </w:tcPr>
          <w:p w14:paraId="6ABCC107" w14:textId="05C82894" w:rsidR="00712152" w:rsidRPr="00C91DD3" w:rsidRDefault="00712152" w:rsidP="00915675">
            <w:pPr>
              <w:pStyle w:val="NormalWeb"/>
              <w:rPr>
                <w:rFonts w:asciiTheme="minorHAnsi" w:hAnsiTheme="minorHAnsi" w:cstheme="minorHAnsi"/>
                <w:b/>
                <w:sz w:val="22"/>
                <w:szCs w:val="22"/>
              </w:rPr>
            </w:pPr>
            <w:r w:rsidRPr="00F50819">
              <w:rPr>
                <w:rFonts w:asciiTheme="minorHAnsi" w:hAnsiTheme="minorHAnsi" w:cstheme="minorHAnsi"/>
                <w:b/>
                <w:sz w:val="22"/>
                <w:szCs w:val="22"/>
              </w:rPr>
              <w:t>Summer Callahan</w:t>
            </w:r>
            <w:r>
              <w:rPr>
                <w:rFonts w:asciiTheme="minorHAnsi" w:hAnsiTheme="minorHAnsi" w:cstheme="minorHAnsi"/>
                <w:b/>
                <w:sz w:val="22"/>
                <w:szCs w:val="22"/>
              </w:rPr>
              <w:br/>
            </w:r>
            <w:r w:rsidRPr="00F50819">
              <w:rPr>
                <w:rFonts w:asciiTheme="minorHAnsi" w:hAnsiTheme="minorHAnsi" w:cstheme="minorHAnsi"/>
                <w:sz w:val="22"/>
                <w:szCs w:val="22"/>
              </w:rPr>
              <w:t>850.245.6356</w:t>
            </w:r>
            <w:r>
              <w:rPr>
                <w:rFonts w:asciiTheme="minorHAnsi" w:hAnsiTheme="minorHAnsi" w:cstheme="minorHAnsi"/>
                <w:sz w:val="22"/>
                <w:szCs w:val="22"/>
              </w:rPr>
              <w:br/>
            </w:r>
            <w:r w:rsidRPr="00B27F59">
              <w:rPr>
                <w:rFonts w:asciiTheme="minorHAnsi" w:hAnsiTheme="minorHAnsi" w:cstheme="minorHAnsi"/>
                <w:sz w:val="22"/>
                <w:szCs w:val="22"/>
              </w:rPr>
              <w:t>Summer.Callahan@dos.myflorida.com</w:t>
            </w:r>
          </w:p>
        </w:tc>
      </w:tr>
      <w:tr w:rsidR="00712152" w14:paraId="7790C011" w14:textId="77777777" w:rsidTr="00712152">
        <w:trPr>
          <w:trHeight w:val="935"/>
        </w:trPr>
        <w:tc>
          <w:tcPr>
            <w:tcW w:w="0" w:type="auto"/>
            <w:hideMark/>
          </w:tcPr>
          <w:p w14:paraId="2BB9A1B3" w14:textId="77777777" w:rsidR="00712152" w:rsidRPr="00F50819" w:rsidRDefault="00712152" w:rsidP="00712152">
            <w:pPr>
              <w:numPr>
                <w:ilvl w:val="0"/>
                <w:numId w:val="63"/>
              </w:numPr>
              <w:tabs>
                <w:tab w:val="clear" w:pos="720"/>
                <w:tab w:val="num" w:pos="-45"/>
              </w:tabs>
              <w:spacing w:before="100" w:beforeAutospacing="1" w:after="100" w:afterAutospacing="1"/>
              <w:ind w:left="615"/>
              <w:rPr>
                <w:rFonts w:cstheme="minorHAnsi"/>
                <w:color w:val="313131"/>
              </w:rPr>
            </w:pPr>
            <w:r w:rsidRPr="00F50819">
              <w:rPr>
                <w:rFonts w:cstheme="minorHAnsi"/>
                <w:color w:val="313131"/>
              </w:rPr>
              <w:t>Media Arts</w:t>
            </w:r>
          </w:p>
          <w:p w14:paraId="0B7D1CAF" w14:textId="77777777" w:rsidR="00712152" w:rsidRPr="00F50819" w:rsidRDefault="00712152" w:rsidP="00712152">
            <w:pPr>
              <w:numPr>
                <w:ilvl w:val="0"/>
                <w:numId w:val="63"/>
              </w:numPr>
              <w:tabs>
                <w:tab w:val="clear" w:pos="720"/>
                <w:tab w:val="num" w:pos="-45"/>
              </w:tabs>
              <w:spacing w:before="100" w:beforeAutospacing="1" w:after="100" w:afterAutospacing="1"/>
              <w:ind w:left="615"/>
              <w:rPr>
                <w:rFonts w:cstheme="minorHAnsi"/>
                <w:color w:val="313131"/>
              </w:rPr>
            </w:pPr>
            <w:r w:rsidRPr="00F50819">
              <w:rPr>
                <w:rFonts w:cstheme="minorHAnsi"/>
                <w:color w:val="313131"/>
              </w:rPr>
              <w:t>Multidisciplinary</w:t>
            </w:r>
          </w:p>
          <w:p w14:paraId="59C21215" w14:textId="77777777" w:rsidR="00712152" w:rsidRPr="00F50819" w:rsidRDefault="00712152" w:rsidP="00712152">
            <w:pPr>
              <w:numPr>
                <w:ilvl w:val="0"/>
                <w:numId w:val="63"/>
              </w:numPr>
              <w:tabs>
                <w:tab w:val="clear" w:pos="720"/>
                <w:tab w:val="num" w:pos="-45"/>
              </w:tabs>
              <w:spacing w:before="100" w:beforeAutospacing="1" w:after="100" w:afterAutospacing="1"/>
              <w:ind w:left="615"/>
              <w:rPr>
                <w:rFonts w:cstheme="minorHAnsi"/>
                <w:color w:val="313131"/>
              </w:rPr>
            </w:pPr>
            <w:r w:rsidRPr="00AC531B">
              <w:rPr>
                <w:rFonts w:cstheme="minorHAnsi"/>
                <w:color w:val="313131"/>
              </w:rPr>
              <w:t>Visual Arts</w:t>
            </w:r>
          </w:p>
        </w:tc>
        <w:tc>
          <w:tcPr>
            <w:tcW w:w="0" w:type="auto"/>
            <w:hideMark/>
          </w:tcPr>
          <w:p w14:paraId="4987BDFF" w14:textId="5BF13594" w:rsidR="00712152" w:rsidRPr="00C91DD3" w:rsidRDefault="00712152" w:rsidP="00712152">
            <w:pPr>
              <w:pStyle w:val="NormalWeb"/>
              <w:rPr>
                <w:rFonts w:asciiTheme="minorHAnsi" w:hAnsiTheme="minorHAnsi" w:cstheme="minorHAnsi"/>
                <w:b/>
                <w:sz w:val="22"/>
                <w:szCs w:val="22"/>
              </w:rPr>
            </w:pPr>
            <w:r>
              <w:rPr>
                <w:rFonts w:asciiTheme="minorHAnsi" w:hAnsiTheme="minorHAnsi" w:cstheme="minorHAnsi"/>
                <w:b/>
                <w:sz w:val="22"/>
                <w:szCs w:val="22"/>
              </w:rPr>
              <w:t>Danila Coppola</w:t>
            </w:r>
            <w:r>
              <w:rPr>
                <w:rFonts w:asciiTheme="minorHAnsi" w:hAnsiTheme="minorHAnsi" w:cstheme="minorHAnsi"/>
                <w:b/>
                <w:sz w:val="22"/>
                <w:szCs w:val="22"/>
              </w:rPr>
              <w:br/>
            </w:r>
            <w:r w:rsidRPr="00F50819">
              <w:rPr>
                <w:rFonts w:asciiTheme="minorHAnsi" w:hAnsiTheme="minorHAnsi" w:cstheme="minorHAnsi"/>
                <w:sz w:val="22"/>
                <w:szCs w:val="22"/>
              </w:rPr>
              <w:t>850.245.6431</w:t>
            </w:r>
            <w:r>
              <w:rPr>
                <w:rFonts w:asciiTheme="minorHAnsi" w:hAnsiTheme="minorHAnsi" w:cstheme="minorHAnsi"/>
                <w:sz w:val="22"/>
                <w:szCs w:val="22"/>
              </w:rPr>
              <w:br/>
            </w:r>
            <w:r w:rsidRPr="00B27F59">
              <w:rPr>
                <w:rFonts w:asciiTheme="minorHAnsi" w:hAnsiTheme="minorHAnsi" w:cstheme="minorHAnsi"/>
                <w:sz w:val="22"/>
                <w:szCs w:val="22"/>
              </w:rPr>
              <w:t>Danila.Coppola@dos.myflorida.com</w:t>
            </w:r>
            <w:r w:rsidRPr="00F50819" w:rsidDel="002D3CCB">
              <w:rPr>
                <w:rFonts w:asciiTheme="minorHAnsi" w:hAnsiTheme="minorHAnsi" w:cstheme="minorHAnsi"/>
                <w:sz w:val="22"/>
                <w:szCs w:val="22"/>
              </w:rPr>
              <w:t xml:space="preserve"> </w:t>
            </w:r>
          </w:p>
        </w:tc>
      </w:tr>
      <w:tr w:rsidR="00712152" w14:paraId="65854B38" w14:textId="77777777" w:rsidTr="00712152">
        <w:tc>
          <w:tcPr>
            <w:tcW w:w="0" w:type="auto"/>
            <w:hideMark/>
          </w:tcPr>
          <w:p w14:paraId="0725439E" w14:textId="77777777" w:rsidR="00712152" w:rsidRPr="00AC531B" w:rsidRDefault="00712152" w:rsidP="00712152">
            <w:pPr>
              <w:numPr>
                <w:ilvl w:val="0"/>
                <w:numId w:val="63"/>
              </w:numPr>
              <w:tabs>
                <w:tab w:val="clear" w:pos="720"/>
                <w:tab w:val="num" w:pos="-45"/>
              </w:tabs>
              <w:spacing w:before="100" w:beforeAutospacing="1" w:after="100" w:afterAutospacing="1"/>
              <w:ind w:left="615"/>
              <w:rPr>
                <w:rFonts w:cstheme="minorHAnsi"/>
                <w:color w:val="313131"/>
              </w:rPr>
            </w:pPr>
            <w:r w:rsidRPr="00AC531B">
              <w:rPr>
                <w:rFonts w:cstheme="minorHAnsi"/>
                <w:color w:val="313131"/>
              </w:rPr>
              <w:t>Arts in Education</w:t>
            </w:r>
          </w:p>
          <w:p w14:paraId="07110F67" w14:textId="77777777" w:rsidR="00712152" w:rsidRDefault="00712152" w:rsidP="00C91DD3">
            <w:pPr>
              <w:numPr>
                <w:ilvl w:val="0"/>
                <w:numId w:val="63"/>
              </w:numPr>
              <w:tabs>
                <w:tab w:val="clear" w:pos="720"/>
                <w:tab w:val="num" w:pos="-45"/>
              </w:tabs>
              <w:spacing w:before="100" w:beforeAutospacing="1" w:after="100" w:afterAutospacing="1"/>
              <w:ind w:left="615"/>
              <w:rPr>
                <w:rFonts w:cstheme="minorHAnsi"/>
                <w:color w:val="313131"/>
              </w:rPr>
            </w:pPr>
            <w:r w:rsidRPr="00AC531B">
              <w:rPr>
                <w:rFonts w:cstheme="minorHAnsi"/>
                <w:color w:val="313131"/>
              </w:rPr>
              <w:t>Local Arts Agencies</w:t>
            </w:r>
          </w:p>
          <w:p w14:paraId="76B77C91" w14:textId="3488A927" w:rsidR="00712152" w:rsidRPr="00712152" w:rsidRDefault="00712152" w:rsidP="00C91DD3">
            <w:pPr>
              <w:numPr>
                <w:ilvl w:val="0"/>
                <w:numId w:val="63"/>
              </w:numPr>
              <w:tabs>
                <w:tab w:val="clear" w:pos="720"/>
                <w:tab w:val="num" w:pos="-45"/>
              </w:tabs>
              <w:spacing w:before="100" w:beforeAutospacing="1" w:after="100" w:afterAutospacing="1"/>
              <w:ind w:left="615"/>
              <w:rPr>
                <w:rFonts w:cstheme="minorHAnsi"/>
                <w:color w:val="313131"/>
              </w:rPr>
            </w:pPr>
            <w:r w:rsidRPr="00712152">
              <w:rPr>
                <w:rFonts w:cstheme="minorHAnsi"/>
                <w:color w:val="313131"/>
              </w:rPr>
              <w:t>State Service Organizations</w:t>
            </w:r>
          </w:p>
        </w:tc>
        <w:tc>
          <w:tcPr>
            <w:tcW w:w="0" w:type="auto"/>
            <w:hideMark/>
          </w:tcPr>
          <w:p w14:paraId="6070E16F" w14:textId="523D3D17" w:rsidR="00712152" w:rsidRPr="00F50819" w:rsidRDefault="000D0C70" w:rsidP="00712152">
            <w:pPr>
              <w:pStyle w:val="NormalWeb"/>
              <w:rPr>
                <w:rFonts w:asciiTheme="minorHAnsi" w:hAnsiTheme="minorHAnsi" w:cstheme="minorHAnsi"/>
                <w:sz w:val="22"/>
                <w:szCs w:val="22"/>
              </w:rPr>
            </w:pPr>
            <w:hyperlink r:id="rId15" w:tooltip="Hillary Crawford" w:history="1">
              <w:r w:rsidR="00712152" w:rsidRPr="00F50819">
                <w:rPr>
                  <w:rStyle w:val="Strong"/>
                  <w:rFonts w:asciiTheme="minorHAnsi" w:hAnsiTheme="minorHAnsi" w:cstheme="minorHAnsi"/>
                  <w:sz w:val="22"/>
                  <w:szCs w:val="22"/>
                </w:rPr>
                <w:t>Hillary Crawford</w:t>
              </w:r>
            </w:hyperlink>
            <w:r w:rsidR="00712152">
              <w:rPr>
                <w:rStyle w:val="Strong"/>
                <w:rFonts w:asciiTheme="minorHAnsi" w:hAnsiTheme="minorHAnsi" w:cstheme="minorHAnsi"/>
                <w:sz w:val="22"/>
                <w:szCs w:val="22"/>
              </w:rPr>
              <w:br/>
            </w:r>
            <w:r w:rsidR="00712152" w:rsidRPr="00F50819">
              <w:rPr>
                <w:rFonts w:asciiTheme="minorHAnsi" w:hAnsiTheme="minorHAnsi" w:cstheme="minorHAnsi"/>
                <w:sz w:val="22"/>
                <w:szCs w:val="22"/>
              </w:rPr>
              <w:t>850.245.6462</w:t>
            </w:r>
            <w:hyperlink r:id="rId16" w:history="1"/>
            <w:r w:rsidR="00712152">
              <w:rPr>
                <w:rFonts w:asciiTheme="minorHAnsi" w:hAnsiTheme="minorHAnsi" w:cstheme="minorHAnsi"/>
                <w:sz w:val="22"/>
                <w:szCs w:val="22"/>
              </w:rPr>
              <w:br/>
            </w:r>
            <w:r w:rsidR="00712152" w:rsidRPr="00B27F59">
              <w:rPr>
                <w:rFonts w:asciiTheme="minorHAnsi" w:hAnsiTheme="minorHAnsi" w:cstheme="minorHAnsi"/>
                <w:sz w:val="22"/>
                <w:szCs w:val="22"/>
              </w:rPr>
              <w:t>Jenice.Crawford@dos.myflorida.com</w:t>
            </w:r>
            <w:r w:rsidR="00712152" w:rsidRPr="00F50819" w:rsidDel="002D3CCB">
              <w:rPr>
                <w:rFonts w:asciiTheme="minorHAnsi" w:hAnsiTheme="minorHAnsi" w:cstheme="minorHAnsi"/>
                <w:sz w:val="22"/>
                <w:szCs w:val="22"/>
              </w:rPr>
              <w:t xml:space="preserve"> </w:t>
            </w:r>
          </w:p>
        </w:tc>
      </w:tr>
      <w:tr w:rsidR="00712152" w14:paraId="5DA2A292" w14:textId="77777777" w:rsidTr="00712152">
        <w:tc>
          <w:tcPr>
            <w:tcW w:w="0" w:type="auto"/>
          </w:tcPr>
          <w:p w14:paraId="45A392C3" w14:textId="77777777" w:rsidR="00712152" w:rsidRPr="00F50819" w:rsidRDefault="00712152" w:rsidP="00712152">
            <w:pPr>
              <w:numPr>
                <w:ilvl w:val="0"/>
                <w:numId w:val="62"/>
              </w:numPr>
              <w:spacing w:before="100" w:beforeAutospacing="1" w:after="100" w:afterAutospacing="1"/>
              <w:ind w:left="615"/>
              <w:rPr>
                <w:rFonts w:cstheme="minorHAnsi"/>
                <w:color w:val="313131"/>
              </w:rPr>
            </w:pPr>
            <w:r w:rsidRPr="00F50819">
              <w:rPr>
                <w:rFonts w:cstheme="minorHAnsi"/>
                <w:color w:val="313131"/>
              </w:rPr>
              <w:t>Dance</w:t>
            </w:r>
          </w:p>
          <w:p w14:paraId="2F422080" w14:textId="77777777" w:rsidR="00712152" w:rsidRPr="00C17AA5" w:rsidRDefault="00712152" w:rsidP="00712152">
            <w:pPr>
              <w:numPr>
                <w:ilvl w:val="0"/>
                <w:numId w:val="62"/>
              </w:numPr>
              <w:spacing w:before="100" w:beforeAutospacing="1" w:after="100" w:afterAutospacing="1"/>
              <w:ind w:left="615"/>
              <w:rPr>
                <w:rFonts w:cstheme="minorHAnsi"/>
                <w:color w:val="313131"/>
              </w:rPr>
            </w:pPr>
            <w:r w:rsidRPr="00F50819">
              <w:rPr>
                <w:rFonts w:cstheme="minorHAnsi"/>
                <w:color w:val="313131"/>
              </w:rPr>
              <w:t>Music</w:t>
            </w:r>
          </w:p>
        </w:tc>
        <w:tc>
          <w:tcPr>
            <w:tcW w:w="0" w:type="auto"/>
          </w:tcPr>
          <w:p w14:paraId="5C7DB557" w14:textId="47F6CDBC" w:rsidR="00712152" w:rsidRPr="00C91DD3" w:rsidRDefault="000D0C70" w:rsidP="00C91DD3">
            <w:pPr>
              <w:pStyle w:val="NormalWeb"/>
              <w:rPr>
                <w:rFonts w:asciiTheme="minorHAnsi" w:hAnsiTheme="minorHAnsi" w:cstheme="minorHAnsi"/>
                <w:color w:val="0000FF"/>
                <w:sz w:val="22"/>
                <w:szCs w:val="22"/>
                <w:u w:val="single"/>
              </w:rPr>
            </w:pPr>
            <w:hyperlink r:id="rId17" w:tooltip="Michelle Smith Grindberg" w:history="1">
              <w:r w:rsidR="00712152" w:rsidRPr="00F50819">
                <w:rPr>
                  <w:rStyle w:val="Strong"/>
                  <w:rFonts w:asciiTheme="minorHAnsi" w:hAnsiTheme="minorHAnsi" w:cstheme="minorHAnsi"/>
                  <w:sz w:val="22"/>
                  <w:szCs w:val="22"/>
                </w:rPr>
                <w:t>Michelle Smith Grindberg</w:t>
              </w:r>
            </w:hyperlink>
            <w:r w:rsidR="00712152">
              <w:rPr>
                <w:rStyle w:val="Strong"/>
                <w:rFonts w:asciiTheme="minorHAnsi" w:hAnsiTheme="minorHAnsi" w:cstheme="minorHAnsi"/>
                <w:sz w:val="22"/>
                <w:szCs w:val="22"/>
              </w:rPr>
              <w:br/>
            </w:r>
            <w:r w:rsidR="00712152" w:rsidRPr="00F50819">
              <w:rPr>
                <w:rFonts w:asciiTheme="minorHAnsi" w:hAnsiTheme="minorHAnsi" w:cstheme="minorHAnsi"/>
                <w:sz w:val="22"/>
                <w:szCs w:val="22"/>
              </w:rPr>
              <w:t>850.245.6475</w:t>
            </w:r>
            <w:r w:rsidR="00712152">
              <w:rPr>
                <w:rFonts w:asciiTheme="minorHAnsi" w:eastAsiaTheme="minorHAnsi" w:hAnsiTheme="minorHAnsi" w:cstheme="minorHAnsi"/>
                <w:b/>
                <w:bCs/>
                <w:sz w:val="22"/>
                <w:szCs w:val="22"/>
              </w:rPr>
              <w:br/>
            </w:r>
            <w:r w:rsidR="00712152" w:rsidRPr="00B27F59">
              <w:rPr>
                <w:rFonts w:asciiTheme="minorHAnsi" w:hAnsiTheme="minorHAnsi" w:cstheme="minorHAnsi"/>
                <w:sz w:val="22"/>
                <w:szCs w:val="22"/>
              </w:rPr>
              <w:t>Michelle.SmithGrindberg@dos.myflorida.com</w:t>
            </w:r>
            <w:r w:rsidR="00712152">
              <w:rPr>
                <w:rStyle w:val="Hyperlink"/>
                <w:rFonts w:asciiTheme="minorHAnsi" w:hAnsiTheme="minorHAnsi" w:cstheme="minorHAnsi"/>
                <w:sz w:val="22"/>
                <w:szCs w:val="22"/>
              </w:rPr>
              <w:br/>
            </w:r>
          </w:p>
        </w:tc>
      </w:tr>
      <w:tr w:rsidR="00712152" w14:paraId="5F7EF5AE" w14:textId="77777777" w:rsidTr="00712152">
        <w:tc>
          <w:tcPr>
            <w:tcW w:w="0" w:type="auto"/>
          </w:tcPr>
          <w:p w14:paraId="43439E52" w14:textId="77777777" w:rsidR="00712152" w:rsidRPr="00F50819" w:rsidRDefault="00712152" w:rsidP="00712152">
            <w:pPr>
              <w:numPr>
                <w:ilvl w:val="0"/>
                <w:numId w:val="61"/>
              </w:numPr>
              <w:spacing w:before="100" w:beforeAutospacing="1" w:after="100" w:afterAutospacing="1"/>
              <w:ind w:left="615"/>
              <w:rPr>
                <w:rFonts w:cstheme="minorHAnsi"/>
                <w:color w:val="313131"/>
              </w:rPr>
            </w:pPr>
            <w:r w:rsidRPr="00F50819">
              <w:rPr>
                <w:rFonts w:cstheme="minorHAnsi"/>
                <w:color w:val="313131"/>
              </w:rPr>
              <w:t>Museums</w:t>
            </w:r>
          </w:p>
          <w:p w14:paraId="141D7D1E" w14:textId="77777777" w:rsidR="00712152" w:rsidRPr="00F50819" w:rsidRDefault="00712152" w:rsidP="00915675">
            <w:pPr>
              <w:spacing w:before="100" w:beforeAutospacing="1" w:after="100" w:afterAutospacing="1"/>
              <w:ind w:left="615"/>
              <w:rPr>
                <w:rFonts w:cstheme="minorHAnsi"/>
                <w:color w:val="313131"/>
              </w:rPr>
            </w:pPr>
          </w:p>
        </w:tc>
        <w:tc>
          <w:tcPr>
            <w:tcW w:w="0" w:type="auto"/>
          </w:tcPr>
          <w:p w14:paraId="3884F385" w14:textId="66C73FA9" w:rsidR="00712152" w:rsidRPr="00F50819" w:rsidRDefault="000D0C70" w:rsidP="00712152">
            <w:pPr>
              <w:pStyle w:val="NormalWeb"/>
              <w:rPr>
                <w:rFonts w:asciiTheme="minorHAnsi" w:hAnsiTheme="minorHAnsi" w:cstheme="minorHAnsi"/>
                <w:sz w:val="22"/>
                <w:szCs w:val="22"/>
              </w:rPr>
            </w:pPr>
            <w:hyperlink r:id="rId18" w:tooltip="Sarah Stage" w:history="1">
              <w:r w:rsidR="00712152" w:rsidRPr="00F50819">
                <w:rPr>
                  <w:rStyle w:val="Strong"/>
                  <w:rFonts w:asciiTheme="minorHAnsi" w:hAnsiTheme="minorHAnsi" w:cstheme="minorHAnsi"/>
                  <w:sz w:val="22"/>
                  <w:szCs w:val="22"/>
                </w:rPr>
                <w:t>Sarah Stage</w:t>
              </w:r>
            </w:hyperlink>
            <w:r w:rsidR="00712152">
              <w:rPr>
                <w:rStyle w:val="Strong"/>
                <w:rFonts w:asciiTheme="minorHAnsi" w:eastAsiaTheme="minorHAnsi" w:hAnsiTheme="minorHAnsi" w:cstheme="minorHAnsi"/>
                <w:sz w:val="22"/>
                <w:szCs w:val="22"/>
              </w:rPr>
              <w:br/>
            </w:r>
            <w:r w:rsidR="00712152" w:rsidRPr="00F50819">
              <w:rPr>
                <w:rFonts w:asciiTheme="minorHAnsi" w:hAnsiTheme="minorHAnsi" w:cstheme="minorHAnsi"/>
                <w:sz w:val="22"/>
                <w:szCs w:val="22"/>
              </w:rPr>
              <w:t>850.245.6459</w:t>
            </w:r>
            <w:r w:rsidR="00712152">
              <w:rPr>
                <w:rFonts w:asciiTheme="minorHAnsi" w:eastAsiaTheme="minorHAnsi" w:hAnsiTheme="minorHAnsi" w:cstheme="minorHAnsi"/>
                <w:b/>
                <w:bCs/>
                <w:sz w:val="22"/>
                <w:szCs w:val="22"/>
              </w:rPr>
              <w:br/>
            </w:r>
            <w:r w:rsidR="00712152" w:rsidRPr="00B27F59">
              <w:rPr>
                <w:rFonts w:asciiTheme="minorHAnsi" w:hAnsiTheme="minorHAnsi" w:cstheme="minorHAnsi"/>
                <w:sz w:val="22"/>
                <w:szCs w:val="22"/>
              </w:rPr>
              <w:t>Sarah.Stage@dos.myflorida.com</w:t>
            </w:r>
            <w:r w:rsidR="00712152">
              <w:rPr>
                <w:rStyle w:val="Hyperlink"/>
                <w:rFonts w:asciiTheme="minorHAnsi" w:hAnsiTheme="minorHAnsi" w:cstheme="minorHAnsi"/>
                <w:sz w:val="22"/>
                <w:szCs w:val="22"/>
              </w:rPr>
              <w:br/>
            </w:r>
          </w:p>
        </w:tc>
      </w:tr>
    </w:tbl>
    <w:p w14:paraId="16A15B99" w14:textId="5D58929F" w:rsidR="001E3278" w:rsidRDefault="00071034">
      <w:pPr>
        <w:rPr>
          <w:rFonts w:eastAsia="Times New Roman" w:cs="Calibri"/>
          <w:sz w:val="24"/>
          <w:szCs w:val="24"/>
        </w:rPr>
      </w:pPr>
      <w:r>
        <w:rPr>
          <w:rFonts w:ascii="Calibri" w:eastAsia="Times New Roman" w:hAnsi="Calibri" w:cs="Calibri"/>
          <w:spacing w:val="-2"/>
          <w:sz w:val="24"/>
          <w:szCs w:val="24"/>
        </w:rPr>
        <w:br/>
      </w:r>
      <w:r w:rsidR="00BD5B1B" w:rsidRPr="00BD5B1B">
        <w:rPr>
          <w:rFonts w:ascii="Calibri" w:eastAsia="Times New Roman" w:hAnsi="Calibri" w:cs="Calibri"/>
          <w:spacing w:val="-2"/>
          <w:sz w:val="24"/>
          <w:szCs w:val="24"/>
        </w:rPr>
        <w:t xml:space="preserve">These Guidelines are also </w:t>
      </w:r>
      <w:r w:rsidR="00BD5B1B" w:rsidRPr="00425003">
        <w:rPr>
          <w:rFonts w:eastAsia="Times New Roman" w:cs="Calibri"/>
          <w:spacing w:val="-2"/>
          <w:sz w:val="24"/>
          <w:szCs w:val="24"/>
        </w:rPr>
        <w:t>available electronically at:</w:t>
      </w:r>
      <w:r w:rsidR="00BD5B1B" w:rsidRPr="00425003">
        <w:rPr>
          <w:rFonts w:eastAsia="Times New Roman" w:cs="Calibri"/>
          <w:sz w:val="24"/>
          <w:szCs w:val="24"/>
        </w:rPr>
        <w:t xml:space="preserve"> </w:t>
      </w:r>
      <w:r w:rsidR="00BD5B1B" w:rsidRPr="00425003">
        <w:rPr>
          <w:rFonts w:eastAsia="Times New Roman" w:cs="Calibri"/>
          <w:sz w:val="24"/>
          <w:szCs w:val="24"/>
          <w:u w:val="single"/>
        </w:rPr>
        <w:br/>
      </w:r>
      <w:r w:rsidR="001050D4" w:rsidRPr="00B27F59">
        <w:rPr>
          <w:rFonts w:eastAsia="Times New Roman" w:cs="Calibri"/>
          <w:sz w:val="24"/>
          <w:szCs w:val="24"/>
        </w:rPr>
        <w:t>http://dos.myflorida.com/cultural/grants/grant-programs/specific-cultural-projects/</w:t>
      </w:r>
      <w:r w:rsidR="00BD5B1B" w:rsidRPr="00425003">
        <w:rPr>
          <w:rFonts w:eastAsia="Times New Roman" w:cs="Calibri"/>
          <w:sz w:val="24"/>
          <w:szCs w:val="24"/>
        </w:rPr>
        <w:t xml:space="preserve"> and can be made available in alternative format. </w:t>
      </w:r>
    </w:p>
    <w:p w14:paraId="0EA01CFC" w14:textId="2F84B921" w:rsidR="00915675" w:rsidRPr="00C91DD3" w:rsidRDefault="00915675">
      <w:pPr>
        <w:rPr>
          <w:rFonts w:eastAsia="Times New Roman" w:cs="Calibri"/>
          <w:sz w:val="24"/>
          <w:szCs w:val="24"/>
        </w:rPr>
      </w:pPr>
      <w:r>
        <w:rPr>
          <w:rFonts w:eastAsia="Times New Roman" w:cs="Calibri"/>
          <w:sz w:val="24"/>
          <w:szCs w:val="24"/>
        </w:rPr>
        <w:br w:type="page"/>
      </w:r>
    </w:p>
    <w:sdt>
      <w:sdtPr>
        <w:rPr>
          <w:rFonts w:asciiTheme="minorHAnsi" w:eastAsiaTheme="minorHAnsi" w:hAnsiTheme="minorHAnsi" w:cstheme="minorBidi"/>
          <w:color w:val="auto"/>
          <w:sz w:val="22"/>
          <w:szCs w:val="22"/>
        </w:rPr>
        <w:id w:val="-19633839"/>
        <w:docPartObj>
          <w:docPartGallery w:val="Table of Contents"/>
          <w:docPartUnique/>
        </w:docPartObj>
      </w:sdtPr>
      <w:sdtEndPr>
        <w:rPr>
          <w:b/>
          <w:bCs/>
          <w:noProof/>
        </w:rPr>
      </w:sdtEndPr>
      <w:sdtContent>
        <w:p w14:paraId="5BBF9A37" w14:textId="77777777" w:rsidR="001E3278" w:rsidRPr="009526E0" w:rsidRDefault="001E3278">
          <w:pPr>
            <w:pStyle w:val="TOCHeading"/>
            <w:rPr>
              <w:rFonts w:asciiTheme="minorHAnsi" w:hAnsiTheme="minorHAnsi"/>
              <w:b/>
              <w:color w:val="auto"/>
            </w:rPr>
          </w:pPr>
          <w:r w:rsidRPr="009526E0">
            <w:rPr>
              <w:rFonts w:asciiTheme="minorHAnsi" w:hAnsiTheme="minorHAnsi"/>
              <w:b/>
              <w:color w:val="auto"/>
            </w:rPr>
            <w:t>Table of Contents</w:t>
          </w:r>
        </w:p>
        <w:p w14:paraId="6CEA1208" w14:textId="77777777" w:rsidR="00523CA1" w:rsidRDefault="001E3278">
          <w:pPr>
            <w:pStyle w:val="TOC1"/>
            <w:tabs>
              <w:tab w:val="right" w:leader="dot" w:pos="9350"/>
            </w:tabs>
            <w:rPr>
              <w:rFonts w:cstheme="minorBidi"/>
              <w:noProof/>
            </w:rPr>
          </w:pPr>
          <w:r>
            <w:fldChar w:fldCharType="begin"/>
          </w:r>
          <w:r>
            <w:instrText xml:space="preserve"> TOC \o "1-3" \h \z \u </w:instrText>
          </w:r>
          <w:r>
            <w:fldChar w:fldCharType="separate"/>
          </w:r>
          <w:hyperlink w:anchor="_Toc59006609" w:history="1">
            <w:r w:rsidR="00523CA1" w:rsidRPr="00EA02B4">
              <w:rPr>
                <w:rStyle w:val="Hyperlink"/>
                <w:noProof/>
              </w:rPr>
              <w:t>Introduction</w:t>
            </w:r>
            <w:r w:rsidR="00523CA1">
              <w:rPr>
                <w:noProof/>
                <w:webHidden/>
              </w:rPr>
              <w:tab/>
            </w:r>
            <w:r w:rsidR="00523CA1">
              <w:rPr>
                <w:noProof/>
                <w:webHidden/>
              </w:rPr>
              <w:fldChar w:fldCharType="begin"/>
            </w:r>
            <w:r w:rsidR="00523CA1">
              <w:rPr>
                <w:noProof/>
                <w:webHidden/>
              </w:rPr>
              <w:instrText xml:space="preserve"> PAGEREF _Toc59006609 \h </w:instrText>
            </w:r>
            <w:r w:rsidR="00523CA1">
              <w:rPr>
                <w:noProof/>
                <w:webHidden/>
              </w:rPr>
            </w:r>
            <w:r w:rsidR="00523CA1">
              <w:rPr>
                <w:noProof/>
                <w:webHidden/>
              </w:rPr>
              <w:fldChar w:fldCharType="separate"/>
            </w:r>
            <w:r w:rsidR="00523CA1">
              <w:rPr>
                <w:noProof/>
                <w:webHidden/>
              </w:rPr>
              <w:t>5</w:t>
            </w:r>
            <w:r w:rsidR="00523CA1">
              <w:rPr>
                <w:noProof/>
                <w:webHidden/>
              </w:rPr>
              <w:fldChar w:fldCharType="end"/>
            </w:r>
          </w:hyperlink>
        </w:p>
        <w:p w14:paraId="6AC2A5BB" w14:textId="77777777" w:rsidR="00523CA1" w:rsidRDefault="000D0C70">
          <w:pPr>
            <w:pStyle w:val="TOC1"/>
            <w:tabs>
              <w:tab w:val="right" w:leader="dot" w:pos="9350"/>
            </w:tabs>
            <w:rPr>
              <w:rFonts w:cstheme="minorBidi"/>
              <w:noProof/>
            </w:rPr>
          </w:pPr>
          <w:hyperlink w:anchor="_Toc59006610" w:history="1">
            <w:r w:rsidR="00523CA1" w:rsidRPr="00EA02B4">
              <w:rPr>
                <w:rStyle w:val="Hyperlink"/>
                <w:noProof/>
              </w:rPr>
              <w:t>Timeline</w:t>
            </w:r>
            <w:r w:rsidR="00523CA1">
              <w:rPr>
                <w:noProof/>
                <w:webHidden/>
              </w:rPr>
              <w:tab/>
            </w:r>
            <w:r w:rsidR="00523CA1">
              <w:rPr>
                <w:noProof/>
                <w:webHidden/>
              </w:rPr>
              <w:fldChar w:fldCharType="begin"/>
            </w:r>
            <w:r w:rsidR="00523CA1">
              <w:rPr>
                <w:noProof/>
                <w:webHidden/>
              </w:rPr>
              <w:instrText xml:space="preserve"> PAGEREF _Toc59006610 \h </w:instrText>
            </w:r>
            <w:r w:rsidR="00523CA1">
              <w:rPr>
                <w:noProof/>
                <w:webHidden/>
              </w:rPr>
            </w:r>
            <w:r w:rsidR="00523CA1">
              <w:rPr>
                <w:noProof/>
                <w:webHidden/>
              </w:rPr>
              <w:fldChar w:fldCharType="separate"/>
            </w:r>
            <w:r w:rsidR="00523CA1">
              <w:rPr>
                <w:noProof/>
                <w:webHidden/>
              </w:rPr>
              <w:t>5</w:t>
            </w:r>
            <w:r w:rsidR="00523CA1">
              <w:rPr>
                <w:noProof/>
                <w:webHidden/>
              </w:rPr>
              <w:fldChar w:fldCharType="end"/>
            </w:r>
          </w:hyperlink>
        </w:p>
        <w:p w14:paraId="485CD545" w14:textId="77777777" w:rsidR="00523CA1" w:rsidRDefault="000D0C70">
          <w:pPr>
            <w:pStyle w:val="TOC1"/>
            <w:tabs>
              <w:tab w:val="right" w:leader="dot" w:pos="9350"/>
            </w:tabs>
            <w:rPr>
              <w:rFonts w:cstheme="minorBidi"/>
              <w:noProof/>
            </w:rPr>
          </w:pPr>
          <w:hyperlink w:anchor="_Toc59006611" w:history="1">
            <w:r w:rsidR="00523CA1" w:rsidRPr="00EA02B4">
              <w:rPr>
                <w:rStyle w:val="Hyperlink"/>
                <w:noProof/>
              </w:rPr>
              <w:t>Program Description</w:t>
            </w:r>
            <w:r w:rsidR="00523CA1">
              <w:rPr>
                <w:noProof/>
                <w:webHidden/>
              </w:rPr>
              <w:tab/>
            </w:r>
            <w:r w:rsidR="00523CA1">
              <w:rPr>
                <w:noProof/>
                <w:webHidden/>
              </w:rPr>
              <w:fldChar w:fldCharType="begin"/>
            </w:r>
            <w:r w:rsidR="00523CA1">
              <w:rPr>
                <w:noProof/>
                <w:webHidden/>
              </w:rPr>
              <w:instrText xml:space="preserve"> PAGEREF _Toc59006611 \h </w:instrText>
            </w:r>
            <w:r w:rsidR="00523CA1">
              <w:rPr>
                <w:noProof/>
                <w:webHidden/>
              </w:rPr>
            </w:r>
            <w:r w:rsidR="00523CA1">
              <w:rPr>
                <w:noProof/>
                <w:webHidden/>
              </w:rPr>
              <w:fldChar w:fldCharType="separate"/>
            </w:r>
            <w:r w:rsidR="00523CA1">
              <w:rPr>
                <w:noProof/>
                <w:webHidden/>
              </w:rPr>
              <w:t>6</w:t>
            </w:r>
            <w:r w:rsidR="00523CA1">
              <w:rPr>
                <w:noProof/>
                <w:webHidden/>
              </w:rPr>
              <w:fldChar w:fldCharType="end"/>
            </w:r>
          </w:hyperlink>
        </w:p>
        <w:p w14:paraId="2C6E85D8" w14:textId="77777777" w:rsidR="00523CA1" w:rsidRDefault="000D0C70">
          <w:pPr>
            <w:pStyle w:val="TOC1"/>
            <w:tabs>
              <w:tab w:val="right" w:leader="dot" w:pos="9350"/>
            </w:tabs>
            <w:rPr>
              <w:rFonts w:cstheme="minorBidi"/>
              <w:noProof/>
            </w:rPr>
          </w:pPr>
          <w:hyperlink w:anchor="_Toc59006612" w:history="1">
            <w:r w:rsidR="00523CA1" w:rsidRPr="00EA02B4">
              <w:rPr>
                <w:rStyle w:val="Hyperlink"/>
                <w:noProof/>
              </w:rPr>
              <w:t>Basic Eligibility</w:t>
            </w:r>
            <w:r w:rsidR="00523CA1">
              <w:rPr>
                <w:noProof/>
                <w:webHidden/>
              </w:rPr>
              <w:tab/>
            </w:r>
            <w:r w:rsidR="00523CA1">
              <w:rPr>
                <w:noProof/>
                <w:webHidden/>
              </w:rPr>
              <w:fldChar w:fldCharType="begin"/>
            </w:r>
            <w:r w:rsidR="00523CA1">
              <w:rPr>
                <w:noProof/>
                <w:webHidden/>
              </w:rPr>
              <w:instrText xml:space="preserve"> PAGEREF _Toc59006612 \h </w:instrText>
            </w:r>
            <w:r w:rsidR="00523CA1">
              <w:rPr>
                <w:noProof/>
                <w:webHidden/>
              </w:rPr>
            </w:r>
            <w:r w:rsidR="00523CA1">
              <w:rPr>
                <w:noProof/>
                <w:webHidden/>
              </w:rPr>
              <w:fldChar w:fldCharType="separate"/>
            </w:r>
            <w:r w:rsidR="00523CA1">
              <w:rPr>
                <w:noProof/>
                <w:webHidden/>
              </w:rPr>
              <w:t>6</w:t>
            </w:r>
            <w:r w:rsidR="00523CA1">
              <w:rPr>
                <w:noProof/>
                <w:webHidden/>
              </w:rPr>
              <w:fldChar w:fldCharType="end"/>
            </w:r>
          </w:hyperlink>
        </w:p>
        <w:p w14:paraId="271177C7" w14:textId="77777777" w:rsidR="00523CA1" w:rsidRDefault="000D0C70">
          <w:pPr>
            <w:pStyle w:val="TOC3"/>
            <w:tabs>
              <w:tab w:val="right" w:leader="dot" w:pos="9350"/>
            </w:tabs>
            <w:rPr>
              <w:rFonts w:cstheme="minorBidi"/>
              <w:noProof/>
            </w:rPr>
          </w:pPr>
          <w:hyperlink w:anchor="_Toc59006613" w:history="1">
            <w:r w:rsidR="00523CA1" w:rsidRPr="00EA02B4">
              <w:rPr>
                <w:rStyle w:val="Hyperlink"/>
                <w:rFonts w:cstheme="minorHAnsi"/>
                <w:noProof/>
              </w:rPr>
              <w:t>Application Restrictions</w:t>
            </w:r>
            <w:r w:rsidR="00523CA1">
              <w:rPr>
                <w:noProof/>
                <w:webHidden/>
              </w:rPr>
              <w:tab/>
            </w:r>
            <w:r w:rsidR="00523CA1">
              <w:rPr>
                <w:noProof/>
                <w:webHidden/>
              </w:rPr>
              <w:fldChar w:fldCharType="begin"/>
            </w:r>
            <w:r w:rsidR="00523CA1">
              <w:rPr>
                <w:noProof/>
                <w:webHidden/>
              </w:rPr>
              <w:instrText xml:space="preserve"> PAGEREF _Toc59006613 \h </w:instrText>
            </w:r>
            <w:r w:rsidR="00523CA1">
              <w:rPr>
                <w:noProof/>
                <w:webHidden/>
              </w:rPr>
            </w:r>
            <w:r w:rsidR="00523CA1">
              <w:rPr>
                <w:noProof/>
                <w:webHidden/>
              </w:rPr>
              <w:fldChar w:fldCharType="separate"/>
            </w:r>
            <w:r w:rsidR="00523CA1">
              <w:rPr>
                <w:noProof/>
                <w:webHidden/>
              </w:rPr>
              <w:t>7</w:t>
            </w:r>
            <w:r w:rsidR="00523CA1">
              <w:rPr>
                <w:noProof/>
                <w:webHidden/>
              </w:rPr>
              <w:fldChar w:fldCharType="end"/>
            </w:r>
          </w:hyperlink>
        </w:p>
        <w:p w14:paraId="642CCBA2" w14:textId="77777777" w:rsidR="00523CA1" w:rsidRDefault="000D0C70">
          <w:pPr>
            <w:pStyle w:val="TOC1"/>
            <w:tabs>
              <w:tab w:val="right" w:leader="dot" w:pos="9350"/>
            </w:tabs>
            <w:rPr>
              <w:rFonts w:cstheme="minorBidi"/>
              <w:noProof/>
            </w:rPr>
          </w:pPr>
          <w:hyperlink w:anchor="_Toc59006614" w:history="1">
            <w:r w:rsidR="00523CA1" w:rsidRPr="00EA02B4">
              <w:rPr>
                <w:rStyle w:val="Hyperlink"/>
                <w:noProof/>
              </w:rPr>
              <w:t>Specific Eligibility Requirements</w:t>
            </w:r>
            <w:r w:rsidR="00523CA1">
              <w:rPr>
                <w:noProof/>
                <w:webHidden/>
              </w:rPr>
              <w:tab/>
            </w:r>
            <w:r w:rsidR="00523CA1">
              <w:rPr>
                <w:noProof/>
                <w:webHidden/>
              </w:rPr>
              <w:fldChar w:fldCharType="begin"/>
            </w:r>
            <w:r w:rsidR="00523CA1">
              <w:rPr>
                <w:noProof/>
                <w:webHidden/>
              </w:rPr>
              <w:instrText xml:space="preserve"> PAGEREF _Toc59006614 \h </w:instrText>
            </w:r>
            <w:r w:rsidR="00523CA1">
              <w:rPr>
                <w:noProof/>
                <w:webHidden/>
              </w:rPr>
            </w:r>
            <w:r w:rsidR="00523CA1">
              <w:rPr>
                <w:noProof/>
                <w:webHidden/>
              </w:rPr>
              <w:fldChar w:fldCharType="separate"/>
            </w:r>
            <w:r w:rsidR="00523CA1">
              <w:rPr>
                <w:noProof/>
                <w:webHidden/>
              </w:rPr>
              <w:t>7</w:t>
            </w:r>
            <w:r w:rsidR="00523CA1">
              <w:rPr>
                <w:noProof/>
                <w:webHidden/>
              </w:rPr>
              <w:fldChar w:fldCharType="end"/>
            </w:r>
          </w:hyperlink>
        </w:p>
        <w:p w14:paraId="258CE47D" w14:textId="77777777" w:rsidR="00523CA1" w:rsidRDefault="000D0C70">
          <w:pPr>
            <w:pStyle w:val="TOC1"/>
            <w:tabs>
              <w:tab w:val="right" w:leader="dot" w:pos="9350"/>
            </w:tabs>
            <w:rPr>
              <w:rFonts w:cstheme="minorBidi"/>
              <w:noProof/>
            </w:rPr>
          </w:pPr>
          <w:hyperlink w:anchor="_Toc59006615" w:history="1">
            <w:r w:rsidR="00523CA1" w:rsidRPr="00EA02B4">
              <w:rPr>
                <w:rStyle w:val="Hyperlink"/>
                <w:noProof/>
              </w:rPr>
              <w:t>Proposal Types</w:t>
            </w:r>
            <w:r w:rsidR="00523CA1">
              <w:rPr>
                <w:noProof/>
                <w:webHidden/>
              </w:rPr>
              <w:tab/>
            </w:r>
            <w:r w:rsidR="00523CA1">
              <w:rPr>
                <w:noProof/>
                <w:webHidden/>
              </w:rPr>
              <w:fldChar w:fldCharType="begin"/>
            </w:r>
            <w:r w:rsidR="00523CA1">
              <w:rPr>
                <w:noProof/>
                <w:webHidden/>
              </w:rPr>
              <w:instrText xml:space="preserve"> PAGEREF _Toc59006615 \h </w:instrText>
            </w:r>
            <w:r w:rsidR="00523CA1">
              <w:rPr>
                <w:noProof/>
                <w:webHidden/>
              </w:rPr>
            </w:r>
            <w:r w:rsidR="00523CA1">
              <w:rPr>
                <w:noProof/>
                <w:webHidden/>
              </w:rPr>
              <w:fldChar w:fldCharType="separate"/>
            </w:r>
            <w:r w:rsidR="00523CA1">
              <w:rPr>
                <w:noProof/>
                <w:webHidden/>
              </w:rPr>
              <w:t>8</w:t>
            </w:r>
            <w:r w:rsidR="00523CA1">
              <w:rPr>
                <w:noProof/>
                <w:webHidden/>
              </w:rPr>
              <w:fldChar w:fldCharType="end"/>
            </w:r>
          </w:hyperlink>
        </w:p>
        <w:p w14:paraId="292652B3" w14:textId="77777777" w:rsidR="00523CA1" w:rsidRDefault="000D0C70">
          <w:pPr>
            <w:pStyle w:val="TOC2"/>
            <w:tabs>
              <w:tab w:val="right" w:leader="dot" w:pos="9350"/>
            </w:tabs>
            <w:rPr>
              <w:rFonts w:eastAsiaTheme="minorEastAsia"/>
              <w:noProof/>
            </w:rPr>
          </w:pPr>
          <w:hyperlink w:anchor="_Toc59006616" w:history="1">
            <w:r w:rsidR="00523CA1" w:rsidRPr="00EA02B4">
              <w:rPr>
                <w:rStyle w:val="Hyperlink"/>
                <w:noProof/>
              </w:rPr>
              <w:t>Arts in Education</w:t>
            </w:r>
            <w:r w:rsidR="00523CA1">
              <w:rPr>
                <w:noProof/>
                <w:webHidden/>
              </w:rPr>
              <w:tab/>
            </w:r>
            <w:r w:rsidR="00523CA1">
              <w:rPr>
                <w:noProof/>
                <w:webHidden/>
              </w:rPr>
              <w:fldChar w:fldCharType="begin"/>
            </w:r>
            <w:r w:rsidR="00523CA1">
              <w:rPr>
                <w:noProof/>
                <w:webHidden/>
              </w:rPr>
              <w:instrText xml:space="preserve"> PAGEREF _Toc59006616 \h </w:instrText>
            </w:r>
            <w:r w:rsidR="00523CA1">
              <w:rPr>
                <w:noProof/>
                <w:webHidden/>
              </w:rPr>
            </w:r>
            <w:r w:rsidR="00523CA1">
              <w:rPr>
                <w:noProof/>
                <w:webHidden/>
              </w:rPr>
              <w:fldChar w:fldCharType="separate"/>
            </w:r>
            <w:r w:rsidR="00523CA1">
              <w:rPr>
                <w:noProof/>
                <w:webHidden/>
              </w:rPr>
              <w:t>8</w:t>
            </w:r>
            <w:r w:rsidR="00523CA1">
              <w:rPr>
                <w:noProof/>
                <w:webHidden/>
              </w:rPr>
              <w:fldChar w:fldCharType="end"/>
            </w:r>
          </w:hyperlink>
        </w:p>
        <w:p w14:paraId="3E3F54D9" w14:textId="77777777" w:rsidR="00523CA1" w:rsidRDefault="000D0C70">
          <w:pPr>
            <w:pStyle w:val="TOC2"/>
            <w:tabs>
              <w:tab w:val="right" w:leader="dot" w:pos="9350"/>
            </w:tabs>
            <w:rPr>
              <w:rFonts w:eastAsiaTheme="minorEastAsia"/>
              <w:noProof/>
            </w:rPr>
          </w:pPr>
          <w:hyperlink w:anchor="_Toc59006617" w:history="1">
            <w:r w:rsidR="00523CA1" w:rsidRPr="00EA02B4">
              <w:rPr>
                <w:rStyle w:val="Hyperlink"/>
                <w:noProof/>
              </w:rPr>
              <w:t>Discipline-Based</w:t>
            </w:r>
            <w:r w:rsidR="00523CA1">
              <w:rPr>
                <w:noProof/>
                <w:webHidden/>
              </w:rPr>
              <w:tab/>
            </w:r>
            <w:r w:rsidR="00523CA1">
              <w:rPr>
                <w:noProof/>
                <w:webHidden/>
              </w:rPr>
              <w:fldChar w:fldCharType="begin"/>
            </w:r>
            <w:r w:rsidR="00523CA1">
              <w:rPr>
                <w:noProof/>
                <w:webHidden/>
              </w:rPr>
              <w:instrText xml:space="preserve"> PAGEREF _Toc59006617 \h </w:instrText>
            </w:r>
            <w:r w:rsidR="00523CA1">
              <w:rPr>
                <w:noProof/>
                <w:webHidden/>
              </w:rPr>
            </w:r>
            <w:r w:rsidR="00523CA1">
              <w:rPr>
                <w:noProof/>
                <w:webHidden/>
              </w:rPr>
              <w:fldChar w:fldCharType="separate"/>
            </w:r>
            <w:r w:rsidR="00523CA1">
              <w:rPr>
                <w:noProof/>
                <w:webHidden/>
              </w:rPr>
              <w:t>13</w:t>
            </w:r>
            <w:r w:rsidR="00523CA1">
              <w:rPr>
                <w:noProof/>
                <w:webHidden/>
              </w:rPr>
              <w:fldChar w:fldCharType="end"/>
            </w:r>
          </w:hyperlink>
        </w:p>
        <w:p w14:paraId="1EA6EF09" w14:textId="77777777" w:rsidR="00523CA1" w:rsidRDefault="000D0C70">
          <w:pPr>
            <w:pStyle w:val="TOC2"/>
            <w:tabs>
              <w:tab w:val="right" w:leader="dot" w:pos="9350"/>
            </w:tabs>
            <w:rPr>
              <w:rFonts w:eastAsiaTheme="minorEastAsia"/>
              <w:noProof/>
            </w:rPr>
          </w:pPr>
          <w:hyperlink w:anchor="_Toc59006618" w:history="1">
            <w:r w:rsidR="00523CA1" w:rsidRPr="00EA02B4">
              <w:rPr>
                <w:rStyle w:val="Hyperlink"/>
                <w:noProof/>
              </w:rPr>
              <w:t>Underserved Cultural Community Development</w:t>
            </w:r>
            <w:r w:rsidR="00523CA1">
              <w:rPr>
                <w:noProof/>
                <w:webHidden/>
              </w:rPr>
              <w:tab/>
            </w:r>
            <w:r w:rsidR="00523CA1">
              <w:rPr>
                <w:noProof/>
                <w:webHidden/>
              </w:rPr>
              <w:fldChar w:fldCharType="begin"/>
            </w:r>
            <w:r w:rsidR="00523CA1">
              <w:rPr>
                <w:noProof/>
                <w:webHidden/>
              </w:rPr>
              <w:instrText xml:space="preserve"> PAGEREF _Toc59006618 \h </w:instrText>
            </w:r>
            <w:r w:rsidR="00523CA1">
              <w:rPr>
                <w:noProof/>
                <w:webHidden/>
              </w:rPr>
            </w:r>
            <w:r w:rsidR="00523CA1">
              <w:rPr>
                <w:noProof/>
                <w:webHidden/>
              </w:rPr>
              <w:fldChar w:fldCharType="separate"/>
            </w:r>
            <w:r w:rsidR="00523CA1">
              <w:rPr>
                <w:noProof/>
                <w:webHidden/>
              </w:rPr>
              <w:t>16</w:t>
            </w:r>
            <w:r w:rsidR="00523CA1">
              <w:rPr>
                <w:noProof/>
                <w:webHidden/>
              </w:rPr>
              <w:fldChar w:fldCharType="end"/>
            </w:r>
          </w:hyperlink>
        </w:p>
        <w:p w14:paraId="052CFCD2" w14:textId="77777777" w:rsidR="00523CA1" w:rsidRDefault="000D0C70">
          <w:pPr>
            <w:pStyle w:val="TOC2"/>
            <w:tabs>
              <w:tab w:val="right" w:leader="dot" w:pos="9350"/>
            </w:tabs>
            <w:rPr>
              <w:rFonts w:eastAsiaTheme="minorEastAsia"/>
              <w:noProof/>
            </w:rPr>
          </w:pPr>
          <w:hyperlink w:anchor="_Toc59006619" w:history="1">
            <w:r w:rsidR="00523CA1" w:rsidRPr="00EA02B4">
              <w:rPr>
                <w:rStyle w:val="Hyperlink"/>
                <w:noProof/>
              </w:rPr>
              <w:t>Artist Project</w:t>
            </w:r>
            <w:r w:rsidR="00523CA1">
              <w:rPr>
                <w:noProof/>
                <w:webHidden/>
              </w:rPr>
              <w:tab/>
            </w:r>
            <w:r w:rsidR="00523CA1">
              <w:rPr>
                <w:noProof/>
                <w:webHidden/>
              </w:rPr>
              <w:fldChar w:fldCharType="begin"/>
            </w:r>
            <w:r w:rsidR="00523CA1">
              <w:rPr>
                <w:noProof/>
                <w:webHidden/>
              </w:rPr>
              <w:instrText xml:space="preserve"> PAGEREF _Toc59006619 \h </w:instrText>
            </w:r>
            <w:r w:rsidR="00523CA1">
              <w:rPr>
                <w:noProof/>
                <w:webHidden/>
              </w:rPr>
            </w:r>
            <w:r w:rsidR="00523CA1">
              <w:rPr>
                <w:noProof/>
                <w:webHidden/>
              </w:rPr>
              <w:fldChar w:fldCharType="separate"/>
            </w:r>
            <w:r w:rsidR="00523CA1">
              <w:rPr>
                <w:noProof/>
                <w:webHidden/>
              </w:rPr>
              <w:t>18</w:t>
            </w:r>
            <w:r w:rsidR="00523CA1">
              <w:rPr>
                <w:noProof/>
                <w:webHidden/>
              </w:rPr>
              <w:fldChar w:fldCharType="end"/>
            </w:r>
          </w:hyperlink>
        </w:p>
        <w:p w14:paraId="29EBC1E2" w14:textId="77777777" w:rsidR="00523CA1" w:rsidRDefault="000D0C70">
          <w:pPr>
            <w:pStyle w:val="TOC1"/>
            <w:tabs>
              <w:tab w:val="right" w:leader="dot" w:pos="9350"/>
            </w:tabs>
            <w:rPr>
              <w:rFonts w:cstheme="minorBidi"/>
              <w:noProof/>
            </w:rPr>
          </w:pPr>
          <w:hyperlink w:anchor="_Toc59006620" w:history="1">
            <w:r w:rsidR="00523CA1" w:rsidRPr="00EA02B4">
              <w:rPr>
                <w:rStyle w:val="Hyperlink"/>
                <w:noProof/>
              </w:rPr>
              <w:t>About the Application</w:t>
            </w:r>
            <w:r w:rsidR="00523CA1">
              <w:rPr>
                <w:noProof/>
                <w:webHidden/>
              </w:rPr>
              <w:tab/>
            </w:r>
            <w:r w:rsidR="00523CA1">
              <w:rPr>
                <w:noProof/>
                <w:webHidden/>
              </w:rPr>
              <w:fldChar w:fldCharType="begin"/>
            </w:r>
            <w:r w:rsidR="00523CA1">
              <w:rPr>
                <w:noProof/>
                <w:webHidden/>
              </w:rPr>
              <w:instrText xml:space="preserve"> PAGEREF _Toc59006620 \h </w:instrText>
            </w:r>
            <w:r w:rsidR="00523CA1">
              <w:rPr>
                <w:noProof/>
                <w:webHidden/>
              </w:rPr>
            </w:r>
            <w:r w:rsidR="00523CA1">
              <w:rPr>
                <w:noProof/>
                <w:webHidden/>
              </w:rPr>
              <w:fldChar w:fldCharType="separate"/>
            </w:r>
            <w:r w:rsidR="00523CA1">
              <w:rPr>
                <w:noProof/>
                <w:webHidden/>
              </w:rPr>
              <w:t>20</w:t>
            </w:r>
            <w:r w:rsidR="00523CA1">
              <w:rPr>
                <w:noProof/>
                <w:webHidden/>
              </w:rPr>
              <w:fldChar w:fldCharType="end"/>
            </w:r>
          </w:hyperlink>
        </w:p>
        <w:p w14:paraId="5479BA6A" w14:textId="77777777" w:rsidR="00523CA1" w:rsidRDefault="000D0C70">
          <w:pPr>
            <w:pStyle w:val="TOC2"/>
            <w:tabs>
              <w:tab w:val="right" w:leader="dot" w:pos="9350"/>
            </w:tabs>
            <w:rPr>
              <w:rFonts w:eastAsiaTheme="minorEastAsia"/>
              <w:noProof/>
            </w:rPr>
          </w:pPr>
          <w:hyperlink w:anchor="_Toc59006621" w:history="1">
            <w:r w:rsidR="00523CA1" w:rsidRPr="00EA02B4">
              <w:rPr>
                <w:rStyle w:val="Hyperlink"/>
                <w:noProof/>
              </w:rPr>
              <w:t>Grant Period</w:t>
            </w:r>
            <w:r w:rsidR="00523CA1">
              <w:rPr>
                <w:noProof/>
                <w:webHidden/>
              </w:rPr>
              <w:tab/>
            </w:r>
            <w:r w:rsidR="00523CA1">
              <w:rPr>
                <w:noProof/>
                <w:webHidden/>
              </w:rPr>
              <w:fldChar w:fldCharType="begin"/>
            </w:r>
            <w:r w:rsidR="00523CA1">
              <w:rPr>
                <w:noProof/>
                <w:webHidden/>
              </w:rPr>
              <w:instrText xml:space="preserve"> PAGEREF _Toc59006621 \h </w:instrText>
            </w:r>
            <w:r w:rsidR="00523CA1">
              <w:rPr>
                <w:noProof/>
                <w:webHidden/>
              </w:rPr>
            </w:r>
            <w:r w:rsidR="00523CA1">
              <w:rPr>
                <w:noProof/>
                <w:webHidden/>
              </w:rPr>
              <w:fldChar w:fldCharType="separate"/>
            </w:r>
            <w:r w:rsidR="00523CA1">
              <w:rPr>
                <w:noProof/>
                <w:webHidden/>
              </w:rPr>
              <w:t>20</w:t>
            </w:r>
            <w:r w:rsidR="00523CA1">
              <w:rPr>
                <w:noProof/>
                <w:webHidden/>
              </w:rPr>
              <w:fldChar w:fldCharType="end"/>
            </w:r>
          </w:hyperlink>
        </w:p>
        <w:p w14:paraId="5CF16101" w14:textId="77777777" w:rsidR="00523CA1" w:rsidRDefault="000D0C70">
          <w:pPr>
            <w:pStyle w:val="TOC2"/>
            <w:tabs>
              <w:tab w:val="right" w:leader="dot" w:pos="9350"/>
            </w:tabs>
            <w:rPr>
              <w:rFonts w:eastAsiaTheme="minorEastAsia"/>
              <w:noProof/>
            </w:rPr>
          </w:pPr>
          <w:hyperlink w:anchor="_Toc59006622" w:history="1">
            <w:r w:rsidR="00523CA1" w:rsidRPr="00EA02B4">
              <w:rPr>
                <w:rStyle w:val="Hyperlink"/>
                <w:noProof/>
              </w:rPr>
              <w:t>Accessibility and Non-Discrimination</w:t>
            </w:r>
            <w:r w:rsidR="00523CA1">
              <w:rPr>
                <w:noProof/>
                <w:webHidden/>
              </w:rPr>
              <w:tab/>
            </w:r>
            <w:r w:rsidR="00523CA1">
              <w:rPr>
                <w:noProof/>
                <w:webHidden/>
              </w:rPr>
              <w:fldChar w:fldCharType="begin"/>
            </w:r>
            <w:r w:rsidR="00523CA1">
              <w:rPr>
                <w:noProof/>
                <w:webHidden/>
              </w:rPr>
              <w:instrText xml:space="preserve"> PAGEREF _Toc59006622 \h </w:instrText>
            </w:r>
            <w:r w:rsidR="00523CA1">
              <w:rPr>
                <w:noProof/>
                <w:webHidden/>
              </w:rPr>
            </w:r>
            <w:r w:rsidR="00523CA1">
              <w:rPr>
                <w:noProof/>
                <w:webHidden/>
              </w:rPr>
              <w:fldChar w:fldCharType="separate"/>
            </w:r>
            <w:r w:rsidR="00523CA1">
              <w:rPr>
                <w:noProof/>
                <w:webHidden/>
              </w:rPr>
              <w:t>20</w:t>
            </w:r>
            <w:r w:rsidR="00523CA1">
              <w:rPr>
                <w:noProof/>
                <w:webHidden/>
              </w:rPr>
              <w:fldChar w:fldCharType="end"/>
            </w:r>
          </w:hyperlink>
        </w:p>
        <w:p w14:paraId="33233DCE" w14:textId="77777777" w:rsidR="00523CA1" w:rsidRDefault="000D0C70">
          <w:pPr>
            <w:pStyle w:val="TOC2"/>
            <w:tabs>
              <w:tab w:val="right" w:leader="dot" w:pos="9350"/>
            </w:tabs>
            <w:rPr>
              <w:rFonts w:eastAsiaTheme="minorEastAsia"/>
              <w:noProof/>
            </w:rPr>
          </w:pPr>
          <w:hyperlink w:anchor="_Toc59006623" w:history="1">
            <w:r w:rsidR="00523CA1" w:rsidRPr="00EA02B4">
              <w:rPr>
                <w:rStyle w:val="Hyperlink"/>
                <w:noProof/>
              </w:rPr>
              <w:t>Operating Budget</w:t>
            </w:r>
            <w:r w:rsidR="00523CA1">
              <w:rPr>
                <w:noProof/>
                <w:webHidden/>
              </w:rPr>
              <w:tab/>
            </w:r>
            <w:r w:rsidR="00523CA1">
              <w:rPr>
                <w:noProof/>
                <w:webHidden/>
              </w:rPr>
              <w:fldChar w:fldCharType="begin"/>
            </w:r>
            <w:r w:rsidR="00523CA1">
              <w:rPr>
                <w:noProof/>
                <w:webHidden/>
              </w:rPr>
              <w:instrText xml:space="preserve"> PAGEREF _Toc59006623 \h </w:instrText>
            </w:r>
            <w:r w:rsidR="00523CA1">
              <w:rPr>
                <w:noProof/>
                <w:webHidden/>
              </w:rPr>
            </w:r>
            <w:r w:rsidR="00523CA1">
              <w:rPr>
                <w:noProof/>
                <w:webHidden/>
              </w:rPr>
              <w:fldChar w:fldCharType="separate"/>
            </w:r>
            <w:r w:rsidR="00523CA1">
              <w:rPr>
                <w:noProof/>
                <w:webHidden/>
              </w:rPr>
              <w:t>20</w:t>
            </w:r>
            <w:r w:rsidR="00523CA1">
              <w:rPr>
                <w:noProof/>
                <w:webHidden/>
              </w:rPr>
              <w:fldChar w:fldCharType="end"/>
            </w:r>
          </w:hyperlink>
        </w:p>
        <w:p w14:paraId="6A06C487" w14:textId="77777777" w:rsidR="00523CA1" w:rsidRDefault="000D0C70">
          <w:pPr>
            <w:pStyle w:val="TOC2"/>
            <w:tabs>
              <w:tab w:val="right" w:leader="dot" w:pos="9350"/>
            </w:tabs>
            <w:rPr>
              <w:rFonts w:eastAsiaTheme="minorEastAsia"/>
              <w:noProof/>
            </w:rPr>
          </w:pPr>
          <w:hyperlink w:anchor="_Toc59006624" w:history="1">
            <w:r w:rsidR="00523CA1" w:rsidRPr="00EA02B4">
              <w:rPr>
                <w:rStyle w:val="Hyperlink"/>
                <w:noProof/>
              </w:rPr>
              <w:t>Request Amount</w:t>
            </w:r>
            <w:r w:rsidR="00523CA1">
              <w:rPr>
                <w:noProof/>
                <w:webHidden/>
              </w:rPr>
              <w:tab/>
            </w:r>
            <w:r w:rsidR="00523CA1">
              <w:rPr>
                <w:noProof/>
                <w:webHidden/>
              </w:rPr>
              <w:fldChar w:fldCharType="begin"/>
            </w:r>
            <w:r w:rsidR="00523CA1">
              <w:rPr>
                <w:noProof/>
                <w:webHidden/>
              </w:rPr>
              <w:instrText xml:space="preserve"> PAGEREF _Toc59006624 \h </w:instrText>
            </w:r>
            <w:r w:rsidR="00523CA1">
              <w:rPr>
                <w:noProof/>
                <w:webHidden/>
              </w:rPr>
            </w:r>
            <w:r w:rsidR="00523CA1">
              <w:rPr>
                <w:noProof/>
                <w:webHidden/>
              </w:rPr>
              <w:fldChar w:fldCharType="separate"/>
            </w:r>
            <w:r w:rsidR="00523CA1">
              <w:rPr>
                <w:noProof/>
                <w:webHidden/>
              </w:rPr>
              <w:t>22</w:t>
            </w:r>
            <w:r w:rsidR="00523CA1">
              <w:rPr>
                <w:noProof/>
                <w:webHidden/>
              </w:rPr>
              <w:fldChar w:fldCharType="end"/>
            </w:r>
          </w:hyperlink>
        </w:p>
        <w:p w14:paraId="20AE4DD4" w14:textId="77777777" w:rsidR="00523CA1" w:rsidRDefault="000D0C70">
          <w:pPr>
            <w:pStyle w:val="TOC1"/>
            <w:tabs>
              <w:tab w:val="right" w:leader="dot" w:pos="9350"/>
            </w:tabs>
            <w:rPr>
              <w:rFonts w:cstheme="minorBidi"/>
              <w:noProof/>
            </w:rPr>
          </w:pPr>
          <w:hyperlink w:anchor="_Toc59006625" w:history="1">
            <w:r w:rsidR="00523CA1" w:rsidRPr="00EA02B4">
              <w:rPr>
                <w:rStyle w:val="Hyperlink"/>
                <w:noProof/>
              </w:rPr>
              <w:t>Grant Proposal Budget</w:t>
            </w:r>
            <w:r w:rsidR="00523CA1">
              <w:rPr>
                <w:noProof/>
                <w:webHidden/>
              </w:rPr>
              <w:tab/>
            </w:r>
            <w:r w:rsidR="00523CA1">
              <w:rPr>
                <w:noProof/>
                <w:webHidden/>
              </w:rPr>
              <w:fldChar w:fldCharType="begin"/>
            </w:r>
            <w:r w:rsidR="00523CA1">
              <w:rPr>
                <w:noProof/>
                <w:webHidden/>
              </w:rPr>
              <w:instrText xml:space="preserve"> PAGEREF _Toc59006625 \h </w:instrText>
            </w:r>
            <w:r w:rsidR="00523CA1">
              <w:rPr>
                <w:noProof/>
                <w:webHidden/>
              </w:rPr>
            </w:r>
            <w:r w:rsidR="00523CA1">
              <w:rPr>
                <w:noProof/>
                <w:webHidden/>
              </w:rPr>
              <w:fldChar w:fldCharType="separate"/>
            </w:r>
            <w:r w:rsidR="00523CA1">
              <w:rPr>
                <w:noProof/>
                <w:webHidden/>
              </w:rPr>
              <w:t>22</w:t>
            </w:r>
            <w:r w:rsidR="00523CA1">
              <w:rPr>
                <w:noProof/>
                <w:webHidden/>
              </w:rPr>
              <w:fldChar w:fldCharType="end"/>
            </w:r>
          </w:hyperlink>
        </w:p>
        <w:p w14:paraId="59EC8F3D" w14:textId="77777777" w:rsidR="00523CA1" w:rsidRDefault="000D0C70">
          <w:pPr>
            <w:pStyle w:val="TOC2"/>
            <w:tabs>
              <w:tab w:val="right" w:leader="dot" w:pos="9350"/>
            </w:tabs>
            <w:rPr>
              <w:rFonts w:eastAsiaTheme="minorEastAsia"/>
              <w:noProof/>
            </w:rPr>
          </w:pPr>
          <w:hyperlink w:anchor="_Toc59006626" w:history="1">
            <w:r w:rsidR="00523CA1" w:rsidRPr="00EA02B4">
              <w:rPr>
                <w:rStyle w:val="Hyperlink"/>
                <w:noProof/>
              </w:rPr>
              <w:t>Match Requirements</w:t>
            </w:r>
            <w:r w:rsidR="00523CA1">
              <w:rPr>
                <w:noProof/>
                <w:webHidden/>
              </w:rPr>
              <w:tab/>
            </w:r>
            <w:r w:rsidR="00523CA1">
              <w:rPr>
                <w:noProof/>
                <w:webHidden/>
              </w:rPr>
              <w:fldChar w:fldCharType="begin"/>
            </w:r>
            <w:r w:rsidR="00523CA1">
              <w:rPr>
                <w:noProof/>
                <w:webHidden/>
              </w:rPr>
              <w:instrText xml:space="preserve"> PAGEREF _Toc59006626 \h </w:instrText>
            </w:r>
            <w:r w:rsidR="00523CA1">
              <w:rPr>
                <w:noProof/>
                <w:webHidden/>
              </w:rPr>
            </w:r>
            <w:r w:rsidR="00523CA1">
              <w:rPr>
                <w:noProof/>
                <w:webHidden/>
              </w:rPr>
              <w:fldChar w:fldCharType="separate"/>
            </w:r>
            <w:r w:rsidR="00523CA1">
              <w:rPr>
                <w:noProof/>
                <w:webHidden/>
              </w:rPr>
              <w:t>22</w:t>
            </w:r>
            <w:r w:rsidR="00523CA1">
              <w:rPr>
                <w:noProof/>
                <w:webHidden/>
              </w:rPr>
              <w:fldChar w:fldCharType="end"/>
            </w:r>
          </w:hyperlink>
        </w:p>
        <w:p w14:paraId="633FED1A" w14:textId="77777777" w:rsidR="00523CA1" w:rsidRDefault="000D0C70">
          <w:pPr>
            <w:pStyle w:val="TOC2"/>
            <w:tabs>
              <w:tab w:val="right" w:leader="dot" w:pos="9350"/>
            </w:tabs>
            <w:rPr>
              <w:rFonts w:eastAsiaTheme="minorEastAsia"/>
              <w:noProof/>
            </w:rPr>
          </w:pPr>
          <w:hyperlink w:anchor="_Toc59006627" w:history="1">
            <w:r w:rsidR="00523CA1" w:rsidRPr="00EA02B4">
              <w:rPr>
                <w:rStyle w:val="Hyperlink"/>
                <w:noProof/>
              </w:rPr>
              <w:t>Entering the Proposal Budget</w:t>
            </w:r>
            <w:r w:rsidR="00523CA1">
              <w:rPr>
                <w:noProof/>
                <w:webHidden/>
              </w:rPr>
              <w:tab/>
            </w:r>
            <w:r w:rsidR="00523CA1">
              <w:rPr>
                <w:noProof/>
                <w:webHidden/>
              </w:rPr>
              <w:fldChar w:fldCharType="begin"/>
            </w:r>
            <w:r w:rsidR="00523CA1">
              <w:rPr>
                <w:noProof/>
                <w:webHidden/>
              </w:rPr>
              <w:instrText xml:space="preserve"> PAGEREF _Toc59006627 \h </w:instrText>
            </w:r>
            <w:r w:rsidR="00523CA1">
              <w:rPr>
                <w:noProof/>
                <w:webHidden/>
              </w:rPr>
            </w:r>
            <w:r w:rsidR="00523CA1">
              <w:rPr>
                <w:noProof/>
                <w:webHidden/>
              </w:rPr>
              <w:fldChar w:fldCharType="separate"/>
            </w:r>
            <w:r w:rsidR="00523CA1">
              <w:rPr>
                <w:noProof/>
                <w:webHidden/>
              </w:rPr>
              <w:t>22</w:t>
            </w:r>
            <w:r w:rsidR="00523CA1">
              <w:rPr>
                <w:noProof/>
                <w:webHidden/>
              </w:rPr>
              <w:fldChar w:fldCharType="end"/>
            </w:r>
          </w:hyperlink>
        </w:p>
        <w:p w14:paraId="2677E566" w14:textId="77777777" w:rsidR="00523CA1" w:rsidRDefault="000D0C70">
          <w:pPr>
            <w:pStyle w:val="TOC1"/>
            <w:tabs>
              <w:tab w:val="right" w:leader="dot" w:pos="9350"/>
            </w:tabs>
            <w:rPr>
              <w:rFonts w:cstheme="minorBidi"/>
              <w:noProof/>
            </w:rPr>
          </w:pPr>
          <w:hyperlink w:anchor="_Toc59006628" w:history="1">
            <w:r w:rsidR="00523CA1" w:rsidRPr="00EA02B4">
              <w:rPr>
                <w:rStyle w:val="Hyperlink"/>
                <w:noProof/>
              </w:rPr>
              <w:t>Expenses – Allowable, Non-Allowable, and Match Only</w:t>
            </w:r>
            <w:r w:rsidR="00523CA1">
              <w:rPr>
                <w:noProof/>
                <w:webHidden/>
              </w:rPr>
              <w:tab/>
            </w:r>
            <w:r w:rsidR="00523CA1">
              <w:rPr>
                <w:noProof/>
                <w:webHidden/>
              </w:rPr>
              <w:fldChar w:fldCharType="begin"/>
            </w:r>
            <w:r w:rsidR="00523CA1">
              <w:rPr>
                <w:noProof/>
                <w:webHidden/>
              </w:rPr>
              <w:instrText xml:space="preserve"> PAGEREF _Toc59006628 \h </w:instrText>
            </w:r>
            <w:r w:rsidR="00523CA1">
              <w:rPr>
                <w:noProof/>
                <w:webHidden/>
              </w:rPr>
            </w:r>
            <w:r w:rsidR="00523CA1">
              <w:rPr>
                <w:noProof/>
                <w:webHidden/>
              </w:rPr>
              <w:fldChar w:fldCharType="separate"/>
            </w:r>
            <w:r w:rsidR="00523CA1">
              <w:rPr>
                <w:noProof/>
                <w:webHidden/>
              </w:rPr>
              <w:t>23</w:t>
            </w:r>
            <w:r w:rsidR="00523CA1">
              <w:rPr>
                <w:noProof/>
                <w:webHidden/>
              </w:rPr>
              <w:fldChar w:fldCharType="end"/>
            </w:r>
          </w:hyperlink>
        </w:p>
        <w:p w14:paraId="60A8438F" w14:textId="77777777" w:rsidR="00523CA1" w:rsidRDefault="000D0C70">
          <w:pPr>
            <w:pStyle w:val="TOC2"/>
            <w:tabs>
              <w:tab w:val="right" w:leader="dot" w:pos="9350"/>
            </w:tabs>
            <w:rPr>
              <w:rFonts w:eastAsiaTheme="minorEastAsia"/>
              <w:noProof/>
            </w:rPr>
          </w:pPr>
          <w:hyperlink w:anchor="_Toc59006629" w:history="1">
            <w:r w:rsidR="00523CA1" w:rsidRPr="00EA02B4">
              <w:rPr>
                <w:rStyle w:val="Hyperlink"/>
                <w:noProof/>
              </w:rPr>
              <w:t>Allowable Expenses</w:t>
            </w:r>
            <w:r w:rsidR="00523CA1">
              <w:rPr>
                <w:noProof/>
                <w:webHidden/>
              </w:rPr>
              <w:tab/>
            </w:r>
            <w:r w:rsidR="00523CA1">
              <w:rPr>
                <w:noProof/>
                <w:webHidden/>
              </w:rPr>
              <w:fldChar w:fldCharType="begin"/>
            </w:r>
            <w:r w:rsidR="00523CA1">
              <w:rPr>
                <w:noProof/>
                <w:webHidden/>
              </w:rPr>
              <w:instrText xml:space="preserve"> PAGEREF _Toc59006629 \h </w:instrText>
            </w:r>
            <w:r w:rsidR="00523CA1">
              <w:rPr>
                <w:noProof/>
                <w:webHidden/>
              </w:rPr>
            </w:r>
            <w:r w:rsidR="00523CA1">
              <w:rPr>
                <w:noProof/>
                <w:webHidden/>
              </w:rPr>
              <w:fldChar w:fldCharType="separate"/>
            </w:r>
            <w:r w:rsidR="00523CA1">
              <w:rPr>
                <w:noProof/>
                <w:webHidden/>
              </w:rPr>
              <w:t>23</w:t>
            </w:r>
            <w:r w:rsidR="00523CA1">
              <w:rPr>
                <w:noProof/>
                <w:webHidden/>
              </w:rPr>
              <w:fldChar w:fldCharType="end"/>
            </w:r>
          </w:hyperlink>
        </w:p>
        <w:p w14:paraId="3234A60F" w14:textId="77777777" w:rsidR="00523CA1" w:rsidRDefault="000D0C70">
          <w:pPr>
            <w:pStyle w:val="TOC2"/>
            <w:tabs>
              <w:tab w:val="right" w:leader="dot" w:pos="9350"/>
            </w:tabs>
            <w:rPr>
              <w:rFonts w:eastAsiaTheme="minorEastAsia"/>
              <w:noProof/>
            </w:rPr>
          </w:pPr>
          <w:hyperlink w:anchor="_Toc59006630" w:history="1">
            <w:r w:rsidR="00523CA1" w:rsidRPr="00EA02B4">
              <w:rPr>
                <w:rStyle w:val="Hyperlink"/>
                <w:noProof/>
              </w:rPr>
              <w:t>Non-Allowable Expenses</w:t>
            </w:r>
            <w:r w:rsidR="00523CA1">
              <w:rPr>
                <w:noProof/>
                <w:webHidden/>
              </w:rPr>
              <w:tab/>
            </w:r>
            <w:r w:rsidR="00523CA1">
              <w:rPr>
                <w:noProof/>
                <w:webHidden/>
              </w:rPr>
              <w:fldChar w:fldCharType="begin"/>
            </w:r>
            <w:r w:rsidR="00523CA1">
              <w:rPr>
                <w:noProof/>
                <w:webHidden/>
              </w:rPr>
              <w:instrText xml:space="preserve"> PAGEREF _Toc59006630 \h </w:instrText>
            </w:r>
            <w:r w:rsidR="00523CA1">
              <w:rPr>
                <w:noProof/>
                <w:webHidden/>
              </w:rPr>
            </w:r>
            <w:r w:rsidR="00523CA1">
              <w:rPr>
                <w:noProof/>
                <w:webHidden/>
              </w:rPr>
              <w:fldChar w:fldCharType="separate"/>
            </w:r>
            <w:r w:rsidR="00523CA1">
              <w:rPr>
                <w:noProof/>
                <w:webHidden/>
              </w:rPr>
              <w:t>24</w:t>
            </w:r>
            <w:r w:rsidR="00523CA1">
              <w:rPr>
                <w:noProof/>
                <w:webHidden/>
              </w:rPr>
              <w:fldChar w:fldCharType="end"/>
            </w:r>
          </w:hyperlink>
        </w:p>
        <w:p w14:paraId="28D35083" w14:textId="77777777" w:rsidR="00523CA1" w:rsidRDefault="000D0C70">
          <w:pPr>
            <w:pStyle w:val="TOC2"/>
            <w:tabs>
              <w:tab w:val="right" w:leader="dot" w:pos="9350"/>
            </w:tabs>
            <w:rPr>
              <w:rFonts w:eastAsiaTheme="minorEastAsia"/>
              <w:noProof/>
            </w:rPr>
          </w:pPr>
          <w:hyperlink w:anchor="_Toc59006631" w:history="1">
            <w:r w:rsidR="00523CA1" w:rsidRPr="00EA02B4">
              <w:rPr>
                <w:rStyle w:val="Hyperlink"/>
                <w:noProof/>
              </w:rPr>
              <w:t>Match Only Expenses</w:t>
            </w:r>
            <w:r w:rsidR="00523CA1">
              <w:rPr>
                <w:noProof/>
                <w:webHidden/>
              </w:rPr>
              <w:tab/>
            </w:r>
            <w:r w:rsidR="00523CA1">
              <w:rPr>
                <w:noProof/>
                <w:webHidden/>
              </w:rPr>
              <w:fldChar w:fldCharType="begin"/>
            </w:r>
            <w:r w:rsidR="00523CA1">
              <w:rPr>
                <w:noProof/>
                <w:webHidden/>
              </w:rPr>
              <w:instrText xml:space="preserve"> PAGEREF _Toc59006631 \h </w:instrText>
            </w:r>
            <w:r w:rsidR="00523CA1">
              <w:rPr>
                <w:noProof/>
                <w:webHidden/>
              </w:rPr>
            </w:r>
            <w:r w:rsidR="00523CA1">
              <w:rPr>
                <w:noProof/>
                <w:webHidden/>
              </w:rPr>
              <w:fldChar w:fldCharType="separate"/>
            </w:r>
            <w:r w:rsidR="00523CA1">
              <w:rPr>
                <w:noProof/>
                <w:webHidden/>
              </w:rPr>
              <w:t>24</w:t>
            </w:r>
            <w:r w:rsidR="00523CA1">
              <w:rPr>
                <w:noProof/>
                <w:webHidden/>
              </w:rPr>
              <w:fldChar w:fldCharType="end"/>
            </w:r>
          </w:hyperlink>
        </w:p>
        <w:p w14:paraId="4DC47ADF" w14:textId="77777777" w:rsidR="00523CA1" w:rsidRDefault="000D0C70">
          <w:pPr>
            <w:pStyle w:val="TOC1"/>
            <w:tabs>
              <w:tab w:val="right" w:leader="dot" w:pos="9350"/>
            </w:tabs>
            <w:rPr>
              <w:rFonts w:cstheme="minorBidi"/>
              <w:noProof/>
            </w:rPr>
          </w:pPr>
          <w:hyperlink w:anchor="_Toc59006632" w:history="1">
            <w:r w:rsidR="00523CA1" w:rsidRPr="00EA02B4">
              <w:rPr>
                <w:rStyle w:val="Hyperlink"/>
                <w:noProof/>
              </w:rPr>
              <w:t>How to Apply</w:t>
            </w:r>
            <w:r w:rsidR="00523CA1">
              <w:rPr>
                <w:noProof/>
                <w:webHidden/>
              </w:rPr>
              <w:tab/>
            </w:r>
            <w:r w:rsidR="00523CA1">
              <w:rPr>
                <w:noProof/>
                <w:webHidden/>
              </w:rPr>
              <w:fldChar w:fldCharType="begin"/>
            </w:r>
            <w:r w:rsidR="00523CA1">
              <w:rPr>
                <w:noProof/>
                <w:webHidden/>
              </w:rPr>
              <w:instrText xml:space="preserve"> PAGEREF _Toc59006632 \h </w:instrText>
            </w:r>
            <w:r w:rsidR="00523CA1">
              <w:rPr>
                <w:noProof/>
                <w:webHidden/>
              </w:rPr>
            </w:r>
            <w:r w:rsidR="00523CA1">
              <w:rPr>
                <w:noProof/>
                <w:webHidden/>
              </w:rPr>
              <w:fldChar w:fldCharType="separate"/>
            </w:r>
            <w:r w:rsidR="00523CA1">
              <w:rPr>
                <w:noProof/>
                <w:webHidden/>
              </w:rPr>
              <w:t>25</w:t>
            </w:r>
            <w:r w:rsidR="00523CA1">
              <w:rPr>
                <w:noProof/>
                <w:webHidden/>
              </w:rPr>
              <w:fldChar w:fldCharType="end"/>
            </w:r>
          </w:hyperlink>
        </w:p>
        <w:p w14:paraId="05AA8938" w14:textId="77777777" w:rsidR="00523CA1" w:rsidRDefault="000D0C70">
          <w:pPr>
            <w:pStyle w:val="TOC2"/>
            <w:tabs>
              <w:tab w:val="right" w:leader="dot" w:pos="9350"/>
            </w:tabs>
            <w:rPr>
              <w:rFonts w:eastAsiaTheme="minorEastAsia"/>
              <w:noProof/>
            </w:rPr>
          </w:pPr>
          <w:hyperlink w:anchor="_Toc59006633" w:history="1">
            <w:r w:rsidR="00523CA1" w:rsidRPr="00EA02B4">
              <w:rPr>
                <w:rStyle w:val="Hyperlink"/>
                <w:noProof/>
              </w:rPr>
              <w:t>Required Attachments and Support Materials</w:t>
            </w:r>
            <w:r w:rsidR="00523CA1">
              <w:rPr>
                <w:noProof/>
                <w:webHidden/>
              </w:rPr>
              <w:tab/>
            </w:r>
            <w:r w:rsidR="00523CA1">
              <w:rPr>
                <w:noProof/>
                <w:webHidden/>
              </w:rPr>
              <w:fldChar w:fldCharType="begin"/>
            </w:r>
            <w:r w:rsidR="00523CA1">
              <w:rPr>
                <w:noProof/>
                <w:webHidden/>
              </w:rPr>
              <w:instrText xml:space="preserve"> PAGEREF _Toc59006633 \h </w:instrText>
            </w:r>
            <w:r w:rsidR="00523CA1">
              <w:rPr>
                <w:noProof/>
                <w:webHidden/>
              </w:rPr>
            </w:r>
            <w:r w:rsidR="00523CA1">
              <w:rPr>
                <w:noProof/>
                <w:webHidden/>
              </w:rPr>
              <w:fldChar w:fldCharType="separate"/>
            </w:r>
            <w:r w:rsidR="00523CA1">
              <w:rPr>
                <w:noProof/>
                <w:webHidden/>
              </w:rPr>
              <w:t>25</w:t>
            </w:r>
            <w:r w:rsidR="00523CA1">
              <w:rPr>
                <w:noProof/>
                <w:webHidden/>
              </w:rPr>
              <w:fldChar w:fldCharType="end"/>
            </w:r>
          </w:hyperlink>
        </w:p>
        <w:p w14:paraId="7A5ED267" w14:textId="77777777" w:rsidR="00523CA1" w:rsidRDefault="000D0C70">
          <w:pPr>
            <w:pStyle w:val="TOC1"/>
            <w:tabs>
              <w:tab w:val="right" w:leader="dot" w:pos="9350"/>
            </w:tabs>
            <w:rPr>
              <w:rFonts w:cstheme="minorBidi"/>
              <w:noProof/>
            </w:rPr>
          </w:pPr>
          <w:hyperlink w:anchor="_Toc59006634" w:history="1">
            <w:r w:rsidR="00523CA1" w:rsidRPr="00EA02B4">
              <w:rPr>
                <w:rStyle w:val="Hyperlink"/>
                <w:noProof/>
              </w:rPr>
              <w:t>Review Criteria</w:t>
            </w:r>
            <w:r w:rsidR="00523CA1">
              <w:rPr>
                <w:noProof/>
                <w:webHidden/>
              </w:rPr>
              <w:tab/>
            </w:r>
            <w:r w:rsidR="00523CA1">
              <w:rPr>
                <w:noProof/>
                <w:webHidden/>
              </w:rPr>
              <w:fldChar w:fldCharType="begin"/>
            </w:r>
            <w:r w:rsidR="00523CA1">
              <w:rPr>
                <w:noProof/>
                <w:webHidden/>
              </w:rPr>
              <w:instrText xml:space="preserve"> PAGEREF _Toc59006634 \h </w:instrText>
            </w:r>
            <w:r w:rsidR="00523CA1">
              <w:rPr>
                <w:noProof/>
                <w:webHidden/>
              </w:rPr>
            </w:r>
            <w:r w:rsidR="00523CA1">
              <w:rPr>
                <w:noProof/>
                <w:webHidden/>
              </w:rPr>
              <w:fldChar w:fldCharType="separate"/>
            </w:r>
            <w:r w:rsidR="00523CA1">
              <w:rPr>
                <w:noProof/>
                <w:webHidden/>
              </w:rPr>
              <w:t>27</w:t>
            </w:r>
            <w:r w:rsidR="00523CA1">
              <w:rPr>
                <w:noProof/>
                <w:webHidden/>
              </w:rPr>
              <w:fldChar w:fldCharType="end"/>
            </w:r>
          </w:hyperlink>
        </w:p>
        <w:p w14:paraId="22BAA7F0" w14:textId="77777777" w:rsidR="00523CA1" w:rsidRDefault="000D0C70">
          <w:pPr>
            <w:pStyle w:val="TOC2"/>
            <w:tabs>
              <w:tab w:val="right" w:leader="dot" w:pos="9350"/>
            </w:tabs>
            <w:rPr>
              <w:rFonts w:eastAsiaTheme="minorEastAsia"/>
              <w:noProof/>
            </w:rPr>
          </w:pPr>
          <w:hyperlink w:anchor="_Toc59006635" w:history="1">
            <w:r w:rsidR="00523CA1" w:rsidRPr="00EA02B4">
              <w:rPr>
                <w:rStyle w:val="Hyperlink"/>
                <w:noProof/>
              </w:rPr>
              <w:t>Impact</w:t>
            </w:r>
            <w:r w:rsidR="00523CA1">
              <w:rPr>
                <w:noProof/>
                <w:webHidden/>
              </w:rPr>
              <w:tab/>
            </w:r>
            <w:r w:rsidR="00523CA1">
              <w:rPr>
                <w:noProof/>
                <w:webHidden/>
              </w:rPr>
              <w:fldChar w:fldCharType="begin"/>
            </w:r>
            <w:r w:rsidR="00523CA1">
              <w:rPr>
                <w:noProof/>
                <w:webHidden/>
              </w:rPr>
              <w:instrText xml:space="preserve"> PAGEREF _Toc59006635 \h </w:instrText>
            </w:r>
            <w:r w:rsidR="00523CA1">
              <w:rPr>
                <w:noProof/>
                <w:webHidden/>
              </w:rPr>
            </w:r>
            <w:r w:rsidR="00523CA1">
              <w:rPr>
                <w:noProof/>
                <w:webHidden/>
              </w:rPr>
              <w:fldChar w:fldCharType="separate"/>
            </w:r>
            <w:r w:rsidR="00523CA1">
              <w:rPr>
                <w:noProof/>
                <w:webHidden/>
              </w:rPr>
              <w:t>27</w:t>
            </w:r>
            <w:r w:rsidR="00523CA1">
              <w:rPr>
                <w:noProof/>
                <w:webHidden/>
              </w:rPr>
              <w:fldChar w:fldCharType="end"/>
            </w:r>
          </w:hyperlink>
        </w:p>
        <w:p w14:paraId="6DC97907" w14:textId="77777777" w:rsidR="00523CA1" w:rsidRDefault="000D0C70">
          <w:pPr>
            <w:pStyle w:val="TOC1"/>
            <w:tabs>
              <w:tab w:val="right" w:leader="dot" w:pos="9350"/>
            </w:tabs>
            <w:rPr>
              <w:rFonts w:cstheme="minorBidi"/>
              <w:noProof/>
            </w:rPr>
          </w:pPr>
          <w:hyperlink w:anchor="_Toc59006636" w:history="1">
            <w:r w:rsidR="00523CA1" w:rsidRPr="00EA02B4">
              <w:rPr>
                <w:rStyle w:val="Hyperlink"/>
                <w:noProof/>
              </w:rPr>
              <w:t>Scoring</w:t>
            </w:r>
            <w:r w:rsidR="00523CA1">
              <w:rPr>
                <w:noProof/>
                <w:webHidden/>
              </w:rPr>
              <w:tab/>
            </w:r>
            <w:r w:rsidR="00523CA1">
              <w:rPr>
                <w:noProof/>
                <w:webHidden/>
              </w:rPr>
              <w:fldChar w:fldCharType="begin"/>
            </w:r>
            <w:r w:rsidR="00523CA1">
              <w:rPr>
                <w:noProof/>
                <w:webHidden/>
              </w:rPr>
              <w:instrText xml:space="preserve"> PAGEREF _Toc59006636 \h </w:instrText>
            </w:r>
            <w:r w:rsidR="00523CA1">
              <w:rPr>
                <w:noProof/>
                <w:webHidden/>
              </w:rPr>
            </w:r>
            <w:r w:rsidR="00523CA1">
              <w:rPr>
                <w:noProof/>
                <w:webHidden/>
              </w:rPr>
              <w:fldChar w:fldCharType="separate"/>
            </w:r>
            <w:r w:rsidR="00523CA1">
              <w:rPr>
                <w:noProof/>
                <w:webHidden/>
              </w:rPr>
              <w:t>28</w:t>
            </w:r>
            <w:r w:rsidR="00523CA1">
              <w:rPr>
                <w:noProof/>
                <w:webHidden/>
              </w:rPr>
              <w:fldChar w:fldCharType="end"/>
            </w:r>
          </w:hyperlink>
        </w:p>
        <w:p w14:paraId="6534EF63" w14:textId="77777777" w:rsidR="00523CA1" w:rsidRDefault="000D0C70">
          <w:pPr>
            <w:pStyle w:val="TOC1"/>
            <w:tabs>
              <w:tab w:val="right" w:leader="dot" w:pos="9350"/>
            </w:tabs>
            <w:rPr>
              <w:rFonts w:cstheme="minorBidi"/>
              <w:noProof/>
            </w:rPr>
          </w:pPr>
          <w:hyperlink w:anchor="_Toc59006637" w:history="1">
            <w:r w:rsidR="00523CA1" w:rsidRPr="00EA02B4">
              <w:rPr>
                <w:rStyle w:val="Hyperlink"/>
                <w:noProof/>
              </w:rPr>
              <w:t>Review Process</w:t>
            </w:r>
            <w:r w:rsidR="00523CA1">
              <w:rPr>
                <w:noProof/>
                <w:webHidden/>
              </w:rPr>
              <w:tab/>
            </w:r>
            <w:r w:rsidR="00523CA1">
              <w:rPr>
                <w:noProof/>
                <w:webHidden/>
              </w:rPr>
              <w:fldChar w:fldCharType="begin"/>
            </w:r>
            <w:r w:rsidR="00523CA1">
              <w:rPr>
                <w:noProof/>
                <w:webHidden/>
              </w:rPr>
              <w:instrText xml:space="preserve"> PAGEREF _Toc59006637 \h </w:instrText>
            </w:r>
            <w:r w:rsidR="00523CA1">
              <w:rPr>
                <w:noProof/>
                <w:webHidden/>
              </w:rPr>
            </w:r>
            <w:r w:rsidR="00523CA1">
              <w:rPr>
                <w:noProof/>
                <w:webHidden/>
              </w:rPr>
              <w:fldChar w:fldCharType="separate"/>
            </w:r>
            <w:r w:rsidR="00523CA1">
              <w:rPr>
                <w:noProof/>
                <w:webHidden/>
              </w:rPr>
              <w:t>28</w:t>
            </w:r>
            <w:r w:rsidR="00523CA1">
              <w:rPr>
                <w:noProof/>
                <w:webHidden/>
              </w:rPr>
              <w:fldChar w:fldCharType="end"/>
            </w:r>
          </w:hyperlink>
        </w:p>
        <w:p w14:paraId="3AD08DE5" w14:textId="77777777" w:rsidR="00523CA1" w:rsidRDefault="000D0C70">
          <w:pPr>
            <w:pStyle w:val="TOC2"/>
            <w:tabs>
              <w:tab w:val="right" w:leader="dot" w:pos="9350"/>
            </w:tabs>
            <w:rPr>
              <w:rFonts w:eastAsiaTheme="minorEastAsia"/>
              <w:noProof/>
            </w:rPr>
          </w:pPr>
          <w:hyperlink w:anchor="_Toc59006638" w:history="1">
            <w:r w:rsidR="00523CA1" w:rsidRPr="00EA02B4">
              <w:rPr>
                <w:rStyle w:val="Hyperlink"/>
                <w:noProof/>
              </w:rPr>
              <w:t>Staff Review</w:t>
            </w:r>
            <w:r w:rsidR="00523CA1">
              <w:rPr>
                <w:noProof/>
                <w:webHidden/>
              </w:rPr>
              <w:tab/>
            </w:r>
            <w:r w:rsidR="00523CA1">
              <w:rPr>
                <w:noProof/>
                <w:webHidden/>
              </w:rPr>
              <w:fldChar w:fldCharType="begin"/>
            </w:r>
            <w:r w:rsidR="00523CA1">
              <w:rPr>
                <w:noProof/>
                <w:webHidden/>
              </w:rPr>
              <w:instrText xml:space="preserve"> PAGEREF _Toc59006638 \h </w:instrText>
            </w:r>
            <w:r w:rsidR="00523CA1">
              <w:rPr>
                <w:noProof/>
                <w:webHidden/>
              </w:rPr>
            </w:r>
            <w:r w:rsidR="00523CA1">
              <w:rPr>
                <w:noProof/>
                <w:webHidden/>
              </w:rPr>
              <w:fldChar w:fldCharType="separate"/>
            </w:r>
            <w:r w:rsidR="00523CA1">
              <w:rPr>
                <w:noProof/>
                <w:webHidden/>
              </w:rPr>
              <w:t>28</w:t>
            </w:r>
            <w:r w:rsidR="00523CA1">
              <w:rPr>
                <w:noProof/>
                <w:webHidden/>
              </w:rPr>
              <w:fldChar w:fldCharType="end"/>
            </w:r>
          </w:hyperlink>
        </w:p>
        <w:p w14:paraId="6DE0575D" w14:textId="77777777" w:rsidR="00523CA1" w:rsidRDefault="000D0C70">
          <w:pPr>
            <w:pStyle w:val="TOC2"/>
            <w:tabs>
              <w:tab w:val="right" w:leader="dot" w:pos="9350"/>
            </w:tabs>
            <w:rPr>
              <w:rFonts w:eastAsiaTheme="minorEastAsia"/>
              <w:noProof/>
            </w:rPr>
          </w:pPr>
          <w:hyperlink w:anchor="_Toc59006639" w:history="1">
            <w:r w:rsidR="00523CA1" w:rsidRPr="00EA02B4">
              <w:rPr>
                <w:rStyle w:val="Hyperlink"/>
                <w:noProof/>
              </w:rPr>
              <w:t>Panel Review</w:t>
            </w:r>
            <w:r w:rsidR="00523CA1">
              <w:rPr>
                <w:noProof/>
                <w:webHidden/>
              </w:rPr>
              <w:tab/>
            </w:r>
            <w:r w:rsidR="00523CA1">
              <w:rPr>
                <w:noProof/>
                <w:webHidden/>
              </w:rPr>
              <w:fldChar w:fldCharType="begin"/>
            </w:r>
            <w:r w:rsidR="00523CA1">
              <w:rPr>
                <w:noProof/>
                <w:webHidden/>
              </w:rPr>
              <w:instrText xml:space="preserve"> PAGEREF _Toc59006639 \h </w:instrText>
            </w:r>
            <w:r w:rsidR="00523CA1">
              <w:rPr>
                <w:noProof/>
                <w:webHidden/>
              </w:rPr>
            </w:r>
            <w:r w:rsidR="00523CA1">
              <w:rPr>
                <w:noProof/>
                <w:webHidden/>
              </w:rPr>
              <w:fldChar w:fldCharType="separate"/>
            </w:r>
            <w:r w:rsidR="00523CA1">
              <w:rPr>
                <w:noProof/>
                <w:webHidden/>
              </w:rPr>
              <w:t>29</w:t>
            </w:r>
            <w:r w:rsidR="00523CA1">
              <w:rPr>
                <w:noProof/>
                <w:webHidden/>
              </w:rPr>
              <w:fldChar w:fldCharType="end"/>
            </w:r>
          </w:hyperlink>
        </w:p>
        <w:p w14:paraId="52848E6F" w14:textId="77777777" w:rsidR="00523CA1" w:rsidRDefault="000D0C70">
          <w:pPr>
            <w:pStyle w:val="TOC2"/>
            <w:tabs>
              <w:tab w:val="right" w:leader="dot" w:pos="9350"/>
            </w:tabs>
            <w:rPr>
              <w:rFonts w:eastAsiaTheme="minorEastAsia"/>
              <w:noProof/>
            </w:rPr>
          </w:pPr>
          <w:hyperlink w:anchor="_Toc59006640" w:history="1">
            <w:r w:rsidR="00523CA1" w:rsidRPr="00EA02B4">
              <w:rPr>
                <w:rStyle w:val="Hyperlink"/>
                <w:noProof/>
              </w:rPr>
              <w:t>Panel Meetings</w:t>
            </w:r>
            <w:r w:rsidR="00523CA1">
              <w:rPr>
                <w:noProof/>
                <w:webHidden/>
              </w:rPr>
              <w:tab/>
            </w:r>
            <w:r w:rsidR="00523CA1">
              <w:rPr>
                <w:noProof/>
                <w:webHidden/>
              </w:rPr>
              <w:fldChar w:fldCharType="begin"/>
            </w:r>
            <w:r w:rsidR="00523CA1">
              <w:rPr>
                <w:noProof/>
                <w:webHidden/>
              </w:rPr>
              <w:instrText xml:space="preserve"> PAGEREF _Toc59006640 \h </w:instrText>
            </w:r>
            <w:r w:rsidR="00523CA1">
              <w:rPr>
                <w:noProof/>
                <w:webHidden/>
              </w:rPr>
            </w:r>
            <w:r w:rsidR="00523CA1">
              <w:rPr>
                <w:noProof/>
                <w:webHidden/>
              </w:rPr>
              <w:fldChar w:fldCharType="separate"/>
            </w:r>
            <w:r w:rsidR="00523CA1">
              <w:rPr>
                <w:noProof/>
                <w:webHidden/>
              </w:rPr>
              <w:t>30</w:t>
            </w:r>
            <w:r w:rsidR="00523CA1">
              <w:rPr>
                <w:noProof/>
                <w:webHidden/>
              </w:rPr>
              <w:fldChar w:fldCharType="end"/>
            </w:r>
          </w:hyperlink>
        </w:p>
        <w:p w14:paraId="425917B5" w14:textId="77777777" w:rsidR="00523CA1" w:rsidRDefault="000D0C70">
          <w:pPr>
            <w:pStyle w:val="TOC2"/>
            <w:tabs>
              <w:tab w:val="right" w:leader="dot" w:pos="9350"/>
            </w:tabs>
            <w:rPr>
              <w:rFonts w:eastAsiaTheme="minorEastAsia"/>
              <w:noProof/>
            </w:rPr>
          </w:pPr>
          <w:hyperlink w:anchor="_Toc59006641" w:history="1">
            <w:r w:rsidR="00523CA1" w:rsidRPr="00EA02B4">
              <w:rPr>
                <w:rStyle w:val="Hyperlink"/>
                <w:noProof/>
              </w:rPr>
              <w:t>Florida Council on Arts and Culture Review</w:t>
            </w:r>
            <w:r w:rsidR="00523CA1">
              <w:rPr>
                <w:noProof/>
                <w:webHidden/>
              </w:rPr>
              <w:tab/>
            </w:r>
            <w:r w:rsidR="00523CA1">
              <w:rPr>
                <w:noProof/>
                <w:webHidden/>
              </w:rPr>
              <w:fldChar w:fldCharType="begin"/>
            </w:r>
            <w:r w:rsidR="00523CA1">
              <w:rPr>
                <w:noProof/>
                <w:webHidden/>
              </w:rPr>
              <w:instrText xml:space="preserve"> PAGEREF _Toc59006641 \h </w:instrText>
            </w:r>
            <w:r w:rsidR="00523CA1">
              <w:rPr>
                <w:noProof/>
                <w:webHidden/>
              </w:rPr>
            </w:r>
            <w:r w:rsidR="00523CA1">
              <w:rPr>
                <w:noProof/>
                <w:webHidden/>
              </w:rPr>
              <w:fldChar w:fldCharType="separate"/>
            </w:r>
            <w:r w:rsidR="00523CA1">
              <w:rPr>
                <w:noProof/>
                <w:webHidden/>
              </w:rPr>
              <w:t>31</w:t>
            </w:r>
            <w:r w:rsidR="00523CA1">
              <w:rPr>
                <w:noProof/>
                <w:webHidden/>
              </w:rPr>
              <w:fldChar w:fldCharType="end"/>
            </w:r>
          </w:hyperlink>
        </w:p>
        <w:p w14:paraId="6EEF5D5B" w14:textId="77777777" w:rsidR="00523CA1" w:rsidRDefault="000D0C70">
          <w:pPr>
            <w:pStyle w:val="TOC2"/>
            <w:tabs>
              <w:tab w:val="right" w:leader="dot" w:pos="9350"/>
            </w:tabs>
            <w:rPr>
              <w:rFonts w:eastAsiaTheme="minorEastAsia"/>
              <w:noProof/>
            </w:rPr>
          </w:pPr>
          <w:hyperlink w:anchor="_Toc59006642" w:history="1">
            <w:r w:rsidR="00523CA1" w:rsidRPr="00EA02B4">
              <w:rPr>
                <w:rStyle w:val="Hyperlink"/>
                <w:noProof/>
              </w:rPr>
              <w:t>Council Recommendations</w:t>
            </w:r>
            <w:r w:rsidR="00523CA1">
              <w:rPr>
                <w:noProof/>
                <w:webHidden/>
              </w:rPr>
              <w:tab/>
            </w:r>
            <w:r w:rsidR="00523CA1">
              <w:rPr>
                <w:noProof/>
                <w:webHidden/>
              </w:rPr>
              <w:fldChar w:fldCharType="begin"/>
            </w:r>
            <w:r w:rsidR="00523CA1">
              <w:rPr>
                <w:noProof/>
                <w:webHidden/>
              </w:rPr>
              <w:instrText xml:space="preserve"> PAGEREF _Toc59006642 \h </w:instrText>
            </w:r>
            <w:r w:rsidR="00523CA1">
              <w:rPr>
                <w:noProof/>
                <w:webHidden/>
              </w:rPr>
            </w:r>
            <w:r w:rsidR="00523CA1">
              <w:rPr>
                <w:noProof/>
                <w:webHidden/>
              </w:rPr>
              <w:fldChar w:fldCharType="separate"/>
            </w:r>
            <w:r w:rsidR="00523CA1">
              <w:rPr>
                <w:noProof/>
                <w:webHidden/>
              </w:rPr>
              <w:t>31</w:t>
            </w:r>
            <w:r w:rsidR="00523CA1">
              <w:rPr>
                <w:noProof/>
                <w:webHidden/>
              </w:rPr>
              <w:fldChar w:fldCharType="end"/>
            </w:r>
          </w:hyperlink>
        </w:p>
        <w:p w14:paraId="6FDD6DC2" w14:textId="77777777" w:rsidR="00523CA1" w:rsidRDefault="000D0C70">
          <w:pPr>
            <w:pStyle w:val="TOC1"/>
            <w:tabs>
              <w:tab w:val="right" w:leader="dot" w:pos="9350"/>
            </w:tabs>
            <w:rPr>
              <w:rFonts w:cstheme="minorBidi"/>
              <w:noProof/>
            </w:rPr>
          </w:pPr>
          <w:hyperlink w:anchor="_Toc59006643" w:history="1">
            <w:r w:rsidR="00523CA1" w:rsidRPr="00EA02B4">
              <w:rPr>
                <w:rStyle w:val="Hyperlink"/>
                <w:noProof/>
              </w:rPr>
              <w:t>Funding</w:t>
            </w:r>
            <w:r w:rsidR="00523CA1">
              <w:rPr>
                <w:noProof/>
                <w:webHidden/>
              </w:rPr>
              <w:tab/>
            </w:r>
            <w:r w:rsidR="00523CA1">
              <w:rPr>
                <w:noProof/>
                <w:webHidden/>
              </w:rPr>
              <w:fldChar w:fldCharType="begin"/>
            </w:r>
            <w:r w:rsidR="00523CA1">
              <w:rPr>
                <w:noProof/>
                <w:webHidden/>
              </w:rPr>
              <w:instrText xml:space="preserve"> PAGEREF _Toc59006643 \h </w:instrText>
            </w:r>
            <w:r w:rsidR="00523CA1">
              <w:rPr>
                <w:noProof/>
                <w:webHidden/>
              </w:rPr>
            </w:r>
            <w:r w:rsidR="00523CA1">
              <w:rPr>
                <w:noProof/>
                <w:webHidden/>
              </w:rPr>
              <w:fldChar w:fldCharType="separate"/>
            </w:r>
            <w:r w:rsidR="00523CA1">
              <w:rPr>
                <w:noProof/>
                <w:webHidden/>
              </w:rPr>
              <w:t>31</w:t>
            </w:r>
            <w:r w:rsidR="00523CA1">
              <w:rPr>
                <w:noProof/>
                <w:webHidden/>
              </w:rPr>
              <w:fldChar w:fldCharType="end"/>
            </w:r>
          </w:hyperlink>
        </w:p>
        <w:p w14:paraId="1CC89581" w14:textId="77777777" w:rsidR="00523CA1" w:rsidRDefault="000D0C70">
          <w:pPr>
            <w:pStyle w:val="TOC1"/>
            <w:tabs>
              <w:tab w:val="right" w:leader="dot" w:pos="9350"/>
            </w:tabs>
            <w:rPr>
              <w:rFonts w:cstheme="minorBidi"/>
              <w:noProof/>
            </w:rPr>
          </w:pPr>
          <w:hyperlink w:anchor="_Toc59006644" w:history="1">
            <w:r w:rsidR="00523CA1" w:rsidRPr="00EA02B4">
              <w:rPr>
                <w:rStyle w:val="Hyperlink"/>
                <w:noProof/>
              </w:rPr>
              <w:t>Grant Forms</w:t>
            </w:r>
            <w:r w:rsidR="00523CA1">
              <w:rPr>
                <w:noProof/>
                <w:webHidden/>
              </w:rPr>
              <w:tab/>
            </w:r>
            <w:r w:rsidR="00523CA1">
              <w:rPr>
                <w:noProof/>
                <w:webHidden/>
              </w:rPr>
              <w:fldChar w:fldCharType="begin"/>
            </w:r>
            <w:r w:rsidR="00523CA1">
              <w:rPr>
                <w:noProof/>
                <w:webHidden/>
              </w:rPr>
              <w:instrText xml:space="preserve"> PAGEREF _Toc59006644 \h </w:instrText>
            </w:r>
            <w:r w:rsidR="00523CA1">
              <w:rPr>
                <w:noProof/>
                <w:webHidden/>
              </w:rPr>
            </w:r>
            <w:r w:rsidR="00523CA1">
              <w:rPr>
                <w:noProof/>
                <w:webHidden/>
              </w:rPr>
              <w:fldChar w:fldCharType="separate"/>
            </w:r>
            <w:r w:rsidR="00523CA1">
              <w:rPr>
                <w:noProof/>
                <w:webHidden/>
              </w:rPr>
              <w:t>32</w:t>
            </w:r>
            <w:r w:rsidR="00523CA1">
              <w:rPr>
                <w:noProof/>
                <w:webHidden/>
              </w:rPr>
              <w:fldChar w:fldCharType="end"/>
            </w:r>
          </w:hyperlink>
        </w:p>
        <w:p w14:paraId="561C2A3D" w14:textId="77777777" w:rsidR="00523CA1" w:rsidRDefault="000D0C70">
          <w:pPr>
            <w:pStyle w:val="TOC1"/>
            <w:tabs>
              <w:tab w:val="right" w:leader="dot" w:pos="9350"/>
            </w:tabs>
            <w:rPr>
              <w:rFonts w:cstheme="minorBidi"/>
              <w:noProof/>
            </w:rPr>
          </w:pPr>
          <w:hyperlink w:anchor="_Toc59006645" w:history="1">
            <w:r w:rsidR="00523CA1" w:rsidRPr="00EA02B4">
              <w:rPr>
                <w:rStyle w:val="Hyperlink"/>
                <w:noProof/>
              </w:rPr>
              <w:t>Definitions</w:t>
            </w:r>
            <w:r w:rsidR="00523CA1">
              <w:rPr>
                <w:noProof/>
                <w:webHidden/>
              </w:rPr>
              <w:tab/>
            </w:r>
            <w:r w:rsidR="00523CA1">
              <w:rPr>
                <w:noProof/>
                <w:webHidden/>
              </w:rPr>
              <w:fldChar w:fldCharType="begin"/>
            </w:r>
            <w:r w:rsidR="00523CA1">
              <w:rPr>
                <w:noProof/>
                <w:webHidden/>
              </w:rPr>
              <w:instrText xml:space="preserve"> PAGEREF _Toc59006645 \h </w:instrText>
            </w:r>
            <w:r w:rsidR="00523CA1">
              <w:rPr>
                <w:noProof/>
                <w:webHidden/>
              </w:rPr>
            </w:r>
            <w:r w:rsidR="00523CA1">
              <w:rPr>
                <w:noProof/>
                <w:webHidden/>
              </w:rPr>
              <w:fldChar w:fldCharType="separate"/>
            </w:r>
            <w:r w:rsidR="00523CA1">
              <w:rPr>
                <w:noProof/>
                <w:webHidden/>
              </w:rPr>
              <w:t>32</w:t>
            </w:r>
            <w:r w:rsidR="00523CA1">
              <w:rPr>
                <w:noProof/>
                <w:webHidden/>
              </w:rPr>
              <w:fldChar w:fldCharType="end"/>
            </w:r>
          </w:hyperlink>
        </w:p>
        <w:p w14:paraId="118D3EBB" w14:textId="77777777" w:rsidR="00523CA1" w:rsidRDefault="000D0C70">
          <w:pPr>
            <w:pStyle w:val="TOC1"/>
            <w:tabs>
              <w:tab w:val="right" w:leader="dot" w:pos="9350"/>
            </w:tabs>
            <w:rPr>
              <w:rFonts w:cstheme="minorBidi"/>
              <w:noProof/>
            </w:rPr>
          </w:pPr>
          <w:hyperlink w:anchor="_Toc59006646" w:history="1">
            <w:r w:rsidR="00523CA1" w:rsidRPr="00EA02B4">
              <w:rPr>
                <w:rStyle w:val="Hyperlink"/>
                <w:noProof/>
              </w:rPr>
              <w:t>Help</w:t>
            </w:r>
            <w:r w:rsidR="00523CA1">
              <w:rPr>
                <w:noProof/>
                <w:webHidden/>
              </w:rPr>
              <w:tab/>
            </w:r>
            <w:r w:rsidR="00523CA1">
              <w:rPr>
                <w:noProof/>
                <w:webHidden/>
              </w:rPr>
              <w:fldChar w:fldCharType="begin"/>
            </w:r>
            <w:r w:rsidR="00523CA1">
              <w:rPr>
                <w:noProof/>
                <w:webHidden/>
              </w:rPr>
              <w:instrText xml:space="preserve"> PAGEREF _Toc59006646 \h </w:instrText>
            </w:r>
            <w:r w:rsidR="00523CA1">
              <w:rPr>
                <w:noProof/>
                <w:webHidden/>
              </w:rPr>
            </w:r>
            <w:r w:rsidR="00523CA1">
              <w:rPr>
                <w:noProof/>
                <w:webHidden/>
              </w:rPr>
              <w:fldChar w:fldCharType="separate"/>
            </w:r>
            <w:r w:rsidR="00523CA1">
              <w:rPr>
                <w:noProof/>
                <w:webHidden/>
              </w:rPr>
              <w:t>41</w:t>
            </w:r>
            <w:r w:rsidR="00523CA1">
              <w:rPr>
                <w:noProof/>
                <w:webHidden/>
              </w:rPr>
              <w:fldChar w:fldCharType="end"/>
            </w:r>
          </w:hyperlink>
        </w:p>
        <w:p w14:paraId="57D3AB33" w14:textId="77777777" w:rsidR="001E3278" w:rsidRDefault="001E3278">
          <w:r>
            <w:rPr>
              <w:b/>
              <w:bCs/>
              <w:noProof/>
            </w:rPr>
            <w:fldChar w:fldCharType="end"/>
          </w:r>
        </w:p>
      </w:sdtContent>
    </w:sdt>
    <w:p w14:paraId="6E5BAADA" w14:textId="77777777" w:rsidR="00BD5B1B" w:rsidRDefault="00BD5B1B" w:rsidP="00223C43">
      <w:pPr>
        <w:rPr>
          <w:b/>
          <w:bCs/>
        </w:rPr>
      </w:pPr>
    </w:p>
    <w:p w14:paraId="4DB6598B" w14:textId="478F20BD" w:rsidR="001E3278" w:rsidRDefault="001E3278">
      <w:pPr>
        <w:rPr>
          <w:b/>
          <w:bCs/>
        </w:rPr>
      </w:pPr>
      <w:r>
        <w:rPr>
          <w:b/>
          <w:bCs/>
        </w:rPr>
        <w:br w:type="page"/>
      </w:r>
    </w:p>
    <w:p w14:paraId="1A3486F2" w14:textId="7D1F20E9" w:rsidR="00223C43" w:rsidRPr="007770F4" w:rsidRDefault="00223C43" w:rsidP="0087170B">
      <w:pPr>
        <w:pStyle w:val="Heading1"/>
      </w:pPr>
      <w:bookmarkStart w:id="0" w:name="_Toc59006609"/>
      <w:r w:rsidRPr="007770F4">
        <w:lastRenderedPageBreak/>
        <w:t>Introduction</w:t>
      </w:r>
      <w:bookmarkEnd w:id="0"/>
    </w:p>
    <w:p w14:paraId="6C29A098" w14:textId="173938EA" w:rsidR="00223C43" w:rsidRDefault="00223C43" w:rsidP="00223C43">
      <w:pPr>
        <w:rPr>
          <w:sz w:val="24"/>
          <w:szCs w:val="24"/>
        </w:rPr>
      </w:pPr>
      <w:r w:rsidRPr="007770F4">
        <w:rPr>
          <w:sz w:val="24"/>
          <w:szCs w:val="24"/>
        </w:rPr>
        <w:t xml:space="preserve">Welcome to the Division of Cultural Affairs Specific Cultural Project (SCP) Guidelines. We're glad that you are applying for a Specific Cultural Project grant from the Division. These guidelines are </w:t>
      </w:r>
      <w:r w:rsidR="009E5DDB" w:rsidRPr="009E5DDB">
        <w:rPr>
          <w:rFonts w:ascii="Calibri" w:eastAsia="Times New Roman" w:hAnsi="Calibri" w:cs="Times New Roman"/>
          <w:sz w:val="24"/>
          <w:szCs w:val="24"/>
        </w:rPr>
        <w:t xml:space="preserve">supported under section 265.286, </w:t>
      </w:r>
      <w:r w:rsidR="009E5DDB" w:rsidRPr="00536A16">
        <w:rPr>
          <w:rFonts w:ascii="Calibri" w:eastAsia="Times New Roman" w:hAnsi="Calibri" w:cs="Times New Roman"/>
          <w:i/>
          <w:sz w:val="24"/>
          <w:szCs w:val="24"/>
        </w:rPr>
        <w:t>Florida Statutes</w:t>
      </w:r>
      <w:r w:rsidR="00CD3167">
        <w:rPr>
          <w:rFonts w:ascii="Calibri" w:eastAsia="Times New Roman" w:hAnsi="Calibri" w:cs="Times New Roman"/>
          <w:i/>
          <w:sz w:val="24"/>
          <w:szCs w:val="24"/>
        </w:rPr>
        <w:t>,</w:t>
      </w:r>
      <w:r w:rsidR="009E5DDB" w:rsidRPr="009E5DDB">
        <w:rPr>
          <w:rFonts w:ascii="Calibri" w:eastAsia="Times New Roman" w:hAnsi="Calibri" w:cs="Times New Roman"/>
          <w:sz w:val="24"/>
          <w:szCs w:val="24"/>
        </w:rPr>
        <w:t xml:space="preserve"> and </w:t>
      </w:r>
      <w:r w:rsidRPr="007770F4">
        <w:rPr>
          <w:sz w:val="24"/>
          <w:szCs w:val="24"/>
        </w:rPr>
        <w:t xml:space="preserve">incorporated by reference into Rule 1T-1.036, </w:t>
      </w:r>
      <w:r w:rsidRPr="00536A16">
        <w:rPr>
          <w:i/>
          <w:sz w:val="24"/>
          <w:szCs w:val="24"/>
        </w:rPr>
        <w:t>Florida Administrative Code</w:t>
      </w:r>
      <w:r w:rsidRPr="007770F4">
        <w:rPr>
          <w:sz w:val="24"/>
          <w:szCs w:val="24"/>
        </w:rPr>
        <w:t>, and detail policies and requirements for the application and administration of Specific Cultural Project grants.</w:t>
      </w:r>
    </w:p>
    <w:p w14:paraId="1402C748" w14:textId="2D4BB242" w:rsidR="007770F4" w:rsidRPr="007770F4" w:rsidRDefault="007770F4" w:rsidP="0087170B">
      <w:pPr>
        <w:pStyle w:val="Heading1"/>
      </w:pPr>
      <w:bookmarkStart w:id="1" w:name="_Toc502821275"/>
      <w:bookmarkStart w:id="2" w:name="_Toc59006610"/>
      <w:r w:rsidRPr="007770F4">
        <w:t>Timeline</w:t>
      </w:r>
      <w:bookmarkEnd w:id="1"/>
      <w:bookmarkEnd w:id="2"/>
    </w:p>
    <w:tbl>
      <w:tblPr>
        <w:tblW w:w="9720" w:type="dxa"/>
        <w:tblLayout w:type="fixed"/>
        <w:tblLook w:val="0000" w:firstRow="0" w:lastRow="0" w:firstColumn="0" w:lastColumn="0" w:noHBand="0" w:noVBand="0"/>
      </w:tblPr>
      <w:tblGrid>
        <w:gridCol w:w="3528"/>
        <w:gridCol w:w="6192"/>
      </w:tblGrid>
      <w:tr w:rsidR="00075E66" w:rsidRPr="00075E66" w14:paraId="38CE267A" w14:textId="77777777" w:rsidTr="00425003">
        <w:tc>
          <w:tcPr>
            <w:tcW w:w="3528" w:type="dxa"/>
          </w:tcPr>
          <w:p w14:paraId="0828BE8D" w14:textId="0210551F" w:rsidR="00075E66" w:rsidRPr="00075E66" w:rsidRDefault="00075E66" w:rsidP="00075E66">
            <w:pPr>
              <w:spacing w:before="240" w:after="120"/>
              <w:rPr>
                <w:rFonts w:ascii="Calibri" w:eastAsia="Calibri" w:hAnsi="Calibri" w:cs="Times New Roman"/>
                <w:sz w:val="24"/>
                <w:szCs w:val="24"/>
                <w:u w:val="single"/>
              </w:rPr>
            </w:pPr>
            <w:r w:rsidRPr="00075E66">
              <w:rPr>
                <w:rFonts w:ascii="Calibri" w:eastAsia="Calibri" w:hAnsi="Calibri" w:cs="Times New Roman"/>
                <w:sz w:val="24"/>
                <w:szCs w:val="24"/>
              </w:rPr>
              <w:t xml:space="preserve">April  </w:t>
            </w:r>
          </w:p>
        </w:tc>
        <w:tc>
          <w:tcPr>
            <w:tcW w:w="6192" w:type="dxa"/>
          </w:tcPr>
          <w:p w14:paraId="1E22D18F" w14:textId="77777777" w:rsidR="00075E66" w:rsidRPr="00075E66" w:rsidRDefault="00075E66" w:rsidP="00075E66">
            <w:pPr>
              <w:spacing w:before="240" w:after="120"/>
              <w:rPr>
                <w:rFonts w:ascii="Calibri" w:eastAsia="Calibri" w:hAnsi="Calibri" w:cs="Times New Roman"/>
                <w:sz w:val="24"/>
                <w:szCs w:val="24"/>
              </w:rPr>
            </w:pPr>
            <w:r w:rsidRPr="00075E66">
              <w:rPr>
                <w:rFonts w:ascii="Calibri" w:eastAsia="Calibri" w:hAnsi="Calibri" w:cs="Times New Roman"/>
                <w:sz w:val="24"/>
                <w:szCs w:val="24"/>
              </w:rPr>
              <w:t xml:space="preserve">Announcement of application availability in </w:t>
            </w:r>
            <w:r w:rsidRPr="00075E66">
              <w:rPr>
                <w:rFonts w:ascii="Calibri" w:eastAsia="Calibri" w:hAnsi="Calibri" w:cs="Times New Roman"/>
                <w:i/>
                <w:sz w:val="24"/>
                <w:szCs w:val="24"/>
              </w:rPr>
              <w:t xml:space="preserve">Florida Administrative Register </w:t>
            </w:r>
            <w:r w:rsidRPr="00075E66">
              <w:rPr>
                <w:rFonts w:ascii="Calibri" w:eastAsia="Calibri" w:hAnsi="Calibri" w:cs="Times New Roman"/>
                <w:sz w:val="24"/>
                <w:szCs w:val="24"/>
              </w:rPr>
              <w:t>and via email.</w:t>
            </w:r>
          </w:p>
        </w:tc>
      </w:tr>
      <w:tr w:rsidR="00075E66" w:rsidRPr="00075E66" w14:paraId="10003CD2" w14:textId="77777777" w:rsidTr="00425003">
        <w:tc>
          <w:tcPr>
            <w:tcW w:w="3528" w:type="dxa"/>
          </w:tcPr>
          <w:p w14:paraId="57A6F3C1" w14:textId="1D1C8DB3" w:rsidR="00075E66" w:rsidRPr="00075E66" w:rsidRDefault="00075E66" w:rsidP="00075E66">
            <w:pPr>
              <w:spacing w:before="240" w:beforeAutospacing="1" w:after="120" w:afterAutospacing="1" w:line="240" w:lineRule="auto"/>
              <w:outlineLvl w:val="4"/>
              <w:rPr>
                <w:rFonts w:ascii="Calibri" w:eastAsia="Times New Roman" w:hAnsi="Calibri" w:cs="Times New Roman"/>
                <w:bCs/>
                <w:i/>
                <w:sz w:val="24"/>
                <w:szCs w:val="24"/>
              </w:rPr>
            </w:pPr>
            <w:r w:rsidRPr="00075E66">
              <w:rPr>
                <w:rFonts w:ascii="Calibri" w:eastAsia="Times New Roman" w:hAnsi="Calibri" w:cs="Times New Roman"/>
                <w:bCs/>
                <w:sz w:val="24"/>
                <w:szCs w:val="24"/>
              </w:rPr>
              <w:t xml:space="preserve">April – June  </w:t>
            </w:r>
          </w:p>
        </w:tc>
        <w:tc>
          <w:tcPr>
            <w:tcW w:w="6192" w:type="dxa"/>
          </w:tcPr>
          <w:p w14:paraId="3AE2205C" w14:textId="77777777" w:rsidR="00075E66" w:rsidRPr="00075E66" w:rsidRDefault="00075E66" w:rsidP="00075E66">
            <w:pPr>
              <w:spacing w:before="240" w:after="120"/>
              <w:rPr>
                <w:rFonts w:ascii="Calibri" w:eastAsia="Calibri" w:hAnsi="Calibri" w:cs="Times New Roman"/>
                <w:sz w:val="24"/>
                <w:szCs w:val="24"/>
              </w:rPr>
            </w:pPr>
            <w:r w:rsidRPr="00075E66">
              <w:rPr>
                <w:rFonts w:ascii="Calibri" w:eastAsia="Calibri" w:hAnsi="Calibri" w:cs="Times New Roman"/>
                <w:sz w:val="24"/>
                <w:szCs w:val="24"/>
              </w:rPr>
              <w:t>Division staff assistance and consultation available to applicants.</w:t>
            </w:r>
          </w:p>
        </w:tc>
      </w:tr>
      <w:tr w:rsidR="00075E66" w:rsidRPr="00075E66" w14:paraId="5350F28B" w14:textId="77777777" w:rsidTr="00425003">
        <w:tc>
          <w:tcPr>
            <w:tcW w:w="3528" w:type="dxa"/>
          </w:tcPr>
          <w:p w14:paraId="7429FE21" w14:textId="2DE9D756" w:rsidR="00075E66" w:rsidRPr="00075E66" w:rsidRDefault="00075E66" w:rsidP="00075E66">
            <w:pPr>
              <w:spacing w:before="240" w:after="120"/>
              <w:rPr>
                <w:rFonts w:ascii="Calibri" w:eastAsia="Calibri" w:hAnsi="Calibri" w:cs="Times New Roman"/>
                <w:sz w:val="24"/>
                <w:szCs w:val="24"/>
              </w:rPr>
            </w:pPr>
            <w:r w:rsidRPr="00075E66">
              <w:rPr>
                <w:rFonts w:ascii="Calibri" w:eastAsia="Calibri" w:hAnsi="Calibri" w:cs="Times New Roman"/>
                <w:sz w:val="24"/>
                <w:szCs w:val="24"/>
              </w:rPr>
              <w:t>June 1</w:t>
            </w:r>
            <w:r w:rsidR="00915675">
              <w:rPr>
                <w:rFonts w:ascii="Calibri" w:eastAsia="Calibri" w:hAnsi="Calibri" w:cs="Times New Roman"/>
                <w:sz w:val="24"/>
                <w:szCs w:val="24"/>
              </w:rPr>
              <w:t>, 5 p.m.</w:t>
            </w:r>
            <w:r w:rsidR="003214C0">
              <w:rPr>
                <w:rFonts w:ascii="Calibri" w:eastAsia="Calibri" w:hAnsi="Calibri" w:cs="Times New Roman"/>
                <w:sz w:val="24"/>
                <w:szCs w:val="24"/>
              </w:rPr>
              <w:t xml:space="preserve"> ET</w:t>
            </w:r>
          </w:p>
        </w:tc>
        <w:tc>
          <w:tcPr>
            <w:tcW w:w="6192" w:type="dxa"/>
          </w:tcPr>
          <w:p w14:paraId="0A0740E3" w14:textId="6C77443D" w:rsidR="00075E66" w:rsidRPr="00075E66" w:rsidRDefault="00075E66" w:rsidP="00075E66">
            <w:pPr>
              <w:spacing w:before="240" w:after="120"/>
              <w:rPr>
                <w:rFonts w:ascii="Calibri" w:eastAsia="Calibri" w:hAnsi="Calibri" w:cs="Times New Roman"/>
                <w:sz w:val="24"/>
                <w:szCs w:val="24"/>
              </w:rPr>
            </w:pPr>
            <w:r w:rsidRPr="00075E66">
              <w:rPr>
                <w:rFonts w:ascii="Calibri" w:eastAsia="Calibri" w:hAnsi="Calibri" w:cs="Times New Roman"/>
                <w:sz w:val="24"/>
                <w:szCs w:val="24"/>
              </w:rPr>
              <w:t xml:space="preserve">Applications due. Applications must be submitted on the DOS Grants System at </w:t>
            </w:r>
            <w:r w:rsidRPr="00075E66">
              <w:rPr>
                <w:rFonts w:ascii="Calibri" w:eastAsia="Calibri" w:hAnsi="Calibri" w:cs="Times New Roman"/>
                <w:color w:val="0000FF"/>
                <w:sz w:val="24"/>
                <w:szCs w:val="24"/>
                <w:u w:val="single"/>
              </w:rPr>
              <w:t>dosgrants.com</w:t>
            </w:r>
            <w:r w:rsidRPr="00075E66">
              <w:rPr>
                <w:rFonts w:ascii="Calibri" w:eastAsia="Calibri" w:hAnsi="Calibri" w:cs="Times New Roman"/>
                <w:sz w:val="24"/>
                <w:szCs w:val="24"/>
              </w:rPr>
              <w:t xml:space="preserve"> on or before this date.</w:t>
            </w:r>
            <w:r w:rsidR="00D92009">
              <w:t xml:space="preserve"> </w:t>
            </w:r>
            <w:r w:rsidR="00D92009" w:rsidRPr="00C91DD3">
              <w:rPr>
                <w:rFonts w:ascii="Calibri" w:eastAsia="Calibri" w:hAnsi="Calibri" w:cs="Times New Roman"/>
                <w:b/>
                <w:sz w:val="24"/>
                <w:szCs w:val="24"/>
              </w:rPr>
              <w:t>If a deadline falls on a Saturday, Sunday</w:t>
            </w:r>
            <w:r w:rsidR="00A3141B" w:rsidRPr="00C91DD3">
              <w:rPr>
                <w:rFonts w:ascii="Calibri" w:eastAsia="Calibri" w:hAnsi="Calibri" w:cs="Times New Roman"/>
                <w:b/>
                <w:sz w:val="24"/>
                <w:szCs w:val="24"/>
              </w:rPr>
              <w:t>,</w:t>
            </w:r>
            <w:r w:rsidR="00D92009" w:rsidRPr="00C91DD3">
              <w:rPr>
                <w:rFonts w:ascii="Calibri" w:eastAsia="Calibri" w:hAnsi="Calibri" w:cs="Times New Roman"/>
                <w:b/>
                <w:sz w:val="24"/>
                <w:szCs w:val="24"/>
              </w:rPr>
              <w:t xml:space="preserve"> or legal holiday, the deadline date will be the next business day.</w:t>
            </w:r>
          </w:p>
        </w:tc>
      </w:tr>
      <w:tr w:rsidR="00915675" w:rsidRPr="00075E66" w14:paraId="6402CE33" w14:textId="77777777" w:rsidTr="00425003">
        <w:tc>
          <w:tcPr>
            <w:tcW w:w="3528" w:type="dxa"/>
          </w:tcPr>
          <w:p w14:paraId="073BABEA" w14:textId="2D11E54E" w:rsidR="00915675" w:rsidRPr="00075E66" w:rsidRDefault="00915675" w:rsidP="00915675">
            <w:pPr>
              <w:spacing w:before="240" w:after="120"/>
              <w:rPr>
                <w:rFonts w:ascii="Calibri" w:eastAsia="Calibri" w:hAnsi="Calibri" w:cs="Times New Roman"/>
                <w:sz w:val="24"/>
                <w:szCs w:val="24"/>
              </w:rPr>
            </w:pPr>
            <w:r>
              <w:rPr>
                <w:rFonts w:ascii="Calibri" w:eastAsia="Calibri" w:hAnsi="Calibri" w:cs="Times New Roman"/>
                <w:sz w:val="24"/>
                <w:szCs w:val="24"/>
              </w:rPr>
              <w:t>June – August</w:t>
            </w:r>
          </w:p>
        </w:tc>
        <w:tc>
          <w:tcPr>
            <w:tcW w:w="6192" w:type="dxa"/>
          </w:tcPr>
          <w:p w14:paraId="173EEC7A" w14:textId="2296B03D" w:rsidR="00915675" w:rsidRPr="00075E66" w:rsidRDefault="00915675" w:rsidP="00915675">
            <w:pPr>
              <w:spacing w:before="240" w:after="120"/>
              <w:rPr>
                <w:rFonts w:ascii="Calibri" w:eastAsia="Calibri" w:hAnsi="Calibri" w:cs="Times New Roman"/>
                <w:sz w:val="24"/>
                <w:szCs w:val="24"/>
              </w:rPr>
            </w:pPr>
            <w:r>
              <w:rPr>
                <w:rFonts w:ascii="Calibri" w:eastAsia="Calibri" w:hAnsi="Calibri" w:cs="Times New Roman"/>
                <w:sz w:val="24"/>
                <w:szCs w:val="24"/>
              </w:rPr>
              <w:t>Division staff complete eligibility reviews and prepare applications to go to panelists for preliminary scoring.</w:t>
            </w:r>
          </w:p>
        </w:tc>
      </w:tr>
      <w:tr w:rsidR="00075E66" w:rsidRPr="00075E66" w14:paraId="4F71A9EE" w14:textId="77777777" w:rsidTr="00425003">
        <w:tc>
          <w:tcPr>
            <w:tcW w:w="3528" w:type="dxa"/>
          </w:tcPr>
          <w:p w14:paraId="35755DF8" w14:textId="012EC8C2" w:rsidR="00075E66" w:rsidRPr="00075E66" w:rsidRDefault="00075E66" w:rsidP="00075E66">
            <w:pPr>
              <w:spacing w:before="240" w:after="120"/>
              <w:rPr>
                <w:rFonts w:ascii="Calibri" w:eastAsia="Calibri" w:hAnsi="Calibri" w:cs="Times New Roman"/>
                <w:sz w:val="24"/>
                <w:szCs w:val="24"/>
              </w:rPr>
            </w:pPr>
            <w:r w:rsidRPr="00075E66">
              <w:rPr>
                <w:rFonts w:ascii="Calibri" w:eastAsia="Calibri" w:hAnsi="Calibri" w:cs="Times New Roman"/>
                <w:sz w:val="24"/>
                <w:szCs w:val="24"/>
              </w:rPr>
              <w:t>August – October</w:t>
            </w:r>
          </w:p>
        </w:tc>
        <w:tc>
          <w:tcPr>
            <w:tcW w:w="6192" w:type="dxa"/>
          </w:tcPr>
          <w:p w14:paraId="6A941EE2" w14:textId="41C3E08C" w:rsidR="00075E66" w:rsidRPr="00075E66" w:rsidRDefault="00075E66" w:rsidP="00915675">
            <w:pPr>
              <w:spacing w:before="240" w:after="120"/>
              <w:rPr>
                <w:rFonts w:ascii="Calibri" w:eastAsia="Calibri" w:hAnsi="Calibri" w:cs="Times New Roman"/>
                <w:sz w:val="24"/>
                <w:szCs w:val="24"/>
              </w:rPr>
            </w:pPr>
            <w:r w:rsidRPr="00075E66">
              <w:rPr>
                <w:rFonts w:ascii="Calibri" w:eastAsia="Calibri" w:hAnsi="Calibri" w:cs="Times New Roman"/>
                <w:sz w:val="24"/>
                <w:szCs w:val="24"/>
              </w:rPr>
              <w:t xml:space="preserve">Panel Meetings </w:t>
            </w:r>
            <w:r w:rsidR="00915675">
              <w:rPr>
                <w:rFonts w:ascii="Calibri" w:eastAsia="Calibri" w:hAnsi="Calibri" w:cs="Times New Roman"/>
                <w:sz w:val="24"/>
                <w:szCs w:val="24"/>
              </w:rPr>
              <w:t>for final</w:t>
            </w:r>
            <w:r w:rsidR="00915675" w:rsidRPr="00075E66">
              <w:rPr>
                <w:rFonts w:ascii="Calibri" w:eastAsia="Calibri" w:hAnsi="Calibri" w:cs="Times New Roman"/>
                <w:sz w:val="24"/>
                <w:szCs w:val="24"/>
              </w:rPr>
              <w:t xml:space="preserve"> </w:t>
            </w:r>
            <w:r w:rsidRPr="00075E66">
              <w:rPr>
                <w:rFonts w:ascii="Calibri" w:eastAsia="Calibri" w:hAnsi="Calibri" w:cs="Times New Roman"/>
                <w:sz w:val="24"/>
                <w:szCs w:val="24"/>
              </w:rPr>
              <w:t>review and scor</w:t>
            </w:r>
            <w:r w:rsidR="00915675">
              <w:rPr>
                <w:rFonts w:ascii="Calibri" w:eastAsia="Calibri" w:hAnsi="Calibri" w:cs="Times New Roman"/>
                <w:sz w:val="24"/>
                <w:szCs w:val="24"/>
              </w:rPr>
              <w:t>ing</w:t>
            </w:r>
            <w:r w:rsidRPr="00075E66">
              <w:rPr>
                <w:rFonts w:ascii="Calibri" w:eastAsia="Calibri" w:hAnsi="Calibri" w:cs="Times New Roman"/>
                <w:sz w:val="24"/>
                <w:szCs w:val="24"/>
              </w:rPr>
              <w:t xml:space="preserve"> </w:t>
            </w:r>
            <w:r w:rsidR="00915675">
              <w:rPr>
                <w:rFonts w:ascii="Calibri" w:eastAsia="Calibri" w:hAnsi="Calibri" w:cs="Times New Roman"/>
                <w:sz w:val="24"/>
                <w:szCs w:val="24"/>
              </w:rPr>
              <w:t xml:space="preserve">of </w:t>
            </w:r>
            <w:r w:rsidRPr="00075E66">
              <w:rPr>
                <w:rFonts w:ascii="Calibri" w:eastAsia="Calibri" w:hAnsi="Calibri" w:cs="Times New Roman"/>
                <w:sz w:val="24"/>
                <w:szCs w:val="24"/>
              </w:rPr>
              <w:t>applications</w:t>
            </w:r>
            <w:r w:rsidR="00896E3B">
              <w:rPr>
                <w:rFonts w:ascii="Calibri" w:eastAsia="Calibri" w:hAnsi="Calibri" w:cs="Times New Roman"/>
                <w:sz w:val="24"/>
                <w:szCs w:val="24"/>
              </w:rPr>
              <w:t>.</w:t>
            </w:r>
          </w:p>
        </w:tc>
      </w:tr>
      <w:tr w:rsidR="00425003" w:rsidRPr="00075E66" w14:paraId="649FE7E0" w14:textId="77777777" w:rsidTr="00425003">
        <w:tc>
          <w:tcPr>
            <w:tcW w:w="3528" w:type="dxa"/>
          </w:tcPr>
          <w:p w14:paraId="53C8A2BE" w14:textId="25F1F2C3" w:rsidR="00425003" w:rsidRPr="00075E66" w:rsidRDefault="00425003" w:rsidP="00075E66">
            <w:pPr>
              <w:spacing w:before="240" w:after="120"/>
              <w:rPr>
                <w:rFonts w:ascii="Calibri" w:eastAsia="Calibri" w:hAnsi="Calibri" w:cs="Times New Roman"/>
                <w:sz w:val="24"/>
                <w:szCs w:val="24"/>
              </w:rPr>
            </w:pPr>
            <w:r w:rsidRPr="00075E66">
              <w:rPr>
                <w:rFonts w:ascii="Calibri" w:eastAsia="Calibri" w:hAnsi="Calibri" w:cs="Times New Roman"/>
                <w:sz w:val="24"/>
                <w:szCs w:val="24"/>
              </w:rPr>
              <w:t>July 1</w:t>
            </w:r>
          </w:p>
        </w:tc>
        <w:tc>
          <w:tcPr>
            <w:tcW w:w="6192" w:type="dxa"/>
          </w:tcPr>
          <w:p w14:paraId="531841C4" w14:textId="761B3674" w:rsidR="00425003" w:rsidRPr="00075E66" w:rsidRDefault="00425003" w:rsidP="008478FA">
            <w:pPr>
              <w:spacing w:before="240" w:after="120"/>
              <w:rPr>
                <w:rFonts w:ascii="Calibri" w:eastAsia="Calibri" w:hAnsi="Calibri" w:cs="Times New Roman"/>
                <w:sz w:val="24"/>
                <w:szCs w:val="24"/>
              </w:rPr>
            </w:pPr>
            <w:r w:rsidRPr="00075E66">
              <w:rPr>
                <w:rFonts w:ascii="Calibri" w:eastAsia="Calibri" w:hAnsi="Calibri" w:cs="Times New Roman"/>
                <w:sz w:val="24"/>
                <w:szCs w:val="24"/>
              </w:rPr>
              <w:t>Notification of Grant Award and grant agreement sent to grantees</w:t>
            </w:r>
            <w:r>
              <w:rPr>
                <w:rFonts w:ascii="Calibri" w:eastAsia="Calibri" w:hAnsi="Calibri" w:cs="Times New Roman"/>
                <w:sz w:val="24"/>
                <w:szCs w:val="24"/>
              </w:rPr>
              <w:t xml:space="preserve">. </w:t>
            </w:r>
            <w:r w:rsidRPr="00896E3B">
              <w:rPr>
                <w:rFonts w:ascii="Calibri" w:eastAsia="Calibri" w:hAnsi="Calibri" w:cs="Times New Roman"/>
                <w:sz w:val="24"/>
                <w:szCs w:val="24"/>
              </w:rPr>
              <w:t>Grant period</w:t>
            </w:r>
            <w:r w:rsidR="004B04DB">
              <w:rPr>
                <w:rFonts w:ascii="Calibri" w:eastAsia="Calibri" w:hAnsi="Calibri" w:cs="Times New Roman"/>
                <w:sz w:val="24"/>
                <w:szCs w:val="24"/>
              </w:rPr>
              <w:t xml:space="preserve"> </w:t>
            </w:r>
            <w:r w:rsidR="008478FA">
              <w:rPr>
                <w:rFonts w:ascii="Calibri" w:eastAsia="Calibri" w:hAnsi="Calibri" w:cs="Times New Roman"/>
                <w:sz w:val="24"/>
                <w:szCs w:val="24"/>
              </w:rPr>
              <w:t>begins</w:t>
            </w:r>
            <w:r w:rsidRPr="00896E3B">
              <w:rPr>
                <w:rFonts w:ascii="Calibri" w:eastAsia="Calibri" w:hAnsi="Calibri" w:cs="Times New Roman"/>
                <w:sz w:val="24"/>
                <w:szCs w:val="24"/>
              </w:rPr>
              <w:t xml:space="preserve"> (July 1 – June 30).</w:t>
            </w:r>
          </w:p>
        </w:tc>
      </w:tr>
      <w:tr w:rsidR="00075E66" w:rsidRPr="00075E66" w14:paraId="301EB9C0" w14:textId="77777777" w:rsidTr="00425003">
        <w:tc>
          <w:tcPr>
            <w:tcW w:w="3528" w:type="dxa"/>
          </w:tcPr>
          <w:p w14:paraId="5690E388" w14:textId="1995D976" w:rsidR="00075E66" w:rsidRPr="00075E66" w:rsidRDefault="00075E66" w:rsidP="00075E66">
            <w:pPr>
              <w:spacing w:before="240" w:after="120"/>
              <w:rPr>
                <w:rFonts w:ascii="Calibri" w:eastAsia="Calibri" w:hAnsi="Calibri" w:cs="Times New Roman"/>
                <w:sz w:val="24"/>
                <w:szCs w:val="24"/>
              </w:rPr>
            </w:pPr>
            <w:r w:rsidRPr="00075E66">
              <w:rPr>
                <w:rFonts w:ascii="Calibri" w:eastAsia="Calibri" w:hAnsi="Calibri" w:cs="Times New Roman"/>
                <w:sz w:val="24"/>
                <w:szCs w:val="24"/>
              </w:rPr>
              <w:t>January 30</w:t>
            </w:r>
          </w:p>
        </w:tc>
        <w:tc>
          <w:tcPr>
            <w:tcW w:w="6192" w:type="dxa"/>
          </w:tcPr>
          <w:p w14:paraId="0F75AA9B" w14:textId="6568136A" w:rsidR="00075E66" w:rsidRPr="00075E66" w:rsidRDefault="00075E66" w:rsidP="00425003">
            <w:pPr>
              <w:spacing w:before="240" w:after="120"/>
              <w:rPr>
                <w:rFonts w:ascii="Calibri" w:eastAsia="Calibri" w:hAnsi="Calibri" w:cs="Times New Roman"/>
                <w:b/>
                <w:sz w:val="24"/>
                <w:szCs w:val="24"/>
                <w:u w:val="single"/>
              </w:rPr>
            </w:pPr>
            <w:r w:rsidRPr="00075E66">
              <w:rPr>
                <w:rFonts w:ascii="Calibri" w:eastAsia="Calibri" w:hAnsi="Calibri" w:cs="Times New Roman"/>
                <w:sz w:val="24"/>
                <w:szCs w:val="24"/>
              </w:rPr>
              <w:t xml:space="preserve">Mid-Year reports due for projects. Mid-Year reports must be submitted on the DOS Grants System at </w:t>
            </w:r>
            <w:r w:rsidRPr="00075E66">
              <w:rPr>
                <w:rFonts w:ascii="Calibri" w:eastAsia="Calibri" w:hAnsi="Calibri" w:cs="Times New Roman"/>
                <w:color w:val="0000FF"/>
                <w:sz w:val="24"/>
                <w:szCs w:val="24"/>
                <w:u w:val="single"/>
              </w:rPr>
              <w:t>dosgrants.com</w:t>
            </w:r>
            <w:r w:rsidRPr="00075E66">
              <w:rPr>
                <w:rFonts w:ascii="Calibri" w:eastAsia="Calibri" w:hAnsi="Calibri" w:cs="Times New Roman"/>
                <w:sz w:val="24"/>
                <w:szCs w:val="24"/>
              </w:rPr>
              <w:t>.</w:t>
            </w:r>
          </w:p>
        </w:tc>
      </w:tr>
      <w:tr w:rsidR="00075E66" w:rsidRPr="00075E66" w14:paraId="456C5D7E" w14:textId="77777777" w:rsidTr="00425003">
        <w:tc>
          <w:tcPr>
            <w:tcW w:w="3528" w:type="dxa"/>
          </w:tcPr>
          <w:p w14:paraId="25C8D27E" w14:textId="028F4867" w:rsidR="00075E66" w:rsidRPr="00075E66" w:rsidRDefault="00075E66" w:rsidP="00075E66">
            <w:pPr>
              <w:spacing w:before="240" w:after="120"/>
              <w:rPr>
                <w:rFonts w:ascii="Calibri" w:eastAsia="Calibri" w:hAnsi="Calibri" w:cs="Times New Roman"/>
                <w:sz w:val="24"/>
                <w:szCs w:val="24"/>
              </w:rPr>
            </w:pPr>
            <w:r w:rsidRPr="00075E66">
              <w:rPr>
                <w:rFonts w:ascii="Calibri" w:eastAsia="Calibri" w:hAnsi="Calibri" w:cs="Times New Roman"/>
                <w:sz w:val="24"/>
                <w:szCs w:val="24"/>
              </w:rPr>
              <w:t>June 30</w:t>
            </w:r>
          </w:p>
        </w:tc>
        <w:tc>
          <w:tcPr>
            <w:tcW w:w="6192" w:type="dxa"/>
          </w:tcPr>
          <w:p w14:paraId="243FFA27" w14:textId="7C2CDF89" w:rsidR="00075E66" w:rsidRPr="00075E66" w:rsidRDefault="00A3141B" w:rsidP="00425003">
            <w:pPr>
              <w:spacing w:before="240" w:after="120"/>
              <w:rPr>
                <w:rFonts w:ascii="Calibri" w:eastAsia="Calibri" w:hAnsi="Calibri" w:cs="Times New Roman"/>
                <w:sz w:val="24"/>
                <w:szCs w:val="24"/>
              </w:rPr>
            </w:pPr>
            <w:r>
              <w:rPr>
                <w:rFonts w:ascii="Calibri" w:eastAsia="Calibri" w:hAnsi="Calibri" w:cs="Times New Roman"/>
                <w:sz w:val="24"/>
                <w:szCs w:val="24"/>
              </w:rPr>
              <w:t>End</w:t>
            </w:r>
            <w:r w:rsidR="00075E66" w:rsidRPr="00075E66">
              <w:rPr>
                <w:rFonts w:ascii="Calibri" w:eastAsia="Calibri" w:hAnsi="Calibri" w:cs="Times New Roman"/>
                <w:sz w:val="24"/>
                <w:szCs w:val="24"/>
              </w:rPr>
              <w:t xml:space="preserve"> date for projects. All grant and local matching funds must be expended by this date.</w:t>
            </w:r>
          </w:p>
        </w:tc>
      </w:tr>
      <w:tr w:rsidR="00075E66" w:rsidRPr="00075E66" w14:paraId="3EDA576B" w14:textId="77777777" w:rsidTr="00425003">
        <w:tc>
          <w:tcPr>
            <w:tcW w:w="3528" w:type="dxa"/>
          </w:tcPr>
          <w:p w14:paraId="694B94DF" w14:textId="5F8A26C3" w:rsidR="00075E66" w:rsidRPr="00075E66" w:rsidRDefault="00075E66" w:rsidP="00075E66">
            <w:pPr>
              <w:spacing w:before="240" w:after="120"/>
              <w:rPr>
                <w:rFonts w:ascii="Calibri" w:eastAsia="Calibri" w:hAnsi="Calibri" w:cs="Times New Roman"/>
                <w:sz w:val="24"/>
                <w:szCs w:val="24"/>
              </w:rPr>
            </w:pPr>
            <w:r w:rsidRPr="00075E66">
              <w:rPr>
                <w:rFonts w:ascii="Calibri" w:eastAsia="Calibri" w:hAnsi="Calibri" w:cs="Times New Roman"/>
                <w:sz w:val="24"/>
                <w:szCs w:val="24"/>
              </w:rPr>
              <w:t>July 30</w:t>
            </w:r>
            <w:r w:rsidR="00915675">
              <w:rPr>
                <w:rFonts w:ascii="Calibri" w:eastAsia="Calibri" w:hAnsi="Calibri" w:cs="Times New Roman"/>
                <w:sz w:val="24"/>
                <w:szCs w:val="24"/>
              </w:rPr>
              <w:t>, 5 p.m.</w:t>
            </w:r>
            <w:r w:rsidR="003214C0">
              <w:rPr>
                <w:rFonts w:ascii="Calibri" w:eastAsia="Calibri" w:hAnsi="Calibri" w:cs="Times New Roman"/>
                <w:sz w:val="24"/>
                <w:szCs w:val="24"/>
              </w:rPr>
              <w:t xml:space="preserve"> ET</w:t>
            </w:r>
          </w:p>
        </w:tc>
        <w:tc>
          <w:tcPr>
            <w:tcW w:w="6192" w:type="dxa"/>
          </w:tcPr>
          <w:p w14:paraId="139B10A5" w14:textId="2EAE9391" w:rsidR="00075E66" w:rsidRPr="00075E66" w:rsidRDefault="00075E66" w:rsidP="00425003">
            <w:pPr>
              <w:spacing w:before="240" w:beforeAutospacing="1" w:after="100" w:afterAutospacing="1" w:line="240" w:lineRule="auto"/>
              <w:outlineLvl w:val="5"/>
              <w:rPr>
                <w:rFonts w:ascii="Calibri" w:eastAsia="Times New Roman" w:hAnsi="Calibri" w:cs="Times New Roman"/>
                <w:bCs/>
                <w:sz w:val="24"/>
                <w:szCs w:val="24"/>
              </w:rPr>
            </w:pPr>
            <w:r w:rsidRPr="00075E66">
              <w:rPr>
                <w:rFonts w:ascii="Calibri" w:eastAsia="Times New Roman" w:hAnsi="Calibri" w:cs="Times New Roman"/>
                <w:bCs/>
                <w:sz w:val="24"/>
                <w:szCs w:val="24"/>
              </w:rPr>
              <w:t xml:space="preserve">Final Reports due for projects must be submitted on the DOS Grants System at </w:t>
            </w:r>
            <w:r w:rsidRPr="00075E66">
              <w:rPr>
                <w:rFonts w:ascii="Calibri" w:eastAsia="Times New Roman" w:hAnsi="Calibri" w:cs="Times New Roman"/>
                <w:bCs/>
                <w:color w:val="0000FF"/>
                <w:sz w:val="24"/>
                <w:szCs w:val="24"/>
                <w:u w:val="single"/>
              </w:rPr>
              <w:t>dosgrants.com.</w:t>
            </w:r>
          </w:p>
        </w:tc>
      </w:tr>
    </w:tbl>
    <w:p w14:paraId="606D712E" w14:textId="5DAC3493" w:rsidR="00915675" w:rsidRDefault="00915675" w:rsidP="00223C43">
      <w:pPr>
        <w:rPr>
          <w:sz w:val="24"/>
          <w:szCs w:val="24"/>
        </w:rPr>
      </w:pPr>
    </w:p>
    <w:p w14:paraId="5FACC65D" w14:textId="77777777" w:rsidR="00223C43" w:rsidRPr="0087170B" w:rsidRDefault="00223C43" w:rsidP="0087170B">
      <w:pPr>
        <w:pStyle w:val="Heading1"/>
        <w:rPr>
          <w:b w:val="0"/>
          <w:bCs w:val="0"/>
        </w:rPr>
      </w:pPr>
      <w:bookmarkStart w:id="3" w:name="_Toc59006611"/>
      <w:r w:rsidRPr="0087170B">
        <w:lastRenderedPageBreak/>
        <w:t>Program Description</w:t>
      </w:r>
      <w:bookmarkEnd w:id="3"/>
    </w:p>
    <w:p w14:paraId="0242BBD3" w14:textId="77777777" w:rsidR="00223C43" w:rsidRPr="007770F4" w:rsidRDefault="00223C43" w:rsidP="00223C43">
      <w:pPr>
        <w:rPr>
          <w:sz w:val="24"/>
          <w:szCs w:val="24"/>
        </w:rPr>
      </w:pPr>
      <w:r w:rsidRPr="007770F4">
        <w:rPr>
          <w:sz w:val="24"/>
          <w:szCs w:val="24"/>
        </w:rPr>
        <w:t>The Specific Cultural Project (SCP) grant provides up to $25,000 to fund a specific cultural project, program, exhibition, or series. If the applicant is an organization, the grant activities must support the mission of the organization and further the state's cultural objectives.</w:t>
      </w:r>
    </w:p>
    <w:p w14:paraId="552C3F8E" w14:textId="2514BE08" w:rsidR="00223C43" w:rsidRPr="007770F4" w:rsidRDefault="00223C43" w:rsidP="00223C43">
      <w:pPr>
        <w:rPr>
          <w:sz w:val="24"/>
          <w:szCs w:val="24"/>
        </w:rPr>
      </w:pPr>
      <w:r w:rsidRPr="007770F4">
        <w:rPr>
          <w:sz w:val="24"/>
          <w:szCs w:val="24"/>
        </w:rPr>
        <w:t>The Division offers f</w:t>
      </w:r>
      <w:r w:rsidR="007725C9">
        <w:rPr>
          <w:sz w:val="24"/>
          <w:szCs w:val="24"/>
        </w:rPr>
        <w:t>our</w:t>
      </w:r>
      <w:r w:rsidRPr="007770F4">
        <w:rPr>
          <w:sz w:val="24"/>
          <w:szCs w:val="24"/>
        </w:rPr>
        <w:t xml:space="preserve"> proposal types:</w:t>
      </w:r>
    </w:p>
    <w:p w14:paraId="1D8F0361" w14:textId="2912C4EF" w:rsidR="00223C43" w:rsidRPr="007770F4" w:rsidRDefault="00223C43" w:rsidP="009526E0">
      <w:pPr>
        <w:numPr>
          <w:ilvl w:val="0"/>
          <w:numId w:val="3"/>
        </w:numPr>
        <w:spacing w:after="0"/>
        <w:rPr>
          <w:sz w:val="24"/>
          <w:szCs w:val="24"/>
        </w:rPr>
      </w:pPr>
      <w:r w:rsidRPr="00B27F59">
        <w:rPr>
          <w:sz w:val="24"/>
          <w:szCs w:val="24"/>
        </w:rPr>
        <w:t>Arts In Education</w:t>
      </w:r>
      <w:r w:rsidRPr="007770F4">
        <w:rPr>
          <w:sz w:val="24"/>
          <w:szCs w:val="24"/>
        </w:rPr>
        <w:t xml:space="preserve"> projects promote arts and culture in education;</w:t>
      </w:r>
    </w:p>
    <w:p w14:paraId="12817416" w14:textId="39D998D1" w:rsidR="00223C43" w:rsidRPr="007770F4" w:rsidRDefault="00223C43" w:rsidP="009526E0">
      <w:pPr>
        <w:numPr>
          <w:ilvl w:val="0"/>
          <w:numId w:val="3"/>
        </w:numPr>
        <w:spacing w:after="0"/>
        <w:rPr>
          <w:sz w:val="24"/>
          <w:szCs w:val="24"/>
        </w:rPr>
      </w:pPr>
      <w:r w:rsidRPr="00B27F59">
        <w:rPr>
          <w:sz w:val="24"/>
          <w:szCs w:val="24"/>
        </w:rPr>
        <w:t>Discipline-Based</w:t>
      </w:r>
      <w:r w:rsidRPr="007770F4">
        <w:rPr>
          <w:sz w:val="24"/>
          <w:szCs w:val="24"/>
        </w:rPr>
        <w:t xml:space="preserve"> cultural or artistic projects;</w:t>
      </w:r>
    </w:p>
    <w:p w14:paraId="0B4F2D49" w14:textId="3F85F47A" w:rsidR="00223C43" w:rsidRDefault="00223C43" w:rsidP="009526E0">
      <w:pPr>
        <w:numPr>
          <w:ilvl w:val="0"/>
          <w:numId w:val="3"/>
        </w:numPr>
        <w:spacing w:after="0"/>
        <w:rPr>
          <w:sz w:val="24"/>
          <w:szCs w:val="24"/>
        </w:rPr>
      </w:pPr>
      <w:r w:rsidRPr="00B27F59">
        <w:rPr>
          <w:sz w:val="24"/>
          <w:szCs w:val="24"/>
        </w:rPr>
        <w:t>Underserved Cultural Community Development</w:t>
      </w:r>
      <w:r w:rsidRPr="007770F4">
        <w:rPr>
          <w:sz w:val="24"/>
          <w:szCs w:val="24"/>
        </w:rPr>
        <w:t xml:space="preserve"> projects assist with the development of und</w:t>
      </w:r>
      <w:r w:rsidR="002A5FCE">
        <w:rPr>
          <w:sz w:val="24"/>
          <w:szCs w:val="24"/>
        </w:rPr>
        <w:t>erserved cultural organizations;</w:t>
      </w:r>
    </w:p>
    <w:p w14:paraId="1D4FB77F" w14:textId="7C300B25" w:rsidR="00154A64" w:rsidRPr="007770F4" w:rsidRDefault="00154A64" w:rsidP="009526E0">
      <w:pPr>
        <w:numPr>
          <w:ilvl w:val="0"/>
          <w:numId w:val="3"/>
        </w:numPr>
        <w:spacing w:after="0"/>
        <w:rPr>
          <w:sz w:val="24"/>
          <w:szCs w:val="24"/>
        </w:rPr>
      </w:pPr>
      <w:r w:rsidRPr="00B27F59">
        <w:rPr>
          <w:sz w:val="24"/>
          <w:szCs w:val="24"/>
        </w:rPr>
        <w:t>Artist Projects</w:t>
      </w:r>
      <w:r>
        <w:rPr>
          <w:sz w:val="24"/>
          <w:szCs w:val="24"/>
        </w:rPr>
        <w:t xml:space="preserve"> provide public benefit through the creation or presentation of new artistic work.</w:t>
      </w:r>
    </w:p>
    <w:p w14:paraId="60B72DC5" w14:textId="77777777" w:rsidR="00223C43" w:rsidRPr="0087170B" w:rsidRDefault="00223C43" w:rsidP="0087170B">
      <w:pPr>
        <w:pStyle w:val="Heading1"/>
        <w:rPr>
          <w:b w:val="0"/>
          <w:bCs w:val="0"/>
        </w:rPr>
      </w:pPr>
      <w:bookmarkStart w:id="4" w:name="_Basic_Eligibility"/>
      <w:bookmarkStart w:id="5" w:name="_Toc59006612"/>
      <w:bookmarkEnd w:id="4"/>
      <w:r w:rsidRPr="0087170B">
        <w:t>Basic Eligibility</w:t>
      </w:r>
      <w:bookmarkEnd w:id="5"/>
    </w:p>
    <w:p w14:paraId="6E63B781" w14:textId="77777777" w:rsidR="00223C43" w:rsidRDefault="00223C43" w:rsidP="00223C43">
      <w:pPr>
        <w:rPr>
          <w:sz w:val="24"/>
          <w:szCs w:val="24"/>
        </w:rPr>
      </w:pPr>
      <w:r w:rsidRPr="007770F4">
        <w:rPr>
          <w:sz w:val="24"/>
          <w:szCs w:val="24"/>
        </w:rPr>
        <w:t>All applicants must meet the following basic eligibility requirements at the time of application.</w:t>
      </w:r>
    </w:p>
    <w:p w14:paraId="6F3B7C68" w14:textId="5893C7A7" w:rsidR="002909A6" w:rsidRPr="006E19FF" w:rsidRDefault="002909A6" w:rsidP="002909A6">
      <w:pPr>
        <w:pStyle w:val="ListParagraph"/>
        <w:widowControl w:val="0"/>
        <w:numPr>
          <w:ilvl w:val="0"/>
          <w:numId w:val="78"/>
        </w:numPr>
        <w:tabs>
          <w:tab w:val="left" w:pos="981"/>
        </w:tabs>
        <w:autoSpaceDE w:val="0"/>
        <w:autoSpaceDN w:val="0"/>
        <w:spacing w:after="0" w:line="240" w:lineRule="auto"/>
        <w:ind w:right="739"/>
        <w:contextualSpacing w:val="0"/>
        <w:rPr>
          <w:sz w:val="24"/>
          <w:szCs w:val="24"/>
        </w:rPr>
      </w:pPr>
      <w:r w:rsidRPr="006E19FF">
        <w:rPr>
          <w:sz w:val="24"/>
          <w:szCs w:val="24"/>
        </w:rPr>
        <w:t>All current and previous grantees must be in good standing with t</w:t>
      </w:r>
      <w:r w:rsidR="00CD3167">
        <w:rPr>
          <w:sz w:val="24"/>
          <w:szCs w:val="24"/>
        </w:rPr>
        <w:t>he Division of Cultural Affairs</w:t>
      </w:r>
      <w:r w:rsidRPr="006E19FF">
        <w:rPr>
          <w:sz w:val="24"/>
          <w:szCs w:val="24"/>
        </w:rPr>
        <w:t xml:space="preserve"> and the Department of State at the time of application.</w:t>
      </w:r>
    </w:p>
    <w:p w14:paraId="582091B9" w14:textId="6290A045" w:rsidR="002909A6" w:rsidRPr="006E19FF" w:rsidRDefault="002909A6" w:rsidP="002909A6">
      <w:pPr>
        <w:pStyle w:val="ListParagraph"/>
        <w:widowControl w:val="0"/>
        <w:numPr>
          <w:ilvl w:val="0"/>
          <w:numId w:val="78"/>
        </w:numPr>
        <w:tabs>
          <w:tab w:val="left" w:pos="981"/>
        </w:tabs>
        <w:autoSpaceDE w:val="0"/>
        <w:autoSpaceDN w:val="0"/>
        <w:spacing w:after="0" w:line="240" w:lineRule="auto"/>
        <w:ind w:right="739"/>
        <w:contextualSpacing w:val="0"/>
        <w:rPr>
          <w:sz w:val="24"/>
          <w:szCs w:val="24"/>
        </w:rPr>
      </w:pPr>
      <w:r w:rsidRPr="006E19FF">
        <w:rPr>
          <w:sz w:val="24"/>
          <w:szCs w:val="24"/>
        </w:rPr>
        <w:t xml:space="preserve">Applicant organization must be either a </w:t>
      </w:r>
      <w:r w:rsidRPr="00B27F59">
        <w:rPr>
          <w:sz w:val="24"/>
          <w:szCs w:val="24"/>
        </w:rPr>
        <w:t>public entity</w:t>
      </w:r>
      <w:r w:rsidR="00246E37">
        <w:rPr>
          <w:sz w:val="24"/>
          <w:szCs w:val="24"/>
        </w:rPr>
        <w:t xml:space="preserve"> or a Florida non-profit, tax-</w:t>
      </w:r>
      <w:r w:rsidRPr="006E19FF">
        <w:rPr>
          <w:sz w:val="24"/>
          <w:szCs w:val="24"/>
        </w:rPr>
        <w:t>exempt corporation as of the application deadline.</w:t>
      </w:r>
      <w:r w:rsidRPr="006E19FF">
        <w:rPr>
          <w:sz w:val="24"/>
          <w:szCs w:val="24"/>
          <w:vertAlign w:val="superscript"/>
        </w:rPr>
        <w:t>1</w:t>
      </w:r>
    </w:p>
    <w:p w14:paraId="74834E6E" w14:textId="318583CA" w:rsidR="002909A6" w:rsidRPr="0038759E" w:rsidRDefault="002909A6" w:rsidP="002909A6">
      <w:pPr>
        <w:pStyle w:val="ListParagraph"/>
        <w:widowControl w:val="0"/>
        <w:numPr>
          <w:ilvl w:val="0"/>
          <w:numId w:val="78"/>
        </w:numPr>
        <w:tabs>
          <w:tab w:val="left" w:pos="981"/>
        </w:tabs>
        <w:autoSpaceDE w:val="0"/>
        <w:autoSpaceDN w:val="0"/>
        <w:spacing w:after="0" w:line="240" w:lineRule="auto"/>
        <w:ind w:right="739"/>
        <w:contextualSpacing w:val="0"/>
        <w:rPr>
          <w:sz w:val="24"/>
          <w:szCs w:val="24"/>
        </w:rPr>
      </w:pPr>
      <w:r w:rsidRPr="006E19FF">
        <w:rPr>
          <w:sz w:val="24"/>
          <w:szCs w:val="24"/>
        </w:rPr>
        <w:t>All organizations must have at least one year of complete</w:t>
      </w:r>
      <w:r w:rsidR="00CD3167">
        <w:rPr>
          <w:sz w:val="24"/>
          <w:szCs w:val="24"/>
        </w:rPr>
        <w:t>d arts and cultural programming</w:t>
      </w:r>
      <w:r w:rsidRPr="006E19FF">
        <w:rPr>
          <w:sz w:val="24"/>
          <w:szCs w:val="24"/>
        </w:rPr>
        <w:t xml:space="preserve"> and be able to provide their last completed fiscal year</w:t>
      </w:r>
      <w:r w:rsidR="00CD3167">
        <w:rPr>
          <w:sz w:val="24"/>
          <w:szCs w:val="24"/>
        </w:rPr>
        <w:t>’</w:t>
      </w:r>
      <w:r w:rsidRPr="006E19FF">
        <w:rPr>
          <w:sz w:val="24"/>
          <w:szCs w:val="24"/>
        </w:rPr>
        <w:t>s operating budget.</w:t>
      </w:r>
    </w:p>
    <w:p w14:paraId="6C64C533" w14:textId="18F5909C" w:rsidR="002909A6" w:rsidRPr="006E19FF" w:rsidRDefault="002909A6" w:rsidP="002909A6">
      <w:pPr>
        <w:pStyle w:val="ListParagraph"/>
        <w:widowControl w:val="0"/>
        <w:numPr>
          <w:ilvl w:val="0"/>
          <w:numId w:val="78"/>
        </w:numPr>
        <w:tabs>
          <w:tab w:val="left" w:pos="981"/>
        </w:tabs>
        <w:autoSpaceDE w:val="0"/>
        <w:autoSpaceDN w:val="0"/>
        <w:spacing w:after="0" w:line="240" w:lineRule="auto"/>
        <w:ind w:right="739"/>
        <w:contextualSpacing w:val="0"/>
        <w:rPr>
          <w:sz w:val="24"/>
          <w:szCs w:val="24"/>
        </w:rPr>
      </w:pPr>
      <w:r w:rsidRPr="0038759E">
        <w:rPr>
          <w:sz w:val="24"/>
          <w:szCs w:val="24"/>
        </w:rPr>
        <w:t xml:space="preserve">Applicant must have </w:t>
      </w:r>
      <w:r w:rsidRPr="006E19FF">
        <w:rPr>
          <w:sz w:val="24"/>
          <w:szCs w:val="24"/>
        </w:rPr>
        <w:t>registered with the Division of Corporations</w:t>
      </w:r>
      <w:r w:rsidR="00EF2D13">
        <w:rPr>
          <w:sz w:val="24"/>
          <w:szCs w:val="24"/>
        </w:rPr>
        <w:t>, and their status be “active,”</w:t>
      </w:r>
      <w:r w:rsidRPr="006E19FF">
        <w:rPr>
          <w:sz w:val="24"/>
          <w:szCs w:val="24"/>
        </w:rPr>
        <w:t xml:space="preserve"> as of the application deadline</w:t>
      </w:r>
      <w:r w:rsidRPr="0038759E">
        <w:rPr>
          <w:sz w:val="24"/>
          <w:szCs w:val="24"/>
        </w:rPr>
        <w:t xml:space="preserve"> (</w:t>
      </w:r>
      <w:r w:rsidRPr="00B27F59">
        <w:rPr>
          <w:sz w:val="24"/>
          <w:szCs w:val="24"/>
        </w:rPr>
        <w:t>http://www.sunbiz.org</w:t>
      </w:r>
      <w:r w:rsidRPr="006E19FF">
        <w:rPr>
          <w:sz w:val="24"/>
          <w:szCs w:val="24"/>
        </w:rPr>
        <w:t>).</w:t>
      </w:r>
      <w:r w:rsidRPr="006E19FF">
        <w:rPr>
          <w:sz w:val="24"/>
          <w:szCs w:val="24"/>
          <w:vertAlign w:val="superscript"/>
        </w:rPr>
        <w:t>2</w:t>
      </w:r>
    </w:p>
    <w:p w14:paraId="70EE1D73" w14:textId="5B592FC7" w:rsidR="002909A6" w:rsidRDefault="002909A6" w:rsidP="002909A6">
      <w:pPr>
        <w:pStyle w:val="ListParagraph"/>
        <w:widowControl w:val="0"/>
        <w:numPr>
          <w:ilvl w:val="0"/>
          <w:numId w:val="78"/>
        </w:numPr>
        <w:tabs>
          <w:tab w:val="left" w:pos="981"/>
        </w:tabs>
        <w:autoSpaceDE w:val="0"/>
        <w:autoSpaceDN w:val="0"/>
        <w:spacing w:after="0" w:line="240" w:lineRule="auto"/>
        <w:ind w:right="638"/>
        <w:contextualSpacing w:val="0"/>
        <w:rPr>
          <w:sz w:val="24"/>
          <w:szCs w:val="24"/>
        </w:rPr>
      </w:pPr>
      <w:r w:rsidRPr="006E19FF">
        <w:rPr>
          <w:sz w:val="24"/>
          <w:szCs w:val="24"/>
        </w:rPr>
        <w:t>Applicant must be registered as a vendor with the Department of Financial Services, and be able to provide a copy of their Florida Substitute W-9 form (</w:t>
      </w:r>
      <w:r w:rsidRPr="006E19FF">
        <w:rPr>
          <w:color w:val="0000FF"/>
          <w:sz w:val="24"/>
          <w:szCs w:val="24"/>
          <w:u w:val="single" w:color="0000FF"/>
        </w:rPr>
        <w:t>https://flvendor.myfloridacfo.com</w:t>
      </w:r>
      <w:r w:rsidRPr="0038759E">
        <w:rPr>
          <w:color w:val="0000FF"/>
          <w:sz w:val="24"/>
          <w:szCs w:val="24"/>
          <w:u w:val="single" w:color="0000FF"/>
        </w:rPr>
        <w:t>)</w:t>
      </w:r>
      <w:r w:rsidRPr="0038759E">
        <w:rPr>
          <w:sz w:val="24"/>
          <w:szCs w:val="24"/>
        </w:rPr>
        <w:t>.</w:t>
      </w:r>
    </w:p>
    <w:p w14:paraId="79ECC294" w14:textId="79602132" w:rsidR="002909A6" w:rsidRPr="002909A6" w:rsidRDefault="002909A6" w:rsidP="002909A6">
      <w:pPr>
        <w:pStyle w:val="ListParagraph"/>
        <w:widowControl w:val="0"/>
        <w:numPr>
          <w:ilvl w:val="0"/>
          <w:numId w:val="78"/>
        </w:numPr>
        <w:tabs>
          <w:tab w:val="left" w:pos="981"/>
        </w:tabs>
        <w:autoSpaceDE w:val="0"/>
        <w:autoSpaceDN w:val="0"/>
        <w:spacing w:after="0" w:line="240" w:lineRule="auto"/>
        <w:ind w:right="638"/>
        <w:contextualSpacing w:val="0"/>
        <w:rPr>
          <w:rFonts w:cstheme="minorHAnsi"/>
          <w:sz w:val="24"/>
          <w:szCs w:val="24"/>
        </w:rPr>
      </w:pPr>
      <w:r w:rsidRPr="00C91DD3">
        <w:rPr>
          <w:rFonts w:cstheme="minorHAnsi"/>
          <w:sz w:val="24"/>
          <w:szCs w:val="24"/>
        </w:rPr>
        <w:t>Applicant must have a DUNS number (</w:t>
      </w:r>
      <w:r w:rsidRPr="00C91DD3">
        <w:rPr>
          <w:rFonts w:cstheme="minorHAnsi"/>
          <w:color w:val="0000FF"/>
          <w:sz w:val="24"/>
          <w:szCs w:val="24"/>
          <w:u w:val="single" w:color="0000FF"/>
        </w:rPr>
        <w:t>https://www.dandb.com/</w:t>
      </w:r>
      <w:r w:rsidRPr="00C91DD3">
        <w:rPr>
          <w:rFonts w:cstheme="minorHAnsi"/>
          <w:sz w:val="24"/>
          <w:szCs w:val="24"/>
        </w:rPr>
        <w:t>).</w:t>
      </w:r>
      <w:r w:rsidRPr="002909A6">
        <w:rPr>
          <w:rFonts w:cstheme="minorHAnsi"/>
          <w:sz w:val="24"/>
          <w:szCs w:val="24"/>
        </w:rPr>
        <w:br/>
      </w:r>
      <w:r w:rsidRPr="002909A6">
        <w:rPr>
          <w:rFonts w:cstheme="minorHAnsi"/>
          <w:sz w:val="24"/>
          <w:szCs w:val="24"/>
        </w:rPr>
        <w:br/>
      </w:r>
      <w:r w:rsidRPr="00C91DD3">
        <w:rPr>
          <w:rFonts w:cstheme="minorHAnsi"/>
          <w:sz w:val="24"/>
          <w:szCs w:val="24"/>
        </w:rPr>
        <w:t xml:space="preserve">There are </w:t>
      </w:r>
      <w:r w:rsidRPr="00C91DD3">
        <w:rPr>
          <w:rFonts w:cstheme="minorHAnsi"/>
          <w:color w:val="0000FF"/>
          <w:sz w:val="24"/>
          <w:szCs w:val="24"/>
          <w:u w:val="single" w:color="0000FF"/>
        </w:rPr>
        <w:t>specific eligibility requirements</w:t>
      </w:r>
      <w:r w:rsidRPr="00C91DD3">
        <w:rPr>
          <w:rFonts w:cstheme="minorHAnsi"/>
          <w:color w:val="0000FF"/>
          <w:sz w:val="24"/>
          <w:szCs w:val="24"/>
        </w:rPr>
        <w:t xml:space="preserve"> </w:t>
      </w:r>
      <w:r w:rsidRPr="00C91DD3">
        <w:rPr>
          <w:rFonts w:cstheme="minorHAnsi"/>
          <w:sz w:val="24"/>
          <w:szCs w:val="24"/>
        </w:rPr>
        <w:t xml:space="preserve">for the Arts in Education, </w:t>
      </w:r>
      <w:r w:rsidR="00261E3B">
        <w:rPr>
          <w:rFonts w:cstheme="minorHAnsi"/>
          <w:sz w:val="24"/>
          <w:szCs w:val="24"/>
        </w:rPr>
        <w:t>Underserved Cultural Community Development</w:t>
      </w:r>
      <w:r w:rsidRPr="00C91DD3">
        <w:rPr>
          <w:rFonts w:cstheme="minorHAnsi"/>
          <w:sz w:val="24"/>
          <w:szCs w:val="24"/>
        </w:rPr>
        <w:t xml:space="preserve"> and </w:t>
      </w:r>
      <w:r w:rsidR="00261E3B">
        <w:rPr>
          <w:rFonts w:cstheme="minorHAnsi"/>
          <w:sz w:val="24"/>
          <w:szCs w:val="24"/>
        </w:rPr>
        <w:t>Artist Project</w:t>
      </w:r>
      <w:r w:rsidRPr="00C91DD3">
        <w:rPr>
          <w:rFonts w:cstheme="minorHAnsi"/>
          <w:sz w:val="24"/>
          <w:szCs w:val="24"/>
        </w:rPr>
        <w:t xml:space="preserve"> applications, and for the following disciplines: Museum, Professional Theatre, Traditional Arts, Arts in Education, Local Arts Agency and State Service Organization application types.</w:t>
      </w:r>
    </w:p>
    <w:p w14:paraId="0AF1A713" w14:textId="77777777" w:rsidR="002909A6" w:rsidRPr="002909A6" w:rsidRDefault="002909A6" w:rsidP="002909A6">
      <w:pPr>
        <w:widowControl w:val="0"/>
        <w:tabs>
          <w:tab w:val="left" w:pos="981"/>
        </w:tabs>
        <w:autoSpaceDE w:val="0"/>
        <w:autoSpaceDN w:val="0"/>
        <w:spacing w:after="0" w:line="240" w:lineRule="auto"/>
        <w:ind w:left="360" w:right="638"/>
        <w:rPr>
          <w:rFonts w:cstheme="minorHAnsi"/>
          <w:sz w:val="24"/>
          <w:szCs w:val="24"/>
        </w:rPr>
      </w:pPr>
    </w:p>
    <w:p w14:paraId="73A32864" w14:textId="0CC8F720" w:rsidR="002909A6" w:rsidRPr="00C91DD3" w:rsidRDefault="002909A6" w:rsidP="002909A6">
      <w:pPr>
        <w:ind w:left="260"/>
        <w:rPr>
          <w:rFonts w:cstheme="minorHAnsi"/>
          <w:sz w:val="24"/>
          <w:szCs w:val="24"/>
        </w:rPr>
      </w:pPr>
      <w:r w:rsidRPr="00C91DD3">
        <w:rPr>
          <w:rFonts w:cstheme="minorHAnsi"/>
          <w:sz w:val="24"/>
          <w:szCs w:val="24"/>
          <w:vertAlign w:val="superscript"/>
        </w:rPr>
        <w:t>1</w:t>
      </w:r>
      <w:r w:rsidR="00246E37" w:rsidRPr="00246E37">
        <w:rPr>
          <w:rFonts w:cstheme="minorHAnsi"/>
          <w:sz w:val="24"/>
          <w:szCs w:val="24"/>
        </w:rPr>
        <w:t>For more information about tax-</w:t>
      </w:r>
      <w:r w:rsidRPr="00C91DD3">
        <w:rPr>
          <w:rFonts w:cstheme="minorHAnsi"/>
          <w:sz w:val="24"/>
          <w:szCs w:val="24"/>
        </w:rPr>
        <w:t xml:space="preserve">exempt status, see </w:t>
      </w:r>
      <w:r w:rsidRPr="00C91DD3">
        <w:rPr>
          <w:rFonts w:cstheme="minorHAnsi"/>
          <w:color w:val="0000FF"/>
          <w:sz w:val="24"/>
          <w:szCs w:val="24"/>
          <w:u w:val="single" w:color="0000FF"/>
        </w:rPr>
        <w:t>Exemption Requirements - Section 501(c)(3)</w:t>
      </w:r>
      <w:r w:rsidRPr="00C91DD3">
        <w:rPr>
          <w:rFonts w:cstheme="minorHAnsi"/>
          <w:color w:val="0000FF"/>
          <w:sz w:val="24"/>
          <w:szCs w:val="24"/>
        </w:rPr>
        <w:t xml:space="preserve"> </w:t>
      </w:r>
      <w:r w:rsidRPr="00C91DD3">
        <w:rPr>
          <w:rFonts w:cstheme="minorHAnsi"/>
          <w:color w:val="0000FF"/>
          <w:sz w:val="24"/>
          <w:szCs w:val="24"/>
          <w:u w:val="single" w:color="0000FF"/>
        </w:rPr>
        <w:t>Organizations</w:t>
      </w:r>
      <w:r w:rsidRPr="00C91DD3">
        <w:rPr>
          <w:rFonts w:cstheme="minorHAnsi"/>
          <w:color w:val="0000FF"/>
          <w:sz w:val="24"/>
          <w:szCs w:val="24"/>
        </w:rPr>
        <w:t xml:space="preserve"> </w:t>
      </w:r>
      <w:r w:rsidRPr="00C91DD3">
        <w:rPr>
          <w:rFonts w:cstheme="minorHAnsi"/>
          <w:sz w:val="24"/>
          <w:szCs w:val="24"/>
        </w:rPr>
        <w:t>on the Internal Revenue Service website (</w:t>
      </w:r>
      <w:r w:rsidRPr="00C91DD3">
        <w:rPr>
          <w:rFonts w:cstheme="minorHAnsi"/>
          <w:color w:val="0000FF"/>
          <w:sz w:val="24"/>
          <w:szCs w:val="24"/>
          <w:u w:val="single" w:color="0000FF"/>
        </w:rPr>
        <w:t>http://www.irs.gov</w:t>
      </w:r>
      <w:r w:rsidRPr="00C91DD3">
        <w:rPr>
          <w:rFonts w:cstheme="minorHAnsi"/>
          <w:sz w:val="24"/>
          <w:szCs w:val="24"/>
        </w:rPr>
        <w:t>).</w:t>
      </w:r>
    </w:p>
    <w:p w14:paraId="55516FC6" w14:textId="77777777" w:rsidR="002909A6" w:rsidRPr="00C91DD3" w:rsidRDefault="002909A6" w:rsidP="002909A6">
      <w:pPr>
        <w:pStyle w:val="BodyText"/>
        <w:spacing w:before="51"/>
        <w:ind w:left="260" w:right="557"/>
        <w:rPr>
          <w:rFonts w:asciiTheme="minorHAnsi" w:hAnsiTheme="minorHAnsi" w:cstheme="minorHAnsi"/>
          <w:sz w:val="24"/>
          <w:szCs w:val="24"/>
        </w:rPr>
      </w:pPr>
      <w:r w:rsidRPr="00C91DD3">
        <w:rPr>
          <w:rFonts w:asciiTheme="minorHAnsi" w:hAnsiTheme="minorHAnsi" w:cstheme="minorHAnsi"/>
          <w:sz w:val="24"/>
          <w:szCs w:val="24"/>
          <w:vertAlign w:val="superscript"/>
        </w:rPr>
        <w:lastRenderedPageBreak/>
        <w:t>2</w:t>
      </w:r>
      <w:r w:rsidRPr="00C91DD3">
        <w:rPr>
          <w:rFonts w:asciiTheme="minorHAnsi" w:hAnsiTheme="minorHAnsi" w:cstheme="minorHAnsi"/>
          <w:sz w:val="24"/>
          <w:szCs w:val="24"/>
        </w:rPr>
        <w:t>The Division of Cultural Affairs will verify that the applicant is registered with the Division of Corporations as of the application deadline. If the applicant is not registered in Corporations by the application deadline, the application will be deemed ineligible.</w:t>
      </w:r>
    </w:p>
    <w:p w14:paraId="3039EB0D" w14:textId="77777777" w:rsidR="002909A6" w:rsidRPr="00C91DD3" w:rsidRDefault="002909A6" w:rsidP="002909A6">
      <w:pPr>
        <w:pStyle w:val="BodyText"/>
        <w:spacing w:before="51"/>
        <w:ind w:left="260" w:right="557"/>
        <w:rPr>
          <w:rFonts w:asciiTheme="minorHAnsi" w:hAnsiTheme="minorHAnsi" w:cstheme="minorHAnsi"/>
          <w:sz w:val="24"/>
          <w:szCs w:val="24"/>
        </w:rPr>
      </w:pPr>
      <w:r w:rsidRPr="00C91DD3">
        <w:rPr>
          <w:rFonts w:asciiTheme="minorHAnsi" w:hAnsiTheme="minorHAnsi" w:cstheme="minorHAnsi"/>
          <w:sz w:val="24"/>
          <w:szCs w:val="24"/>
        </w:rPr>
        <w:t>If the applicant is registered in Corporations but their status is not "active," the applicant must correct the status within 10 calendar days of notification or the application will be deemed ineligible.</w:t>
      </w:r>
    </w:p>
    <w:p w14:paraId="38FB2FAF" w14:textId="096B62E5" w:rsidR="002909A6" w:rsidRPr="00C91DD3" w:rsidRDefault="002909A6" w:rsidP="002909A6">
      <w:pPr>
        <w:pStyle w:val="BodyText"/>
        <w:spacing w:before="51"/>
        <w:ind w:left="260" w:right="557"/>
        <w:rPr>
          <w:rFonts w:asciiTheme="minorHAnsi" w:hAnsiTheme="minorHAnsi" w:cstheme="minorHAnsi"/>
          <w:sz w:val="24"/>
          <w:szCs w:val="24"/>
        </w:rPr>
      </w:pPr>
      <w:r w:rsidRPr="00C91DD3">
        <w:rPr>
          <w:rFonts w:asciiTheme="minorHAnsi" w:hAnsiTheme="minorHAnsi" w:cstheme="minorHAnsi"/>
          <w:sz w:val="24"/>
          <w:szCs w:val="24"/>
        </w:rPr>
        <w:t xml:space="preserve">For more information on corporate status, visit </w:t>
      </w:r>
      <w:r w:rsidRPr="00C91DD3">
        <w:rPr>
          <w:rFonts w:asciiTheme="minorHAnsi" w:hAnsiTheme="minorHAnsi" w:cstheme="minorHAnsi"/>
          <w:color w:val="0000FF"/>
          <w:sz w:val="24"/>
          <w:szCs w:val="24"/>
          <w:u w:val="single" w:color="0000FF"/>
        </w:rPr>
        <w:t>http://www.sunbiz.org</w:t>
      </w:r>
      <w:r w:rsidRPr="00C91DD3">
        <w:rPr>
          <w:rFonts w:asciiTheme="minorHAnsi" w:hAnsiTheme="minorHAnsi" w:cstheme="minorHAnsi"/>
          <w:color w:val="0000FF"/>
          <w:sz w:val="24"/>
          <w:szCs w:val="24"/>
        </w:rPr>
        <w:t xml:space="preserve"> </w:t>
      </w:r>
      <w:r w:rsidRPr="00C91DD3">
        <w:rPr>
          <w:rFonts w:asciiTheme="minorHAnsi" w:hAnsiTheme="minorHAnsi" w:cstheme="minorHAnsi"/>
          <w:sz w:val="24"/>
          <w:szCs w:val="24"/>
        </w:rPr>
        <w:t xml:space="preserve">or call the Division of Corporations, profit and non-profit information line at (850) 245-6052. To verify corporate status, you can review your corporate record online through the </w:t>
      </w:r>
      <w:r w:rsidRPr="00C91DD3">
        <w:rPr>
          <w:rFonts w:asciiTheme="minorHAnsi" w:hAnsiTheme="minorHAnsi" w:cstheme="minorHAnsi"/>
          <w:color w:val="0000FF"/>
          <w:sz w:val="24"/>
          <w:szCs w:val="24"/>
          <w:u w:val="single" w:color="0000FF"/>
        </w:rPr>
        <w:t>sunbiz.org document search</w:t>
      </w:r>
      <w:r w:rsidRPr="00C91DD3">
        <w:rPr>
          <w:rFonts w:asciiTheme="minorHAnsi" w:hAnsiTheme="minorHAnsi" w:cstheme="minorHAnsi"/>
          <w:color w:val="0000FF"/>
          <w:sz w:val="24"/>
          <w:szCs w:val="24"/>
        </w:rPr>
        <w:t xml:space="preserve"> </w:t>
      </w:r>
      <w:r w:rsidRPr="00C91DD3">
        <w:rPr>
          <w:rFonts w:asciiTheme="minorHAnsi" w:hAnsiTheme="minorHAnsi" w:cstheme="minorHAnsi"/>
          <w:color w:val="0000FF"/>
          <w:sz w:val="24"/>
          <w:szCs w:val="24"/>
          <w:u w:val="single" w:color="0000FF"/>
        </w:rPr>
        <w:t>tool</w:t>
      </w:r>
      <w:r w:rsidRPr="00C91DD3">
        <w:rPr>
          <w:rFonts w:asciiTheme="minorHAnsi" w:hAnsiTheme="minorHAnsi" w:cstheme="minorHAnsi"/>
          <w:sz w:val="24"/>
          <w:szCs w:val="24"/>
        </w:rPr>
        <w:t>.</w:t>
      </w:r>
    </w:p>
    <w:p w14:paraId="17611DE0" w14:textId="77777777" w:rsidR="002909A6" w:rsidRDefault="002909A6" w:rsidP="002909A6">
      <w:pPr>
        <w:rPr>
          <w:sz w:val="24"/>
        </w:rPr>
      </w:pPr>
      <w:r>
        <w:rPr>
          <w:rFonts w:eastAsia="Times New Roman" w:cs="Times New Roman"/>
          <w:sz w:val="24"/>
          <w:szCs w:val="24"/>
        </w:rPr>
        <w:br/>
      </w:r>
      <w:r>
        <w:rPr>
          <w:sz w:val="24"/>
        </w:rPr>
        <w:t>In addition to Basic Eligibility, all grantees are expected to:</w:t>
      </w:r>
    </w:p>
    <w:p w14:paraId="03C3D0ED" w14:textId="1772DDA8" w:rsidR="002909A6" w:rsidRDefault="002909A6" w:rsidP="002909A6">
      <w:pPr>
        <w:pStyle w:val="ListParagraph"/>
        <w:widowControl w:val="0"/>
        <w:numPr>
          <w:ilvl w:val="0"/>
          <w:numId w:val="79"/>
        </w:numPr>
        <w:tabs>
          <w:tab w:val="left" w:pos="1701"/>
        </w:tabs>
        <w:autoSpaceDE w:val="0"/>
        <w:autoSpaceDN w:val="0"/>
        <w:spacing w:before="39" w:after="0" w:line="240" w:lineRule="auto"/>
        <w:contextualSpacing w:val="0"/>
        <w:rPr>
          <w:sz w:val="24"/>
        </w:rPr>
      </w:pPr>
      <w:r>
        <w:rPr>
          <w:sz w:val="24"/>
        </w:rPr>
        <w:t>Complete all proposal activities within the</w:t>
      </w:r>
      <w:r>
        <w:rPr>
          <w:color w:val="0000FF"/>
          <w:sz w:val="24"/>
        </w:rPr>
        <w:t xml:space="preserve"> </w:t>
      </w:r>
      <w:r>
        <w:rPr>
          <w:color w:val="0000FF"/>
          <w:sz w:val="24"/>
          <w:u w:val="single" w:color="0000FF"/>
        </w:rPr>
        <w:t>grant</w:t>
      </w:r>
      <w:r>
        <w:rPr>
          <w:color w:val="0000FF"/>
          <w:spacing w:val="-3"/>
          <w:sz w:val="24"/>
          <w:u w:val="single" w:color="0000FF"/>
        </w:rPr>
        <w:t xml:space="preserve"> </w:t>
      </w:r>
      <w:r>
        <w:rPr>
          <w:color w:val="0000FF"/>
          <w:sz w:val="24"/>
          <w:u w:val="single" w:color="0000FF"/>
        </w:rPr>
        <w:t>period</w:t>
      </w:r>
      <w:r>
        <w:rPr>
          <w:sz w:val="24"/>
        </w:rPr>
        <w:t>;</w:t>
      </w:r>
    </w:p>
    <w:p w14:paraId="0A32D092" w14:textId="054778BC" w:rsidR="002909A6" w:rsidRDefault="002909A6" w:rsidP="002909A6">
      <w:pPr>
        <w:pStyle w:val="ListParagraph"/>
        <w:widowControl w:val="0"/>
        <w:numPr>
          <w:ilvl w:val="0"/>
          <w:numId w:val="79"/>
        </w:numPr>
        <w:tabs>
          <w:tab w:val="left" w:pos="1701"/>
        </w:tabs>
        <w:autoSpaceDE w:val="0"/>
        <w:autoSpaceDN w:val="0"/>
        <w:spacing w:after="0" w:line="240" w:lineRule="auto"/>
        <w:ind w:right="1048"/>
        <w:contextualSpacing w:val="0"/>
        <w:rPr>
          <w:sz w:val="24"/>
        </w:rPr>
      </w:pPr>
      <w:r>
        <w:rPr>
          <w:sz w:val="24"/>
        </w:rPr>
        <w:t>Make programming and activities open and accessible to all members of</w:t>
      </w:r>
      <w:r>
        <w:rPr>
          <w:spacing w:val="-23"/>
          <w:sz w:val="24"/>
        </w:rPr>
        <w:t xml:space="preserve"> </w:t>
      </w:r>
      <w:r>
        <w:rPr>
          <w:sz w:val="24"/>
        </w:rPr>
        <w:t>the public (see</w:t>
      </w:r>
      <w:r>
        <w:rPr>
          <w:color w:val="0000FF"/>
          <w:sz w:val="24"/>
        </w:rPr>
        <w:t xml:space="preserve"> </w:t>
      </w:r>
      <w:r>
        <w:rPr>
          <w:color w:val="0000FF"/>
          <w:sz w:val="24"/>
          <w:u w:val="single" w:color="0000FF"/>
        </w:rPr>
        <w:t>accessibility and</w:t>
      </w:r>
      <w:r>
        <w:rPr>
          <w:color w:val="0000FF"/>
          <w:spacing w:val="-3"/>
          <w:sz w:val="24"/>
          <w:u w:val="single" w:color="0000FF"/>
        </w:rPr>
        <w:t xml:space="preserve"> </w:t>
      </w:r>
      <w:r>
        <w:rPr>
          <w:color w:val="0000FF"/>
          <w:sz w:val="24"/>
          <w:u w:val="single" w:color="0000FF"/>
        </w:rPr>
        <w:t>non-discrimination</w:t>
      </w:r>
      <w:r>
        <w:rPr>
          <w:sz w:val="24"/>
        </w:rPr>
        <w:t>);</w:t>
      </w:r>
    </w:p>
    <w:p w14:paraId="5A78148E" w14:textId="69B90839" w:rsidR="002909A6" w:rsidRDefault="002909A6" w:rsidP="002909A6">
      <w:pPr>
        <w:pStyle w:val="ListParagraph"/>
        <w:widowControl w:val="0"/>
        <w:numPr>
          <w:ilvl w:val="0"/>
          <w:numId w:val="79"/>
        </w:numPr>
        <w:tabs>
          <w:tab w:val="left" w:pos="1701"/>
        </w:tabs>
        <w:autoSpaceDE w:val="0"/>
        <w:autoSpaceDN w:val="0"/>
        <w:spacing w:after="0" w:line="240" w:lineRule="auto"/>
        <w:ind w:right="1366"/>
        <w:contextualSpacing w:val="0"/>
        <w:rPr>
          <w:sz w:val="24"/>
        </w:rPr>
      </w:pPr>
      <w:r>
        <w:rPr>
          <w:sz w:val="24"/>
        </w:rPr>
        <w:t>Match the grant amount requested, at least dollar for dollar with nonstate funds (see</w:t>
      </w:r>
      <w:r>
        <w:rPr>
          <w:color w:val="0000FF"/>
          <w:sz w:val="24"/>
        </w:rPr>
        <w:t xml:space="preserve"> </w:t>
      </w:r>
      <w:r w:rsidR="00522903" w:rsidRPr="00B27F59">
        <w:rPr>
          <w:sz w:val="24"/>
        </w:rPr>
        <w:t>request amount</w:t>
      </w:r>
      <w:r>
        <w:rPr>
          <w:color w:val="0000FF"/>
          <w:sz w:val="24"/>
        </w:rPr>
        <w:t xml:space="preserve"> </w:t>
      </w:r>
      <w:r>
        <w:rPr>
          <w:sz w:val="24"/>
        </w:rPr>
        <w:t>and</w:t>
      </w:r>
      <w:r>
        <w:rPr>
          <w:color w:val="0000FF"/>
          <w:sz w:val="24"/>
        </w:rPr>
        <w:t xml:space="preserve"> </w:t>
      </w:r>
      <w:r>
        <w:rPr>
          <w:color w:val="0000FF"/>
          <w:sz w:val="24"/>
          <w:u w:val="single" w:color="0000FF"/>
        </w:rPr>
        <w:t>match requirements</w:t>
      </w:r>
      <w:r>
        <w:rPr>
          <w:sz w:val="24"/>
        </w:rPr>
        <w:t>);</w:t>
      </w:r>
      <w:r>
        <w:rPr>
          <w:spacing w:val="-4"/>
          <w:sz w:val="24"/>
        </w:rPr>
        <w:t xml:space="preserve"> </w:t>
      </w:r>
      <w:r>
        <w:rPr>
          <w:sz w:val="24"/>
        </w:rPr>
        <w:t>and</w:t>
      </w:r>
    </w:p>
    <w:p w14:paraId="3D9B255F" w14:textId="6E97D289" w:rsidR="00CD3167" w:rsidRDefault="002909A6" w:rsidP="00C91DD3">
      <w:pPr>
        <w:pStyle w:val="ListParagraph"/>
        <w:widowControl w:val="0"/>
        <w:numPr>
          <w:ilvl w:val="0"/>
          <w:numId w:val="79"/>
        </w:numPr>
        <w:tabs>
          <w:tab w:val="left" w:pos="1701"/>
        </w:tabs>
        <w:autoSpaceDE w:val="0"/>
        <w:autoSpaceDN w:val="0"/>
        <w:spacing w:before="1" w:after="0" w:line="240" w:lineRule="auto"/>
        <w:ind w:right="694"/>
        <w:contextualSpacing w:val="0"/>
        <w:rPr>
          <w:sz w:val="24"/>
        </w:rPr>
      </w:pPr>
      <w:r>
        <w:rPr>
          <w:sz w:val="24"/>
        </w:rPr>
        <w:t>Include only allowable expenses in the proposal budget (see</w:t>
      </w:r>
      <w:r>
        <w:rPr>
          <w:color w:val="0000FF"/>
          <w:sz w:val="24"/>
        </w:rPr>
        <w:t xml:space="preserve"> </w:t>
      </w:r>
      <w:r>
        <w:rPr>
          <w:color w:val="0000FF"/>
          <w:sz w:val="24"/>
          <w:u w:val="single" w:color="0000FF"/>
        </w:rPr>
        <w:t>allowable</w:t>
      </w:r>
      <w:r>
        <w:rPr>
          <w:color w:val="0000FF"/>
          <w:sz w:val="24"/>
        </w:rPr>
        <w:t xml:space="preserve"> </w:t>
      </w:r>
      <w:r>
        <w:rPr>
          <w:sz w:val="24"/>
        </w:rPr>
        <w:t>and</w:t>
      </w:r>
      <w:r>
        <w:rPr>
          <w:color w:val="0000FF"/>
          <w:sz w:val="24"/>
        </w:rPr>
        <w:t xml:space="preserve"> </w:t>
      </w:r>
      <w:r w:rsidR="00522903" w:rsidRPr="00B27F59">
        <w:rPr>
          <w:sz w:val="24"/>
        </w:rPr>
        <w:t>non-allowable</w:t>
      </w:r>
      <w:r>
        <w:rPr>
          <w:color w:val="0000FF"/>
          <w:sz w:val="24"/>
        </w:rPr>
        <w:t xml:space="preserve"> </w:t>
      </w:r>
      <w:r>
        <w:rPr>
          <w:sz w:val="24"/>
        </w:rPr>
        <w:t>expenses);</w:t>
      </w:r>
      <w:r w:rsidR="00CD3167">
        <w:rPr>
          <w:sz w:val="24"/>
        </w:rPr>
        <w:t xml:space="preserve"> and</w:t>
      </w:r>
    </w:p>
    <w:p w14:paraId="230491CE" w14:textId="03F5749F" w:rsidR="002909A6" w:rsidRPr="00C91DD3" w:rsidRDefault="002909A6" w:rsidP="00C91DD3">
      <w:pPr>
        <w:pStyle w:val="ListParagraph"/>
        <w:widowControl w:val="0"/>
        <w:numPr>
          <w:ilvl w:val="0"/>
          <w:numId w:val="79"/>
        </w:numPr>
        <w:tabs>
          <w:tab w:val="left" w:pos="1701"/>
        </w:tabs>
        <w:autoSpaceDE w:val="0"/>
        <w:autoSpaceDN w:val="0"/>
        <w:spacing w:before="1" w:after="0" w:line="240" w:lineRule="auto"/>
        <w:ind w:right="694"/>
        <w:contextualSpacing w:val="0"/>
        <w:rPr>
          <w:sz w:val="24"/>
        </w:rPr>
      </w:pPr>
      <w:r w:rsidRPr="00C91DD3">
        <w:rPr>
          <w:sz w:val="24"/>
        </w:rPr>
        <w:t>Comply with all grant administration requirements:</w:t>
      </w:r>
    </w:p>
    <w:p w14:paraId="015A56FE" w14:textId="77777777" w:rsidR="002909A6" w:rsidRDefault="002909A6" w:rsidP="002909A6">
      <w:pPr>
        <w:pStyle w:val="ListParagraph"/>
        <w:widowControl w:val="0"/>
        <w:numPr>
          <w:ilvl w:val="2"/>
          <w:numId w:val="79"/>
        </w:numPr>
        <w:tabs>
          <w:tab w:val="left" w:pos="1701"/>
        </w:tabs>
        <w:autoSpaceDE w:val="0"/>
        <w:autoSpaceDN w:val="0"/>
        <w:spacing w:before="1" w:after="0" w:line="240" w:lineRule="auto"/>
        <w:ind w:left="1800" w:right="694"/>
        <w:contextualSpacing w:val="0"/>
        <w:rPr>
          <w:sz w:val="24"/>
        </w:rPr>
      </w:pPr>
      <w:r>
        <w:rPr>
          <w:sz w:val="24"/>
        </w:rPr>
        <w:t>Provide required information for grant award agreement</w:t>
      </w:r>
    </w:p>
    <w:p w14:paraId="01C808DF" w14:textId="77777777" w:rsidR="002909A6" w:rsidRDefault="002909A6" w:rsidP="002909A6">
      <w:pPr>
        <w:pStyle w:val="ListParagraph"/>
        <w:widowControl w:val="0"/>
        <w:numPr>
          <w:ilvl w:val="2"/>
          <w:numId w:val="79"/>
        </w:numPr>
        <w:tabs>
          <w:tab w:val="left" w:pos="1701"/>
        </w:tabs>
        <w:autoSpaceDE w:val="0"/>
        <w:autoSpaceDN w:val="0"/>
        <w:spacing w:before="1" w:after="0" w:line="240" w:lineRule="auto"/>
        <w:ind w:left="1800" w:right="694"/>
        <w:contextualSpacing w:val="0"/>
        <w:rPr>
          <w:sz w:val="24"/>
        </w:rPr>
      </w:pPr>
      <w:r>
        <w:rPr>
          <w:sz w:val="24"/>
        </w:rPr>
        <w:t>Return signed grant award agreement within 30 calendar days;</w:t>
      </w:r>
    </w:p>
    <w:p w14:paraId="72090822" w14:textId="77777777" w:rsidR="002909A6" w:rsidRDefault="002909A6" w:rsidP="002909A6">
      <w:pPr>
        <w:pStyle w:val="ListParagraph"/>
        <w:widowControl w:val="0"/>
        <w:numPr>
          <w:ilvl w:val="2"/>
          <w:numId w:val="79"/>
        </w:numPr>
        <w:tabs>
          <w:tab w:val="left" w:pos="1701"/>
        </w:tabs>
        <w:autoSpaceDE w:val="0"/>
        <w:autoSpaceDN w:val="0"/>
        <w:spacing w:before="1" w:after="0" w:line="240" w:lineRule="auto"/>
        <w:ind w:left="1800" w:right="694"/>
        <w:contextualSpacing w:val="0"/>
        <w:rPr>
          <w:sz w:val="24"/>
        </w:rPr>
      </w:pPr>
      <w:r>
        <w:rPr>
          <w:sz w:val="24"/>
        </w:rPr>
        <w:t>Request approval for any changes to grant award agreement;</w:t>
      </w:r>
    </w:p>
    <w:p w14:paraId="5F8A03BC" w14:textId="77777777" w:rsidR="002909A6" w:rsidRDefault="002909A6" w:rsidP="002909A6">
      <w:pPr>
        <w:pStyle w:val="ListParagraph"/>
        <w:widowControl w:val="0"/>
        <w:numPr>
          <w:ilvl w:val="2"/>
          <w:numId w:val="79"/>
        </w:numPr>
        <w:tabs>
          <w:tab w:val="left" w:pos="1701"/>
        </w:tabs>
        <w:autoSpaceDE w:val="0"/>
        <w:autoSpaceDN w:val="0"/>
        <w:spacing w:before="1" w:after="0" w:line="240" w:lineRule="auto"/>
        <w:ind w:left="1800" w:right="694"/>
        <w:contextualSpacing w:val="0"/>
        <w:rPr>
          <w:sz w:val="24"/>
        </w:rPr>
      </w:pPr>
      <w:r w:rsidRPr="00A90806">
        <w:rPr>
          <w:sz w:val="24"/>
        </w:rPr>
        <w:t>Complete mid-year and final report within 30 calendar days (1/30; 7/30)</w:t>
      </w:r>
    </w:p>
    <w:p w14:paraId="4CBE2CDF" w14:textId="77777777" w:rsidR="002909A6" w:rsidRDefault="002909A6" w:rsidP="002909A6">
      <w:pPr>
        <w:pStyle w:val="ListParagraph"/>
        <w:widowControl w:val="0"/>
        <w:numPr>
          <w:ilvl w:val="2"/>
          <w:numId w:val="79"/>
        </w:numPr>
        <w:tabs>
          <w:tab w:val="left" w:pos="1701"/>
        </w:tabs>
        <w:autoSpaceDE w:val="0"/>
        <w:autoSpaceDN w:val="0"/>
        <w:spacing w:after="0" w:line="240" w:lineRule="auto"/>
        <w:ind w:left="1800"/>
        <w:contextualSpacing w:val="0"/>
        <w:rPr>
          <w:sz w:val="24"/>
        </w:rPr>
      </w:pPr>
      <w:r>
        <w:rPr>
          <w:sz w:val="24"/>
        </w:rPr>
        <w:t>Maintain complete and accurate grant</w:t>
      </w:r>
      <w:r>
        <w:rPr>
          <w:spacing w:val="-6"/>
          <w:sz w:val="24"/>
        </w:rPr>
        <w:t xml:space="preserve"> </w:t>
      </w:r>
      <w:r>
        <w:rPr>
          <w:sz w:val="24"/>
        </w:rPr>
        <w:t>records;</w:t>
      </w:r>
    </w:p>
    <w:p w14:paraId="36CC3E3B" w14:textId="77777777" w:rsidR="002909A6" w:rsidRDefault="002909A6" w:rsidP="002909A6">
      <w:pPr>
        <w:pStyle w:val="ListParagraph"/>
        <w:widowControl w:val="0"/>
        <w:numPr>
          <w:ilvl w:val="2"/>
          <w:numId w:val="79"/>
        </w:numPr>
        <w:tabs>
          <w:tab w:val="left" w:pos="1701"/>
        </w:tabs>
        <w:autoSpaceDE w:val="0"/>
        <w:autoSpaceDN w:val="0"/>
        <w:spacing w:before="1" w:after="0" w:line="240" w:lineRule="auto"/>
        <w:ind w:left="1800" w:right="694"/>
        <w:contextualSpacing w:val="0"/>
        <w:rPr>
          <w:sz w:val="24"/>
        </w:rPr>
      </w:pPr>
      <w:r>
        <w:rPr>
          <w:sz w:val="24"/>
        </w:rPr>
        <w:t>Comply with the requirements of the Florida Single Audit Act;</w:t>
      </w:r>
      <w:r>
        <w:rPr>
          <w:spacing w:val="-9"/>
          <w:sz w:val="24"/>
        </w:rPr>
        <w:t xml:space="preserve"> </w:t>
      </w:r>
      <w:r>
        <w:rPr>
          <w:sz w:val="24"/>
        </w:rPr>
        <w:t>and</w:t>
      </w:r>
    </w:p>
    <w:p w14:paraId="547C2165" w14:textId="77777777" w:rsidR="002909A6" w:rsidRDefault="002909A6" w:rsidP="002909A6">
      <w:pPr>
        <w:pStyle w:val="ListParagraph"/>
        <w:widowControl w:val="0"/>
        <w:numPr>
          <w:ilvl w:val="2"/>
          <w:numId w:val="79"/>
        </w:numPr>
        <w:tabs>
          <w:tab w:val="left" w:pos="1701"/>
        </w:tabs>
        <w:autoSpaceDE w:val="0"/>
        <w:autoSpaceDN w:val="0"/>
        <w:spacing w:before="1" w:after="0" w:line="240" w:lineRule="auto"/>
        <w:ind w:left="1800" w:right="694"/>
        <w:contextualSpacing w:val="0"/>
        <w:rPr>
          <w:sz w:val="24"/>
        </w:rPr>
      </w:pPr>
      <w:r>
        <w:rPr>
          <w:sz w:val="24"/>
        </w:rPr>
        <w:t>Credit the State of Florida and Division of Cultural Affairs for funding.</w:t>
      </w:r>
    </w:p>
    <w:p w14:paraId="3919EFDE" w14:textId="77777777" w:rsidR="002909A6" w:rsidRPr="00C91DD3" w:rsidRDefault="002909A6" w:rsidP="002909A6">
      <w:pPr>
        <w:pStyle w:val="Heading3"/>
        <w:rPr>
          <w:rFonts w:asciiTheme="minorHAnsi" w:hAnsiTheme="minorHAnsi" w:cstheme="minorHAnsi"/>
          <w:b w:val="0"/>
          <w:bCs w:val="0"/>
        </w:rPr>
      </w:pPr>
      <w:bookmarkStart w:id="6" w:name="_Toc503949904"/>
      <w:bookmarkStart w:id="7" w:name="_Toc59006613"/>
      <w:r w:rsidRPr="00C91DD3">
        <w:rPr>
          <w:rFonts w:asciiTheme="minorHAnsi" w:hAnsiTheme="minorHAnsi" w:cstheme="minorHAnsi"/>
        </w:rPr>
        <w:t>Application Restrictions</w:t>
      </w:r>
      <w:bookmarkEnd w:id="6"/>
      <w:bookmarkEnd w:id="7"/>
    </w:p>
    <w:p w14:paraId="3313D8C3" w14:textId="77777777" w:rsidR="002909A6" w:rsidRPr="008C7A10" w:rsidRDefault="002909A6" w:rsidP="002909A6">
      <w:pPr>
        <w:spacing w:before="100" w:beforeAutospacing="1" w:after="100" w:afterAutospacing="1" w:line="240" w:lineRule="auto"/>
        <w:rPr>
          <w:rFonts w:eastAsia="Times New Roman" w:cs="Times New Roman"/>
          <w:sz w:val="24"/>
          <w:szCs w:val="24"/>
        </w:rPr>
      </w:pPr>
      <w:r w:rsidRPr="003558BA">
        <w:rPr>
          <w:rFonts w:eastAsia="Times New Roman" w:cstheme="minorHAnsi"/>
          <w:sz w:val="24"/>
          <w:szCs w:val="24"/>
        </w:rPr>
        <w:t>Each organization may only submit one (1) Specific Cultural Project or one (1) General Program Support application per annual grant cycle (July 1 - June 30). (FS 265.286(9))</w:t>
      </w:r>
      <w:bookmarkStart w:id="8" w:name="_Public_Entity"/>
      <w:bookmarkEnd w:id="8"/>
    </w:p>
    <w:p w14:paraId="360C1C93" w14:textId="77777777" w:rsidR="002909A6" w:rsidRPr="007770F4" w:rsidRDefault="002909A6" w:rsidP="00223C43">
      <w:pPr>
        <w:rPr>
          <w:sz w:val="24"/>
          <w:szCs w:val="24"/>
        </w:rPr>
      </w:pPr>
    </w:p>
    <w:p w14:paraId="5B8334EB" w14:textId="77777777" w:rsidR="00223C43" w:rsidRPr="007770F4" w:rsidRDefault="00223C43" w:rsidP="0087170B">
      <w:pPr>
        <w:pStyle w:val="Heading1"/>
      </w:pPr>
      <w:bookmarkStart w:id="9" w:name="_Application_Restrictions"/>
      <w:bookmarkStart w:id="10" w:name="_Legal_Status"/>
      <w:bookmarkStart w:id="11" w:name="_Specific_Eligibility_Requirements"/>
      <w:bookmarkStart w:id="12" w:name="SpecificEligibility"/>
      <w:bookmarkStart w:id="13" w:name="_Toc59006614"/>
      <w:bookmarkEnd w:id="9"/>
      <w:bookmarkEnd w:id="10"/>
      <w:bookmarkEnd w:id="11"/>
      <w:r w:rsidRPr="007770F4">
        <w:t>Specific Eligibility Requirements</w:t>
      </w:r>
      <w:bookmarkEnd w:id="12"/>
      <w:bookmarkEnd w:id="13"/>
    </w:p>
    <w:p w14:paraId="24250B83" w14:textId="001A9BA4" w:rsidR="00223C43" w:rsidRPr="00307308" w:rsidRDefault="002909A6" w:rsidP="009526E0">
      <w:pPr>
        <w:spacing w:after="0"/>
        <w:rPr>
          <w:b/>
          <w:sz w:val="24"/>
          <w:szCs w:val="24"/>
        </w:rPr>
      </w:pPr>
      <w:r w:rsidRPr="008C7A10">
        <w:rPr>
          <w:rFonts w:eastAsia="Times New Roman" w:cs="Times New Roman"/>
          <w:sz w:val="24"/>
          <w:szCs w:val="24"/>
        </w:rPr>
        <w:t>Applicants must also meet the</w:t>
      </w:r>
      <w:r>
        <w:rPr>
          <w:rFonts w:eastAsia="Times New Roman" w:cs="Times New Roman"/>
          <w:sz w:val="24"/>
          <w:szCs w:val="24"/>
        </w:rPr>
        <w:t xml:space="preserve"> following</w:t>
      </w:r>
      <w:r w:rsidRPr="008C7A10">
        <w:rPr>
          <w:rFonts w:eastAsia="Times New Roman" w:cs="Times New Roman"/>
          <w:sz w:val="24"/>
          <w:szCs w:val="24"/>
        </w:rPr>
        <w:t xml:space="preserve"> additional eligibility requirements based on </w:t>
      </w:r>
      <w:r>
        <w:rPr>
          <w:rFonts w:eastAsia="Times New Roman" w:cs="Times New Roman"/>
          <w:sz w:val="24"/>
          <w:szCs w:val="24"/>
        </w:rPr>
        <w:t xml:space="preserve">their </w:t>
      </w:r>
      <w:r w:rsidRPr="008C7A10">
        <w:rPr>
          <w:rFonts w:eastAsia="Times New Roman" w:cs="Times New Roman"/>
          <w:sz w:val="24"/>
          <w:szCs w:val="24"/>
        </w:rPr>
        <w:t xml:space="preserve">Proposal Type </w:t>
      </w:r>
      <w:r w:rsidR="00223C43" w:rsidRPr="00307308">
        <w:rPr>
          <w:b/>
          <w:sz w:val="24"/>
          <w:szCs w:val="24"/>
        </w:rPr>
        <w:t>Arts in Education (Residency)</w:t>
      </w:r>
    </w:p>
    <w:p w14:paraId="3C376440" w14:textId="17D1A411" w:rsidR="00223C43" w:rsidRPr="007770F4" w:rsidRDefault="007A4192" w:rsidP="009526E0">
      <w:pPr>
        <w:numPr>
          <w:ilvl w:val="0"/>
          <w:numId w:val="7"/>
        </w:numPr>
        <w:spacing w:after="0"/>
        <w:rPr>
          <w:sz w:val="24"/>
          <w:szCs w:val="24"/>
        </w:rPr>
      </w:pPr>
      <w:r>
        <w:rPr>
          <w:sz w:val="24"/>
          <w:szCs w:val="24"/>
        </w:rPr>
        <w:lastRenderedPageBreak/>
        <w:t>h</w:t>
      </w:r>
      <w:r w:rsidR="00223C43" w:rsidRPr="007770F4">
        <w:rPr>
          <w:sz w:val="24"/>
          <w:szCs w:val="24"/>
        </w:rPr>
        <w:t>ave a minimum of 30 contact hours</w:t>
      </w:r>
      <w:r w:rsidR="002A5FCE">
        <w:rPr>
          <w:sz w:val="24"/>
          <w:szCs w:val="24"/>
        </w:rPr>
        <w:t>.</w:t>
      </w:r>
      <w:r w:rsidR="00D03948">
        <w:rPr>
          <w:sz w:val="24"/>
          <w:szCs w:val="24"/>
        </w:rPr>
        <w:br/>
      </w:r>
    </w:p>
    <w:p w14:paraId="00FA49B3" w14:textId="77777777" w:rsidR="007A4192" w:rsidRPr="007A4192" w:rsidRDefault="007A4192" w:rsidP="007A4192">
      <w:pPr>
        <w:spacing w:after="0"/>
        <w:rPr>
          <w:b/>
          <w:sz w:val="24"/>
          <w:szCs w:val="24"/>
        </w:rPr>
      </w:pPr>
      <w:r w:rsidRPr="007A4192">
        <w:rPr>
          <w:b/>
          <w:sz w:val="24"/>
          <w:szCs w:val="24"/>
        </w:rPr>
        <w:t>Artist Performances on Tour</w:t>
      </w:r>
    </w:p>
    <w:p w14:paraId="26A65CDA" w14:textId="77777777" w:rsidR="007A4192" w:rsidRDefault="007A4192" w:rsidP="00C91DD3">
      <w:pPr>
        <w:pStyle w:val="ListParagraph"/>
        <w:numPr>
          <w:ilvl w:val="0"/>
          <w:numId w:val="94"/>
        </w:numPr>
        <w:spacing w:after="0"/>
        <w:rPr>
          <w:sz w:val="24"/>
          <w:szCs w:val="24"/>
        </w:rPr>
      </w:pPr>
      <w:r w:rsidRPr="00C91DD3">
        <w:rPr>
          <w:sz w:val="24"/>
          <w:szCs w:val="24"/>
        </w:rPr>
        <w:t>be able to demonstrate performances and educational components of high quality</w:t>
      </w:r>
    </w:p>
    <w:p w14:paraId="1C47BA09" w14:textId="77777777" w:rsidR="007A4192" w:rsidRPr="007A4192" w:rsidRDefault="007A4192" w:rsidP="00C91DD3">
      <w:pPr>
        <w:pStyle w:val="ListParagraph"/>
        <w:numPr>
          <w:ilvl w:val="0"/>
          <w:numId w:val="94"/>
        </w:numPr>
        <w:spacing w:after="0"/>
        <w:rPr>
          <w:sz w:val="24"/>
          <w:szCs w:val="24"/>
        </w:rPr>
      </w:pPr>
      <w:r w:rsidRPr="00C91DD3">
        <w:rPr>
          <w:sz w:val="24"/>
          <w:szCs w:val="24"/>
        </w:rPr>
        <w:t xml:space="preserve">use a professional contract, press </w:t>
      </w:r>
      <w:r w:rsidRPr="007A4192">
        <w:rPr>
          <w:sz w:val="24"/>
          <w:szCs w:val="24"/>
        </w:rPr>
        <w:t>kit, and promotional materials</w:t>
      </w:r>
    </w:p>
    <w:p w14:paraId="593B4BDF" w14:textId="06B8BF1E" w:rsidR="007A4192" w:rsidRPr="00C91DD3" w:rsidRDefault="007A4192" w:rsidP="00C91DD3">
      <w:pPr>
        <w:pStyle w:val="ListParagraph"/>
        <w:numPr>
          <w:ilvl w:val="0"/>
          <w:numId w:val="94"/>
        </w:numPr>
        <w:spacing w:after="0"/>
        <w:rPr>
          <w:sz w:val="24"/>
          <w:szCs w:val="24"/>
        </w:rPr>
      </w:pPr>
      <w:r w:rsidRPr="00C91DD3">
        <w:rPr>
          <w:sz w:val="24"/>
          <w:szCs w:val="24"/>
        </w:rPr>
        <w:t>be able to substantiate their touring experience.</w:t>
      </w:r>
    </w:p>
    <w:p w14:paraId="272D1F4C" w14:textId="77777777" w:rsidR="007A4192" w:rsidRDefault="007A4192" w:rsidP="007A4192">
      <w:pPr>
        <w:spacing w:after="0"/>
        <w:rPr>
          <w:b/>
          <w:sz w:val="24"/>
          <w:szCs w:val="24"/>
        </w:rPr>
      </w:pPr>
    </w:p>
    <w:p w14:paraId="340DC5EA" w14:textId="608FF093" w:rsidR="00223C43" w:rsidRPr="00307308" w:rsidRDefault="007A4192" w:rsidP="007A4192">
      <w:pPr>
        <w:spacing w:after="0"/>
        <w:rPr>
          <w:b/>
          <w:sz w:val="24"/>
          <w:szCs w:val="24"/>
        </w:rPr>
      </w:pPr>
      <w:r>
        <w:rPr>
          <w:b/>
          <w:sz w:val="24"/>
          <w:szCs w:val="24"/>
        </w:rPr>
        <w:t>Teaching Artists</w:t>
      </w:r>
    </w:p>
    <w:p w14:paraId="19D3F8C1" w14:textId="6C61781A" w:rsidR="007A4192" w:rsidRPr="007A4192" w:rsidRDefault="007A4192" w:rsidP="007A4192">
      <w:pPr>
        <w:numPr>
          <w:ilvl w:val="0"/>
          <w:numId w:val="8"/>
        </w:numPr>
        <w:spacing w:after="0"/>
        <w:rPr>
          <w:sz w:val="24"/>
          <w:szCs w:val="24"/>
        </w:rPr>
      </w:pPr>
      <w:r w:rsidRPr="007A4192">
        <w:rPr>
          <w:sz w:val="24"/>
          <w:szCs w:val="24"/>
        </w:rPr>
        <w:t xml:space="preserve">be Florida professional artists and educators. </w:t>
      </w:r>
    </w:p>
    <w:p w14:paraId="0188A8C8" w14:textId="72497208" w:rsidR="007A4192" w:rsidRDefault="007A4192" w:rsidP="007A4192">
      <w:pPr>
        <w:numPr>
          <w:ilvl w:val="0"/>
          <w:numId w:val="8"/>
        </w:numPr>
        <w:spacing w:after="0"/>
        <w:rPr>
          <w:sz w:val="24"/>
          <w:szCs w:val="24"/>
        </w:rPr>
      </w:pPr>
      <w:r w:rsidRPr="007A4192">
        <w:rPr>
          <w:sz w:val="24"/>
          <w:szCs w:val="24"/>
        </w:rPr>
        <w:t>be able to provide evidence of classroom experience.</w:t>
      </w:r>
    </w:p>
    <w:p w14:paraId="5C9A874F" w14:textId="0B83A53C" w:rsidR="007A4192" w:rsidRDefault="007A4192" w:rsidP="007A4192">
      <w:pPr>
        <w:numPr>
          <w:ilvl w:val="0"/>
          <w:numId w:val="8"/>
        </w:numPr>
        <w:spacing w:after="0"/>
        <w:rPr>
          <w:sz w:val="24"/>
          <w:szCs w:val="24"/>
        </w:rPr>
      </w:pPr>
      <w:r>
        <w:rPr>
          <w:sz w:val="24"/>
          <w:szCs w:val="24"/>
        </w:rPr>
        <w:t>be 18 years of age or older.</w:t>
      </w:r>
    </w:p>
    <w:p w14:paraId="0F6E739C" w14:textId="2670D1B4" w:rsidR="00223C43" w:rsidRPr="007770F4" w:rsidRDefault="007A4192" w:rsidP="007A4192">
      <w:pPr>
        <w:numPr>
          <w:ilvl w:val="0"/>
          <w:numId w:val="8"/>
        </w:numPr>
        <w:spacing w:after="0"/>
        <w:rPr>
          <w:sz w:val="24"/>
          <w:szCs w:val="24"/>
        </w:rPr>
      </w:pPr>
      <w:r>
        <w:rPr>
          <w:sz w:val="24"/>
          <w:szCs w:val="24"/>
        </w:rPr>
        <w:t>may not be enrolled in a degree or certificate program.</w:t>
      </w:r>
    </w:p>
    <w:p w14:paraId="70819C67" w14:textId="77777777" w:rsidR="002909A6" w:rsidRPr="00A7318D" w:rsidRDefault="002909A6" w:rsidP="002909A6">
      <w:pPr>
        <w:spacing w:after="0" w:line="240" w:lineRule="auto"/>
        <w:rPr>
          <w:rFonts w:eastAsia="Times New Roman" w:cs="Times New Roman"/>
          <w:b/>
          <w:sz w:val="24"/>
          <w:szCs w:val="24"/>
        </w:rPr>
      </w:pPr>
      <w:r w:rsidRPr="00A7318D">
        <w:rPr>
          <w:rFonts w:eastAsia="Times New Roman" w:cs="Times New Roman"/>
          <w:b/>
          <w:sz w:val="24"/>
          <w:szCs w:val="24"/>
        </w:rPr>
        <w:t xml:space="preserve">Museum discipline </w:t>
      </w:r>
    </w:p>
    <w:p w14:paraId="3759FF3A" w14:textId="77777777" w:rsidR="002909A6" w:rsidRPr="000228E3" w:rsidRDefault="002909A6" w:rsidP="002909A6">
      <w:pPr>
        <w:pStyle w:val="ListParagraph"/>
        <w:numPr>
          <w:ilvl w:val="0"/>
          <w:numId w:val="80"/>
        </w:numPr>
        <w:spacing w:after="0" w:line="240" w:lineRule="auto"/>
        <w:rPr>
          <w:rFonts w:eastAsia="Times New Roman" w:cs="Times New Roman"/>
          <w:sz w:val="24"/>
          <w:szCs w:val="24"/>
        </w:rPr>
      </w:pPr>
      <w:r w:rsidRPr="000228E3">
        <w:rPr>
          <w:rFonts w:eastAsia="Times New Roman" w:cs="Times New Roman"/>
          <w:sz w:val="24"/>
          <w:szCs w:val="24"/>
        </w:rPr>
        <w:t>be open to the public for at least 180 days a year;</w:t>
      </w:r>
    </w:p>
    <w:p w14:paraId="12A11C87" w14:textId="77777777" w:rsidR="002909A6" w:rsidRPr="000228E3" w:rsidRDefault="002909A6" w:rsidP="002909A6">
      <w:pPr>
        <w:pStyle w:val="ListParagraph"/>
        <w:numPr>
          <w:ilvl w:val="0"/>
          <w:numId w:val="80"/>
        </w:numPr>
        <w:spacing w:after="0" w:line="240" w:lineRule="auto"/>
        <w:rPr>
          <w:rFonts w:eastAsia="Times New Roman" w:cs="Times New Roman"/>
          <w:sz w:val="24"/>
          <w:szCs w:val="24"/>
        </w:rPr>
      </w:pPr>
      <w:r w:rsidRPr="000228E3">
        <w:rPr>
          <w:rFonts w:eastAsia="Times New Roman" w:cs="Times New Roman"/>
          <w:sz w:val="24"/>
          <w:szCs w:val="24"/>
        </w:rPr>
        <w:t>own or utilize works of art, historical artifacts, or other tangible objects (live or inanimate); and</w:t>
      </w:r>
    </w:p>
    <w:p w14:paraId="49D03352" w14:textId="77777777" w:rsidR="002909A6" w:rsidRPr="000228E3" w:rsidRDefault="002909A6" w:rsidP="002909A6">
      <w:pPr>
        <w:pStyle w:val="ListParagraph"/>
        <w:numPr>
          <w:ilvl w:val="0"/>
          <w:numId w:val="80"/>
        </w:numPr>
        <w:spacing w:after="0" w:line="240" w:lineRule="auto"/>
        <w:rPr>
          <w:rFonts w:eastAsia="Times New Roman" w:cs="Times New Roman"/>
          <w:sz w:val="24"/>
          <w:szCs w:val="24"/>
        </w:rPr>
      </w:pPr>
      <w:r w:rsidRPr="000228E3">
        <w:rPr>
          <w:rFonts w:eastAsia="Times New Roman" w:cs="Times New Roman"/>
          <w:sz w:val="24"/>
          <w:szCs w:val="24"/>
        </w:rPr>
        <w:t>exhibit these works of art, historical artifacts, or other tangible objects to the public on a regular schedule</w:t>
      </w:r>
      <w:r>
        <w:rPr>
          <w:rFonts w:eastAsia="Times New Roman" w:cs="Times New Roman"/>
          <w:sz w:val="24"/>
          <w:szCs w:val="24"/>
        </w:rPr>
        <w:t>.</w:t>
      </w:r>
      <w:r>
        <w:rPr>
          <w:rFonts w:eastAsia="Times New Roman" w:cs="Times New Roman"/>
          <w:sz w:val="24"/>
          <w:szCs w:val="24"/>
        </w:rPr>
        <w:br/>
      </w:r>
    </w:p>
    <w:p w14:paraId="534DA72E" w14:textId="77777777" w:rsidR="002909A6" w:rsidRPr="003558BA" w:rsidRDefault="002909A6" w:rsidP="002909A6">
      <w:pPr>
        <w:spacing w:after="0" w:line="240" w:lineRule="auto"/>
        <w:rPr>
          <w:rFonts w:eastAsia="Times New Roman" w:cs="Times New Roman"/>
          <w:b/>
          <w:sz w:val="24"/>
          <w:szCs w:val="24"/>
        </w:rPr>
      </w:pPr>
      <w:r w:rsidRPr="003558BA">
        <w:rPr>
          <w:rFonts w:eastAsia="Times New Roman" w:cs="Times New Roman"/>
          <w:b/>
          <w:sz w:val="24"/>
          <w:szCs w:val="24"/>
        </w:rPr>
        <w:t>Professional Theatre discipline</w:t>
      </w:r>
    </w:p>
    <w:p w14:paraId="530FDF72" w14:textId="08806D5C" w:rsidR="00223C43" w:rsidRPr="00523CA1" w:rsidRDefault="002909A6" w:rsidP="00523CA1">
      <w:pPr>
        <w:pStyle w:val="ListParagraph"/>
        <w:numPr>
          <w:ilvl w:val="0"/>
          <w:numId w:val="81"/>
        </w:numPr>
        <w:spacing w:after="0" w:line="240" w:lineRule="auto"/>
        <w:rPr>
          <w:rFonts w:eastAsia="Times New Roman" w:cs="Times New Roman"/>
          <w:sz w:val="24"/>
          <w:szCs w:val="24"/>
        </w:rPr>
      </w:pPr>
      <w:r w:rsidRPr="00F50819">
        <w:rPr>
          <w:rFonts w:eastAsia="Times New Roman" w:cs="Times New Roman"/>
          <w:sz w:val="24"/>
          <w:szCs w:val="24"/>
        </w:rPr>
        <w:t>compensate artistic staff and actors.</w:t>
      </w:r>
      <w:r w:rsidR="00D03948" w:rsidRPr="00523CA1">
        <w:rPr>
          <w:sz w:val="24"/>
          <w:szCs w:val="24"/>
        </w:rPr>
        <w:br/>
      </w:r>
    </w:p>
    <w:p w14:paraId="22FBFFBE" w14:textId="77777777" w:rsidR="00223C43" w:rsidRPr="00307308" w:rsidRDefault="00223C43" w:rsidP="009526E0">
      <w:pPr>
        <w:spacing w:after="0"/>
        <w:rPr>
          <w:b/>
          <w:sz w:val="24"/>
          <w:szCs w:val="24"/>
        </w:rPr>
      </w:pPr>
      <w:r w:rsidRPr="00307308">
        <w:rPr>
          <w:b/>
          <w:sz w:val="24"/>
          <w:szCs w:val="24"/>
        </w:rPr>
        <w:t>Underserved Cultural Community Development</w:t>
      </w:r>
    </w:p>
    <w:p w14:paraId="388EE202" w14:textId="096BE0E5" w:rsidR="00223C43" w:rsidRPr="007770F4" w:rsidRDefault="007A4192" w:rsidP="009526E0">
      <w:pPr>
        <w:numPr>
          <w:ilvl w:val="0"/>
          <w:numId w:val="11"/>
        </w:numPr>
        <w:spacing w:after="0"/>
        <w:rPr>
          <w:sz w:val="24"/>
          <w:szCs w:val="24"/>
        </w:rPr>
      </w:pPr>
      <w:r>
        <w:rPr>
          <w:sz w:val="24"/>
          <w:szCs w:val="24"/>
        </w:rPr>
        <w:t>b</w:t>
      </w:r>
      <w:r w:rsidR="00223C43" w:rsidRPr="007770F4">
        <w:rPr>
          <w:sz w:val="24"/>
          <w:szCs w:val="24"/>
        </w:rPr>
        <w:t xml:space="preserve">e an </w:t>
      </w:r>
      <w:r w:rsidR="00D03948" w:rsidRPr="009526E0">
        <w:t>underserved cultural organization</w:t>
      </w:r>
      <w:r w:rsidR="00223C43" w:rsidRPr="007770F4">
        <w:rPr>
          <w:sz w:val="24"/>
          <w:szCs w:val="24"/>
        </w:rPr>
        <w:t>;</w:t>
      </w:r>
    </w:p>
    <w:p w14:paraId="5C81333A" w14:textId="0A9F5CA7" w:rsidR="00223C43" w:rsidRPr="007770F4" w:rsidRDefault="007A4192" w:rsidP="009526E0">
      <w:pPr>
        <w:numPr>
          <w:ilvl w:val="0"/>
          <w:numId w:val="11"/>
        </w:numPr>
        <w:spacing w:after="0"/>
        <w:rPr>
          <w:sz w:val="24"/>
          <w:szCs w:val="24"/>
        </w:rPr>
      </w:pPr>
      <w:r>
        <w:rPr>
          <w:sz w:val="24"/>
          <w:szCs w:val="24"/>
        </w:rPr>
        <w:t>h</w:t>
      </w:r>
      <w:r w:rsidR="00223C43" w:rsidRPr="007770F4">
        <w:rPr>
          <w:sz w:val="24"/>
          <w:szCs w:val="24"/>
        </w:rPr>
        <w:t>ave a Total Cash Income of $150,000 or less;</w:t>
      </w:r>
    </w:p>
    <w:p w14:paraId="6397235E" w14:textId="1EB233A2" w:rsidR="00223C43" w:rsidRPr="007770F4" w:rsidRDefault="007A4192" w:rsidP="009526E0">
      <w:pPr>
        <w:numPr>
          <w:ilvl w:val="0"/>
          <w:numId w:val="11"/>
        </w:numPr>
        <w:spacing w:after="0"/>
        <w:rPr>
          <w:sz w:val="24"/>
          <w:szCs w:val="24"/>
        </w:rPr>
      </w:pPr>
      <w:r>
        <w:rPr>
          <w:sz w:val="24"/>
          <w:szCs w:val="24"/>
        </w:rPr>
        <w:t>h</w:t>
      </w:r>
      <w:r w:rsidR="00223C43" w:rsidRPr="007770F4">
        <w:rPr>
          <w:sz w:val="24"/>
          <w:szCs w:val="24"/>
        </w:rPr>
        <w:t>ave at least one year of completed programming.</w:t>
      </w:r>
    </w:p>
    <w:p w14:paraId="3834AB2F" w14:textId="77777777" w:rsidR="00223C43" w:rsidRPr="007770F4" w:rsidRDefault="00223C43" w:rsidP="009526E0">
      <w:pPr>
        <w:numPr>
          <w:ilvl w:val="0"/>
          <w:numId w:val="11"/>
        </w:numPr>
        <w:spacing w:after="0"/>
        <w:rPr>
          <w:sz w:val="24"/>
          <w:szCs w:val="24"/>
        </w:rPr>
      </w:pPr>
      <w:r w:rsidRPr="007770F4">
        <w:rPr>
          <w:sz w:val="24"/>
          <w:szCs w:val="24"/>
        </w:rPr>
        <w:t xml:space="preserve">Consultant only: </w:t>
      </w:r>
    </w:p>
    <w:p w14:paraId="57980257" w14:textId="77777777" w:rsidR="00223C43" w:rsidRPr="007770F4" w:rsidRDefault="00223C43" w:rsidP="009526E0">
      <w:pPr>
        <w:numPr>
          <w:ilvl w:val="1"/>
          <w:numId w:val="11"/>
        </w:numPr>
        <w:spacing w:after="0"/>
        <w:rPr>
          <w:sz w:val="24"/>
          <w:szCs w:val="24"/>
        </w:rPr>
      </w:pPr>
      <w:r w:rsidRPr="007770F4">
        <w:rPr>
          <w:sz w:val="24"/>
          <w:szCs w:val="24"/>
        </w:rPr>
        <w:t>Consultant is not a member of applicant's staff or board; and</w:t>
      </w:r>
    </w:p>
    <w:p w14:paraId="7D9E9C64" w14:textId="5F27E5B6" w:rsidR="00223C43" w:rsidRPr="007770F4" w:rsidRDefault="00223C43" w:rsidP="009526E0">
      <w:pPr>
        <w:numPr>
          <w:ilvl w:val="1"/>
          <w:numId w:val="11"/>
        </w:numPr>
        <w:spacing w:after="0"/>
        <w:rPr>
          <w:sz w:val="24"/>
          <w:szCs w:val="24"/>
        </w:rPr>
      </w:pPr>
      <w:r w:rsidRPr="007770F4">
        <w:rPr>
          <w:sz w:val="24"/>
          <w:szCs w:val="24"/>
        </w:rPr>
        <w:t>Consultant is not an immediate family member of applicant's staff or board.</w:t>
      </w:r>
      <w:r w:rsidR="00D03948">
        <w:rPr>
          <w:sz w:val="24"/>
          <w:szCs w:val="24"/>
        </w:rPr>
        <w:br/>
      </w:r>
    </w:p>
    <w:p w14:paraId="48E2B1E5" w14:textId="3E70B2EC" w:rsidR="00223C43" w:rsidRPr="00307308" w:rsidRDefault="00223C43" w:rsidP="009526E0">
      <w:pPr>
        <w:spacing w:after="0"/>
        <w:rPr>
          <w:b/>
          <w:sz w:val="24"/>
          <w:szCs w:val="24"/>
        </w:rPr>
      </w:pPr>
      <w:r w:rsidRPr="00307308">
        <w:rPr>
          <w:b/>
          <w:sz w:val="24"/>
          <w:szCs w:val="24"/>
        </w:rPr>
        <w:t>Artist</w:t>
      </w:r>
      <w:r w:rsidR="005769BF" w:rsidRPr="00307308">
        <w:rPr>
          <w:b/>
          <w:sz w:val="24"/>
          <w:szCs w:val="24"/>
        </w:rPr>
        <w:t xml:space="preserve"> Project</w:t>
      </w:r>
    </w:p>
    <w:p w14:paraId="3BCF8AEA" w14:textId="357393D6" w:rsidR="00223C43" w:rsidRPr="007770F4" w:rsidRDefault="007A4192" w:rsidP="009526E0">
      <w:pPr>
        <w:numPr>
          <w:ilvl w:val="0"/>
          <w:numId w:val="12"/>
        </w:numPr>
        <w:spacing w:after="0"/>
        <w:rPr>
          <w:sz w:val="24"/>
          <w:szCs w:val="24"/>
        </w:rPr>
      </w:pPr>
      <w:r>
        <w:rPr>
          <w:sz w:val="24"/>
          <w:szCs w:val="24"/>
        </w:rPr>
        <w:t>b</w:t>
      </w:r>
      <w:r w:rsidR="00223C43" w:rsidRPr="007770F4">
        <w:rPr>
          <w:sz w:val="24"/>
          <w:szCs w:val="24"/>
        </w:rPr>
        <w:t>e a professional creative artist;</w:t>
      </w:r>
    </w:p>
    <w:p w14:paraId="2410FBFD" w14:textId="2DFB453F" w:rsidR="00223C43" w:rsidRPr="007770F4" w:rsidRDefault="007A4192" w:rsidP="009526E0">
      <w:pPr>
        <w:numPr>
          <w:ilvl w:val="0"/>
          <w:numId w:val="12"/>
        </w:numPr>
        <w:spacing w:after="0"/>
        <w:rPr>
          <w:sz w:val="24"/>
          <w:szCs w:val="24"/>
        </w:rPr>
      </w:pPr>
      <w:r>
        <w:rPr>
          <w:sz w:val="24"/>
          <w:szCs w:val="24"/>
        </w:rPr>
        <w:t>b</w:t>
      </w:r>
      <w:r w:rsidR="00223C43" w:rsidRPr="007770F4">
        <w:rPr>
          <w:sz w:val="24"/>
          <w:szCs w:val="24"/>
        </w:rPr>
        <w:t>e a Florida resident for at least one year prior to the application deadline and maintain residency in Florida throughout the project;</w:t>
      </w:r>
    </w:p>
    <w:p w14:paraId="3A9FEF9A" w14:textId="1B9C46D3" w:rsidR="00223C43" w:rsidRPr="007770F4" w:rsidRDefault="007A4192" w:rsidP="009526E0">
      <w:pPr>
        <w:numPr>
          <w:ilvl w:val="0"/>
          <w:numId w:val="12"/>
        </w:numPr>
        <w:spacing w:after="0"/>
        <w:rPr>
          <w:sz w:val="24"/>
          <w:szCs w:val="24"/>
        </w:rPr>
      </w:pPr>
      <w:r>
        <w:rPr>
          <w:sz w:val="24"/>
          <w:szCs w:val="24"/>
        </w:rPr>
        <w:t>b</w:t>
      </w:r>
      <w:r w:rsidR="00223C43" w:rsidRPr="007770F4">
        <w:rPr>
          <w:sz w:val="24"/>
          <w:szCs w:val="24"/>
        </w:rPr>
        <w:t>e 18 years of age or older by the application deadline; and</w:t>
      </w:r>
    </w:p>
    <w:p w14:paraId="24B7C6DB" w14:textId="5555C453" w:rsidR="00223C43" w:rsidRPr="007770F4" w:rsidRDefault="007A4192" w:rsidP="009526E0">
      <w:pPr>
        <w:numPr>
          <w:ilvl w:val="0"/>
          <w:numId w:val="12"/>
        </w:numPr>
        <w:spacing w:after="0"/>
        <w:rPr>
          <w:sz w:val="24"/>
          <w:szCs w:val="24"/>
        </w:rPr>
      </w:pPr>
      <w:r>
        <w:rPr>
          <w:sz w:val="24"/>
          <w:szCs w:val="24"/>
        </w:rPr>
        <w:t>n</w:t>
      </w:r>
      <w:r w:rsidR="00223C43" w:rsidRPr="007770F4">
        <w:rPr>
          <w:sz w:val="24"/>
          <w:szCs w:val="24"/>
        </w:rPr>
        <w:t>ot be enrolled in degree or certificate program.</w:t>
      </w:r>
    </w:p>
    <w:p w14:paraId="39548637" w14:textId="77777777" w:rsidR="00223C43" w:rsidRPr="007770F4" w:rsidRDefault="00223C43" w:rsidP="0087170B">
      <w:pPr>
        <w:pStyle w:val="Heading1"/>
      </w:pPr>
      <w:bookmarkStart w:id="14" w:name="_Toc59006615"/>
      <w:r w:rsidRPr="007770F4">
        <w:t>Proposal Types</w:t>
      </w:r>
      <w:bookmarkEnd w:id="14"/>
    </w:p>
    <w:p w14:paraId="7AADD0D5" w14:textId="77777777" w:rsidR="00223C43" w:rsidRPr="007770F4" w:rsidRDefault="00223C43" w:rsidP="0087170B">
      <w:pPr>
        <w:pStyle w:val="Heading2"/>
      </w:pPr>
      <w:bookmarkStart w:id="15" w:name="_Arts_in_Education"/>
      <w:bookmarkStart w:id="16" w:name="_Toc59006616"/>
      <w:bookmarkEnd w:id="15"/>
      <w:r w:rsidRPr="00F1477F">
        <w:t>Arts in Education</w:t>
      </w:r>
      <w:bookmarkEnd w:id="16"/>
    </w:p>
    <w:p w14:paraId="793167F2" w14:textId="77777777" w:rsidR="00223C43" w:rsidRPr="007770F4" w:rsidRDefault="00223C43" w:rsidP="00223C43">
      <w:pPr>
        <w:rPr>
          <w:sz w:val="24"/>
          <w:szCs w:val="24"/>
        </w:rPr>
      </w:pPr>
      <w:r w:rsidRPr="007770F4">
        <w:rPr>
          <w:sz w:val="24"/>
          <w:szCs w:val="24"/>
        </w:rPr>
        <w:lastRenderedPageBreak/>
        <w:t>Arts In Education project grants provide up to $25,000 for projects that cultivate learning and artistic development for all students and teachers by promoting, encouraging, and supporting arts and culture as an integral part of education and lifelong learning for residents and visitors. This includes, but is not limited to:</w:t>
      </w:r>
    </w:p>
    <w:p w14:paraId="776DB6C2" w14:textId="77777777" w:rsidR="00223C43" w:rsidRPr="007770F4" w:rsidRDefault="00223C43" w:rsidP="00223C43">
      <w:pPr>
        <w:numPr>
          <w:ilvl w:val="0"/>
          <w:numId w:val="13"/>
        </w:numPr>
        <w:rPr>
          <w:sz w:val="24"/>
          <w:szCs w:val="24"/>
        </w:rPr>
      </w:pPr>
      <w:r w:rsidRPr="007770F4">
        <w:rPr>
          <w:sz w:val="24"/>
          <w:szCs w:val="24"/>
        </w:rPr>
        <w:t>The learning and artistic development of pre-kindergarten through grade 12 students and teachers; or</w:t>
      </w:r>
    </w:p>
    <w:p w14:paraId="47091674" w14:textId="77777777" w:rsidR="00223C43" w:rsidRPr="007770F4" w:rsidRDefault="00223C43" w:rsidP="00223C43">
      <w:pPr>
        <w:numPr>
          <w:ilvl w:val="0"/>
          <w:numId w:val="13"/>
        </w:numPr>
        <w:rPr>
          <w:sz w:val="24"/>
          <w:szCs w:val="24"/>
        </w:rPr>
      </w:pPr>
      <w:r w:rsidRPr="007770F4">
        <w:rPr>
          <w:sz w:val="24"/>
          <w:szCs w:val="24"/>
        </w:rPr>
        <w:t>Initiatives and proposals that help applicants to work as individuals or partners to carry out community programs and school reform through the arts.</w:t>
      </w:r>
    </w:p>
    <w:p w14:paraId="42AF4239" w14:textId="56597C6B" w:rsidR="00223C43" w:rsidRPr="007770F4" w:rsidRDefault="00223C43" w:rsidP="00223C43">
      <w:pPr>
        <w:rPr>
          <w:sz w:val="24"/>
          <w:szCs w:val="24"/>
        </w:rPr>
      </w:pPr>
      <w:r w:rsidRPr="007770F4">
        <w:rPr>
          <w:sz w:val="24"/>
          <w:szCs w:val="24"/>
        </w:rPr>
        <w:t xml:space="preserve">The Division supports the view that the arts build cultural understanding, mutual respect, and strong communities. Arts </w:t>
      </w:r>
      <w:r w:rsidR="00EF2D13">
        <w:rPr>
          <w:sz w:val="24"/>
          <w:szCs w:val="24"/>
        </w:rPr>
        <w:t>i</w:t>
      </w:r>
      <w:r w:rsidRPr="007770F4">
        <w:rPr>
          <w:sz w:val="24"/>
          <w:szCs w:val="24"/>
        </w:rPr>
        <w:t>n Education projects accomplish this by bringing artists and cultural experiences directly into Florida schools, hospitals, nursing and eldercare facilities, senior centers, correctional facilities, community spaces, cultural facilities, and other organizations. The Division encourages the use of Florida-based artists whenever possible.</w:t>
      </w:r>
    </w:p>
    <w:p w14:paraId="588C55A1" w14:textId="77777777" w:rsidR="00223C43" w:rsidRPr="00F1477F" w:rsidRDefault="00223C43" w:rsidP="00223C43">
      <w:pPr>
        <w:rPr>
          <w:b/>
          <w:bCs/>
          <w:sz w:val="24"/>
          <w:szCs w:val="24"/>
        </w:rPr>
      </w:pPr>
      <w:r w:rsidRPr="00F1477F">
        <w:rPr>
          <w:b/>
          <w:bCs/>
          <w:sz w:val="24"/>
          <w:szCs w:val="24"/>
        </w:rPr>
        <w:t>Funding Categories</w:t>
      </w:r>
    </w:p>
    <w:p w14:paraId="1ABDE1EC" w14:textId="6B728D4D" w:rsidR="00223C43" w:rsidRPr="00F1477F" w:rsidRDefault="00223C43" w:rsidP="00223C43">
      <w:pPr>
        <w:rPr>
          <w:sz w:val="24"/>
          <w:szCs w:val="24"/>
        </w:rPr>
      </w:pPr>
      <w:r w:rsidRPr="00F1477F">
        <w:rPr>
          <w:sz w:val="24"/>
          <w:szCs w:val="24"/>
        </w:rPr>
        <w:t xml:space="preserve">There are </w:t>
      </w:r>
      <w:r w:rsidR="007725C9" w:rsidRPr="00C91DD3">
        <w:rPr>
          <w:b/>
          <w:bCs/>
          <w:sz w:val="24"/>
          <w:szCs w:val="24"/>
        </w:rPr>
        <w:t>four</w:t>
      </w:r>
      <w:r w:rsidR="007725C9" w:rsidRPr="00F1477F">
        <w:rPr>
          <w:sz w:val="24"/>
          <w:szCs w:val="24"/>
        </w:rPr>
        <w:t xml:space="preserve"> </w:t>
      </w:r>
      <w:r w:rsidRPr="00F1477F">
        <w:rPr>
          <w:sz w:val="24"/>
          <w:szCs w:val="24"/>
        </w:rPr>
        <w:t xml:space="preserve">funding categories for Arts </w:t>
      </w:r>
      <w:r w:rsidR="007725C9" w:rsidRPr="00C91DD3">
        <w:rPr>
          <w:sz w:val="24"/>
          <w:szCs w:val="24"/>
        </w:rPr>
        <w:t>i</w:t>
      </w:r>
      <w:r w:rsidRPr="00F1477F">
        <w:rPr>
          <w:sz w:val="24"/>
          <w:szCs w:val="24"/>
        </w:rPr>
        <w:t>n Education Projects.</w:t>
      </w:r>
    </w:p>
    <w:p w14:paraId="0190EBD0" w14:textId="77777777" w:rsidR="00223C43" w:rsidRPr="001E1146" w:rsidRDefault="00223C43" w:rsidP="00223C43">
      <w:pPr>
        <w:numPr>
          <w:ilvl w:val="0"/>
          <w:numId w:val="14"/>
        </w:numPr>
        <w:rPr>
          <w:sz w:val="24"/>
          <w:szCs w:val="24"/>
        </w:rPr>
      </w:pPr>
      <w:r w:rsidRPr="00CD3167">
        <w:rPr>
          <w:sz w:val="24"/>
          <w:szCs w:val="24"/>
        </w:rPr>
        <w:t>Artist Residency,</w:t>
      </w:r>
    </w:p>
    <w:p w14:paraId="2FB32C35" w14:textId="24A3B251" w:rsidR="00223C43" w:rsidRPr="00D81AEC" w:rsidRDefault="00223C43" w:rsidP="00223C43">
      <w:pPr>
        <w:numPr>
          <w:ilvl w:val="0"/>
          <w:numId w:val="14"/>
        </w:numPr>
        <w:rPr>
          <w:sz w:val="24"/>
          <w:szCs w:val="24"/>
        </w:rPr>
      </w:pPr>
      <w:r w:rsidRPr="00E7677F">
        <w:rPr>
          <w:sz w:val="24"/>
          <w:szCs w:val="24"/>
        </w:rPr>
        <w:t>Arts Partnership,</w:t>
      </w:r>
    </w:p>
    <w:p w14:paraId="621AAD32" w14:textId="6AE2DB6B" w:rsidR="007725C9" w:rsidRPr="00C91DD3" w:rsidRDefault="00223C43" w:rsidP="00223C43">
      <w:pPr>
        <w:numPr>
          <w:ilvl w:val="0"/>
          <w:numId w:val="14"/>
        </w:numPr>
        <w:rPr>
          <w:sz w:val="24"/>
          <w:szCs w:val="24"/>
        </w:rPr>
      </w:pPr>
      <w:r w:rsidRPr="00F1477F">
        <w:rPr>
          <w:sz w:val="24"/>
          <w:szCs w:val="24"/>
        </w:rPr>
        <w:t>Artist Performances on Tour</w:t>
      </w:r>
      <w:r w:rsidR="007725C9" w:rsidRPr="00C91DD3">
        <w:rPr>
          <w:sz w:val="24"/>
          <w:szCs w:val="24"/>
        </w:rPr>
        <w:t xml:space="preserve"> and</w:t>
      </w:r>
    </w:p>
    <w:p w14:paraId="07B3B617" w14:textId="1D9F7AE4" w:rsidR="00223C43" w:rsidRPr="00523CA1" w:rsidRDefault="007725C9" w:rsidP="00523CA1">
      <w:pPr>
        <w:pStyle w:val="ListParagraph"/>
        <w:numPr>
          <w:ilvl w:val="0"/>
          <w:numId w:val="14"/>
        </w:numPr>
        <w:rPr>
          <w:sz w:val="24"/>
          <w:szCs w:val="24"/>
        </w:rPr>
      </w:pPr>
      <w:r w:rsidRPr="00523CA1">
        <w:rPr>
          <w:sz w:val="24"/>
          <w:szCs w:val="24"/>
        </w:rPr>
        <w:t>Teaching Artists</w:t>
      </w:r>
      <w:r w:rsidR="002A5FCE" w:rsidRPr="00523CA1">
        <w:rPr>
          <w:sz w:val="24"/>
          <w:szCs w:val="24"/>
        </w:rPr>
        <w:t>.</w:t>
      </w:r>
    </w:p>
    <w:p w14:paraId="145D3E41" w14:textId="77777777" w:rsidR="00223C43" w:rsidRPr="00F1477F" w:rsidRDefault="00223C43" w:rsidP="00223C43">
      <w:pPr>
        <w:rPr>
          <w:b/>
          <w:bCs/>
          <w:sz w:val="24"/>
          <w:szCs w:val="24"/>
        </w:rPr>
      </w:pPr>
      <w:r w:rsidRPr="00F1477F">
        <w:rPr>
          <w:b/>
          <w:bCs/>
          <w:sz w:val="24"/>
          <w:szCs w:val="24"/>
        </w:rPr>
        <w:t>Artist Residency</w:t>
      </w:r>
    </w:p>
    <w:p w14:paraId="5829EDAF" w14:textId="77777777" w:rsidR="00223C43" w:rsidRPr="007770F4" w:rsidRDefault="00223C43" w:rsidP="00223C43">
      <w:pPr>
        <w:rPr>
          <w:sz w:val="24"/>
          <w:szCs w:val="24"/>
        </w:rPr>
      </w:pPr>
      <w:r w:rsidRPr="007770F4">
        <w:rPr>
          <w:sz w:val="24"/>
          <w:szCs w:val="24"/>
        </w:rPr>
        <w:t>Artist residencies place professional Florida artists in a variety of education and community settings. Services performed by resident artists may include:</w:t>
      </w:r>
    </w:p>
    <w:p w14:paraId="5B903F42" w14:textId="77777777" w:rsidR="00223C43" w:rsidRPr="007770F4" w:rsidRDefault="00223C43" w:rsidP="009526E0">
      <w:pPr>
        <w:numPr>
          <w:ilvl w:val="0"/>
          <w:numId w:val="15"/>
        </w:numPr>
        <w:spacing w:after="0"/>
        <w:rPr>
          <w:sz w:val="24"/>
          <w:szCs w:val="24"/>
        </w:rPr>
      </w:pPr>
      <w:r w:rsidRPr="007770F4">
        <w:rPr>
          <w:sz w:val="24"/>
          <w:szCs w:val="24"/>
        </w:rPr>
        <w:t xml:space="preserve">Teaching one or more aspects of their art form; </w:t>
      </w:r>
    </w:p>
    <w:p w14:paraId="47D79FB1" w14:textId="2B3ED5D0" w:rsidR="00223C43" w:rsidRPr="007770F4" w:rsidRDefault="00223C43" w:rsidP="009526E0">
      <w:pPr>
        <w:numPr>
          <w:ilvl w:val="0"/>
          <w:numId w:val="15"/>
        </w:numPr>
        <w:spacing w:after="0"/>
        <w:rPr>
          <w:sz w:val="24"/>
          <w:szCs w:val="24"/>
        </w:rPr>
      </w:pPr>
      <w:r w:rsidRPr="007770F4">
        <w:rPr>
          <w:sz w:val="24"/>
          <w:szCs w:val="24"/>
        </w:rPr>
        <w:t>Creating or performing works of art so that participants may observe and be a part of the creative process;</w:t>
      </w:r>
    </w:p>
    <w:p w14:paraId="3616258A" w14:textId="33D7C19C" w:rsidR="003E26BF" w:rsidRPr="007770F4" w:rsidRDefault="00223C43" w:rsidP="009526E0">
      <w:pPr>
        <w:numPr>
          <w:ilvl w:val="0"/>
          <w:numId w:val="15"/>
        </w:numPr>
        <w:spacing w:after="0"/>
        <w:rPr>
          <w:sz w:val="24"/>
          <w:szCs w:val="24"/>
        </w:rPr>
      </w:pPr>
      <w:r w:rsidRPr="007770F4">
        <w:rPr>
          <w:sz w:val="24"/>
          <w:szCs w:val="24"/>
        </w:rPr>
        <w:t>Relating their art form to other curriculum areas or disciplines</w:t>
      </w:r>
      <w:r w:rsidR="00AA47BB">
        <w:rPr>
          <w:sz w:val="24"/>
          <w:szCs w:val="24"/>
        </w:rPr>
        <w:t>.</w:t>
      </w:r>
      <w:r w:rsidR="00A028CD">
        <w:rPr>
          <w:sz w:val="24"/>
          <w:szCs w:val="24"/>
        </w:rPr>
        <w:br/>
      </w:r>
    </w:p>
    <w:p w14:paraId="59D0F4A4" w14:textId="77777777" w:rsidR="00223C43" w:rsidRPr="007770F4" w:rsidRDefault="00223C43" w:rsidP="00223C43">
      <w:pPr>
        <w:rPr>
          <w:sz w:val="24"/>
          <w:szCs w:val="24"/>
        </w:rPr>
      </w:pPr>
      <w:r w:rsidRPr="007770F4">
        <w:rPr>
          <w:sz w:val="24"/>
          <w:szCs w:val="24"/>
        </w:rPr>
        <w:t>Residencies can change the way a community views a particular art form and the arts in general. Artists engage participants in making art in a mutually supportive, creative learning environment and participants explore self-expression and the role of the arts in society. This process encourages imaginative thinking, problem solving, goal setting, and teamwork.</w:t>
      </w:r>
    </w:p>
    <w:p w14:paraId="404611CB" w14:textId="77777777" w:rsidR="00223C43" w:rsidRPr="007770F4" w:rsidRDefault="00223C43" w:rsidP="00223C43">
      <w:pPr>
        <w:rPr>
          <w:sz w:val="24"/>
          <w:szCs w:val="24"/>
        </w:rPr>
      </w:pPr>
      <w:r w:rsidRPr="007770F4">
        <w:rPr>
          <w:sz w:val="24"/>
          <w:szCs w:val="24"/>
        </w:rPr>
        <w:t>All residencies should relate to:</w:t>
      </w:r>
    </w:p>
    <w:p w14:paraId="5B2566E5" w14:textId="33A86587" w:rsidR="00223C43" w:rsidRPr="007770F4" w:rsidRDefault="00223C43" w:rsidP="008C6256">
      <w:pPr>
        <w:numPr>
          <w:ilvl w:val="0"/>
          <w:numId w:val="16"/>
        </w:numPr>
        <w:spacing w:after="0"/>
        <w:rPr>
          <w:sz w:val="24"/>
          <w:szCs w:val="24"/>
        </w:rPr>
      </w:pPr>
      <w:r w:rsidRPr="007770F4">
        <w:rPr>
          <w:sz w:val="24"/>
          <w:szCs w:val="24"/>
        </w:rPr>
        <w:lastRenderedPageBreak/>
        <w:t>Core curriculum or</w:t>
      </w:r>
      <w:r w:rsidR="008C6256">
        <w:rPr>
          <w:sz w:val="24"/>
          <w:szCs w:val="24"/>
        </w:rPr>
        <w:t xml:space="preserve"> Florida Standards Assessment at</w:t>
      </w:r>
      <w:r w:rsidRPr="007770F4">
        <w:rPr>
          <w:sz w:val="24"/>
          <w:szCs w:val="24"/>
        </w:rPr>
        <w:t xml:space="preserve"> </w:t>
      </w:r>
      <w:r w:rsidR="008C6256" w:rsidRPr="00B27F59">
        <w:rPr>
          <w:sz w:val="24"/>
          <w:szCs w:val="24"/>
        </w:rPr>
        <w:t>http://www.cpalms.org/Public/</w:t>
      </w:r>
      <w:r w:rsidR="008C6256">
        <w:rPr>
          <w:sz w:val="24"/>
          <w:szCs w:val="24"/>
        </w:rPr>
        <w:t xml:space="preserve"> </w:t>
      </w:r>
      <w:r w:rsidRPr="007770F4">
        <w:rPr>
          <w:sz w:val="24"/>
          <w:szCs w:val="24"/>
        </w:rPr>
        <w:t>(for residencies targeted to pre-K through grade 12); or</w:t>
      </w:r>
    </w:p>
    <w:p w14:paraId="44E94A57" w14:textId="77777777" w:rsidR="00223C43" w:rsidRPr="007770F4" w:rsidRDefault="00223C43" w:rsidP="009526E0">
      <w:pPr>
        <w:numPr>
          <w:ilvl w:val="0"/>
          <w:numId w:val="16"/>
        </w:numPr>
        <w:rPr>
          <w:sz w:val="24"/>
          <w:szCs w:val="24"/>
        </w:rPr>
      </w:pPr>
      <w:r w:rsidRPr="007770F4">
        <w:rPr>
          <w:sz w:val="24"/>
          <w:szCs w:val="24"/>
        </w:rPr>
        <w:t>Community needs and goals (for residencies not targeted toward pre-K through grade 12. This includes colleges, universities, after school programs, and cultural and social/community service programs).</w:t>
      </w:r>
    </w:p>
    <w:p w14:paraId="3EBDF799" w14:textId="77777777" w:rsidR="00223C43" w:rsidRPr="007770F4" w:rsidRDefault="00223C43" w:rsidP="00223C43">
      <w:pPr>
        <w:rPr>
          <w:b/>
          <w:bCs/>
          <w:sz w:val="24"/>
          <w:szCs w:val="24"/>
        </w:rPr>
      </w:pPr>
      <w:r w:rsidRPr="007770F4">
        <w:rPr>
          <w:b/>
          <w:bCs/>
          <w:sz w:val="24"/>
          <w:szCs w:val="24"/>
        </w:rPr>
        <w:t>Activities</w:t>
      </w:r>
    </w:p>
    <w:p w14:paraId="18D06C78" w14:textId="77777777" w:rsidR="00223C43" w:rsidRPr="007770F4" w:rsidRDefault="00223C43" w:rsidP="00223C43">
      <w:pPr>
        <w:rPr>
          <w:sz w:val="24"/>
          <w:szCs w:val="24"/>
        </w:rPr>
      </w:pPr>
      <w:r w:rsidRPr="007770F4">
        <w:rPr>
          <w:sz w:val="24"/>
          <w:szCs w:val="24"/>
        </w:rPr>
        <w:t>Artist residencies should include at least one (1) preliminary session with the artist(s) to discuss residency goals, scheduling, planning, objectives, requirements, etc. This session does not count towards the required contact hours. The artist should be paid for this session.</w:t>
      </w:r>
    </w:p>
    <w:p w14:paraId="0EDE00CD" w14:textId="77777777" w:rsidR="00223C43" w:rsidRPr="007770F4" w:rsidRDefault="00223C43" w:rsidP="00223C43">
      <w:pPr>
        <w:rPr>
          <w:sz w:val="24"/>
          <w:szCs w:val="24"/>
        </w:rPr>
      </w:pPr>
      <w:r w:rsidRPr="007770F4">
        <w:rPr>
          <w:sz w:val="24"/>
          <w:szCs w:val="24"/>
        </w:rPr>
        <w:t>In addition to the preliminary session, residency activities may include the following:</w:t>
      </w:r>
    </w:p>
    <w:p w14:paraId="75D17DB4" w14:textId="77777777" w:rsidR="00223C43" w:rsidRPr="007770F4" w:rsidRDefault="00223C43" w:rsidP="009526E0">
      <w:pPr>
        <w:numPr>
          <w:ilvl w:val="0"/>
          <w:numId w:val="17"/>
        </w:numPr>
        <w:spacing w:after="0"/>
        <w:rPr>
          <w:sz w:val="24"/>
          <w:szCs w:val="24"/>
        </w:rPr>
      </w:pPr>
      <w:r w:rsidRPr="007770F4">
        <w:rPr>
          <w:sz w:val="24"/>
          <w:szCs w:val="24"/>
        </w:rPr>
        <w:t>An event that shares the core participants' work;</w:t>
      </w:r>
    </w:p>
    <w:p w14:paraId="00D05C4E" w14:textId="77777777" w:rsidR="00223C43" w:rsidRPr="007770F4" w:rsidRDefault="00223C43" w:rsidP="009526E0">
      <w:pPr>
        <w:numPr>
          <w:ilvl w:val="0"/>
          <w:numId w:val="17"/>
        </w:numPr>
        <w:spacing w:after="0"/>
        <w:rPr>
          <w:sz w:val="24"/>
          <w:szCs w:val="24"/>
        </w:rPr>
      </w:pPr>
      <w:r w:rsidRPr="007770F4">
        <w:rPr>
          <w:sz w:val="24"/>
          <w:szCs w:val="24"/>
        </w:rPr>
        <w:t>Arts-related professional development for staff, arts educators, administrators, and teachers (in-service workshops/institutes, seminars, etc.);</w:t>
      </w:r>
    </w:p>
    <w:p w14:paraId="5471BDD4" w14:textId="77777777" w:rsidR="00223C43" w:rsidRPr="007770F4" w:rsidRDefault="00223C43" w:rsidP="009526E0">
      <w:pPr>
        <w:numPr>
          <w:ilvl w:val="0"/>
          <w:numId w:val="17"/>
        </w:numPr>
        <w:spacing w:after="0"/>
        <w:rPr>
          <w:sz w:val="24"/>
          <w:szCs w:val="24"/>
        </w:rPr>
      </w:pPr>
      <w:r w:rsidRPr="007770F4">
        <w:rPr>
          <w:sz w:val="24"/>
          <w:szCs w:val="24"/>
        </w:rPr>
        <w:t>Related in-state field trip to a gallery, museum, concert, or performance for the core participants; and</w:t>
      </w:r>
    </w:p>
    <w:p w14:paraId="2A8C4F46" w14:textId="43FD7E5D" w:rsidR="00223C43" w:rsidRPr="007770F4" w:rsidRDefault="00223C43" w:rsidP="009526E0">
      <w:pPr>
        <w:numPr>
          <w:ilvl w:val="0"/>
          <w:numId w:val="17"/>
        </w:numPr>
        <w:spacing w:after="0"/>
        <w:rPr>
          <w:sz w:val="24"/>
          <w:szCs w:val="24"/>
        </w:rPr>
      </w:pPr>
      <w:r w:rsidRPr="007770F4">
        <w:rPr>
          <w:sz w:val="24"/>
          <w:szCs w:val="24"/>
        </w:rPr>
        <w:t>An event that joins core participants, their family, and friends in hands-on arts activities.</w:t>
      </w:r>
      <w:r w:rsidR="00A028CD">
        <w:rPr>
          <w:sz w:val="24"/>
          <w:szCs w:val="24"/>
        </w:rPr>
        <w:br/>
      </w:r>
    </w:p>
    <w:p w14:paraId="63CA0CE4" w14:textId="77777777" w:rsidR="00223C43" w:rsidRPr="007770F4" w:rsidRDefault="00223C43" w:rsidP="00223C43">
      <w:pPr>
        <w:rPr>
          <w:b/>
          <w:bCs/>
          <w:sz w:val="24"/>
          <w:szCs w:val="24"/>
        </w:rPr>
      </w:pPr>
      <w:r w:rsidRPr="007770F4">
        <w:rPr>
          <w:b/>
          <w:bCs/>
          <w:sz w:val="24"/>
          <w:szCs w:val="24"/>
        </w:rPr>
        <w:t>Contact Hours</w:t>
      </w:r>
    </w:p>
    <w:p w14:paraId="595D6636" w14:textId="77777777" w:rsidR="00223C43" w:rsidRPr="007770F4" w:rsidRDefault="00223C43" w:rsidP="00223C43">
      <w:pPr>
        <w:rPr>
          <w:sz w:val="24"/>
          <w:szCs w:val="24"/>
        </w:rPr>
      </w:pPr>
      <w:r w:rsidRPr="007770F4">
        <w:rPr>
          <w:sz w:val="24"/>
          <w:szCs w:val="24"/>
        </w:rPr>
        <w:t>Residencies must have a minimum number of contact hours based on the grant amount requested. A contact hour is 60 minutes or one class period of hands-on activity with the artist. Residency days and weeks do not have to be consecutive. Use the table below to determine the required contact hours.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70"/>
        <w:gridCol w:w="3482"/>
      </w:tblGrid>
      <w:tr w:rsidR="00223C43" w:rsidRPr="007770F4" w14:paraId="47734E0B" w14:textId="77777777" w:rsidTr="00223C43">
        <w:trPr>
          <w:tblCellSpacing w:w="15" w:type="dxa"/>
        </w:trPr>
        <w:tc>
          <w:tcPr>
            <w:tcW w:w="0" w:type="auto"/>
            <w:gridSpan w:val="2"/>
            <w:tcBorders>
              <w:top w:val="nil"/>
              <w:left w:val="nil"/>
              <w:bottom w:val="nil"/>
              <w:right w:val="nil"/>
            </w:tcBorders>
            <w:vAlign w:val="center"/>
            <w:hideMark/>
          </w:tcPr>
          <w:p w14:paraId="6F270838" w14:textId="1E0D1303" w:rsidR="00223C43" w:rsidRPr="007770F4" w:rsidRDefault="00223C43" w:rsidP="00223C43">
            <w:pPr>
              <w:rPr>
                <w:sz w:val="24"/>
                <w:szCs w:val="24"/>
              </w:rPr>
            </w:pPr>
            <w:r w:rsidRPr="007770F4">
              <w:rPr>
                <w:sz w:val="24"/>
                <w:szCs w:val="24"/>
              </w:rPr>
              <w:t>Minimum required contact hours by request</w:t>
            </w:r>
            <w:r w:rsidR="00307308">
              <w:rPr>
                <w:sz w:val="24"/>
                <w:szCs w:val="24"/>
              </w:rPr>
              <w:t>.</w:t>
            </w:r>
            <w:r w:rsidRPr="007770F4">
              <w:rPr>
                <w:sz w:val="24"/>
                <w:szCs w:val="24"/>
              </w:rPr>
              <w:t xml:space="preserve"> </w:t>
            </w:r>
          </w:p>
        </w:tc>
      </w:tr>
      <w:tr w:rsidR="00223C43" w:rsidRPr="007770F4" w14:paraId="26DBC848" w14:textId="77777777" w:rsidTr="00223C43">
        <w:trPr>
          <w:tblCellSpacing w:w="15" w:type="dxa"/>
        </w:trPr>
        <w:tc>
          <w:tcPr>
            <w:tcW w:w="0" w:type="auto"/>
            <w:vAlign w:val="center"/>
            <w:hideMark/>
          </w:tcPr>
          <w:p w14:paraId="2D85E605" w14:textId="77777777" w:rsidR="00223C43" w:rsidRPr="007770F4" w:rsidRDefault="00223C43" w:rsidP="00223C43">
            <w:pPr>
              <w:rPr>
                <w:b/>
                <w:bCs/>
                <w:sz w:val="24"/>
                <w:szCs w:val="24"/>
              </w:rPr>
            </w:pPr>
            <w:r w:rsidRPr="007770F4">
              <w:rPr>
                <w:b/>
                <w:bCs/>
                <w:sz w:val="24"/>
                <w:szCs w:val="24"/>
              </w:rPr>
              <w:t>Request Amount</w:t>
            </w:r>
          </w:p>
        </w:tc>
        <w:tc>
          <w:tcPr>
            <w:tcW w:w="0" w:type="auto"/>
            <w:vAlign w:val="center"/>
            <w:hideMark/>
          </w:tcPr>
          <w:p w14:paraId="04D6287C" w14:textId="77777777" w:rsidR="00223C43" w:rsidRPr="007770F4" w:rsidRDefault="00223C43" w:rsidP="00223C43">
            <w:pPr>
              <w:rPr>
                <w:b/>
                <w:bCs/>
                <w:sz w:val="24"/>
                <w:szCs w:val="24"/>
              </w:rPr>
            </w:pPr>
            <w:r w:rsidRPr="007770F4">
              <w:rPr>
                <w:b/>
                <w:bCs/>
                <w:sz w:val="24"/>
                <w:szCs w:val="24"/>
              </w:rPr>
              <w:t>Minimum Required Contact Hours</w:t>
            </w:r>
          </w:p>
        </w:tc>
      </w:tr>
      <w:tr w:rsidR="00223C43" w:rsidRPr="007770F4" w14:paraId="0F0887EB" w14:textId="77777777" w:rsidTr="00223C43">
        <w:trPr>
          <w:tblCellSpacing w:w="15" w:type="dxa"/>
        </w:trPr>
        <w:tc>
          <w:tcPr>
            <w:tcW w:w="0" w:type="auto"/>
            <w:vAlign w:val="center"/>
            <w:hideMark/>
          </w:tcPr>
          <w:p w14:paraId="589F4494" w14:textId="77777777" w:rsidR="00223C43" w:rsidRPr="007770F4" w:rsidRDefault="00223C43" w:rsidP="00223C43">
            <w:pPr>
              <w:rPr>
                <w:sz w:val="24"/>
                <w:szCs w:val="24"/>
              </w:rPr>
            </w:pPr>
            <w:r w:rsidRPr="007770F4">
              <w:rPr>
                <w:sz w:val="24"/>
                <w:szCs w:val="24"/>
              </w:rPr>
              <w:t>$10,000 or less</w:t>
            </w:r>
          </w:p>
        </w:tc>
        <w:tc>
          <w:tcPr>
            <w:tcW w:w="0" w:type="auto"/>
            <w:vAlign w:val="center"/>
            <w:hideMark/>
          </w:tcPr>
          <w:p w14:paraId="7116B41C" w14:textId="77777777" w:rsidR="00223C43" w:rsidRPr="007770F4" w:rsidRDefault="00223C43" w:rsidP="00223C43">
            <w:pPr>
              <w:rPr>
                <w:sz w:val="24"/>
                <w:szCs w:val="24"/>
              </w:rPr>
            </w:pPr>
            <w:r w:rsidRPr="007770F4">
              <w:rPr>
                <w:sz w:val="24"/>
                <w:szCs w:val="24"/>
              </w:rPr>
              <w:t>at least 30</w:t>
            </w:r>
          </w:p>
        </w:tc>
      </w:tr>
      <w:tr w:rsidR="00223C43" w:rsidRPr="007770F4" w14:paraId="27F78820" w14:textId="77777777" w:rsidTr="00223C43">
        <w:trPr>
          <w:tblCellSpacing w:w="15" w:type="dxa"/>
        </w:trPr>
        <w:tc>
          <w:tcPr>
            <w:tcW w:w="0" w:type="auto"/>
            <w:vAlign w:val="center"/>
            <w:hideMark/>
          </w:tcPr>
          <w:p w14:paraId="5552EBA8" w14:textId="77777777" w:rsidR="00223C43" w:rsidRPr="007770F4" w:rsidRDefault="00223C43" w:rsidP="00223C43">
            <w:pPr>
              <w:rPr>
                <w:sz w:val="24"/>
                <w:szCs w:val="24"/>
              </w:rPr>
            </w:pPr>
            <w:r w:rsidRPr="007770F4">
              <w:rPr>
                <w:sz w:val="24"/>
                <w:szCs w:val="24"/>
              </w:rPr>
              <w:t>$10,001 to $15,000</w:t>
            </w:r>
          </w:p>
        </w:tc>
        <w:tc>
          <w:tcPr>
            <w:tcW w:w="0" w:type="auto"/>
            <w:vAlign w:val="center"/>
            <w:hideMark/>
          </w:tcPr>
          <w:p w14:paraId="69276917" w14:textId="77777777" w:rsidR="00223C43" w:rsidRPr="007770F4" w:rsidRDefault="00223C43" w:rsidP="00223C43">
            <w:pPr>
              <w:rPr>
                <w:sz w:val="24"/>
                <w:szCs w:val="24"/>
              </w:rPr>
            </w:pPr>
            <w:r w:rsidRPr="007770F4">
              <w:rPr>
                <w:sz w:val="24"/>
                <w:szCs w:val="24"/>
              </w:rPr>
              <w:t>at least 40</w:t>
            </w:r>
          </w:p>
        </w:tc>
      </w:tr>
      <w:tr w:rsidR="00223C43" w:rsidRPr="007770F4" w14:paraId="03DF5FA1" w14:textId="77777777" w:rsidTr="00223C43">
        <w:trPr>
          <w:tblCellSpacing w:w="15" w:type="dxa"/>
        </w:trPr>
        <w:tc>
          <w:tcPr>
            <w:tcW w:w="0" w:type="auto"/>
            <w:vAlign w:val="center"/>
            <w:hideMark/>
          </w:tcPr>
          <w:p w14:paraId="5E2DF543" w14:textId="77777777" w:rsidR="00223C43" w:rsidRPr="007770F4" w:rsidRDefault="00223C43" w:rsidP="00223C43">
            <w:pPr>
              <w:rPr>
                <w:sz w:val="24"/>
                <w:szCs w:val="24"/>
              </w:rPr>
            </w:pPr>
            <w:r w:rsidRPr="007770F4">
              <w:rPr>
                <w:sz w:val="24"/>
                <w:szCs w:val="24"/>
              </w:rPr>
              <w:t>$15,001 to $20,000</w:t>
            </w:r>
          </w:p>
        </w:tc>
        <w:tc>
          <w:tcPr>
            <w:tcW w:w="0" w:type="auto"/>
            <w:vAlign w:val="center"/>
            <w:hideMark/>
          </w:tcPr>
          <w:p w14:paraId="2426E9AD" w14:textId="77777777" w:rsidR="00223C43" w:rsidRPr="007770F4" w:rsidRDefault="00223C43" w:rsidP="00223C43">
            <w:pPr>
              <w:rPr>
                <w:sz w:val="24"/>
                <w:szCs w:val="24"/>
              </w:rPr>
            </w:pPr>
            <w:r w:rsidRPr="007770F4">
              <w:rPr>
                <w:sz w:val="24"/>
                <w:szCs w:val="24"/>
              </w:rPr>
              <w:t>at least 50</w:t>
            </w:r>
          </w:p>
        </w:tc>
      </w:tr>
      <w:tr w:rsidR="00223C43" w:rsidRPr="007770F4" w14:paraId="64BD6564" w14:textId="77777777" w:rsidTr="00223C43">
        <w:trPr>
          <w:tblCellSpacing w:w="15" w:type="dxa"/>
        </w:trPr>
        <w:tc>
          <w:tcPr>
            <w:tcW w:w="0" w:type="auto"/>
            <w:vAlign w:val="center"/>
            <w:hideMark/>
          </w:tcPr>
          <w:p w14:paraId="2B64456F" w14:textId="77777777" w:rsidR="00223C43" w:rsidRPr="007770F4" w:rsidRDefault="00223C43" w:rsidP="00223C43">
            <w:pPr>
              <w:rPr>
                <w:sz w:val="24"/>
                <w:szCs w:val="24"/>
              </w:rPr>
            </w:pPr>
            <w:r w:rsidRPr="007770F4">
              <w:rPr>
                <w:sz w:val="24"/>
                <w:szCs w:val="24"/>
              </w:rPr>
              <w:t>$20,001 to $25,000</w:t>
            </w:r>
          </w:p>
        </w:tc>
        <w:tc>
          <w:tcPr>
            <w:tcW w:w="0" w:type="auto"/>
            <w:vAlign w:val="center"/>
            <w:hideMark/>
          </w:tcPr>
          <w:p w14:paraId="40C871AA" w14:textId="77777777" w:rsidR="00223C43" w:rsidRPr="007770F4" w:rsidRDefault="00223C43" w:rsidP="00223C43">
            <w:pPr>
              <w:rPr>
                <w:sz w:val="24"/>
                <w:szCs w:val="24"/>
              </w:rPr>
            </w:pPr>
            <w:r w:rsidRPr="007770F4">
              <w:rPr>
                <w:sz w:val="24"/>
                <w:szCs w:val="24"/>
              </w:rPr>
              <w:t>at least 60</w:t>
            </w:r>
          </w:p>
        </w:tc>
      </w:tr>
    </w:tbl>
    <w:p w14:paraId="50E796FA" w14:textId="635D18E5" w:rsidR="00223C43" w:rsidRPr="007770F4" w:rsidRDefault="00223C43" w:rsidP="00223C43">
      <w:pPr>
        <w:rPr>
          <w:sz w:val="24"/>
          <w:szCs w:val="24"/>
        </w:rPr>
      </w:pPr>
      <w:r w:rsidRPr="007770F4">
        <w:rPr>
          <w:sz w:val="24"/>
          <w:szCs w:val="24"/>
        </w:rPr>
        <w:t xml:space="preserve">Residencies may exceed the minimum contact hours, as long as activities take place during the </w:t>
      </w:r>
      <w:r w:rsidRPr="00B27F59">
        <w:rPr>
          <w:sz w:val="24"/>
          <w:szCs w:val="24"/>
        </w:rPr>
        <w:t>grant period</w:t>
      </w:r>
      <w:r w:rsidRPr="007770F4">
        <w:rPr>
          <w:sz w:val="24"/>
          <w:szCs w:val="24"/>
        </w:rPr>
        <w:t>. Residency applications that do not show at least 30 contact hours will be deemed ineligible.</w:t>
      </w:r>
    </w:p>
    <w:p w14:paraId="5F97D301" w14:textId="77777777" w:rsidR="00223C43" w:rsidRPr="007770F4" w:rsidRDefault="00223C43" w:rsidP="00223C43">
      <w:pPr>
        <w:rPr>
          <w:b/>
          <w:bCs/>
          <w:sz w:val="24"/>
          <w:szCs w:val="24"/>
        </w:rPr>
      </w:pPr>
      <w:r w:rsidRPr="007770F4">
        <w:rPr>
          <w:b/>
          <w:bCs/>
          <w:sz w:val="24"/>
          <w:szCs w:val="24"/>
        </w:rPr>
        <w:t>Arts Partnership</w:t>
      </w:r>
    </w:p>
    <w:p w14:paraId="5E86B390" w14:textId="77777777" w:rsidR="00223C43" w:rsidRPr="007770F4" w:rsidRDefault="00223C43" w:rsidP="00223C43">
      <w:pPr>
        <w:rPr>
          <w:sz w:val="24"/>
          <w:szCs w:val="24"/>
        </w:rPr>
      </w:pPr>
      <w:r w:rsidRPr="007770F4">
        <w:rPr>
          <w:sz w:val="24"/>
          <w:szCs w:val="24"/>
        </w:rPr>
        <w:lastRenderedPageBreak/>
        <w:t xml:space="preserve">The Arts Partnership funding category provides up to $25,000 to support projects that will advance arts education and the development of long-term partnerships through effective collaboration between community arts and cultural organizations, social service agencies, and educational entities. </w:t>
      </w:r>
    </w:p>
    <w:p w14:paraId="70A39239" w14:textId="77777777" w:rsidR="00223C43" w:rsidRPr="007770F4" w:rsidRDefault="00223C43" w:rsidP="00223C43">
      <w:pPr>
        <w:rPr>
          <w:sz w:val="24"/>
          <w:szCs w:val="24"/>
        </w:rPr>
      </w:pPr>
      <w:r w:rsidRPr="007770F4">
        <w:rPr>
          <w:sz w:val="24"/>
          <w:szCs w:val="24"/>
        </w:rPr>
        <w:t>Applicants may request up to $25,000 for arts partnership projects that have completed planning and design work and are ready for implementation or expansion.</w:t>
      </w:r>
    </w:p>
    <w:p w14:paraId="4E2D78A9" w14:textId="77777777" w:rsidR="00223C43" w:rsidRPr="007770F4" w:rsidRDefault="00223C43" w:rsidP="00223C43">
      <w:pPr>
        <w:rPr>
          <w:sz w:val="24"/>
          <w:szCs w:val="24"/>
        </w:rPr>
      </w:pPr>
      <w:r w:rsidRPr="007770F4">
        <w:rPr>
          <w:sz w:val="24"/>
          <w:szCs w:val="24"/>
        </w:rPr>
        <w:t>If proposals include computer, video, and technology equipment, applicants must show how technology equipment, systems, and programs are integrated into their specific arts education partnership.</w:t>
      </w:r>
    </w:p>
    <w:p w14:paraId="417AD139" w14:textId="77777777" w:rsidR="00223C43" w:rsidRPr="007770F4" w:rsidRDefault="00223C43" w:rsidP="00223C43">
      <w:pPr>
        <w:rPr>
          <w:sz w:val="24"/>
          <w:szCs w:val="24"/>
        </w:rPr>
      </w:pPr>
      <w:r w:rsidRPr="007770F4">
        <w:rPr>
          <w:sz w:val="24"/>
          <w:szCs w:val="24"/>
        </w:rPr>
        <w:t>Arts Partnership projects are not intended to fund the same project year after year, however panelists have the discretion to recommend funding for on-going projects.</w:t>
      </w:r>
    </w:p>
    <w:p w14:paraId="1FB94BC7" w14:textId="77777777" w:rsidR="00223C43" w:rsidRPr="007770F4" w:rsidRDefault="00223C43" w:rsidP="00223C43">
      <w:pPr>
        <w:rPr>
          <w:b/>
          <w:bCs/>
          <w:sz w:val="24"/>
          <w:szCs w:val="24"/>
        </w:rPr>
      </w:pPr>
      <w:r w:rsidRPr="007770F4">
        <w:rPr>
          <w:b/>
          <w:bCs/>
          <w:sz w:val="24"/>
          <w:szCs w:val="24"/>
        </w:rPr>
        <w:t>Focus Areas</w:t>
      </w:r>
    </w:p>
    <w:p w14:paraId="229CE37E" w14:textId="77777777" w:rsidR="00223C43" w:rsidRPr="007770F4" w:rsidRDefault="00223C43" w:rsidP="00223C43">
      <w:pPr>
        <w:rPr>
          <w:sz w:val="24"/>
          <w:szCs w:val="24"/>
        </w:rPr>
      </w:pPr>
      <w:r w:rsidRPr="007770F4">
        <w:rPr>
          <w:sz w:val="24"/>
          <w:szCs w:val="24"/>
        </w:rPr>
        <w:t>Focus areas for the Arts Partnership project may include the following:</w:t>
      </w:r>
    </w:p>
    <w:p w14:paraId="77D01636" w14:textId="77777777" w:rsidR="00223C43" w:rsidRPr="007770F4" w:rsidRDefault="00223C43" w:rsidP="009526E0">
      <w:pPr>
        <w:numPr>
          <w:ilvl w:val="0"/>
          <w:numId w:val="18"/>
        </w:numPr>
        <w:spacing w:after="0"/>
        <w:rPr>
          <w:sz w:val="24"/>
          <w:szCs w:val="24"/>
        </w:rPr>
      </w:pPr>
      <w:r w:rsidRPr="007770F4">
        <w:rPr>
          <w:sz w:val="24"/>
          <w:szCs w:val="24"/>
        </w:rPr>
        <w:t>School-based arts education;</w:t>
      </w:r>
    </w:p>
    <w:p w14:paraId="04F113BA" w14:textId="77777777" w:rsidR="00223C43" w:rsidRPr="007770F4" w:rsidRDefault="00223C43" w:rsidP="009526E0">
      <w:pPr>
        <w:numPr>
          <w:ilvl w:val="0"/>
          <w:numId w:val="18"/>
        </w:numPr>
        <w:spacing w:after="0"/>
        <w:rPr>
          <w:sz w:val="24"/>
          <w:szCs w:val="24"/>
        </w:rPr>
      </w:pPr>
      <w:r w:rsidRPr="007770F4">
        <w:rPr>
          <w:sz w:val="24"/>
          <w:szCs w:val="24"/>
        </w:rPr>
        <w:t xml:space="preserve">Programming that integrates the arts into areas not usually associated with the arts such as: </w:t>
      </w:r>
    </w:p>
    <w:p w14:paraId="2F8E6EA9" w14:textId="77777777" w:rsidR="00223C43" w:rsidRPr="007770F4" w:rsidRDefault="00223C43" w:rsidP="009526E0">
      <w:pPr>
        <w:numPr>
          <w:ilvl w:val="1"/>
          <w:numId w:val="18"/>
        </w:numPr>
        <w:spacing w:after="0"/>
        <w:rPr>
          <w:sz w:val="24"/>
          <w:szCs w:val="24"/>
        </w:rPr>
      </w:pPr>
      <w:r w:rsidRPr="007770F4">
        <w:rPr>
          <w:sz w:val="24"/>
          <w:szCs w:val="24"/>
        </w:rPr>
        <w:t>non-arts curriculum;</w:t>
      </w:r>
    </w:p>
    <w:p w14:paraId="063803B1" w14:textId="77777777" w:rsidR="00223C43" w:rsidRPr="007770F4" w:rsidRDefault="00223C43" w:rsidP="009526E0">
      <w:pPr>
        <w:numPr>
          <w:ilvl w:val="1"/>
          <w:numId w:val="18"/>
        </w:numPr>
        <w:spacing w:after="0"/>
        <w:rPr>
          <w:sz w:val="24"/>
          <w:szCs w:val="24"/>
        </w:rPr>
      </w:pPr>
      <w:r w:rsidRPr="007770F4">
        <w:rPr>
          <w:sz w:val="24"/>
          <w:szCs w:val="24"/>
        </w:rPr>
        <w:t>school-to-work initiatives;</w:t>
      </w:r>
    </w:p>
    <w:p w14:paraId="2DF25CEB" w14:textId="77777777" w:rsidR="00223C43" w:rsidRPr="007770F4" w:rsidRDefault="00223C43" w:rsidP="009526E0">
      <w:pPr>
        <w:numPr>
          <w:ilvl w:val="1"/>
          <w:numId w:val="18"/>
        </w:numPr>
        <w:spacing w:after="0"/>
        <w:rPr>
          <w:sz w:val="24"/>
          <w:szCs w:val="24"/>
        </w:rPr>
      </w:pPr>
      <w:r w:rsidRPr="007770F4">
        <w:rPr>
          <w:sz w:val="24"/>
          <w:szCs w:val="24"/>
        </w:rPr>
        <w:t>the criminal justice system;</w:t>
      </w:r>
    </w:p>
    <w:p w14:paraId="45E35F04" w14:textId="77777777" w:rsidR="00223C43" w:rsidRPr="007770F4" w:rsidRDefault="00223C43" w:rsidP="009526E0">
      <w:pPr>
        <w:numPr>
          <w:ilvl w:val="1"/>
          <w:numId w:val="18"/>
        </w:numPr>
        <w:spacing w:after="0"/>
        <w:rPr>
          <w:sz w:val="24"/>
          <w:szCs w:val="24"/>
        </w:rPr>
      </w:pPr>
      <w:r w:rsidRPr="007770F4">
        <w:rPr>
          <w:sz w:val="24"/>
          <w:szCs w:val="24"/>
        </w:rPr>
        <w:t>the healthcare system;</w:t>
      </w:r>
    </w:p>
    <w:p w14:paraId="3EC0E668" w14:textId="77777777" w:rsidR="00223C43" w:rsidRPr="007770F4" w:rsidRDefault="00223C43" w:rsidP="009526E0">
      <w:pPr>
        <w:numPr>
          <w:ilvl w:val="1"/>
          <w:numId w:val="18"/>
        </w:numPr>
        <w:spacing w:after="0"/>
        <w:rPr>
          <w:sz w:val="24"/>
          <w:szCs w:val="24"/>
        </w:rPr>
      </w:pPr>
      <w:r w:rsidRPr="007770F4">
        <w:rPr>
          <w:sz w:val="24"/>
          <w:szCs w:val="24"/>
        </w:rPr>
        <w:t>community care for the elderly;</w:t>
      </w:r>
    </w:p>
    <w:p w14:paraId="09540857" w14:textId="77777777" w:rsidR="00223C43" w:rsidRPr="007770F4" w:rsidRDefault="00223C43" w:rsidP="009526E0">
      <w:pPr>
        <w:numPr>
          <w:ilvl w:val="1"/>
          <w:numId w:val="18"/>
        </w:numPr>
        <w:spacing w:after="0"/>
        <w:rPr>
          <w:sz w:val="24"/>
          <w:szCs w:val="24"/>
        </w:rPr>
      </w:pPr>
      <w:r w:rsidRPr="007770F4">
        <w:rPr>
          <w:sz w:val="24"/>
          <w:szCs w:val="24"/>
        </w:rPr>
        <w:t>underserved populations; and</w:t>
      </w:r>
    </w:p>
    <w:p w14:paraId="77D09BF0" w14:textId="76932D39" w:rsidR="00223C43" w:rsidRPr="007770F4" w:rsidRDefault="00D2470E" w:rsidP="009526E0">
      <w:pPr>
        <w:numPr>
          <w:ilvl w:val="1"/>
          <w:numId w:val="18"/>
        </w:numPr>
        <w:spacing w:after="0"/>
        <w:rPr>
          <w:sz w:val="24"/>
          <w:szCs w:val="24"/>
        </w:rPr>
      </w:pPr>
      <w:r>
        <w:rPr>
          <w:sz w:val="24"/>
          <w:szCs w:val="24"/>
        </w:rPr>
        <w:t xml:space="preserve">adult </w:t>
      </w:r>
      <w:r w:rsidR="00223C43" w:rsidRPr="007770F4">
        <w:rPr>
          <w:sz w:val="24"/>
          <w:szCs w:val="24"/>
        </w:rPr>
        <w:t>continuing education programs.</w:t>
      </w:r>
    </w:p>
    <w:p w14:paraId="18FB3815" w14:textId="77777777" w:rsidR="00223C43" w:rsidRPr="007770F4" w:rsidRDefault="00223C43" w:rsidP="009526E0">
      <w:pPr>
        <w:numPr>
          <w:ilvl w:val="0"/>
          <w:numId w:val="18"/>
        </w:numPr>
        <w:spacing w:after="0"/>
        <w:rPr>
          <w:sz w:val="24"/>
          <w:szCs w:val="24"/>
        </w:rPr>
      </w:pPr>
      <w:r w:rsidRPr="007770F4">
        <w:rPr>
          <w:sz w:val="24"/>
          <w:szCs w:val="24"/>
        </w:rPr>
        <w:t>Programming that brings together different generations;</w:t>
      </w:r>
    </w:p>
    <w:p w14:paraId="78A334B3" w14:textId="77777777" w:rsidR="00223C43" w:rsidRPr="007770F4" w:rsidRDefault="00223C43" w:rsidP="009526E0">
      <w:pPr>
        <w:numPr>
          <w:ilvl w:val="0"/>
          <w:numId w:val="18"/>
        </w:numPr>
        <w:spacing w:after="0"/>
        <w:rPr>
          <w:sz w:val="24"/>
          <w:szCs w:val="24"/>
        </w:rPr>
      </w:pPr>
      <w:r w:rsidRPr="007770F4">
        <w:rPr>
          <w:sz w:val="24"/>
          <w:szCs w:val="24"/>
        </w:rPr>
        <w:t>Arts and technology programming in music, visual arts, theatre, dance, media and/or literary arts; and</w:t>
      </w:r>
    </w:p>
    <w:p w14:paraId="2829A446" w14:textId="427B22F4" w:rsidR="00223C43" w:rsidRPr="007770F4" w:rsidRDefault="00223C43" w:rsidP="009526E0">
      <w:pPr>
        <w:numPr>
          <w:ilvl w:val="0"/>
          <w:numId w:val="18"/>
        </w:numPr>
        <w:spacing w:after="0"/>
        <w:rPr>
          <w:sz w:val="24"/>
          <w:szCs w:val="24"/>
        </w:rPr>
      </w:pPr>
      <w:r w:rsidRPr="007770F4">
        <w:rPr>
          <w:sz w:val="24"/>
          <w:szCs w:val="24"/>
        </w:rPr>
        <w:t>Community arts education.</w:t>
      </w:r>
      <w:r w:rsidR="00A028CD">
        <w:rPr>
          <w:sz w:val="24"/>
          <w:szCs w:val="24"/>
        </w:rPr>
        <w:br/>
      </w:r>
    </w:p>
    <w:p w14:paraId="608FE4F9" w14:textId="77777777" w:rsidR="00223C43" w:rsidRPr="00C91DD3" w:rsidRDefault="00223C43" w:rsidP="00223C43">
      <w:pPr>
        <w:rPr>
          <w:b/>
          <w:bCs/>
          <w:sz w:val="24"/>
          <w:szCs w:val="24"/>
        </w:rPr>
      </w:pPr>
      <w:r w:rsidRPr="00C91DD3">
        <w:rPr>
          <w:b/>
          <w:bCs/>
          <w:sz w:val="24"/>
          <w:szCs w:val="24"/>
        </w:rPr>
        <w:t>Artist Performances on Tour</w:t>
      </w:r>
    </w:p>
    <w:p w14:paraId="0B50129B" w14:textId="77777777" w:rsidR="00223C43" w:rsidRPr="007770F4" w:rsidRDefault="00223C43" w:rsidP="00223C43">
      <w:pPr>
        <w:rPr>
          <w:sz w:val="24"/>
          <w:szCs w:val="24"/>
        </w:rPr>
      </w:pPr>
      <w:r w:rsidRPr="007770F4">
        <w:rPr>
          <w:sz w:val="24"/>
          <w:szCs w:val="24"/>
        </w:rPr>
        <w:t>The Artist Performances on Tour Program provides funding to Florida-based performing artists for touring activities to underserved communities; touring activities include both a performance and an educational component. Target audiences are organizations and schools located within underserved counties (population of 75,000 or less), or an underserved organization in any county (see Underserved Designation.) All performances are accompanied by educational components. Touring activity must take place outside the home county of the applicant artist and within the state of Florida.</w:t>
      </w:r>
    </w:p>
    <w:p w14:paraId="19E6783D" w14:textId="0EFC0661" w:rsidR="00223C43" w:rsidRPr="007770F4" w:rsidRDefault="00223C43" w:rsidP="00223C43">
      <w:pPr>
        <w:rPr>
          <w:sz w:val="24"/>
          <w:szCs w:val="24"/>
        </w:rPr>
      </w:pPr>
      <w:r w:rsidRPr="007770F4">
        <w:rPr>
          <w:sz w:val="24"/>
          <w:szCs w:val="24"/>
        </w:rPr>
        <w:lastRenderedPageBreak/>
        <w:t>Most touring activities are presented to K-12 students, many of them in underpopulated counties with little exposure to live performance. It is for this reason that educational activities play such an important role. In addition to performance pieces, touring artists must offer a menu that includes master classes, lecture/demonstrations, workshops, hands-on activities, and residencies of varying length; these must be accompanied by study guides and other material to enrich the students' experience of the performance. For K-12 students, artists can also provide lesson plans that show correlation to specific Florida Standards. These can be found on the Florida Department of Education website at</w:t>
      </w:r>
      <w:r w:rsidR="00C94D36">
        <w:rPr>
          <w:sz w:val="24"/>
          <w:szCs w:val="24"/>
        </w:rPr>
        <w:t>:</w:t>
      </w:r>
      <w:r w:rsidR="008935B0">
        <w:rPr>
          <w:sz w:val="24"/>
          <w:szCs w:val="24"/>
        </w:rPr>
        <w:t xml:space="preserve"> </w:t>
      </w:r>
      <w:r w:rsidR="00C94D36" w:rsidRPr="00B27F59">
        <w:rPr>
          <w:sz w:val="24"/>
          <w:szCs w:val="24"/>
        </w:rPr>
        <w:t>http://www.fldoe.org/academics/standards/</w:t>
      </w:r>
      <w:hyperlink w:history="1"/>
      <w:r w:rsidR="002A5FCE">
        <w:rPr>
          <w:sz w:val="24"/>
          <w:szCs w:val="24"/>
        </w:rPr>
        <w:t xml:space="preserve">. </w:t>
      </w:r>
      <w:r w:rsidRPr="007770F4">
        <w:rPr>
          <w:sz w:val="24"/>
          <w:szCs w:val="24"/>
        </w:rPr>
        <w:t xml:space="preserve">An excellent resource is at the CPALMS website at </w:t>
      </w:r>
      <w:r w:rsidR="002A5FCE" w:rsidRPr="00B27F59">
        <w:rPr>
          <w:sz w:val="24"/>
          <w:szCs w:val="24"/>
        </w:rPr>
        <w:t>http://www.cpalms.org/Public/</w:t>
      </w:r>
      <w:r w:rsidR="002A5FCE">
        <w:rPr>
          <w:sz w:val="24"/>
          <w:szCs w:val="24"/>
        </w:rPr>
        <w:t>.</w:t>
      </w:r>
      <w:r w:rsidRPr="007770F4">
        <w:rPr>
          <w:sz w:val="24"/>
          <w:szCs w:val="24"/>
        </w:rPr>
        <w:t xml:space="preserve"> For college, university, community, and adult audiences, artists must provide options for activities that enrich their experiences at performances.</w:t>
      </w:r>
    </w:p>
    <w:p w14:paraId="399F6AEB" w14:textId="77777777" w:rsidR="00FC56A0" w:rsidRPr="007770F4" w:rsidRDefault="00FC56A0" w:rsidP="00223C43">
      <w:pPr>
        <w:rPr>
          <w:sz w:val="24"/>
          <w:szCs w:val="24"/>
        </w:rPr>
      </w:pPr>
      <w:r w:rsidRPr="007770F4">
        <w:rPr>
          <w:sz w:val="24"/>
          <w:szCs w:val="24"/>
        </w:rPr>
        <w:t>Applicants are only required to have 50% match (cash or in-kind) for this category. There is no limit on the amount of in-kind that can be included in the proposal budget.</w:t>
      </w:r>
    </w:p>
    <w:p w14:paraId="33D57A09" w14:textId="77777777" w:rsidR="00223C43" w:rsidRPr="007770F4" w:rsidRDefault="00223C43" w:rsidP="00223C43">
      <w:pPr>
        <w:rPr>
          <w:b/>
          <w:bCs/>
          <w:sz w:val="24"/>
          <w:szCs w:val="24"/>
        </w:rPr>
      </w:pPr>
      <w:r w:rsidRPr="007770F4">
        <w:rPr>
          <w:b/>
          <w:bCs/>
          <w:sz w:val="24"/>
          <w:szCs w:val="24"/>
        </w:rPr>
        <w:t>Basic Application Eligibility</w:t>
      </w:r>
    </w:p>
    <w:p w14:paraId="1FB77BBF" w14:textId="77777777" w:rsidR="00223C43" w:rsidRPr="007770F4" w:rsidRDefault="00223C43" w:rsidP="00223C43">
      <w:pPr>
        <w:rPr>
          <w:sz w:val="24"/>
          <w:szCs w:val="24"/>
        </w:rPr>
      </w:pPr>
      <w:r w:rsidRPr="007770F4">
        <w:rPr>
          <w:sz w:val="24"/>
          <w:szCs w:val="24"/>
        </w:rPr>
        <w:t>All applicants must be solo professional artists or companies with full-time, paid artistic/program/managerial staff that compensate all artistic, program, design, technical, and managerial staff in accordance with applicable labor standards. For this program, artist duos and ensembles that are not incorporated as non-profit 501(c)(3) must apply in the name of the lead representative. (Example: If the two-person Alice and Jerry's Fabulous Beethoven Magic Act is not incorporated as a non-profit, then either Alice or Jerry must be the actual applicant; this is how grant payments will be directed.)</w:t>
      </w:r>
    </w:p>
    <w:p w14:paraId="5D130502" w14:textId="77777777" w:rsidR="00223C43" w:rsidRPr="007770F4" w:rsidRDefault="00223C43" w:rsidP="00223C43">
      <w:pPr>
        <w:rPr>
          <w:sz w:val="24"/>
          <w:szCs w:val="24"/>
        </w:rPr>
      </w:pPr>
      <w:r w:rsidRPr="007770F4">
        <w:rPr>
          <w:sz w:val="24"/>
          <w:szCs w:val="24"/>
        </w:rPr>
        <w:t xml:space="preserve">Solo artists must reside in Florida. For companies (more than one performer such as duos and ensembles), at least 50% of the artists must have their primary residence in Florida and the company's primary place of business must be located in Florida. </w:t>
      </w:r>
    </w:p>
    <w:p w14:paraId="3DB40787" w14:textId="77777777" w:rsidR="00223C43" w:rsidRPr="007770F4" w:rsidRDefault="00223C43" w:rsidP="00223C43">
      <w:pPr>
        <w:rPr>
          <w:sz w:val="24"/>
          <w:szCs w:val="24"/>
        </w:rPr>
      </w:pPr>
      <w:r w:rsidRPr="007770F4">
        <w:rPr>
          <w:sz w:val="24"/>
          <w:szCs w:val="24"/>
        </w:rPr>
        <w:t>Applicants must be able to provide evidence of touring experience.</w:t>
      </w:r>
    </w:p>
    <w:p w14:paraId="3E918BCD" w14:textId="77777777" w:rsidR="00223C43" w:rsidRPr="007770F4" w:rsidRDefault="00223C43" w:rsidP="00223C43">
      <w:pPr>
        <w:rPr>
          <w:b/>
          <w:bCs/>
          <w:sz w:val="24"/>
          <w:szCs w:val="24"/>
        </w:rPr>
      </w:pPr>
      <w:r w:rsidRPr="007770F4">
        <w:rPr>
          <w:b/>
          <w:bCs/>
          <w:sz w:val="24"/>
          <w:szCs w:val="24"/>
        </w:rPr>
        <w:t>Required Attachments</w:t>
      </w:r>
    </w:p>
    <w:p w14:paraId="70AD156E" w14:textId="77777777" w:rsidR="00223C43" w:rsidRPr="007770F4" w:rsidRDefault="00223C43" w:rsidP="009526E0">
      <w:pPr>
        <w:numPr>
          <w:ilvl w:val="0"/>
          <w:numId w:val="19"/>
        </w:numPr>
        <w:spacing w:after="0"/>
        <w:rPr>
          <w:sz w:val="24"/>
          <w:szCs w:val="24"/>
        </w:rPr>
      </w:pPr>
      <w:r w:rsidRPr="007770F4">
        <w:rPr>
          <w:sz w:val="24"/>
          <w:szCs w:val="24"/>
        </w:rPr>
        <w:t xml:space="preserve">Work sample, audio or video. This selection should be 10 minutes long. The quality of the work sample is critical to the panel's evaluation of the application; </w:t>
      </w:r>
    </w:p>
    <w:p w14:paraId="3B1C149F" w14:textId="77777777" w:rsidR="00223C43" w:rsidRPr="007770F4" w:rsidRDefault="00223C43" w:rsidP="009526E0">
      <w:pPr>
        <w:numPr>
          <w:ilvl w:val="0"/>
          <w:numId w:val="19"/>
        </w:numPr>
        <w:spacing w:after="0"/>
        <w:rPr>
          <w:sz w:val="24"/>
          <w:szCs w:val="24"/>
        </w:rPr>
      </w:pPr>
      <w:r w:rsidRPr="007770F4">
        <w:rPr>
          <w:sz w:val="24"/>
          <w:szCs w:val="24"/>
        </w:rPr>
        <w:t>Resumes of significant personnel;</w:t>
      </w:r>
    </w:p>
    <w:p w14:paraId="3F4FF4C0" w14:textId="77777777" w:rsidR="00223C43" w:rsidRPr="007770F4" w:rsidRDefault="00223C43" w:rsidP="009526E0">
      <w:pPr>
        <w:numPr>
          <w:ilvl w:val="0"/>
          <w:numId w:val="19"/>
        </w:numPr>
        <w:spacing w:after="0"/>
        <w:rPr>
          <w:sz w:val="24"/>
          <w:szCs w:val="24"/>
        </w:rPr>
      </w:pPr>
      <w:r w:rsidRPr="007770F4">
        <w:rPr>
          <w:sz w:val="24"/>
          <w:szCs w:val="24"/>
        </w:rPr>
        <w:t xml:space="preserve">A list of recent tours (include city/county/state, venue, and audience impact numbers); </w:t>
      </w:r>
    </w:p>
    <w:p w14:paraId="796D2D2F" w14:textId="77777777" w:rsidR="00223C43" w:rsidRPr="007770F4" w:rsidRDefault="00223C43" w:rsidP="009526E0">
      <w:pPr>
        <w:numPr>
          <w:ilvl w:val="0"/>
          <w:numId w:val="19"/>
        </w:numPr>
        <w:spacing w:after="0"/>
        <w:rPr>
          <w:sz w:val="24"/>
          <w:szCs w:val="24"/>
        </w:rPr>
      </w:pPr>
      <w:r w:rsidRPr="007770F4">
        <w:rPr>
          <w:sz w:val="24"/>
          <w:szCs w:val="24"/>
        </w:rPr>
        <w:t xml:space="preserve">Samples of study guides, materials, hand-outs, lesson plans, and other educational materials used in activities and residencies; </w:t>
      </w:r>
    </w:p>
    <w:p w14:paraId="6C6B5032" w14:textId="77777777" w:rsidR="00223C43" w:rsidRPr="007770F4" w:rsidRDefault="00223C43" w:rsidP="009526E0">
      <w:pPr>
        <w:numPr>
          <w:ilvl w:val="0"/>
          <w:numId w:val="19"/>
        </w:numPr>
        <w:spacing w:after="0"/>
        <w:rPr>
          <w:sz w:val="24"/>
          <w:szCs w:val="24"/>
        </w:rPr>
      </w:pPr>
      <w:r w:rsidRPr="007770F4">
        <w:rPr>
          <w:sz w:val="24"/>
          <w:szCs w:val="24"/>
        </w:rPr>
        <w:t xml:space="preserve">A copy of the artist's standard touring contract with all riders; and </w:t>
      </w:r>
    </w:p>
    <w:p w14:paraId="6BF06C32" w14:textId="037D9ADA" w:rsidR="00223C43" w:rsidRPr="007770F4" w:rsidRDefault="00223C43" w:rsidP="009526E0">
      <w:pPr>
        <w:numPr>
          <w:ilvl w:val="0"/>
          <w:numId w:val="19"/>
        </w:numPr>
        <w:spacing w:after="0"/>
        <w:rPr>
          <w:sz w:val="24"/>
          <w:szCs w:val="24"/>
        </w:rPr>
      </w:pPr>
      <w:r w:rsidRPr="007770F4">
        <w:rPr>
          <w:sz w:val="24"/>
          <w:szCs w:val="24"/>
        </w:rPr>
        <w:t xml:space="preserve">A sample press kit and promotional materials. </w:t>
      </w:r>
    </w:p>
    <w:p w14:paraId="278508E0" w14:textId="77777777" w:rsidR="007725C9" w:rsidRDefault="007725C9" w:rsidP="00C91DD3">
      <w:bookmarkStart w:id="17" w:name="_Discipline-Based"/>
      <w:bookmarkEnd w:id="17"/>
    </w:p>
    <w:p w14:paraId="35B240C8" w14:textId="1DB2B254" w:rsidR="007725C9" w:rsidRPr="00C91DD3" w:rsidRDefault="00EF2D13">
      <w:pPr>
        <w:rPr>
          <w:b/>
          <w:sz w:val="24"/>
          <w:szCs w:val="24"/>
        </w:rPr>
      </w:pPr>
      <w:r w:rsidRPr="00C91DD3">
        <w:rPr>
          <w:b/>
          <w:sz w:val="24"/>
          <w:szCs w:val="24"/>
        </w:rPr>
        <w:t>Teaching Artists</w:t>
      </w:r>
    </w:p>
    <w:p w14:paraId="0FECEF18" w14:textId="599CA182" w:rsidR="00EF2D13" w:rsidRPr="00EF2D13" w:rsidRDefault="00EF2D13" w:rsidP="00EF2D13">
      <w:pPr>
        <w:rPr>
          <w:sz w:val="24"/>
          <w:szCs w:val="24"/>
        </w:rPr>
      </w:pPr>
      <w:r w:rsidRPr="00EF2D13">
        <w:rPr>
          <w:sz w:val="24"/>
          <w:szCs w:val="24"/>
        </w:rPr>
        <w:lastRenderedPageBreak/>
        <w:t>The Teaching Artists Program provides funding to Florida-based artists providing educational services in Florida public schools.  Teaching artists integrate the creative process into the classroom. As both artists, and educators, Teaching Artists bring their artistic disciplines into the classroom setting to help students gain a new perspective and develop skills by exploring their own creativity in a variety of artistic media.  A teaching artist (artist educator) is a practicing professional artist with the complementary skills and sensibilities of an educator, who engages people i</w:t>
      </w:r>
      <w:r w:rsidR="00F1477F">
        <w:rPr>
          <w:sz w:val="24"/>
          <w:szCs w:val="24"/>
        </w:rPr>
        <w:t>n learning experiences in</w:t>
      </w:r>
      <w:r w:rsidRPr="00EF2D13">
        <w:rPr>
          <w:sz w:val="24"/>
          <w:szCs w:val="24"/>
        </w:rPr>
        <w:t>, through, and about the arts.</w:t>
      </w:r>
    </w:p>
    <w:p w14:paraId="0F9D22F2" w14:textId="263D7904" w:rsidR="00EF2D13" w:rsidRPr="00EF2D13" w:rsidRDefault="00EF2D13" w:rsidP="00EF2D13">
      <w:pPr>
        <w:rPr>
          <w:sz w:val="24"/>
          <w:szCs w:val="24"/>
        </w:rPr>
      </w:pPr>
      <w:r w:rsidRPr="00EF2D13">
        <w:rPr>
          <w:sz w:val="24"/>
          <w:szCs w:val="24"/>
        </w:rPr>
        <w:t xml:space="preserve">Teaching artists must provide lesson plans that show correlation to specific Florida Standards. These can be found on the Florida Department of Education website at: </w:t>
      </w:r>
      <w:r w:rsidRPr="00B27F59">
        <w:rPr>
          <w:sz w:val="24"/>
          <w:szCs w:val="24"/>
        </w:rPr>
        <w:t>http://www.fldoe.org/academics/standards/</w:t>
      </w:r>
      <w:r w:rsidRPr="00EF2D13">
        <w:rPr>
          <w:sz w:val="24"/>
          <w:szCs w:val="24"/>
        </w:rPr>
        <w:t xml:space="preserve">. An excellent resource is at the CPALMS website at </w:t>
      </w:r>
      <w:r w:rsidRPr="00B27F59">
        <w:rPr>
          <w:sz w:val="24"/>
          <w:szCs w:val="24"/>
        </w:rPr>
        <w:t>http://www.cpalms.org/Public/</w:t>
      </w:r>
      <w:r w:rsidRPr="00EF2D13">
        <w:rPr>
          <w:sz w:val="24"/>
          <w:szCs w:val="24"/>
        </w:rPr>
        <w:t>. For college, university, community, and adult audiences, artists must provide options for activities that enrich their experiences at performances.</w:t>
      </w:r>
    </w:p>
    <w:p w14:paraId="57A6BCF4" w14:textId="1A524C5F" w:rsidR="007725C9" w:rsidRDefault="00EF2D13" w:rsidP="00C91DD3">
      <w:pPr>
        <w:rPr>
          <w:sz w:val="24"/>
          <w:szCs w:val="24"/>
        </w:rPr>
      </w:pPr>
      <w:r w:rsidRPr="00EF2D13">
        <w:rPr>
          <w:sz w:val="24"/>
          <w:szCs w:val="24"/>
        </w:rPr>
        <w:t>Applicants are only required to have 50% match (cash or in-kind) for this category. There is no limit on the amount of in-kind that can be included in the proposal budget.</w:t>
      </w:r>
    </w:p>
    <w:p w14:paraId="5B327DCE" w14:textId="77777777" w:rsidR="00EF2D13" w:rsidRPr="00C91DD3" w:rsidRDefault="00EF2D13" w:rsidP="00C91DD3">
      <w:pPr>
        <w:rPr>
          <w:b/>
        </w:rPr>
      </w:pPr>
      <w:r w:rsidRPr="00C91DD3">
        <w:rPr>
          <w:b/>
          <w:sz w:val="24"/>
          <w:szCs w:val="24"/>
        </w:rPr>
        <w:t>Basic Application Eligibility</w:t>
      </w:r>
    </w:p>
    <w:p w14:paraId="3B112E0A" w14:textId="77777777" w:rsidR="00EF2D13" w:rsidRDefault="00EF2D13" w:rsidP="00EF2D13">
      <w:pPr>
        <w:pStyle w:val="xxmsonormal"/>
      </w:pPr>
      <w:r>
        <w:rPr>
          <w:rFonts w:ascii="Calibri" w:hAnsi="Calibri" w:cs="Calibri"/>
        </w:rPr>
        <w:t xml:space="preserve">All applicants must be Florida professional artists and educators. </w:t>
      </w:r>
    </w:p>
    <w:p w14:paraId="1F1623B1" w14:textId="77777777" w:rsidR="00EF2D13" w:rsidRDefault="00EF2D13" w:rsidP="00EF2D13">
      <w:pPr>
        <w:pStyle w:val="xxmsonormal"/>
        <w:rPr>
          <w:rFonts w:ascii="Calibri" w:hAnsi="Calibri" w:cs="Calibri"/>
        </w:rPr>
      </w:pPr>
    </w:p>
    <w:p w14:paraId="1D20062F" w14:textId="77777777" w:rsidR="00EF2D13" w:rsidRDefault="00EF2D13" w:rsidP="00EF2D13">
      <w:pPr>
        <w:pStyle w:val="xxmsonormal"/>
      </w:pPr>
      <w:r>
        <w:rPr>
          <w:rFonts w:ascii="Calibri" w:hAnsi="Calibri" w:cs="Calibri"/>
        </w:rPr>
        <w:t>Applicants must be able to provide evidence of classroom experience.</w:t>
      </w:r>
    </w:p>
    <w:p w14:paraId="2F63F8CC" w14:textId="77777777" w:rsidR="00EF2D13" w:rsidRDefault="00EF2D13" w:rsidP="00EF2D13">
      <w:pPr>
        <w:pStyle w:val="xxmsonormal"/>
        <w:rPr>
          <w:rFonts w:ascii="Calibri" w:hAnsi="Calibri" w:cs="Calibri"/>
          <w:b/>
          <w:bCs/>
        </w:rPr>
      </w:pPr>
    </w:p>
    <w:p w14:paraId="7099F6AA" w14:textId="77777777" w:rsidR="00EF2D13" w:rsidRPr="00C91DD3" w:rsidRDefault="00EF2D13" w:rsidP="00C91DD3">
      <w:pPr>
        <w:rPr>
          <w:b/>
        </w:rPr>
      </w:pPr>
      <w:r w:rsidRPr="00C91DD3">
        <w:rPr>
          <w:b/>
          <w:sz w:val="24"/>
          <w:szCs w:val="24"/>
        </w:rPr>
        <w:t>Required Attachments</w:t>
      </w:r>
    </w:p>
    <w:p w14:paraId="5D98BD6F" w14:textId="77777777" w:rsidR="00EF2D13" w:rsidRPr="00C91DD3" w:rsidRDefault="00EF2D13" w:rsidP="00EF2D13">
      <w:pPr>
        <w:numPr>
          <w:ilvl w:val="0"/>
          <w:numId w:val="93"/>
        </w:numPr>
        <w:spacing w:after="0" w:line="252" w:lineRule="auto"/>
        <w:rPr>
          <w:rFonts w:eastAsia="Times New Roman"/>
          <w:sz w:val="24"/>
          <w:szCs w:val="24"/>
        </w:rPr>
      </w:pPr>
      <w:r w:rsidRPr="00C91DD3">
        <w:rPr>
          <w:rFonts w:ascii="Calibri" w:eastAsia="Times New Roman" w:hAnsi="Calibri" w:cs="Calibri"/>
          <w:sz w:val="24"/>
          <w:szCs w:val="24"/>
        </w:rPr>
        <w:t xml:space="preserve">Teaching Artists must provide samples of their artistic work.  The quality of the work sample is critical to the panel's evaluation of the application; </w:t>
      </w:r>
    </w:p>
    <w:p w14:paraId="47A837E5" w14:textId="77777777" w:rsidR="00EF2D13" w:rsidRPr="00C91DD3" w:rsidRDefault="00EF2D13" w:rsidP="00EF2D13">
      <w:pPr>
        <w:numPr>
          <w:ilvl w:val="0"/>
          <w:numId w:val="93"/>
        </w:numPr>
        <w:spacing w:after="0" w:line="252" w:lineRule="auto"/>
        <w:rPr>
          <w:rFonts w:eastAsia="Times New Roman"/>
          <w:sz w:val="24"/>
          <w:szCs w:val="24"/>
        </w:rPr>
      </w:pPr>
      <w:r w:rsidRPr="00C91DD3">
        <w:rPr>
          <w:rFonts w:ascii="Calibri" w:eastAsia="Times New Roman" w:hAnsi="Calibri" w:cs="Calibri"/>
          <w:sz w:val="24"/>
          <w:szCs w:val="24"/>
        </w:rPr>
        <w:t>Resumes or CV</w:t>
      </w:r>
    </w:p>
    <w:p w14:paraId="1B752D9A" w14:textId="77777777" w:rsidR="00EF2D13" w:rsidRPr="00C91DD3" w:rsidRDefault="00EF2D13" w:rsidP="00EF2D13">
      <w:pPr>
        <w:numPr>
          <w:ilvl w:val="0"/>
          <w:numId w:val="93"/>
        </w:numPr>
        <w:spacing w:after="0" w:line="252" w:lineRule="auto"/>
        <w:rPr>
          <w:rFonts w:eastAsia="Times New Roman"/>
          <w:sz w:val="24"/>
          <w:szCs w:val="24"/>
        </w:rPr>
      </w:pPr>
      <w:r w:rsidRPr="00C91DD3">
        <w:rPr>
          <w:rFonts w:ascii="Calibri" w:eastAsia="Times New Roman" w:hAnsi="Calibri" w:cs="Calibri"/>
          <w:sz w:val="24"/>
          <w:szCs w:val="24"/>
        </w:rPr>
        <w:t xml:space="preserve">A list of classroom experience (include city/county/state, venue, and audience impact numbers); </w:t>
      </w:r>
    </w:p>
    <w:p w14:paraId="79632583" w14:textId="77777777" w:rsidR="00EF2D13" w:rsidRPr="00C91DD3" w:rsidRDefault="00EF2D13" w:rsidP="00EF2D13">
      <w:pPr>
        <w:numPr>
          <w:ilvl w:val="0"/>
          <w:numId w:val="93"/>
        </w:numPr>
        <w:spacing w:after="0" w:line="252" w:lineRule="auto"/>
        <w:rPr>
          <w:rFonts w:eastAsia="Times New Roman"/>
          <w:sz w:val="24"/>
          <w:szCs w:val="24"/>
        </w:rPr>
      </w:pPr>
      <w:r w:rsidRPr="00C91DD3">
        <w:rPr>
          <w:rFonts w:ascii="Calibri" w:eastAsia="Times New Roman" w:hAnsi="Calibri" w:cs="Calibri"/>
          <w:sz w:val="24"/>
          <w:szCs w:val="24"/>
        </w:rPr>
        <w:t xml:space="preserve">Samples of study guides, materials, hand-outs, lesson plans, and other educational materials used in activities and residencies; </w:t>
      </w:r>
    </w:p>
    <w:p w14:paraId="6BA3181C" w14:textId="77777777" w:rsidR="00EF2D13" w:rsidRPr="00C91DD3" w:rsidRDefault="00EF2D13" w:rsidP="00EF2D13">
      <w:pPr>
        <w:numPr>
          <w:ilvl w:val="0"/>
          <w:numId w:val="93"/>
        </w:numPr>
        <w:spacing w:after="0" w:line="252" w:lineRule="auto"/>
        <w:rPr>
          <w:rFonts w:eastAsia="Times New Roman"/>
          <w:sz w:val="24"/>
          <w:szCs w:val="24"/>
        </w:rPr>
      </w:pPr>
      <w:r w:rsidRPr="00C91DD3">
        <w:rPr>
          <w:rFonts w:ascii="Calibri" w:eastAsia="Times New Roman" w:hAnsi="Calibri" w:cs="Calibri"/>
          <w:sz w:val="24"/>
          <w:szCs w:val="24"/>
        </w:rPr>
        <w:t>Letters of support from educators, and/or schools where the artists has worked in the past.</w:t>
      </w:r>
    </w:p>
    <w:p w14:paraId="0DA4E677" w14:textId="77777777" w:rsidR="00EF2D13" w:rsidRDefault="00EF2D13" w:rsidP="00C91DD3">
      <w:pPr>
        <w:rPr>
          <w:szCs w:val="27"/>
        </w:rPr>
      </w:pPr>
    </w:p>
    <w:p w14:paraId="0173B8DF" w14:textId="77777777" w:rsidR="00223C43" w:rsidRPr="007725C9" w:rsidRDefault="00223C43" w:rsidP="007725C9">
      <w:pPr>
        <w:pStyle w:val="Heading2"/>
      </w:pPr>
      <w:bookmarkStart w:id="18" w:name="_Discipline-Based_1"/>
      <w:bookmarkStart w:id="19" w:name="_Toc59006617"/>
      <w:bookmarkEnd w:id="18"/>
      <w:r w:rsidRPr="007725C9">
        <w:t>Discipline-Based</w:t>
      </w:r>
      <w:bookmarkEnd w:id="19"/>
    </w:p>
    <w:p w14:paraId="4F87FC7B" w14:textId="77777777" w:rsidR="00223C43" w:rsidRPr="007770F4" w:rsidRDefault="00223C43" w:rsidP="00223C43">
      <w:pPr>
        <w:rPr>
          <w:sz w:val="24"/>
          <w:szCs w:val="24"/>
        </w:rPr>
      </w:pPr>
      <w:r w:rsidRPr="007770F4">
        <w:rPr>
          <w:sz w:val="24"/>
          <w:szCs w:val="24"/>
        </w:rPr>
        <w:t xml:space="preserve">Discipline-Based projects are discipline specific for organizations conducting cultural projects, realizing their stated mission, and furthering the state's cultural objectives. </w:t>
      </w:r>
    </w:p>
    <w:p w14:paraId="2EEDE0BD" w14:textId="77777777" w:rsidR="00223C43" w:rsidRPr="007770F4" w:rsidRDefault="00223C43" w:rsidP="00223C43">
      <w:pPr>
        <w:rPr>
          <w:b/>
          <w:bCs/>
          <w:sz w:val="24"/>
          <w:szCs w:val="24"/>
        </w:rPr>
      </w:pPr>
      <w:r w:rsidRPr="007770F4">
        <w:rPr>
          <w:b/>
          <w:bCs/>
          <w:sz w:val="24"/>
          <w:szCs w:val="24"/>
        </w:rPr>
        <w:t>Discipline Categories</w:t>
      </w:r>
    </w:p>
    <w:p w14:paraId="76D380BB" w14:textId="77777777" w:rsidR="00223C43" w:rsidRPr="007770F4" w:rsidRDefault="00223C43" w:rsidP="00223C43">
      <w:pPr>
        <w:rPr>
          <w:sz w:val="24"/>
          <w:szCs w:val="24"/>
        </w:rPr>
      </w:pPr>
      <w:r w:rsidRPr="007770F4">
        <w:rPr>
          <w:sz w:val="24"/>
          <w:szCs w:val="24"/>
        </w:rPr>
        <w:t xml:space="preserve">Discipline-Based applicants must select one of </w:t>
      </w:r>
      <w:r w:rsidR="005330A3" w:rsidRPr="007770F4">
        <w:rPr>
          <w:sz w:val="24"/>
          <w:szCs w:val="24"/>
        </w:rPr>
        <w:t>eleven</w:t>
      </w:r>
      <w:r w:rsidRPr="007770F4">
        <w:rPr>
          <w:sz w:val="24"/>
          <w:szCs w:val="24"/>
        </w:rPr>
        <w:t xml:space="preserve"> (1</w:t>
      </w:r>
      <w:r w:rsidR="00E9295F" w:rsidRPr="007770F4">
        <w:rPr>
          <w:sz w:val="24"/>
          <w:szCs w:val="24"/>
        </w:rPr>
        <w:t>1</w:t>
      </w:r>
      <w:r w:rsidRPr="007770F4">
        <w:rPr>
          <w:sz w:val="24"/>
          <w:szCs w:val="24"/>
        </w:rPr>
        <w:t>) discipline categories.</w:t>
      </w:r>
    </w:p>
    <w:p w14:paraId="1D6391DB" w14:textId="77777777" w:rsidR="001D3436" w:rsidRPr="00B82B02" w:rsidRDefault="000D0C70" w:rsidP="001D3436">
      <w:pPr>
        <w:numPr>
          <w:ilvl w:val="0"/>
          <w:numId w:val="20"/>
        </w:numPr>
        <w:spacing w:before="100" w:beforeAutospacing="1" w:after="100" w:afterAutospacing="1" w:line="240" w:lineRule="auto"/>
        <w:rPr>
          <w:rFonts w:eastAsia="Times New Roman" w:cs="Times New Roman"/>
          <w:sz w:val="24"/>
          <w:szCs w:val="24"/>
        </w:rPr>
      </w:pPr>
      <w:hyperlink w:anchor="_Dance" w:history="1">
        <w:r w:rsidR="001D3436" w:rsidRPr="00F50819">
          <w:rPr>
            <w:rStyle w:val="Hyperlink"/>
            <w:rFonts w:eastAsia="Times New Roman" w:cs="Times New Roman"/>
            <w:b/>
            <w:color w:val="auto"/>
            <w:sz w:val="24"/>
            <w:szCs w:val="24"/>
            <w:u w:val="none"/>
          </w:rPr>
          <w:t>Dance</w:t>
        </w:r>
      </w:hyperlink>
      <w:r w:rsidR="001D3436" w:rsidRPr="008B1843">
        <w:rPr>
          <w:rStyle w:val="Hyperlink"/>
          <w:rFonts w:eastAsia="Times New Roman" w:cs="Times New Roman"/>
          <w:color w:val="auto"/>
          <w:sz w:val="24"/>
          <w:szCs w:val="24"/>
          <w:u w:val="none"/>
        </w:rPr>
        <w:t xml:space="preserve"> - organizations that promote excellence in dance. This includes producing dance companies and other organizations with dance programming.</w:t>
      </w:r>
    </w:p>
    <w:p w14:paraId="0FDF3F4D" w14:textId="77777777" w:rsidR="001D3436" w:rsidRPr="00B82B02" w:rsidRDefault="000D0C70" w:rsidP="001D3436">
      <w:pPr>
        <w:numPr>
          <w:ilvl w:val="0"/>
          <w:numId w:val="20"/>
        </w:numPr>
        <w:spacing w:before="100" w:beforeAutospacing="1" w:after="100" w:afterAutospacing="1" w:line="240" w:lineRule="auto"/>
        <w:rPr>
          <w:rFonts w:eastAsia="Times New Roman" w:cs="Times New Roman"/>
          <w:sz w:val="24"/>
          <w:szCs w:val="24"/>
        </w:rPr>
      </w:pPr>
      <w:hyperlink w:anchor="_Literature" w:history="1">
        <w:r w:rsidR="001D3436" w:rsidRPr="00F50819">
          <w:rPr>
            <w:rStyle w:val="Hyperlink"/>
            <w:rFonts w:eastAsia="Times New Roman" w:cs="Times New Roman"/>
            <w:b/>
            <w:color w:val="auto"/>
            <w:sz w:val="24"/>
            <w:szCs w:val="24"/>
            <w:u w:val="none"/>
          </w:rPr>
          <w:t>Literature</w:t>
        </w:r>
      </w:hyperlink>
      <w:r w:rsidR="001D3436" w:rsidRPr="00B82B02">
        <w:t xml:space="preserve"> - organizations</w:t>
      </w:r>
      <w:r w:rsidR="001D3436" w:rsidRPr="00B82B02">
        <w:rPr>
          <w:spacing w:val="-4"/>
        </w:rPr>
        <w:t xml:space="preserve"> </w:t>
      </w:r>
      <w:r w:rsidR="001D3436" w:rsidRPr="00B82B02">
        <w:t>that</w:t>
      </w:r>
      <w:r w:rsidR="001D3436" w:rsidRPr="00B82B02">
        <w:rPr>
          <w:spacing w:val="-3"/>
        </w:rPr>
        <w:t xml:space="preserve"> </w:t>
      </w:r>
      <w:r w:rsidR="001D3436" w:rsidRPr="00B82B02">
        <w:t>promote</w:t>
      </w:r>
      <w:r w:rsidR="001D3436" w:rsidRPr="00B82B02">
        <w:rPr>
          <w:spacing w:val="-4"/>
        </w:rPr>
        <w:t xml:space="preserve"> </w:t>
      </w:r>
      <w:r w:rsidR="001D3436" w:rsidRPr="00B82B02">
        <w:t>excellence</w:t>
      </w:r>
      <w:r w:rsidR="001D3436" w:rsidRPr="00B82B02">
        <w:rPr>
          <w:spacing w:val="-3"/>
        </w:rPr>
        <w:t xml:space="preserve"> </w:t>
      </w:r>
      <w:r w:rsidR="001D3436" w:rsidRPr="00B82B02">
        <w:t>in</w:t>
      </w:r>
      <w:r w:rsidR="001D3436" w:rsidRPr="00B82B02">
        <w:rPr>
          <w:spacing w:val="-3"/>
        </w:rPr>
        <w:t xml:space="preserve"> </w:t>
      </w:r>
      <w:r w:rsidR="001D3436" w:rsidRPr="00B82B02">
        <w:t>the</w:t>
      </w:r>
      <w:r w:rsidR="001D3436" w:rsidRPr="00B82B02">
        <w:rPr>
          <w:spacing w:val="-4"/>
        </w:rPr>
        <w:t xml:space="preserve"> </w:t>
      </w:r>
      <w:r w:rsidR="001D3436" w:rsidRPr="00B82B02">
        <w:t>literary</w:t>
      </w:r>
      <w:r w:rsidR="001D3436" w:rsidRPr="00B82B02">
        <w:rPr>
          <w:spacing w:val="-3"/>
        </w:rPr>
        <w:t xml:space="preserve"> </w:t>
      </w:r>
      <w:r w:rsidR="001D3436" w:rsidRPr="00B82B02">
        <w:t>arts.</w:t>
      </w:r>
      <w:r w:rsidR="001D3436" w:rsidRPr="00B82B02">
        <w:rPr>
          <w:spacing w:val="-4"/>
        </w:rPr>
        <w:t xml:space="preserve"> </w:t>
      </w:r>
      <w:r w:rsidR="001D3436" w:rsidRPr="00B82B02">
        <w:t>This includes small presses, non-commercial publishing houses, professional literary groups, and other organizations with literary</w:t>
      </w:r>
      <w:r w:rsidR="001D3436" w:rsidRPr="00B82B02">
        <w:rPr>
          <w:spacing w:val="-4"/>
        </w:rPr>
        <w:t xml:space="preserve"> </w:t>
      </w:r>
      <w:r w:rsidR="001D3436" w:rsidRPr="00B82B02">
        <w:t>programming.</w:t>
      </w:r>
    </w:p>
    <w:p w14:paraId="028C1E0E" w14:textId="77777777" w:rsidR="001D3436" w:rsidRDefault="000D0C70" w:rsidP="001D3436">
      <w:pPr>
        <w:pStyle w:val="ListParagraph"/>
        <w:numPr>
          <w:ilvl w:val="0"/>
          <w:numId w:val="20"/>
        </w:numPr>
        <w:rPr>
          <w:rStyle w:val="Hyperlink"/>
          <w:rFonts w:eastAsia="Times New Roman" w:cs="Times New Roman"/>
          <w:color w:val="auto"/>
          <w:sz w:val="24"/>
          <w:szCs w:val="24"/>
          <w:u w:val="none"/>
        </w:rPr>
      </w:pPr>
      <w:hyperlink w:anchor="_Media_Arts" w:history="1">
        <w:r w:rsidR="001D3436" w:rsidRPr="00F50819">
          <w:rPr>
            <w:rStyle w:val="Hyperlink"/>
            <w:rFonts w:eastAsia="Times New Roman" w:cs="Times New Roman"/>
            <w:b/>
            <w:color w:val="auto"/>
            <w:sz w:val="24"/>
            <w:szCs w:val="24"/>
            <w:u w:val="none"/>
          </w:rPr>
          <w:t>Media Arts</w:t>
        </w:r>
      </w:hyperlink>
      <w:r w:rsidR="001D3436" w:rsidRPr="008B1843">
        <w:rPr>
          <w:rStyle w:val="Hyperlink"/>
          <w:rFonts w:eastAsia="Times New Roman" w:cs="Times New Roman"/>
          <w:color w:val="auto"/>
          <w:sz w:val="24"/>
          <w:szCs w:val="24"/>
          <w:u w:val="none"/>
        </w:rPr>
        <w:t xml:space="preserve"> - organizations that promote excellence in film, video, radio, and television. This includes film and video festivals, and media art exhibitions, conferences, and seminars.</w:t>
      </w:r>
    </w:p>
    <w:p w14:paraId="5469B196" w14:textId="77777777" w:rsidR="001D3436" w:rsidRPr="00DB219B" w:rsidRDefault="000D0C70" w:rsidP="001D3436">
      <w:pPr>
        <w:pStyle w:val="ListParagraph"/>
        <w:numPr>
          <w:ilvl w:val="0"/>
          <w:numId w:val="20"/>
        </w:numPr>
        <w:rPr>
          <w:rStyle w:val="Hyperlink"/>
          <w:rFonts w:eastAsia="Times New Roman" w:cs="Times New Roman"/>
          <w:color w:val="auto"/>
          <w:sz w:val="24"/>
          <w:szCs w:val="24"/>
          <w:u w:val="none"/>
        </w:rPr>
      </w:pPr>
      <w:hyperlink w:anchor="_Multidisciplinary" w:history="1">
        <w:r w:rsidR="001D3436" w:rsidRPr="00F50819">
          <w:rPr>
            <w:rStyle w:val="Hyperlink"/>
            <w:rFonts w:eastAsia="Times New Roman" w:cs="Times New Roman"/>
            <w:b/>
            <w:color w:val="auto"/>
            <w:sz w:val="24"/>
            <w:szCs w:val="24"/>
            <w:u w:val="none"/>
          </w:rPr>
          <w:t>Multidisciplinary</w:t>
        </w:r>
      </w:hyperlink>
      <w:r w:rsidR="001D3436" w:rsidRPr="008B1843">
        <w:rPr>
          <w:rStyle w:val="Hyperlink"/>
          <w:rFonts w:eastAsia="Times New Roman" w:cs="Times New Roman"/>
          <w:color w:val="auto"/>
          <w:sz w:val="24"/>
          <w:szCs w:val="24"/>
          <w:u w:val="none"/>
        </w:rPr>
        <w:t xml:space="preserve"> - organizations that are producing two (2) or more separate artistic or cultural disciplines. </w:t>
      </w:r>
    </w:p>
    <w:p w14:paraId="75CEB1AA" w14:textId="77777777" w:rsidR="001D3436" w:rsidRPr="00F50819" w:rsidRDefault="001D3436" w:rsidP="001D3436">
      <w:pPr>
        <w:pStyle w:val="ListParagraph"/>
        <w:numPr>
          <w:ilvl w:val="1"/>
          <w:numId w:val="20"/>
        </w:numPr>
        <w:rPr>
          <w:rStyle w:val="Hyperlink"/>
          <w:rFonts w:eastAsia="Times New Roman" w:cs="Times New Roman"/>
          <w:color w:val="auto"/>
          <w:sz w:val="24"/>
          <w:szCs w:val="24"/>
          <w:u w:val="none"/>
        </w:rPr>
      </w:pPr>
      <w:r w:rsidRPr="00F50819">
        <w:rPr>
          <w:rStyle w:val="Hyperlink"/>
          <w:rFonts w:eastAsia="Times New Roman" w:cs="Times New Roman"/>
          <w:color w:val="auto"/>
          <w:sz w:val="24"/>
          <w:szCs w:val="24"/>
          <w:u w:val="none"/>
        </w:rPr>
        <w:t>Presenting organizations should apply to the Presenting discipline. Botanical gardens, zoos, science centers, and museums should apply to the Museum discipline. Organizations with an arts education mission can apply to the Arts in Education discipline.</w:t>
      </w:r>
    </w:p>
    <w:p w14:paraId="1582C65D" w14:textId="77777777" w:rsidR="001D3436" w:rsidRPr="008B1843" w:rsidRDefault="000D0C70" w:rsidP="001D3436">
      <w:pPr>
        <w:pStyle w:val="ListParagraph"/>
        <w:numPr>
          <w:ilvl w:val="0"/>
          <w:numId w:val="20"/>
        </w:numPr>
        <w:rPr>
          <w:rStyle w:val="Hyperlink"/>
          <w:rFonts w:eastAsia="Times New Roman" w:cs="Times New Roman"/>
          <w:color w:val="auto"/>
          <w:sz w:val="24"/>
          <w:szCs w:val="24"/>
          <w:u w:val="none"/>
        </w:rPr>
      </w:pPr>
      <w:hyperlink w:anchor="_Museum" w:history="1">
        <w:r w:rsidR="001D3436" w:rsidRPr="00F50819">
          <w:rPr>
            <w:rStyle w:val="Hyperlink"/>
            <w:rFonts w:eastAsia="Times New Roman" w:cs="Times New Roman"/>
            <w:b/>
            <w:color w:val="auto"/>
            <w:sz w:val="24"/>
            <w:szCs w:val="24"/>
            <w:u w:val="none"/>
          </w:rPr>
          <w:t>Museum</w:t>
        </w:r>
      </w:hyperlink>
      <w:r w:rsidR="001D3436" w:rsidRPr="008B1843">
        <w:rPr>
          <w:rStyle w:val="Hyperlink"/>
          <w:rFonts w:eastAsia="Times New Roman" w:cs="Times New Roman"/>
          <w:color w:val="auto"/>
          <w:sz w:val="24"/>
          <w:szCs w:val="24"/>
          <w:u w:val="none"/>
        </w:rPr>
        <w:t xml:space="preserve"> - organizations that are primarily educational and aesthetic with proposals focused on the applicant's collections and/or exhibits. This includes zoos, botanical gardens, arboretums, nature centers and aquariums. </w:t>
      </w:r>
    </w:p>
    <w:p w14:paraId="55009E26" w14:textId="77777777" w:rsidR="001D3436" w:rsidRPr="00F50819" w:rsidRDefault="001D3436" w:rsidP="001D3436">
      <w:pPr>
        <w:pStyle w:val="ListParagraph"/>
        <w:numPr>
          <w:ilvl w:val="1"/>
          <w:numId w:val="20"/>
        </w:numPr>
        <w:rPr>
          <w:rStyle w:val="Hyperlink"/>
          <w:rFonts w:eastAsia="Times New Roman" w:cs="Times New Roman"/>
          <w:color w:val="auto"/>
          <w:sz w:val="24"/>
          <w:szCs w:val="24"/>
          <w:u w:val="none"/>
        </w:rPr>
      </w:pPr>
      <w:r w:rsidRPr="00F50819">
        <w:rPr>
          <w:rStyle w:val="Hyperlink"/>
          <w:rFonts w:eastAsia="Times New Roman" w:cs="Times New Roman"/>
          <w:color w:val="auto"/>
          <w:sz w:val="24"/>
          <w:szCs w:val="24"/>
          <w:u w:val="none"/>
        </w:rPr>
        <w:t xml:space="preserve">Museums are encouraged but not required to participate in the American Alliance of Museums' Museum Assessment Program (MAP) and to pursue or maintain national accreditation through American Alliance of Museums (AAM), American Zoological Association (AZA), or Zoological Association of America (ZAA). </w:t>
      </w:r>
    </w:p>
    <w:p w14:paraId="13BFF2C5" w14:textId="77777777" w:rsidR="001D3436" w:rsidRPr="00F50819" w:rsidRDefault="001D3436" w:rsidP="001D3436">
      <w:pPr>
        <w:pStyle w:val="ListParagraph"/>
        <w:numPr>
          <w:ilvl w:val="1"/>
          <w:numId w:val="20"/>
        </w:numPr>
        <w:rPr>
          <w:rStyle w:val="Hyperlink"/>
          <w:rFonts w:eastAsia="Times New Roman" w:cs="Times New Roman"/>
          <w:color w:val="auto"/>
          <w:sz w:val="24"/>
          <w:szCs w:val="24"/>
          <w:u w:val="none"/>
        </w:rPr>
      </w:pPr>
      <w:r w:rsidRPr="00F50819">
        <w:rPr>
          <w:rStyle w:val="Hyperlink"/>
          <w:rFonts w:eastAsia="Times New Roman" w:cs="Times New Roman"/>
          <w:color w:val="auto"/>
          <w:sz w:val="24"/>
          <w:szCs w:val="24"/>
          <w:u w:val="none"/>
        </w:rPr>
        <w:t>Museums may include but are not limited to the following:</w:t>
      </w:r>
    </w:p>
    <w:p w14:paraId="45D136AC" w14:textId="77777777" w:rsidR="001D3436" w:rsidRPr="00F50819" w:rsidRDefault="001D3436" w:rsidP="001D3436">
      <w:pPr>
        <w:pStyle w:val="ListParagraph"/>
        <w:numPr>
          <w:ilvl w:val="2"/>
          <w:numId w:val="20"/>
        </w:numPr>
        <w:rPr>
          <w:rStyle w:val="Hyperlink"/>
          <w:rFonts w:eastAsia="Times New Roman" w:cs="Times New Roman"/>
          <w:color w:val="auto"/>
          <w:sz w:val="24"/>
          <w:szCs w:val="24"/>
          <w:u w:val="none"/>
        </w:rPr>
      </w:pPr>
      <w:r w:rsidRPr="00F50819">
        <w:rPr>
          <w:rStyle w:val="Hyperlink"/>
          <w:rFonts w:eastAsia="Times New Roman" w:cs="Times New Roman"/>
          <w:color w:val="auto"/>
          <w:sz w:val="24"/>
          <w:szCs w:val="24"/>
          <w:u w:val="none"/>
        </w:rPr>
        <w:t>Art Museums;</w:t>
      </w:r>
    </w:p>
    <w:p w14:paraId="062B4CCA" w14:textId="77777777" w:rsidR="001D3436" w:rsidRPr="00F50819" w:rsidRDefault="001D3436" w:rsidP="001D3436">
      <w:pPr>
        <w:pStyle w:val="ListParagraph"/>
        <w:numPr>
          <w:ilvl w:val="2"/>
          <w:numId w:val="20"/>
        </w:numPr>
        <w:rPr>
          <w:rStyle w:val="Hyperlink"/>
          <w:rFonts w:eastAsia="Times New Roman" w:cs="Times New Roman"/>
          <w:color w:val="auto"/>
          <w:sz w:val="24"/>
          <w:szCs w:val="24"/>
          <w:u w:val="none"/>
        </w:rPr>
      </w:pPr>
      <w:r w:rsidRPr="00F50819">
        <w:rPr>
          <w:rStyle w:val="Hyperlink"/>
          <w:rFonts w:eastAsia="Times New Roman" w:cs="Times New Roman"/>
          <w:color w:val="auto"/>
          <w:sz w:val="24"/>
          <w:szCs w:val="24"/>
          <w:u w:val="none"/>
        </w:rPr>
        <w:t>Historical Museums;</w:t>
      </w:r>
    </w:p>
    <w:p w14:paraId="462D8EDD" w14:textId="77777777" w:rsidR="001D3436" w:rsidRPr="00F50819" w:rsidRDefault="001D3436" w:rsidP="001D3436">
      <w:pPr>
        <w:pStyle w:val="ListParagraph"/>
        <w:numPr>
          <w:ilvl w:val="2"/>
          <w:numId w:val="20"/>
        </w:numPr>
        <w:rPr>
          <w:rStyle w:val="Hyperlink"/>
          <w:rFonts w:eastAsia="Times New Roman" w:cs="Times New Roman"/>
          <w:color w:val="auto"/>
          <w:sz w:val="24"/>
          <w:szCs w:val="24"/>
          <w:u w:val="none"/>
        </w:rPr>
      </w:pPr>
      <w:r w:rsidRPr="00F50819">
        <w:rPr>
          <w:rStyle w:val="Hyperlink"/>
          <w:rFonts w:eastAsia="Times New Roman" w:cs="Times New Roman"/>
          <w:color w:val="auto"/>
          <w:sz w:val="24"/>
          <w:szCs w:val="24"/>
          <w:u w:val="none"/>
        </w:rPr>
        <w:t>Multidisciplinary Museums;</w:t>
      </w:r>
    </w:p>
    <w:p w14:paraId="5CCE97F0" w14:textId="77777777" w:rsidR="001D3436" w:rsidRPr="00F50819" w:rsidRDefault="001D3436" w:rsidP="001D3436">
      <w:pPr>
        <w:pStyle w:val="ListParagraph"/>
        <w:numPr>
          <w:ilvl w:val="2"/>
          <w:numId w:val="20"/>
        </w:numPr>
        <w:rPr>
          <w:rStyle w:val="Hyperlink"/>
          <w:rFonts w:eastAsia="Times New Roman" w:cs="Times New Roman"/>
          <w:color w:val="auto"/>
          <w:sz w:val="24"/>
          <w:szCs w:val="24"/>
          <w:u w:val="none"/>
        </w:rPr>
      </w:pPr>
      <w:r w:rsidRPr="00F50819">
        <w:rPr>
          <w:rStyle w:val="Hyperlink"/>
          <w:rFonts w:eastAsia="Times New Roman" w:cs="Times New Roman"/>
          <w:color w:val="auto"/>
          <w:sz w:val="24"/>
          <w:szCs w:val="24"/>
          <w:u w:val="none"/>
        </w:rPr>
        <w:t>Science Museums (Botanical Gardens, Zoos, Arboretums, Nature Centers, and Aquariums); and</w:t>
      </w:r>
    </w:p>
    <w:p w14:paraId="7CA7C25A" w14:textId="77777777" w:rsidR="001D3436" w:rsidRPr="00F50819" w:rsidRDefault="001D3436" w:rsidP="001D3436">
      <w:pPr>
        <w:pStyle w:val="ListParagraph"/>
        <w:numPr>
          <w:ilvl w:val="2"/>
          <w:numId w:val="20"/>
        </w:numPr>
        <w:rPr>
          <w:rStyle w:val="Hyperlink"/>
          <w:rFonts w:eastAsia="Times New Roman" w:cs="Times New Roman"/>
          <w:color w:val="auto"/>
          <w:sz w:val="24"/>
          <w:szCs w:val="24"/>
          <w:u w:val="none"/>
        </w:rPr>
      </w:pPr>
      <w:r w:rsidRPr="00F50819">
        <w:rPr>
          <w:rStyle w:val="Hyperlink"/>
          <w:rFonts w:eastAsia="Times New Roman" w:cs="Times New Roman"/>
          <w:color w:val="auto"/>
          <w:sz w:val="24"/>
          <w:szCs w:val="24"/>
          <w:u w:val="none"/>
        </w:rPr>
        <w:t>Youth and Children's Museums.</w:t>
      </w:r>
    </w:p>
    <w:p w14:paraId="4AD7F3AD" w14:textId="77777777" w:rsidR="001D3436" w:rsidRPr="00F50819" w:rsidRDefault="001D3436" w:rsidP="001D3436">
      <w:pPr>
        <w:pStyle w:val="ListParagraph"/>
        <w:numPr>
          <w:ilvl w:val="1"/>
          <w:numId w:val="20"/>
        </w:numPr>
        <w:spacing w:after="0"/>
        <w:rPr>
          <w:rStyle w:val="Hyperlink"/>
          <w:rFonts w:eastAsia="Times New Roman" w:cs="Times New Roman"/>
          <w:color w:val="auto"/>
          <w:sz w:val="24"/>
          <w:szCs w:val="24"/>
          <w:u w:val="none"/>
        </w:rPr>
      </w:pPr>
      <w:r w:rsidRPr="00F50819">
        <w:rPr>
          <w:rStyle w:val="Hyperlink"/>
          <w:rFonts w:eastAsia="Times New Roman" w:cs="Times New Roman"/>
          <w:color w:val="auto"/>
          <w:sz w:val="24"/>
          <w:szCs w:val="24"/>
          <w:u w:val="none"/>
        </w:rPr>
        <w:t>Non-museum organizations conducting visual art exhibitions should apply to the Visual Art discipline.</w:t>
      </w:r>
    </w:p>
    <w:p w14:paraId="59AC0CC9" w14:textId="77777777" w:rsidR="001D3436" w:rsidRPr="00B82B02" w:rsidRDefault="000D0C70" w:rsidP="001D3436">
      <w:pPr>
        <w:numPr>
          <w:ilvl w:val="0"/>
          <w:numId w:val="20"/>
        </w:numPr>
        <w:spacing w:before="100" w:beforeAutospacing="1" w:after="100" w:afterAutospacing="1" w:line="240" w:lineRule="auto"/>
        <w:rPr>
          <w:rFonts w:eastAsia="Times New Roman" w:cs="Times New Roman"/>
          <w:sz w:val="24"/>
          <w:szCs w:val="24"/>
        </w:rPr>
      </w:pPr>
      <w:hyperlink w:anchor="_Music" w:history="1">
        <w:r w:rsidR="001D3436" w:rsidRPr="00F50819">
          <w:rPr>
            <w:rStyle w:val="Hyperlink"/>
            <w:rFonts w:eastAsia="Times New Roman" w:cs="Times New Roman"/>
            <w:b/>
            <w:color w:val="auto"/>
            <w:sz w:val="24"/>
            <w:szCs w:val="24"/>
            <w:u w:val="none"/>
          </w:rPr>
          <w:t>Music</w:t>
        </w:r>
      </w:hyperlink>
      <w:r w:rsidR="001D3436" w:rsidRPr="00F50819">
        <w:rPr>
          <w:rStyle w:val="Hyperlink"/>
          <w:rFonts w:eastAsia="Times New Roman" w:cs="Times New Roman"/>
          <w:color w:val="auto"/>
          <w:sz w:val="24"/>
          <w:szCs w:val="24"/>
          <w:u w:val="none"/>
        </w:rPr>
        <w:t xml:space="preserve"> - organizations that promote excellence in music performance and creation, includes both vocal and instrumental music. The Music discipline includes but is not limited to chamber or jazz ensembles, choral groups, community bands, orchestras, opera, and world music ensembles. Producers of musical theatre should submit their application to the appropriate Theatre discipline (professional or community). Presenting organizations should apply to the Presenter discipline.</w:t>
      </w:r>
    </w:p>
    <w:p w14:paraId="38736C29" w14:textId="77777777" w:rsidR="001D3436" w:rsidRPr="00F50819" w:rsidRDefault="000D0C70" w:rsidP="001D3436">
      <w:pPr>
        <w:numPr>
          <w:ilvl w:val="0"/>
          <w:numId w:val="20"/>
        </w:numPr>
        <w:spacing w:before="100" w:beforeAutospacing="1" w:after="100" w:afterAutospacing="1" w:line="240" w:lineRule="auto"/>
        <w:rPr>
          <w:rStyle w:val="Hyperlink"/>
          <w:rFonts w:eastAsia="Times New Roman" w:cs="Times New Roman"/>
          <w:color w:val="auto"/>
          <w:sz w:val="24"/>
          <w:szCs w:val="24"/>
          <w:u w:val="none"/>
        </w:rPr>
      </w:pPr>
      <w:hyperlink w:anchor="_Presenter" w:history="1">
        <w:r w:rsidR="001D3436" w:rsidRPr="00F50819">
          <w:rPr>
            <w:rStyle w:val="Hyperlink"/>
            <w:rFonts w:eastAsia="Times New Roman" w:cs="Times New Roman"/>
            <w:b/>
            <w:color w:val="auto"/>
            <w:sz w:val="24"/>
            <w:szCs w:val="24"/>
            <w:u w:val="none"/>
          </w:rPr>
          <w:t>Presenter</w:t>
        </w:r>
      </w:hyperlink>
      <w:r w:rsidR="001D3436" w:rsidRPr="00F50819">
        <w:rPr>
          <w:rStyle w:val="Hyperlink"/>
          <w:rFonts w:eastAsia="Times New Roman" w:cs="Times New Roman"/>
          <w:color w:val="auto"/>
          <w:sz w:val="24"/>
          <w:szCs w:val="24"/>
          <w:u w:val="none"/>
        </w:rPr>
        <w:t xml:space="preserve"> – organizations that enter into agreements to provide performances or other cultural activities. The organization generally does not create, rehearse, cast, or have artistic control over the performance or activity. </w:t>
      </w:r>
    </w:p>
    <w:p w14:paraId="3F094560" w14:textId="77777777" w:rsidR="001D3436" w:rsidRPr="00B82B02" w:rsidRDefault="001D3436" w:rsidP="001D3436">
      <w:pPr>
        <w:numPr>
          <w:ilvl w:val="1"/>
          <w:numId w:val="20"/>
        </w:numPr>
        <w:spacing w:before="100" w:beforeAutospacing="1" w:after="100" w:afterAutospacing="1" w:line="240" w:lineRule="auto"/>
        <w:rPr>
          <w:rFonts w:eastAsia="Times New Roman" w:cs="Times New Roman"/>
          <w:sz w:val="24"/>
          <w:szCs w:val="24"/>
        </w:rPr>
      </w:pPr>
      <w:r w:rsidRPr="00F50819">
        <w:rPr>
          <w:rStyle w:val="Hyperlink"/>
          <w:rFonts w:eastAsia="Times New Roman" w:cs="Times New Roman"/>
          <w:color w:val="auto"/>
          <w:sz w:val="24"/>
          <w:szCs w:val="24"/>
          <w:u w:val="none"/>
        </w:rPr>
        <w:t xml:space="preserve">Applicants producing, rather than presenting, should apply to the appropriate discipline for their activities, such as Music, Theatre, Dance or Multidisciplinary. </w:t>
      </w:r>
      <w:r w:rsidRPr="00F50819">
        <w:rPr>
          <w:rStyle w:val="Hyperlink"/>
          <w:rFonts w:eastAsia="Times New Roman" w:cs="Times New Roman"/>
          <w:color w:val="auto"/>
          <w:sz w:val="24"/>
          <w:szCs w:val="24"/>
          <w:u w:val="none"/>
        </w:rPr>
        <w:lastRenderedPageBreak/>
        <w:t>If an organization is presenting and producing applicants should consider the percentage of their programming that is dedicated to presenting when deciding which discipline to apply to.</w:t>
      </w:r>
    </w:p>
    <w:p w14:paraId="61B73D9A" w14:textId="77777777" w:rsidR="001D3436" w:rsidRDefault="001D3436" w:rsidP="001D3436">
      <w:pPr>
        <w:numPr>
          <w:ilvl w:val="0"/>
          <w:numId w:val="20"/>
        </w:numPr>
        <w:spacing w:before="100" w:beforeAutospacing="1" w:after="100" w:afterAutospacing="1" w:line="240" w:lineRule="auto"/>
        <w:rPr>
          <w:rFonts w:eastAsia="Times New Roman" w:cs="Times New Roman"/>
          <w:sz w:val="24"/>
          <w:szCs w:val="24"/>
        </w:rPr>
      </w:pPr>
      <w:r w:rsidRPr="00F50819">
        <w:rPr>
          <w:rFonts w:eastAsia="Times New Roman" w:cs="Times New Roman"/>
          <w:b/>
          <w:sz w:val="24"/>
          <w:szCs w:val="24"/>
        </w:rPr>
        <w:t>Theatre</w:t>
      </w:r>
      <w:r w:rsidRPr="00B82B02">
        <w:rPr>
          <w:rFonts w:eastAsia="Times New Roman" w:cs="Times New Roman"/>
          <w:sz w:val="24"/>
          <w:szCs w:val="24"/>
        </w:rPr>
        <w:t xml:space="preserve"> disciplines support producing theatres and other organizations that promote excellence in theatre performance. Musical theatre can be included in this discipline.</w:t>
      </w:r>
      <w:r>
        <w:rPr>
          <w:rFonts w:eastAsia="Times New Roman" w:cs="Times New Roman"/>
          <w:sz w:val="24"/>
          <w:szCs w:val="24"/>
        </w:rPr>
        <w:t xml:space="preserve"> </w:t>
      </w:r>
    </w:p>
    <w:p w14:paraId="4DC332F5" w14:textId="77777777" w:rsidR="001D3436" w:rsidRPr="00AC531B" w:rsidRDefault="001D3436" w:rsidP="001D3436">
      <w:pPr>
        <w:numPr>
          <w:ilvl w:val="1"/>
          <w:numId w:val="20"/>
        </w:numPr>
        <w:spacing w:before="100" w:beforeAutospacing="1" w:after="100" w:afterAutospacing="1" w:line="240" w:lineRule="auto"/>
        <w:rPr>
          <w:rFonts w:eastAsia="Times New Roman" w:cs="Times New Roman"/>
          <w:sz w:val="24"/>
          <w:szCs w:val="24"/>
        </w:rPr>
      </w:pPr>
      <w:r w:rsidRPr="00AC531B">
        <w:rPr>
          <w:rFonts w:eastAsia="Times New Roman" w:cs="Times New Roman"/>
          <w:sz w:val="24"/>
          <w:szCs w:val="24"/>
        </w:rPr>
        <w:t>Organizations producing opera should apply to the Music discipline. College and university theatre programs should apply to the Community Theatre discipline.</w:t>
      </w:r>
    </w:p>
    <w:p w14:paraId="5486BE10" w14:textId="77777777" w:rsidR="001D3436" w:rsidRPr="00F50819" w:rsidRDefault="000D0C70" w:rsidP="001D3436">
      <w:pPr>
        <w:numPr>
          <w:ilvl w:val="1"/>
          <w:numId w:val="20"/>
        </w:numPr>
        <w:spacing w:before="100" w:beforeAutospacing="1" w:after="100" w:afterAutospacing="1" w:line="240" w:lineRule="auto"/>
        <w:rPr>
          <w:rStyle w:val="Hyperlink"/>
          <w:rFonts w:eastAsia="Times New Roman" w:cs="Times New Roman"/>
          <w:color w:val="auto"/>
          <w:sz w:val="24"/>
          <w:szCs w:val="24"/>
          <w:u w:val="none"/>
        </w:rPr>
      </w:pPr>
      <w:hyperlink w:anchor="_Community_Theatre" w:history="1">
        <w:r w:rsidR="001D3436" w:rsidRPr="00F50819">
          <w:rPr>
            <w:rStyle w:val="Hyperlink"/>
            <w:rFonts w:eastAsia="Times New Roman" w:cs="Times New Roman"/>
            <w:b/>
            <w:color w:val="auto"/>
            <w:sz w:val="24"/>
            <w:szCs w:val="24"/>
            <w:u w:val="none"/>
          </w:rPr>
          <w:t>Community Theatre</w:t>
        </w:r>
      </w:hyperlink>
      <w:r w:rsidR="001D3436" w:rsidRPr="00F50819">
        <w:rPr>
          <w:rStyle w:val="Hyperlink"/>
          <w:rFonts w:eastAsia="Times New Roman" w:cs="Times New Roman"/>
          <w:color w:val="auto"/>
          <w:sz w:val="24"/>
          <w:szCs w:val="24"/>
          <w:u w:val="none"/>
        </w:rPr>
        <w:t xml:space="preserve"> - producing community theatres. Community theatres should be very specific when describing how artists are compensated. Although it is assumed that most community theatres will not be compensating most actors, applicants should address whether or not technical staff (directors, designers) are compensated and if any actors receive financial compensation.</w:t>
      </w:r>
    </w:p>
    <w:p w14:paraId="50365C94" w14:textId="77777777" w:rsidR="001D3436" w:rsidRPr="00B82B02" w:rsidRDefault="001D3436" w:rsidP="001D3436">
      <w:pPr>
        <w:numPr>
          <w:ilvl w:val="2"/>
          <w:numId w:val="20"/>
        </w:numPr>
        <w:spacing w:before="100" w:beforeAutospacing="1" w:after="100" w:afterAutospacing="1" w:line="240" w:lineRule="auto"/>
        <w:rPr>
          <w:rFonts w:eastAsia="Times New Roman" w:cs="Times New Roman"/>
          <w:sz w:val="24"/>
          <w:szCs w:val="24"/>
        </w:rPr>
      </w:pPr>
      <w:r w:rsidRPr="00F50819">
        <w:rPr>
          <w:rStyle w:val="Hyperlink"/>
          <w:rFonts w:eastAsia="Times New Roman" w:cs="Times New Roman"/>
          <w:color w:val="auto"/>
          <w:sz w:val="24"/>
          <w:szCs w:val="24"/>
          <w:u w:val="none"/>
        </w:rPr>
        <w:t>If a community theatre is in the process of becoming a professional house, the application should describe where the applicant is in the transition and when the applicant expects to be offering full compensation to artistic staff.</w:t>
      </w:r>
    </w:p>
    <w:p w14:paraId="508A81C4" w14:textId="77777777" w:rsidR="001D3436" w:rsidRPr="00F50819" w:rsidRDefault="000D0C70" w:rsidP="001D3436">
      <w:pPr>
        <w:numPr>
          <w:ilvl w:val="1"/>
          <w:numId w:val="20"/>
        </w:numPr>
        <w:spacing w:before="100" w:beforeAutospacing="1" w:after="100" w:afterAutospacing="1" w:line="240" w:lineRule="auto"/>
        <w:rPr>
          <w:rStyle w:val="Hyperlink"/>
          <w:rFonts w:eastAsia="Times New Roman" w:cs="Times New Roman"/>
          <w:color w:val="auto"/>
          <w:sz w:val="24"/>
          <w:szCs w:val="24"/>
          <w:u w:val="none"/>
        </w:rPr>
      </w:pPr>
      <w:hyperlink w:anchor="_Professional_Theatre" w:history="1">
        <w:r w:rsidR="001D3436" w:rsidRPr="00F50819">
          <w:rPr>
            <w:rStyle w:val="Hyperlink"/>
            <w:rFonts w:eastAsia="Times New Roman" w:cs="Times New Roman"/>
            <w:b/>
            <w:color w:val="auto"/>
            <w:sz w:val="24"/>
            <w:szCs w:val="24"/>
            <w:u w:val="none"/>
          </w:rPr>
          <w:t>Professional Theatre</w:t>
        </w:r>
      </w:hyperlink>
      <w:r w:rsidR="001D3436" w:rsidRPr="00F50819">
        <w:rPr>
          <w:rStyle w:val="Hyperlink"/>
          <w:rFonts w:eastAsia="Times New Roman" w:cs="Times New Roman"/>
          <w:color w:val="auto"/>
          <w:sz w:val="24"/>
          <w:szCs w:val="24"/>
          <w:u w:val="none"/>
        </w:rPr>
        <w:t xml:space="preserve"> - The Professional Theatre discipline is for producing professional theatres, and also includes professional storytelling organizations.</w:t>
      </w:r>
    </w:p>
    <w:p w14:paraId="6CA11A89" w14:textId="77777777" w:rsidR="001D3436" w:rsidRPr="00B82B02" w:rsidRDefault="001D3436" w:rsidP="001D3436">
      <w:pPr>
        <w:numPr>
          <w:ilvl w:val="2"/>
          <w:numId w:val="20"/>
        </w:numPr>
        <w:spacing w:before="100" w:beforeAutospacing="1" w:after="100" w:afterAutospacing="1" w:line="240" w:lineRule="auto"/>
        <w:rPr>
          <w:rFonts w:eastAsia="Times New Roman" w:cs="Times New Roman"/>
          <w:sz w:val="24"/>
          <w:szCs w:val="24"/>
        </w:rPr>
      </w:pPr>
      <w:r w:rsidRPr="00F50819">
        <w:rPr>
          <w:rStyle w:val="Hyperlink"/>
          <w:rFonts w:eastAsia="Times New Roman" w:cs="Times New Roman"/>
          <w:color w:val="auto"/>
          <w:sz w:val="24"/>
          <w:szCs w:val="24"/>
          <w:u w:val="none"/>
        </w:rPr>
        <w:t>Companies should be very specific when describing the financial compensation and/or benefits that are offered to artistic staff and actors. For information on minimum pay rates for actors and staff contact a theatrical union such as Actors Equity (http://www.actorsequity.org).</w:t>
      </w:r>
    </w:p>
    <w:p w14:paraId="7B83EDE8" w14:textId="1FA2889C" w:rsidR="001D3436" w:rsidRPr="00F50819" w:rsidRDefault="000D0C70" w:rsidP="001D3436">
      <w:pPr>
        <w:numPr>
          <w:ilvl w:val="0"/>
          <w:numId w:val="20"/>
        </w:numPr>
        <w:spacing w:before="100" w:beforeAutospacing="1" w:after="100" w:afterAutospacing="1" w:line="240" w:lineRule="auto"/>
        <w:rPr>
          <w:rStyle w:val="Hyperlink"/>
          <w:rFonts w:eastAsia="Times New Roman" w:cs="Times New Roman"/>
          <w:color w:val="auto"/>
          <w:sz w:val="24"/>
          <w:szCs w:val="24"/>
          <w:u w:val="none"/>
        </w:rPr>
      </w:pPr>
      <w:hyperlink w:anchor="TraditionalArts" w:history="1">
        <w:r w:rsidR="001D3436" w:rsidRPr="00F50819">
          <w:rPr>
            <w:rStyle w:val="Hyperlink"/>
            <w:rFonts w:eastAsia="Times New Roman" w:cs="Times New Roman"/>
            <w:b/>
            <w:color w:val="auto"/>
            <w:sz w:val="24"/>
            <w:szCs w:val="24"/>
            <w:u w:val="none"/>
          </w:rPr>
          <w:t>Traditional Arts</w:t>
        </w:r>
      </w:hyperlink>
      <w:r w:rsidR="001D3436" w:rsidRPr="00F50819">
        <w:rPr>
          <w:rStyle w:val="Hyperlink"/>
          <w:rFonts w:eastAsia="Times New Roman" w:cs="Times New Roman"/>
          <w:color w:val="auto"/>
          <w:sz w:val="24"/>
          <w:szCs w:val="24"/>
          <w:u w:val="none"/>
        </w:rPr>
        <w:t xml:space="preserve"> - organizations that preserve and present traditional arts from specific cultural groups in Florida. This includes performances, exhibitions, festivals, and other programming featuring traditional artists and their work. This discipline’s goals are to support programming of traditional artists in a public venue and to foster recognition and awareness of traditional arts. (for more information, see Traditional Arts under definitions)</w:t>
      </w:r>
    </w:p>
    <w:p w14:paraId="0F4ACC1A" w14:textId="43EBDBDF" w:rsidR="001D3436" w:rsidRPr="00B82B02" w:rsidRDefault="001D3436" w:rsidP="001D3436">
      <w:pPr>
        <w:numPr>
          <w:ilvl w:val="1"/>
          <w:numId w:val="20"/>
        </w:numPr>
        <w:spacing w:before="100" w:beforeAutospacing="1" w:after="100" w:afterAutospacing="1" w:line="240" w:lineRule="auto"/>
        <w:rPr>
          <w:rFonts w:eastAsia="Times New Roman" w:cs="Times New Roman"/>
          <w:sz w:val="24"/>
          <w:szCs w:val="24"/>
        </w:rPr>
      </w:pPr>
      <w:r w:rsidRPr="00F50819">
        <w:rPr>
          <w:rStyle w:val="Hyperlink"/>
          <w:rFonts w:eastAsia="Times New Roman" w:cs="Times New Roman"/>
          <w:color w:val="auto"/>
          <w:sz w:val="24"/>
          <w:szCs w:val="24"/>
          <w:u w:val="none"/>
        </w:rPr>
        <w:t>Note: The Traditional Arts discipline is NOT intended for programming that focuses primarily on the following activities: research for scholarly purpose only</w:t>
      </w:r>
      <w:r w:rsidR="00CD3167">
        <w:rPr>
          <w:rStyle w:val="Hyperlink"/>
          <w:rFonts w:eastAsia="Times New Roman" w:cs="Times New Roman"/>
          <w:color w:val="auto"/>
          <w:sz w:val="24"/>
          <w:szCs w:val="24"/>
          <w:u w:val="none"/>
        </w:rPr>
        <w:t>; historical presentations; re-</w:t>
      </w:r>
      <w:r w:rsidRPr="00F50819">
        <w:rPr>
          <w:rStyle w:val="Hyperlink"/>
          <w:rFonts w:eastAsia="Times New Roman" w:cs="Times New Roman"/>
          <w:color w:val="auto"/>
          <w:sz w:val="24"/>
          <w:szCs w:val="24"/>
          <w:u w:val="none"/>
        </w:rPr>
        <w:t>creations or re-enactments; cultural appropriation and revivalism, tourism, and contemporary studio crafts or reproductions.</w:t>
      </w:r>
    </w:p>
    <w:p w14:paraId="4384CDCC" w14:textId="77777777" w:rsidR="001D3436" w:rsidRPr="00F50819" w:rsidRDefault="000D0C70" w:rsidP="001D3436">
      <w:pPr>
        <w:numPr>
          <w:ilvl w:val="0"/>
          <w:numId w:val="20"/>
        </w:numPr>
        <w:spacing w:before="100" w:beforeAutospacing="1" w:after="100" w:afterAutospacing="1" w:line="240" w:lineRule="auto"/>
        <w:rPr>
          <w:rStyle w:val="Hyperlink"/>
          <w:rFonts w:eastAsia="Times New Roman" w:cs="Times New Roman"/>
          <w:color w:val="auto"/>
          <w:sz w:val="24"/>
          <w:szCs w:val="24"/>
          <w:u w:val="none"/>
        </w:rPr>
      </w:pPr>
      <w:hyperlink w:anchor="_Visual_Arts" w:history="1">
        <w:r w:rsidR="001D3436" w:rsidRPr="00F50819">
          <w:rPr>
            <w:rStyle w:val="Hyperlink"/>
            <w:rFonts w:eastAsia="Times New Roman" w:cs="Times New Roman"/>
            <w:b/>
            <w:color w:val="auto"/>
            <w:sz w:val="24"/>
            <w:szCs w:val="24"/>
            <w:u w:val="none"/>
          </w:rPr>
          <w:t>Visual Arts</w:t>
        </w:r>
      </w:hyperlink>
      <w:r w:rsidR="001D3436" w:rsidRPr="00F50819">
        <w:rPr>
          <w:rStyle w:val="Hyperlink"/>
          <w:rFonts w:eastAsia="Times New Roman" w:cs="Times New Roman"/>
          <w:color w:val="auto"/>
          <w:sz w:val="24"/>
          <w:szCs w:val="24"/>
          <w:u w:val="none"/>
        </w:rPr>
        <w:t xml:space="preserve"> - for organizations that promote excellence in the visual arts through activities such as:</w:t>
      </w:r>
    </w:p>
    <w:p w14:paraId="58D7E878" w14:textId="77777777" w:rsidR="001D3436" w:rsidRPr="00F50819" w:rsidRDefault="001D3436" w:rsidP="001D3436">
      <w:pPr>
        <w:numPr>
          <w:ilvl w:val="1"/>
          <w:numId w:val="20"/>
        </w:numPr>
        <w:spacing w:before="100" w:beforeAutospacing="1" w:after="100" w:afterAutospacing="1" w:line="240" w:lineRule="auto"/>
        <w:rPr>
          <w:rStyle w:val="Hyperlink"/>
          <w:rFonts w:eastAsia="Times New Roman" w:cs="Times New Roman"/>
          <w:color w:val="auto"/>
          <w:sz w:val="24"/>
          <w:szCs w:val="24"/>
          <w:u w:val="none"/>
        </w:rPr>
      </w:pPr>
      <w:r w:rsidRPr="00F50819">
        <w:rPr>
          <w:rStyle w:val="Hyperlink"/>
          <w:rFonts w:eastAsia="Times New Roman" w:cs="Times New Roman"/>
          <w:color w:val="auto"/>
          <w:sz w:val="24"/>
          <w:szCs w:val="24"/>
          <w:u w:val="none"/>
        </w:rPr>
        <w:t>lectures;</w:t>
      </w:r>
    </w:p>
    <w:p w14:paraId="6DFE29DE" w14:textId="77777777" w:rsidR="001D3436" w:rsidRPr="00F50819" w:rsidRDefault="001D3436" w:rsidP="001D3436">
      <w:pPr>
        <w:numPr>
          <w:ilvl w:val="1"/>
          <w:numId w:val="20"/>
        </w:numPr>
        <w:spacing w:before="100" w:beforeAutospacing="1" w:after="100" w:afterAutospacing="1" w:line="240" w:lineRule="auto"/>
        <w:rPr>
          <w:rStyle w:val="Hyperlink"/>
          <w:rFonts w:eastAsia="Times New Roman" w:cs="Times New Roman"/>
          <w:color w:val="auto"/>
          <w:sz w:val="24"/>
          <w:szCs w:val="24"/>
          <w:u w:val="none"/>
        </w:rPr>
      </w:pPr>
      <w:r w:rsidRPr="00F50819">
        <w:rPr>
          <w:rStyle w:val="Hyperlink"/>
          <w:rFonts w:eastAsia="Times New Roman" w:cs="Times New Roman"/>
          <w:color w:val="auto"/>
          <w:sz w:val="24"/>
          <w:szCs w:val="24"/>
          <w:u w:val="none"/>
        </w:rPr>
        <w:t>publications;</w:t>
      </w:r>
    </w:p>
    <w:p w14:paraId="4A992787" w14:textId="77777777" w:rsidR="001D3436" w:rsidRPr="00F50819" w:rsidRDefault="001D3436" w:rsidP="001D3436">
      <w:pPr>
        <w:numPr>
          <w:ilvl w:val="1"/>
          <w:numId w:val="20"/>
        </w:numPr>
        <w:spacing w:before="100" w:beforeAutospacing="1" w:after="100" w:afterAutospacing="1" w:line="240" w:lineRule="auto"/>
        <w:rPr>
          <w:rStyle w:val="Hyperlink"/>
          <w:rFonts w:eastAsia="Times New Roman" w:cs="Times New Roman"/>
          <w:color w:val="auto"/>
          <w:sz w:val="24"/>
          <w:szCs w:val="24"/>
          <w:u w:val="none"/>
        </w:rPr>
      </w:pPr>
      <w:r w:rsidRPr="00F50819">
        <w:rPr>
          <w:rStyle w:val="Hyperlink"/>
          <w:rFonts w:eastAsia="Times New Roman" w:cs="Times New Roman"/>
          <w:color w:val="auto"/>
          <w:sz w:val="24"/>
          <w:szCs w:val="24"/>
          <w:u w:val="none"/>
        </w:rPr>
        <w:t>exhibitions;</w:t>
      </w:r>
    </w:p>
    <w:p w14:paraId="708E45E0" w14:textId="77777777" w:rsidR="001D3436" w:rsidRPr="00F50819" w:rsidRDefault="001D3436" w:rsidP="001D3436">
      <w:pPr>
        <w:numPr>
          <w:ilvl w:val="1"/>
          <w:numId w:val="20"/>
        </w:numPr>
        <w:spacing w:before="100" w:beforeAutospacing="1" w:after="100" w:afterAutospacing="1" w:line="240" w:lineRule="auto"/>
        <w:rPr>
          <w:rStyle w:val="Hyperlink"/>
          <w:rFonts w:eastAsia="Times New Roman" w:cs="Times New Roman"/>
          <w:color w:val="auto"/>
          <w:sz w:val="24"/>
          <w:szCs w:val="24"/>
          <w:u w:val="none"/>
        </w:rPr>
      </w:pPr>
      <w:r w:rsidRPr="00F50819">
        <w:rPr>
          <w:rStyle w:val="Hyperlink"/>
          <w:rFonts w:eastAsia="Times New Roman" w:cs="Times New Roman"/>
          <w:color w:val="auto"/>
          <w:sz w:val="24"/>
          <w:szCs w:val="24"/>
          <w:u w:val="none"/>
        </w:rPr>
        <w:t>educational programs;</w:t>
      </w:r>
    </w:p>
    <w:p w14:paraId="1D1B886E" w14:textId="77777777" w:rsidR="001D3436" w:rsidRPr="00F50819" w:rsidRDefault="001D3436" w:rsidP="001D3436">
      <w:pPr>
        <w:numPr>
          <w:ilvl w:val="1"/>
          <w:numId w:val="20"/>
        </w:numPr>
        <w:spacing w:before="100" w:beforeAutospacing="1" w:after="100" w:afterAutospacing="1" w:line="240" w:lineRule="auto"/>
        <w:rPr>
          <w:rStyle w:val="Hyperlink"/>
          <w:rFonts w:eastAsia="Times New Roman" w:cs="Times New Roman"/>
          <w:color w:val="auto"/>
          <w:sz w:val="24"/>
          <w:szCs w:val="24"/>
          <w:u w:val="none"/>
        </w:rPr>
      </w:pPr>
      <w:r w:rsidRPr="00F50819">
        <w:rPr>
          <w:rStyle w:val="Hyperlink"/>
          <w:rFonts w:eastAsia="Times New Roman" w:cs="Times New Roman"/>
          <w:color w:val="auto"/>
          <w:sz w:val="24"/>
          <w:szCs w:val="24"/>
          <w:u w:val="none"/>
        </w:rPr>
        <w:t>artist workshops; and</w:t>
      </w:r>
    </w:p>
    <w:p w14:paraId="444DA6B9" w14:textId="77777777" w:rsidR="001D3436" w:rsidRPr="00B82B02" w:rsidRDefault="001D3436" w:rsidP="001D3436">
      <w:pPr>
        <w:numPr>
          <w:ilvl w:val="1"/>
          <w:numId w:val="20"/>
        </w:numPr>
        <w:spacing w:before="100" w:beforeAutospacing="1" w:after="100" w:afterAutospacing="1" w:line="240" w:lineRule="auto"/>
        <w:rPr>
          <w:rFonts w:eastAsia="Times New Roman" w:cs="Times New Roman"/>
          <w:sz w:val="24"/>
          <w:szCs w:val="24"/>
        </w:rPr>
      </w:pPr>
      <w:r w:rsidRPr="00F50819">
        <w:rPr>
          <w:rStyle w:val="Hyperlink"/>
          <w:rFonts w:eastAsia="Times New Roman" w:cs="Times New Roman"/>
          <w:color w:val="auto"/>
          <w:sz w:val="24"/>
          <w:szCs w:val="24"/>
          <w:u w:val="none"/>
        </w:rPr>
        <w:t>professional development for visual artists.</w:t>
      </w:r>
    </w:p>
    <w:p w14:paraId="41E7BE5D" w14:textId="4B24B815" w:rsidR="007715E1" w:rsidRPr="00A028CD" w:rsidRDefault="00A028CD" w:rsidP="009526E0">
      <w:pPr>
        <w:numPr>
          <w:ilvl w:val="0"/>
          <w:numId w:val="20"/>
        </w:numPr>
        <w:spacing w:after="0"/>
        <w:rPr>
          <w:sz w:val="24"/>
          <w:szCs w:val="24"/>
        </w:rPr>
      </w:pPr>
      <w:r>
        <w:rPr>
          <w:sz w:val="24"/>
          <w:szCs w:val="24"/>
        </w:rPr>
        <w:br/>
      </w:r>
    </w:p>
    <w:p w14:paraId="2FAB17F4" w14:textId="77777777" w:rsidR="00223C43" w:rsidRPr="007770F4" w:rsidRDefault="00223C43" w:rsidP="00223C43">
      <w:pPr>
        <w:rPr>
          <w:sz w:val="24"/>
          <w:szCs w:val="24"/>
        </w:rPr>
      </w:pPr>
      <w:r w:rsidRPr="007770F4">
        <w:rPr>
          <w:sz w:val="24"/>
          <w:szCs w:val="24"/>
        </w:rPr>
        <w:lastRenderedPageBreak/>
        <w:t>The discipline category of the application will determine which review panel will evaluate and score the application. Applicants should select the discipline that best fits their proposal. Applicants should consider whether they are presenting or producing the activity when choosing a discipline category.</w:t>
      </w:r>
    </w:p>
    <w:p w14:paraId="51C2B3A5" w14:textId="0D639BB9" w:rsidR="00223C43" w:rsidRPr="007770F4" w:rsidRDefault="00223C43" w:rsidP="00223C43">
      <w:pPr>
        <w:rPr>
          <w:sz w:val="24"/>
          <w:szCs w:val="24"/>
        </w:rPr>
      </w:pPr>
      <w:r w:rsidRPr="007770F4">
        <w:rPr>
          <w:sz w:val="24"/>
          <w:szCs w:val="24"/>
        </w:rPr>
        <w:t>Applicants that produce festivals should select the discipline category for the festival activity. For example, an organization producing a film festival should apply to the Media Arts discipline while a cultural festival that is producing music, visual art, and dance activities should apply to the Multidisciplinary category. For more informati</w:t>
      </w:r>
      <w:r w:rsidR="00C91DD3">
        <w:rPr>
          <w:sz w:val="24"/>
          <w:szCs w:val="24"/>
        </w:rPr>
        <w:t>on, contact a program manager (S</w:t>
      </w:r>
      <w:r w:rsidRPr="007770F4">
        <w:rPr>
          <w:sz w:val="24"/>
          <w:szCs w:val="24"/>
        </w:rPr>
        <w:t xml:space="preserve">ee </w:t>
      </w:r>
      <w:r w:rsidRPr="00B27F59">
        <w:rPr>
          <w:sz w:val="24"/>
          <w:szCs w:val="24"/>
        </w:rPr>
        <w:t>help</w:t>
      </w:r>
      <w:r w:rsidRPr="007770F4">
        <w:rPr>
          <w:sz w:val="24"/>
          <w:szCs w:val="24"/>
        </w:rPr>
        <w:t>).</w:t>
      </w:r>
    </w:p>
    <w:p w14:paraId="41CA250C" w14:textId="77777777" w:rsidR="00223C43" w:rsidRPr="00486261" w:rsidRDefault="00223C43" w:rsidP="0087170B">
      <w:pPr>
        <w:pStyle w:val="Heading2"/>
      </w:pPr>
      <w:bookmarkStart w:id="20" w:name="_Dance"/>
      <w:bookmarkStart w:id="21" w:name="_Literature"/>
      <w:bookmarkStart w:id="22" w:name="_Media_Arts"/>
      <w:bookmarkStart w:id="23" w:name="_Multidisciplinary"/>
      <w:bookmarkStart w:id="24" w:name="_Museum"/>
      <w:bookmarkStart w:id="25" w:name="_Music"/>
      <w:bookmarkStart w:id="26" w:name="_Presenter"/>
      <w:bookmarkStart w:id="27" w:name="_Community_Theatre"/>
      <w:bookmarkStart w:id="28" w:name="_Professional_Theatre"/>
      <w:bookmarkStart w:id="29" w:name="_Traditional_Arts"/>
      <w:bookmarkStart w:id="30" w:name="_Visual_Arts"/>
      <w:bookmarkStart w:id="31" w:name="_Underserved_Cultural_Community"/>
      <w:bookmarkStart w:id="32" w:name="_Toc59006618"/>
      <w:bookmarkEnd w:id="20"/>
      <w:bookmarkEnd w:id="21"/>
      <w:bookmarkEnd w:id="22"/>
      <w:bookmarkEnd w:id="23"/>
      <w:bookmarkEnd w:id="24"/>
      <w:bookmarkEnd w:id="25"/>
      <w:bookmarkEnd w:id="26"/>
      <w:bookmarkEnd w:id="27"/>
      <w:bookmarkEnd w:id="28"/>
      <w:bookmarkEnd w:id="29"/>
      <w:bookmarkEnd w:id="30"/>
      <w:bookmarkEnd w:id="31"/>
      <w:r w:rsidRPr="00486261">
        <w:t>Underserved Cultural Community Development</w:t>
      </w:r>
      <w:bookmarkEnd w:id="32"/>
    </w:p>
    <w:p w14:paraId="02FC21EB" w14:textId="77777777" w:rsidR="00223C43" w:rsidRPr="007770F4" w:rsidRDefault="00223C43" w:rsidP="00223C43">
      <w:pPr>
        <w:rPr>
          <w:sz w:val="24"/>
          <w:szCs w:val="24"/>
        </w:rPr>
      </w:pPr>
      <w:r w:rsidRPr="007770F4">
        <w:rPr>
          <w:sz w:val="24"/>
          <w:szCs w:val="24"/>
        </w:rPr>
        <w:t>Underserved Cultural Community Development projects supports up to $25,000 for the organizational development of underserved cultural organizations. All applicants to this proposal type must meet the following criteria:</w:t>
      </w:r>
    </w:p>
    <w:p w14:paraId="1DADDEB5" w14:textId="32FE6034" w:rsidR="00223C43" w:rsidRPr="007770F4" w:rsidRDefault="00223C43" w:rsidP="009526E0">
      <w:pPr>
        <w:numPr>
          <w:ilvl w:val="0"/>
          <w:numId w:val="27"/>
        </w:numPr>
        <w:spacing w:after="0"/>
        <w:rPr>
          <w:sz w:val="24"/>
          <w:szCs w:val="24"/>
        </w:rPr>
      </w:pPr>
      <w:r w:rsidRPr="007770F4">
        <w:rPr>
          <w:sz w:val="24"/>
          <w:szCs w:val="24"/>
        </w:rPr>
        <w:t xml:space="preserve">Meet </w:t>
      </w:r>
      <w:r w:rsidR="00B41365" w:rsidRPr="009526E0">
        <w:t>basic eligibility</w:t>
      </w:r>
      <w:r w:rsidRPr="007770F4">
        <w:rPr>
          <w:sz w:val="24"/>
          <w:szCs w:val="24"/>
        </w:rPr>
        <w:t xml:space="preserve"> requirements;</w:t>
      </w:r>
    </w:p>
    <w:p w14:paraId="32459149" w14:textId="63BD66D5" w:rsidR="00223C43" w:rsidRPr="007770F4" w:rsidRDefault="00223C43" w:rsidP="009526E0">
      <w:pPr>
        <w:numPr>
          <w:ilvl w:val="0"/>
          <w:numId w:val="27"/>
        </w:numPr>
        <w:spacing w:after="0"/>
        <w:rPr>
          <w:sz w:val="24"/>
          <w:szCs w:val="24"/>
        </w:rPr>
      </w:pPr>
      <w:r w:rsidRPr="007770F4">
        <w:rPr>
          <w:sz w:val="24"/>
          <w:szCs w:val="24"/>
        </w:rPr>
        <w:t xml:space="preserve">Be an </w:t>
      </w:r>
      <w:r w:rsidR="00B41365" w:rsidRPr="009526E0">
        <w:t>underserved cultural organization</w:t>
      </w:r>
      <w:r w:rsidRPr="007770F4">
        <w:rPr>
          <w:sz w:val="24"/>
          <w:szCs w:val="24"/>
        </w:rPr>
        <w:t xml:space="preserve"> as defined below;</w:t>
      </w:r>
    </w:p>
    <w:p w14:paraId="31E36B99" w14:textId="77777777" w:rsidR="00223C43" w:rsidRPr="007770F4" w:rsidRDefault="00223C43" w:rsidP="009526E0">
      <w:pPr>
        <w:numPr>
          <w:ilvl w:val="0"/>
          <w:numId w:val="27"/>
        </w:numPr>
        <w:spacing w:after="0"/>
        <w:rPr>
          <w:sz w:val="24"/>
          <w:szCs w:val="24"/>
        </w:rPr>
      </w:pPr>
      <w:r w:rsidRPr="007770F4">
        <w:rPr>
          <w:sz w:val="24"/>
          <w:szCs w:val="24"/>
        </w:rPr>
        <w:t>Have a Total Cash Income (from the applicant's most recently completed fiscal year) of $150,000 or less; and</w:t>
      </w:r>
    </w:p>
    <w:p w14:paraId="7CA38A65" w14:textId="77777777" w:rsidR="00223C43" w:rsidRPr="007770F4" w:rsidRDefault="00223C43">
      <w:pPr>
        <w:numPr>
          <w:ilvl w:val="0"/>
          <w:numId w:val="27"/>
        </w:numPr>
        <w:rPr>
          <w:sz w:val="24"/>
          <w:szCs w:val="24"/>
        </w:rPr>
      </w:pPr>
      <w:r w:rsidRPr="007770F4">
        <w:rPr>
          <w:sz w:val="24"/>
          <w:szCs w:val="24"/>
        </w:rPr>
        <w:t>Have at least one year of completed programming.</w:t>
      </w:r>
    </w:p>
    <w:p w14:paraId="29013F47" w14:textId="77777777" w:rsidR="00223C43" w:rsidRPr="007770F4" w:rsidRDefault="00223C43" w:rsidP="00223C43">
      <w:pPr>
        <w:rPr>
          <w:sz w:val="24"/>
          <w:szCs w:val="24"/>
        </w:rPr>
      </w:pPr>
      <w:r w:rsidRPr="007770F4">
        <w:rPr>
          <w:sz w:val="24"/>
          <w:szCs w:val="24"/>
        </w:rPr>
        <w:t>Underserved organizations can also apply for project funding to the Discipline-Based categories.</w:t>
      </w:r>
    </w:p>
    <w:p w14:paraId="2FE54090" w14:textId="77777777" w:rsidR="00223C43" w:rsidRDefault="00223C43" w:rsidP="00223C43">
      <w:pPr>
        <w:rPr>
          <w:sz w:val="24"/>
          <w:szCs w:val="24"/>
        </w:rPr>
      </w:pPr>
      <w:r w:rsidRPr="007770F4">
        <w:rPr>
          <w:sz w:val="24"/>
          <w:szCs w:val="24"/>
        </w:rPr>
        <w:t>Applicants are only required to have 50% match (cash or in-kind) for this category. There is no limit on the amount of in-kind that can be included in the proposal budget.</w:t>
      </w:r>
    </w:p>
    <w:p w14:paraId="08EAAFE1" w14:textId="77777777" w:rsidR="00223C43" w:rsidRPr="007770F4" w:rsidRDefault="00223C43" w:rsidP="00223C43">
      <w:pPr>
        <w:rPr>
          <w:b/>
          <w:bCs/>
          <w:sz w:val="24"/>
          <w:szCs w:val="24"/>
        </w:rPr>
      </w:pPr>
      <w:r w:rsidRPr="007770F4">
        <w:rPr>
          <w:b/>
          <w:bCs/>
          <w:sz w:val="24"/>
          <w:szCs w:val="24"/>
        </w:rPr>
        <w:t>Underserved Designation</w:t>
      </w:r>
    </w:p>
    <w:p w14:paraId="2E69FCDE" w14:textId="77777777" w:rsidR="00223C43" w:rsidRPr="007770F4" w:rsidRDefault="00223C43" w:rsidP="00223C43">
      <w:pPr>
        <w:rPr>
          <w:sz w:val="24"/>
          <w:szCs w:val="24"/>
        </w:rPr>
      </w:pPr>
      <w:r w:rsidRPr="007770F4">
        <w:rPr>
          <w:sz w:val="24"/>
          <w:szCs w:val="24"/>
        </w:rPr>
        <w:t>For the purposes of this proposal type, underserved means rural, minority, or lacking in resources.</w:t>
      </w:r>
    </w:p>
    <w:p w14:paraId="331697FB" w14:textId="77777777" w:rsidR="00223C43" w:rsidRPr="007770F4" w:rsidRDefault="00223C43" w:rsidP="00223C43">
      <w:pPr>
        <w:rPr>
          <w:sz w:val="24"/>
          <w:szCs w:val="24"/>
        </w:rPr>
      </w:pPr>
      <w:r w:rsidRPr="007770F4">
        <w:rPr>
          <w:sz w:val="24"/>
          <w:szCs w:val="24"/>
        </w:rPr>
        <w:t xml:space="preserve">A </w:t>
      </w:r>
      <w:r w:rsidRPr="007770F4">
        <w:rPr>
          <w:b/>
          <w:bCs/>
          <w:i/>
          <w:iCs/>
          <w:sz w:val="24"/>
          <w:szCs w:val="24"/>
        </w:rPr>
        <w:t>rural</w:t>
      </w:r>
      <w:r w:rsidRPr="007770F4">
        <w:rPr>
          <w:sz w:val="24"/>
          <w:szCs w:val="24"/>
        </w:rPr>
        <w:t xml:space="preserve"> cultural organization is:</w:t>
      </w:r>
    </w:p>
    <w:p w14:paraId="04D14F08" w14:textId="462A4BC5" w:rsidR="00223C43" w:rsidRPr="007770F4" w:rsidRDefault="00223C43" w:rsidP="00223C43">
      <w:pPr>
        <w:numPr>
          <w:ilvl w:val="0"/>
          <w:numId w:val="28"/>
        </w:numPr>
        <w:rPr>
          <w:sz w:val="24"/>
          <w:szCs w:val="24"/>
        </w:rPr>
      </w:pPr>
      <w:r w:rsidRPr="007770F4">
        <w:rPr>
          <w:sz w:val="24"/>
          <w:szCs w:val="24"/>
        </w:rPr>
        <w:t xml:space="preserve">Designated by the Rural Economic Development Initiative (REDI) as an economically distressed county or community. You can find more information and a list of economically distressed counties and communities at </w:t>
      </w:r>
      <w:r w:rsidRPr="00B27F59">
        <w:rPr>
          <w:sz w:val="24"/>
          <w:szCs w:val="24"/>
        </w:rPr>
        <w:t>http://www.floridajobs.org/business-growth-and-partnerships/rural-and-economic-development-initiative/rural-definition</w:t>
      </w:r>
      <w:r w:rsidRPr="007770F4">
        <w:rPr>
          <w:sz w:val="24"/>
          <w:szCs w:val="24"/>
        </w:rPr>
        <w:t>.</w:t>
      </w:r>
    </w:p>
    <w:p w14:paraId="6CD18706" w14:textId="5DE4C567" w:rsidR="00223C43" w:rsidRPr="007770F4" w:rsidRDefault="00223C43" w:rsidP="00223C43">
      <w:pPr>
        <w:rPr>
          <w:sz w:val="24"/>
          <w:szCs w:val="24"/>
        </w:rPr>
      </w:pPr>
      <w:r w:rsidRPr="007770F4">
        <w:rPr>
          <w:sz w:val="24"/>
          <w:szCs w:val="24"/>
        </w:rPr>
        <w:t xml:space="preserve">A </w:t>
      </w:r>
      <w:r w:rsidRPr="00B27F59">
        <w:rPr>
          <w:b/>
          <w:bCs/>
          <w:i/>
          <w:iCs/>
          <w:sz w:val="24"/>
          <w:szCs w:val="24"/>
        </w:rPr>
        <w:t>minority</w:t>
      </w:r>
      <w:r w:rsidRPr="007770F4">
        <w:rPr>
          <w:sz w:val="24"/>
          <w:szCs w:val="24"/>
        </w:rPr>
        <w:t xml:space="preserve"> cultural organization is:</w:t>
      </w:r>
    </w:p>
    <w:p w14:paraId="3D35D5F5" w14:textId="77777777" w:rsidR="00223C43" w:rsidRPr="007770F4" w:rsidRDefault="00223C43" w:rsidP="00223C43">
      <w:pPr>
        <w:numPr>
          <w:ilvl w:val="0"/>
          <w:numId w:val="29"/>
        </w:numPr>
        <w:rPr>
          <w:sz w:val="24"/>
          <w:szCs w:val="24"/>
        </w:rPr>
      </w:pPr>
      <w:r w:rsidRPr="007770F4">
        <w:rPr>
          <w:sz w:val="24"/>
          <w:szCs w:val="24"/>
        </w:rPr>
        <w:t>Community-based,</w:t>
      </w:r>
    </w:p>
    <w:p w14:paraId="555DFDAE" w14:textId="77777777" w:rsidR="00223C43" w:rsidRPr="007770F4" w:rsidRDefault="00223C43" w:rsidP="00223C43">
      <w:pPr>
        <w:numPr>
          <w:ilvl w:val="0"/>
          <w:numId w:val="29"/>
        </w:numPr>
        <w:rPr>
          <w:sz w:val="24"/>
          <w:szCs w:val="24"/>
        </w:rPr>
      </w:pPr>
      <w:r w:rsidRPr="007770F4">
        <w:rPr>
          <w:sz w:val="24"/>
          <w:szCs w:val="24"/>
        </w:rPr>
        <w:t>Deeply rooted in and reflective of a specific religious, racial, national, or cultural group of non-western or Judeo-Christian tradition, or</w:t>
      </w:r>
    </w:p>
    <w:p w14:paraId="11D9E8B6" w14:textId="77777777" w:rsidR="00223C43" w:rsidRPr="007770F4" w:rsidRDefault="00223C43" w:rsidP="00223C43">
      <w:pPr>
        <w:numPr>
          <w:ilvl w:val="0"/>
          <w:numId w:val="29"/>
        </w:numPr>
        <w:rPr>
          <w:sz w:val="24"/>
          <w:szCs w:val="24"/>
        </w:rPr>
      </w:pPr>
      <w:r w:rsidRPr="007770F4">
        <w:rPr>
          <w:sz w:val="24"/>
          <w:szCs w:val="24"/>
        </w:rPr>
        <w:lastRenderedPageBreak/>
        <w:t>Composed of at least 51% persons who represent such groups as African American, Hispanic, Native American, Asian/Pacific Islander, individuals with disabilities, and other minorities. This includes staff, board, artists, and volunteers. Gender is not considered a minority for the purposes of this program.</w:t>
      </w:r>
    </w:p>
    <w:p w14:paraId="6FC14231" w14:textId="77777777" w:rsidR="00223C43" w:rsidRPr="007770F4" w:rsidRDefault="00223C43" w:rsidP="00223C43">
      <w:pPr>
        <w:rPr>
          <w:sz w:val="24"/>
          <w:szCs w:val="24"/>
        </w:rPr>
      </w:pPr>
      <w:r w:rsidRPr="007770F4">
        <w:rPr>
          <w:sz w:val="24"/>
          <w:szCs w:val="24"/>
        </w:rPr>
        <w:t xml:space="preserve">A cultural organization that is </w:t>
      </w:r>
      <w:r w:rsidRPr="007770F4">
        <w:rPr>
          <w:b/>
          <w:bCs/>
          <w:i/>
          <w:iCs/>
          <w:sz w:val="24"/>
          <w:szCs w:val="24"/>
        </w:rPr>
        <w:t>lacking in resources</w:t>
      </w:r>
      <w:r w:rsidRPr="007770F4">
        <w:rPr>
          <w:sz w:val="24"/>
          <w:szCs w:val="24"/>
        </w:rPr>
        <w:t>:</w:t>
      </w:r>
    </w:p>
    <w:p w14:paraId="641534DB" w14:textId="77777777" w:rsidR="00223C43" w:rsidRPr="007770F4" w:rsidRDefault="00223C43" w:rsidP="00223C43">
      <w:pPr>
        <w:numPr>
          <w:ilvl w:val="0"/>
          <w:numId w:val="30"/>
        </w:numPr>
        <w:rPr>
          <w:sz w:val="24"/>
          <w:szCs w:val="24"/>
        </w:rPr>
      </w:pPr>
      <w:r w:rsidRPr="007770F4">
        <w:rPr>
          <w:sz w:val="24"/>
          <w:szCs w:val="24"/>
        </w:rPr>
        <w:t>Has trouble achieving its mission due to lack of cultural information or access to available programs. These organizations are typically located within counties where there is no designated Local Arts Agency or other means of acquiring ongoing information and assistance.</w:t>
      </w:r>
    </w:p>
    <w:p w14:paraId="1C99947F" w14:textId="77777777" w:rsidR="00223C43" w:rsidRPr="007770F4" w:rsidRDefault="00223C43" w:rsidP="00223C43">
      <w:pPr>
        <w:rPr>
          <w:b/>
          <w:bCs/>
          <w:sz w:val="24"/>
          <w:szCs w:val="24"/>
        </w:rPr>
      </w:pPr>
      <w:r w:rsidRPr="007770F4">
        <w:rPr>
          <w:b/>
          <w:bCs/>
          <w:sz w:val="24"/>
          <w:szCs w:val="24"/>
        </w:rPr>
        <w:t>Funding Categories</w:t>
      </w:r>
    </w:p>
    <w:p w14:paraId="4AE284EF" w14:textId="77777777" w:rsidR="00223C43" w:rsidRPr="007770F4" w:rsidRDefault="00223C43" w:rsidP="00223C43">
      <w:pPr>
        <w:rPr>
          <w:sz w:val="24"/>
          <w:szCs w:val="24"/>
        </w:rPr>
      </w:pPr>
      <w:r w:rsidRPr="007770F4">
        <w:rPr>
          <w:sz w:val="24"/>
          <w:szCs w:val="24"/>
        </w:rPr>
        <w:t xml:space="preserve">There are </w:t>
      </w:r>
      <w:r w:rsidRPr="007770F4">
        <w:rPr>
          <w:b/>
          <w:bCs/>
          <w:sz w:val="24"/>
          <w:szCs w:val="24"/>
        </w:rPr>
        <w:t>three</w:t>
      </w:r>
      <w:r w:rsidRPr="007770F4">
        <w:rPr>
          <w:sz w:val="24"/>
          <w:szCs w:val="24"/>
        </w:rPr>
        <w:t xml:space="preserve"> (3) funding categories for Underserved Cultural Community Development projects.</w:t>
      </w:r>
    </w:p>
    <w:p w14:paraId="6F129286" w14:textId="77777777" w:rsidR="00223C43" w:rsidRPr="007770F4" w:rsidRDefault="00223C43" w:rsidP="009526E0">
      <w:pPr>
        <w:numPr>
          <w:ilvl w:val="0"/>
          <w:numId w:val="31"/>
        </w:numPr>
        <w:spacing w:after="0"/>
        <w:rPr>
          <w:sz w:val="24"/>
          <w:szCs w:val="24"/>
        </w:rPr>
      </w:pPr>
      <w:r w:rsidRPr="007770F4">
        <w:rPr>
          <w:sz w:val="24"/>
          <w:szCs w:val="24"/>
        </w:rPr>
        <w:t>Capacity Building;</w:t>
      </w:r>
    </w:p>
    <w:p w14:paraId="368C0662" w14:textId="77777777" w:rsidR="00223C43" w:rsidRPr="007770F4" w:rsidRDefault="00223C43" w:rsidP="009526E0">
      <w:pPr>
        <w:numPr>
          <w:ilvl w:val="0"/>
          <w:numId w:val="31"/>
        </w:numPr>
        <w:spacing w:after="0"/>
        <w:rPr>
          <w:sz w:val="24"/>
          <w:szCs w:val="24"/>
        </w:rPr>
      </w:pPr>
      <w:r w:rsidRPr="007770F4">
        <w:rPr>
          <w:sz w:val="24"/>
          <w:szCs w:val="24"/>
        </w:rPr>
        <w:t>Consultant; and</w:t>
      </w:r>
    </w:p>
    <w:p w14:paraId="34DDA010" w14:textId="27AEA4DD" w:rsidR="00223C43" w:rsidRPr="007770F4" w:rsidRDefault="00223C43" w:rsidP="009526E0">
      <w:pPr>
        <w:numPr>
          <w:ilvl w:val="0"/>
          <w:numId w:val="31"/>
        </w:numPr>
        <w:spacing w:after="0"/>
        <w:rPr>
          <w:sz w:val="24"/>
          <w:szCs w:val="24"/>
        </w:rPr>
      </w:pPr>
      <w:r w:rsidRPr="007770F4">
        <w:rPr>
          <w:sz w:val="24"/>
          <w:szCs w:val="24"/>
        </w:rPr>
        <w:t>Salary Assistance.</w:t>
      </w:r>
      <w:r w:rsidR="00A028CD">
        <w:rPr>
          <w:sz w:val="24"/>
          <w:szCs w:val="24"/>
        </w:rPr>
        <w:br/>
      </w:r>
    </w:p>
    <w:p w14:paraId="35526413" w14:textId="77777777" w:rsidR="00223C43" w:rsidRPr="007770F4" w:rsidRDefault="00223C43" w:rsidP="00223C43">
      <w:pPr>
        <w:rPr>
          <w:b/>
          <w:bCs/>
          <w:sz w:val="24"/>
          <w:szCs w:val="24"/>
        </w:rPr>
      </w:pPr>
      <w:r w:rsidRPr="007770F4">
        <w:rPr>
          <w:b/>
          <w:bCs/>
          <w:sz w:val="24"/>
          <w:szCs w:val="24"/>
        </w:rPr>
        <w:t>Capacity Building</w:t>
      </w:r>
    </w:p>
    <w:p w14:paraId="34D5F3B6" w14:textId="77777777" w:rsidR="00223C43" w:rsidRPr="007770F4" w:rsidRDefault="00223C43" w:rsidP="00223C43">
      <w:pPr>
        <w:rPr>
          <w:sz w:val="24"/>
          <w:szCs w:val="24"/>
        </w:rPr>
      </w:pPr>
      <w:r w:rsidRPr="007770F4">
        <w:rPr>
          <w:sz w:val="24"/>
          <w:szCs w:val="24"/>
        </w:rPr>
        <w:t>This funding category provides up to $5,000 for projects that increase administrative or artistic capacity. Eligible projects include but are not limited to:</w:t>
      </w:r>
    </w:p>
    <w:p w14:paraId="0EF3598C" w14:textId="77777777" w:rsidR="00223C43" w:rsidRPr="007770F4" w:rsidRDefault="00223C43" w:rsidP="009526E0">
      <w:pPr>
        <w:numPr>
          <w:ilvl w:val="0"/>
          <w:numId w:val="32"/>
        </w:numPr>
        <w:spacing w:after="0"/>
        <w:rPr>
          <w:sz w:val="24"/>
          <w:szCs w:val="24"/>
        </w:rPr>
      </w:pPr>
      <w:r w:rsidRPr="007770F4">
        <w:rPr>
          <w:sz w:val="24"/>
          <w:szCs w:val="24"/>
        </w:rPr>
        <w:t>Staff/volunteer exchange;</w:t>
      </w:r>
    </w:p>
    <w:p w14:paraId="28BF0DD4" w14:textId="77777777" w:rsidR="00223C43" w:rsidRPr="007770F4" w:rsidRDefault="00223C43" w:rsidP="009526E0">
      <w:pPr>
        <w:numPr>
          <w:ilvl w:val="0"/>
          <w:numId w:val="32"/>
        </w:numPr>
        <w:spacing w:after="0"/>
        <w:rPr>
          <w:sz w:val="24"/>
          <w:szCs w:val="24"/>
        </w:rPr>
      </w:pPr>
      <w:r w:rsidRPr="007770F4">
        <w:rPr>
          <w:sz w:val="24"/>
          <w:szCs w:val="24"/>
        </w:rPr>
        <w:t>Professional development opportunities such as attendance at seminars and workshops;</w:t>
      </w:r>
    </w:p>
    <w:p w14:paraId="448239CF" w14:textId="77777777" w:rsidR="00223C43" w:rsidRPr="007770F4" w:rsidRDefault="00223C43" w:rsidP="009526E0">
      <w:pPr>
        <w:numPr>
          <w:ilvl w:val="0"/>
          <w:numId w:val="32"/>
        </w:numPr>
        <w:spacing w:after="0"/>
        <w:rPr>
          <w:sz w:val="24"/>
          <w:szCs w:val="24"/>
        </w:rPr>
      </w:pPr>
      <w:r w:rsidRPr="007770F4">
        <w:rPr>
          <w:sz w:val="24"/>
          <w:szCs w:val="24"/>
        </w:rPr>
        <w:t>Plan development opportunities such as fundraising, marketing, and arts education; and</w:t>
      </w:r>
    </w:p>
    <w:p w14:paraId="52F09217" w14:textId="23136A6D" w:rsidR="00223C43" w:rsidRPr="007770F4" w:rsidRDefault="00223C43" w:rsidP="009526E0">
      <w:pPr>
        <w:numPr>
          <w:ilvl w:val="0"/>
          <w:numId w:val="32"/>
        </w:numPr>
        <w:spacing w:after="0"/>
        <w:rPr>
          <w:sz w:val="24"/>
          <w:szCs w:val="24"/>
        </w:rPr>
      </w:pPr>
      <w:r w:rsidRPr="007770F4">
        <w:rPr>
          <w:sz w:val="24"/>
          <w:szCs w:val="24"/>
        </w:rPr>
        <w:t xml:space="preserve">Equipment/technology needs. </w:t>
      </w:r>
      <w:r w:rsidR="00A028CD">
        <w:rPr>
          <w:sz w:val="24"/>
          <w:szCs w:val="24"/>
        </w:rPr>
        <w:br/>
      </w:r>
    </w:p>
    <w:p w14:paraId="722158AA" w14:textId="77777777" w:rsidR="00223C43" w:rsidRPr="007770F4" w:rsidRDefault="00223C43" w:rsidP="00223C43">
      <w:pPr>
        <w:rPr>
          <w:b/>
          <w:bCs/>
          <w:sz w:val="24"/>
          <w:szCs w:val="24"/>
        </w:rPr>
      </w:pPr>
      <w:r w:rsidRPr="007770F4">
        <w:rPr>
          <w:b/>
          <w:bCs/>
          <w:sz w:val="24"/>
          <w:szCs w:val="24"/>
        </w:rPr>
        <w:t>Consultant</w:t>
      </w:r>
    </w:p>
    <w:p w14:paraId="04536992" w14:textId="77777777" w:rsidR="00223C43" w:rsidRPr="007770F4" w:rsidRDefault="00223C43" w:rsidP="00223C43">
      <w:pPr>
        <w:rPr>
          <w:sz w:val="24"/>
          <w:szCs w:val="24"/>
        </w:rPr>
      </w:pPr>
      <w:r w:rsidRPr="007770F4">
        <w:rPr>
          <w:sz w:val="24"/>
          <w:szCs w:val="24"/>
        </w:rPr>
        <w:t xml:space="preserve">The Consultant funding category provides up to $5,000 for retaining consultants that can provide specific administrative or artistic needs. </w:t>
      </w:r>
    </w:p>
    <w:p w14:paraId="0F05CA9A" w14:textId="77777777" w:rsidR="00223C43" w:rsidRPr="007770F4" w:rsidRDefault="00223C43" w:rsidP="00223C43">
      <w:pPr>
        <w:rPr>
          <w:sz w:val="24"/>
          <w:szCs w:val="24"/>
        </w:rPr>
      </w:pPr>
      <w:r w:rsidRPr="007770F4">
        <w:rPr>
          <w:sz w:val="24"/>
          <w:szCs w:val="24"/>
        </w:rPr>
        <w:t>Administrative needs may include but are not limited to:</w:t>
      </w:r>
    </w:p>
    <w:p w14:paraId="6C3A3123" w14:textId="77777777" w:rsidR="00223C43" w:rsidRPr="007770F4" w:rsidRDefault="00223C43" w:rsidP="009526E0">
      <w:pPr>
        <w:numPr>
          <w:ilvl w:val="0"/>
          <w:numId w:val="33"/>
        </w:numPr>
        <w:spacing w:after="0"/>
        <w:rPr>
          <w:sz w:val="24"/>
          <w:szCs w:val="24"/>
        </w:rPr>
      </w:pPr>
      <w:r w:rsidRPr="007770F4">
        <w:rPr>
          <w:sz w:val="24"/>
          <w:szCs w:val="24"/>
        </w:rPr>
        <w:t>Needs assessment;</w:t>
      </w:r>
    </w:p>
    <w:p w14:paraId="0F7BF897" w14:textId="77777777" w:rsidR="00223C43" w:rsidRPr="007770F4" w:rsidRDefault="00223C43" w:rsidP="009526E0">
      <w:pPr>
        <w:numPr>
          <w:ilvl w:val="0"/>
          <w:numId w:val="33"/>
        </w:numPr>
        <w:spacing w:after="0"/>
        <w:rPr>
          <w:sz w:val="24"/>
          <w:szCs w:val="24"/>
        </w:rPr>
      </w:pPr>
      <w:r w:rsidRPr="007770F4">
        <w:rPr>
          <w:sz w:val="24"/>
          <w:szCs w:val="24"/>
        </w:rPr>
        <w:t>Grant writing;</w:t>
      </w:r>
    </w:p>
    <w:p w14:paraId="21FC697C" w14:textId="77777777" w:rsidR="00223C43" w:rsidRPr="007770F4" w:rsidRDefault="00223C43" w:rsidP="009526E0">
      <w:pPr>
        <w:numPr>
          <w:ilvl w:val="0"/>
          <w:numId w:val="33"/>
        </w:numPr>
        <w:spacing w:after="0"/>
        <w:rPr>
          <w:sz w:val="24"/>
          <w:szCs w:val="24"/>
        </w:rPr>
      </w:pPr>
      <w:r w:rsidRPr="007770F4">
        <w:rPr>
          <w:sz w:val="24"/>
          <w:szCs w:val="24"/>
        </w:rPr>
        <w:t>Board and staff development;</w:t>
      </w:r>
    </w:p>
    <w:p w14:paraId="6B678F76" w14:textId="77777777" w:rsidR="00223C43" w:rsidRPr="007770F4" w:rsidRDefault="00223C43" w:rsidP="009526E0">
      <w:pPr>
        <w:numPr>
          <w:ilvl w:val="0"/>
          <w:numId w:val="33"/>
        </w:numPr>
        <w:spacing w:after="0"/>
        <w:rPr>
          <w:sz w:val="24"/>
          <w:szCs w:val="24"/>
        </w:rPr>
      </w:pPr>
      <w:r w:rsidRPr="007770F4">
        <w:rPr>
          <w:sz w:val="24"/>
          <w:szCs w:val="24"/>
        </w:rPr>
        <w:t>Office management;</w:t>
      </w:r>
    </w:p>
    <w:p w14:paraId="7EF7A4C3" w14:textId="77777777" w:rsidR="00223C43" w:rsidRPr="007770F4" w:rsidRDefault="00223C43" w:rsidP="009526E0">
      <w:pPr>
        <w:numPr>
          <w:ilvl w:val="0"/>
          <w:numId w:val="33"/>
        </w:numPr>
        <w:spacing w:after="0"/>
        <w:rPr>
          <w:sz w:val="24"/>
          <w:szCs w:val="24"/>
        </w:rPr>
      </w:pPr>
      <w:r w:rsidRPr="007770F4">
        <w:rPr>
          <w:sz w:val="24"/>
          <w:szCs w:val="24"/>
        </w:rPr>
        <w:t>Box office management;</w:t>
      </w:r>
    </w:p>
    <w:p w14:paraId="7D78D9A0" w14:textId="77777777" w:rsidR="00223C43" w:rsidRPr="007770F4" w:rsidRDefault="00223C43" w:rsidP="009526E0">
      <w:pPr>
        <w:numPr>
          <w:ilvl w:val="0"/>
          <w:numId w:val="33"/>
        </w:numPr>
        <w:spacing w:after="0"/>
        <w:rPr>
          <w:sz w:val="24"/>
          <w:szCs w:val="24"/>
        </w:rPr>
      </w:pPr>
      <w:r w:rsidRPr="007770F4">
        <w:rPr>
          <w:sz w:val="24"/>
          <w:szCs w:val="24"/>
        </w:rPr>
        <w:t>Development or fundraising;</w:t>
      </w:r>
    </w:p>
    <w:p w14:paraId="2041DB05" w14:textId="77777777" w:rsidR="00223C43" w:rsidRPr="007770F4" w:rsidRDefault="00223C43" w:rsidP="009526E0">
      <w:pPr>
        <w:numPr>
          <w:ilvl w:val="0"/>
          <w:numId w:val="33"/>
        </w:numPr>
        <w:spacing w:after="0"/>
        <w:rPr>
          <w:sz w:val="24"/>
          <w:szCs w:val="24"/>
        </w:rPr>
      </w:pPr>
      <w:r w:rsidRPr="007770F4">
        <w:rPr>
          <w:sz w:val="24"/>
          <w:szCs w:val="24"/>
        </w:rPr>
        <w:t>Marketing or public relations; and</w:t>
      </w:r>
    </w:p>
    <w:p w14:paraId="197C0717" w14:textId="30F04CEE" w:rsidR="00223C43" w:rsidRPr="007770F4" w:rsidRDefault="00223C43" w:rsidP="009526E0">
      <w:pPr>
        <w:numPr>
          <w:ilvl w:val="0"/>
          <w:numId w:val="33"/>
        </w:numPr>
        <w:spacing w:after="0"/>
        <w:rPr>
          <w:sz w:val="24"/>
          <w:szCs w:val="24"/>
        </w:rPr>
      </w:pPr>
      <w:r w:rsidRPr="007770F4">
        <w:rPr>
          <w:sz w:val="24"/>
          <w:szCs w:val="24"/>
        </w:rPr>
        <w:lastRenderedPageBreak/>
        <w:t>Technology training.</w:t>
      </w:r>
      <w:r w:rsidR="00A028CD">
        <w:rPr>
          <w:sz w:val="24"/>
          <w:szCs w:val="24"/>
        </w:rPr>
        <w:br/>
      </w:r>
    </w:p>
    <w:p w14:paraId="4628C0A4" w14:textId="77777777" w:rsidR="00223C43" w:rsidRPr="007770F4" w:rsidRDefault="00223C43" w:rsidP="00223C43">
      <w:pPr>
        <w:rPr>
          <w:sz w:val="24"/>
          <w:szCs w:val="24"/>
        </w:rPr>
      </w:pPr>
      <w:r w:rsidRPr="007770F4">
        <w:rPr>
          <w:sz w:val="24"/>
          <w:szCs w:val="24"/>
        </w:rPr>
        <w:t>Artistic needs may include but are not limited to:</w:t>
      </w:r>
    </w:p>
    <w:p w14:paraId="247331C4" w14:textId="77777777" w:rsidR="00223C43" w:rsidRPr="007770F4" w:rsidRDefault="00223C43" w:rsidP="009526E0">
      <w:pPr>
        <w:numPr>
          <w:ilvl w:val="0"/>
          <w:numId w:val="34"/>
        </w:numPr>
        <w:spacing w:after="0"/>
        <w:rPr>
          <w:sz w:val="24"/>
          <w:szCs w:val="24"/>
        </w:rPr>
      </w:pPr>
      <w:r w:rsidRPr="007770F4">
        <w:rPr>
          <w:sz w:val="24"/>
          <w:szCs w:val="24"/>
        </w:rPr>
        <w:t>Design (scene, exhibit, lighting, costumes, sound, graphics);</w:t>
      </w:r>
    </w:p>
    <w:p w14:paraId="7248EC0A" w14:textId="77777777" w:rsidR="00223C43" w:rsidRPr="007770F4" w:rsidRDefault="00223C43" w:rsidP="009526E0">
      <w:pPr>
        <w:numPr>
          <w:ilvl w:val="0"/>
          <w:numId w:val="34"/>
        </w:numPr>
        <w:spacing w:after="0"/>
        <w:rPr>
          <w:sz w:val="24"/>
          <w:szCs w:val="24"/>
        </w:rPr>
      </w:pPr>
      <w:r w:rsidRPr="007770F4">
        <w:rPr>
          <w:sz w:val="24"/>
          <w:szCs w:val="24"/>
        </w:rPr>
        <w:t>Stage or house management;</w:t>
      </w:r>
    </w:p>
    <w:p w14:paraId="7294328B" w14:textId="77777777" w:rsidR="00223C43" w:rsidRPr="007770F4" w:rsidRDefault="00223C43" w:rsidP="009526E0">
      <w:pPr>
        <w:numPr>
          <w:ilvl w:val="0"/>
          <w:numId w:val="34"/>
        </w:numPr>
        <w:spacing w:after="0"/>
        <w:rPr>
          <w:sz w:val="24"/>
          <w:szCs w:val="24"/>
        </w:rPr>
      </w:pPr>
      <w:r w:rsidRPr="007770F4">
        <w:rPr>
          <w:sz w:val="24"/>
          <w:szCs w:val="24"/>
        </w:rPr>
        <w:t>Directing;</w:t>
      </w:r>
    </w:p>
    <w:p w14:paraId="3A63E287" w14:textId="77777777" w:rsidR="00223C43" w:rsidRPr="007770F4" w:rsidRDefault="00223C43" w:rsidP="009526E0">
      <w:pPr>
        <w:numPr>
          <w:ilvl w:val="0"/>
          <w:numId w:val="34"/>
        </w:numPr>
        <w:spacing w:after="0"/>
        <w:rPr>
          <w:sz w:val="24"/>
          <w:szCs w:val="24"/>
        </w:rPr>
      </w:pPr>
      <w:r w:rsidRPr="007770F4">
        <w:rPr>
          <w:sz w:val="24"/>
          <w:szCs w:val="24"/>
        </w:rPr>
        <w:t>Musical production;</w:t>
      </w:r>
    </w:p>
    <w:p w14:paraId="24F61B67" w14:textId="77777777" w:rsidR="00223C43" w:rsidRPr="007770F4" w:rsidRDefault="00223C43" w:rsidP="009526E0">
      <w:pPr>
        <w:numPr>
          <w:ilvl w:val="0"/>
          <w:numId w:val="34"/>
        </w:numPr>
        <w:spacing w:after="0"/>
        <w:rPr>
          <w:sz w:val="24"/>
          <w:szCs w:val="24"/>
        </w:rPr>
      </w:pPr>
      <w:r w:rsidRPr="007770F4">
        <w:rPr>
          <w:sz w:val="24"/>
          <w:szCs w:val="24"/>
        </w:rPr>
        <w:t>Dramaturgy or script analysis;</w:t>
      </w:r>
    </w:p>
    <w:p w14:paraId="10860767" w14:textId="77777777" w:rsidR="00223C43" w:rsidRPr="007770F4" w:rsidRDefault="00223C43" w:rsidP="009526E0">
      <w:pPr>
        <w:numPr>
          <w:ilvl w:val="0"/>
          <w:numId w:val="34"/>
        </w:numPr>
        <w:spacing w:after="0"/>
        <w:rPr>
          <w:sz w:val="24"/>
          <w:szCs w:val="24"/>
        </w:rPr>
      </w:pPr>
      <w:r w:rsidRPr="007770F4">
        <w:rPr>
          <w:sz w:val="24"/>
          <w:szCs w:val="24"/>
        </w:rPr>
        <w:t>Choreography;</w:t>
      </w:r>
    </w:p>
    <w:p w14:paraId="00D6AAC0" w14:textId="77777777" w:rsidR="00223C43" w:rsidRPr="007770F4" w:rsidRDefault="00223C43" w:rsidP="009526E0">
      <w:pPr>
        <w:numPr>
          <w:ilvl w:val="0"/>
          <w:numId w:val="34"/>
        </w:numPr>
        <w:spacing w:after="0"/>
        <w:rPr>
          <w:sz w:val="24"/>
          <w:szCs w:val="24"/>
        </w:rPr>
      </w:pPr>
      <w:r w:rsidRPr="007770F4">
        <w:rPr>
          <w:sz w:val="24"/>
          <w:szCs w:val="24"/>
        </w:rPr>
        <w:t>Curatorial or exhibition guidance; and</w:t>
      </w:r>
    </w:p>
    <w:p w14:paraId="4661414B" w14:textId="570528D1" w:rsidR="00223C43" w:rsidRPr="007770F4" w:rsidRDefault="00223C43" w:rsidP="009526E0">
      <w:pPr>
        <w:numPr>
          <w:ilvl w:val="0"/>
          <w:numId w:val="34"/>
        </w:numPr>
        <w:spacing w:after="0"/>
        <w:rPr>
          <w:sz w:val="24"/>
          <w:szCs w:val="24"/>
        </w:rPr>
      </w:pPr>
      <w:r w:rsidRPr="007770F4">
        <w:rPr>
          <w:sz w:val="24"/>
          <w:szCs w:val="24"/>
        </w:rPr>
        <w:t>Preservation or archival projects.</w:t>
      </w:r>
      <w:r w:rsidR="00A028CD">
        <w:rPr>
          <w:sz w:val="24"/>
          <w:szCs w:val="24"/>
        </w:rPr>
        <w:br/>
      </w:r>
    </w:p>
    <w:p w14:paraId="1C12C745" w14:textId="77777777" w:rsidR="00223C43" w:rsidRPr="007770F4" w:rsidRDefault="00223C43" w:rsidP="00223C43">
      <w:pPr>
        <w:rPr>
          <w:sz w:val="24"/>
          <w:szCs w:val="24"/>
        </w:rPr>
      </w:pPr>
      <w:r w:rsidRPr="007770F4">
        <w:rPr>
          <w:sz w:val="24"/>
          <w:szCs w:val="24"/>
        </w:rPr>
        <w:t xml:space="preserve">The consultant may not be a member of the applicant's staff or board. The consultant may not be an </w:t>
      </w:r>
      <w:hyperlink r:id="rId19" w:history="1">
        <w:r w:rsidRPr="002A5FCE">
          <w:rPr>
            <w:rStyle w:val="Hyperlink"/>
            <w:color w:val="auto"/>
            <w:sz w:val="24"/>
            <w:szCs w:val="24"/>
            <w:u w:val="none"/>
          </w:rPr>
          <w:t>immediate family</w:t>
        </w:r>
      </w:hyperlink>
      <w:r w:rsidRPr="002A5FCE">
        <w:rPr>
          <w:sz w:val="24"/>
          <w:szCs w:val="24"/>
        </w:rPr>
        <w:t xml:space="preserve"> </w:t>
      </w:r>
      <w:r w:rsidRPr="007770F4">
        <w:rPr>
          <w:sz w:val="24"/>
          <w:szCs w:val="24"/>
        </w:rPr>
        <w:t xml:space="preserve">member of any staff or board members. This funding category may not be used to hire temporary staff positions. </w:t>
      </w:r>
    </w:p>
    <w:p w14:paraId="656A6F05" w14:textId="77777777" w:rsidR="00FE34C1" w:rsidRDefault="00223C43" w:rsidP="00223C43">
      <w:pPr>
        <w:rPr>
          <w:sz w:val="24"/>
          <w:szCs w:val="24"/>
        </w:rPr>
      </w:pPr>
      <w:r w:rsidRPr="007770F4">
        <w:rPr>
          <w:sz w:val="24"/>
          <w:szCs w:val="24"/>
        </w:rPr>
        <w:t>Applicants must submit the consultant's resume with the application.</w:t>
      </w:r>
    </w:p>
    <w:p w14:paraId="4203E05F" w14:textId="3F31FE7D" w:rsidR="00223C43" w:rsidRPr="00FE34C1" w:rsidRDefault="00223C43" w:rsidP="00223C43">
      <w:pPr>
        <w:rPr>
          <w:sz w:val="24"/>
          <w:szCs w:val="24"/>
        </w:rPr>
      </w:pPr>
      <w:r w:rsidRPr="007770F4">
        <w:rPr>
          <w:b/>
          <w:bCs/>
          <w:sz w:val="24"/>
          <w:szCs w:val="24"/>
        </w:rPr>
        <w:t>Salary Assistance</w:t>
      </w:r>
    </w:p>
    <w:p w14:paraId="366C6EDC" w14:textId="562CBA26" w:rsidR="009526E0" w:rsidRPr="00C91DD3" w:rsidRDefault="00223C43" w:rsidP="00C91DD3">
      <w:pPr>
        <w:rPr>
          <w:sz w:val="24"/>
          <w:szCs w:val="24"/>
        </w:rPr>
      </w:pPr>
      <w:r w:rsidRPr="007770F4">
        <w:rPr>
          <w:sz w:val="24"/>
          <w:szCs w:val="24"/>
        </w:rPr>
        <w:t>The Salary Assistance funding category allows applicants to request up to $25,000 for the full or partial salary support for one or more positions. The positions must be critical to the mission of the organization. Organizations can only receive this grant for up to 3 consecutive years.</w:t>
      </w:r>
      <w:bookmarkStart w:id="33" w:name="_Artist_Project"/>
      <w:bookmarkEnd w:id="33"/>
    </w:p>
    <w:p w14:paraId="49417C25" w14:textId="718C1AD8" w:rsidR="00223C43" w:rsidRPr="007770F4" w:rsidRDefault="00223C43" w:rsidP="0087170B">
      <w:pPr>
        <w:pStyle w:val="Heading2"/>
        <w:rPr>
          <w:sz w:val="24"/>
          <w:szCs w:val="24"/>
        </w:rPr>
      </w:pPr>
      <w:bookmarkStart w:id="34" w:name="_Artist_Project_1"/>
      <w:bookmarkStart w:id="35" w:name="_Toc59006619"/>
      <w:bookmarkEnd w:id="34"/>
      <w:r w:rsidRPr="00486261">
        <w:t>Artist</w:t>
      </w:r>
      <w:r w:rsidR="005B5C5B" w:rsidRPr="00486261">
        <w:t xml:space="preserve"> Project</w:t>
      </w:r>
      <w:bookmarkEnd w:id="35"/>
    </w:p>
    <w:p w14:paraId="704474E0" w14:textId="1DF1E7DE" w:rsidR="00223C43" w:rsidRPr="007770F4" w:rsidRDefault="00223C43" w:rsidP="00223C43">
      <w:pPr>
        <w:rPr>
          <w:sz w:val="24"/>
          <w:szCs w:val="24"/>
        </w:rPr>
      </w:pPr>
      <w:r w:rsidRPr="007770F4">
        <w:rPr>
          <w:sz w:val="24"/>
          <w:szCs w:val="24"/>
        </w:rPr>
        <w:t xml:space="preserve">Artist </w:t>
      </w:r>
      <w:r w:rsidR="005B5C5B" w:rsidRPr="007770F4">
        <w:rPr>
          <w:sz w:val="24"/>
          <w:szCs w:val="24"/>
        </w:rPr>
        <w:t>P</w:t>
      </w:r>
      <w:r w:rsidRPr="007770F4">
        <w:rPr>
          <w:sz w:val="24"/>
          <w:szCs w:val="24"/>
        </w:rPr>
        <w:t xml:space="preserve">roject grants provide up to $25,000 for artist-driven projects that have public benefit and enhance the State of Florida through the creation or presentation of artistic work.  Artist </w:t>
      </w:r>
      <w:r w:rsidR="00CB02B6" w:rsidRPr="007770F4">
        <w:rPr>
          <w:sz w:val="24"/>
          <w:szCs w:val="24"/>
        </w:rPr>
        <w:t>P</w:t>
      </w:r>
      <w:r w:rsidRPr="007770F4">
        <w:rPr>
          <w:sz w:val="24"/>
          <w:szCs w:val="24"/>
        </w:rPr>
        <w:t xml:space="preserve">rojects can be in all artistic disciplines, genres, and styles. Eligible projects will support the Division’s mission to advance, support, and promote arts and culture to strengthen the economy and quality of life for all Floridians. Collaboration with other artists, organizations, and community members is encouraged. However, one lead artist must serve as the primary contact and fiscal agent for the grant. Artist </w:t>
      </w:r>
      <w:r w:rsidR="00CB02B6" w:rsidRPr="007770F4">
        <w:rPr>
          <w:sz w:val="24"/>
          <w:szCs w:val="24"/>
        </w:rPr>
        <w:t>P</w:t>
      </w:r>
      <w:r w:rsidRPr="007770F4">
        <w:rPr>
          <w:sz w:val="24"/>
          <w:szCs w:val="24"/>
        </w:rPr>
        <w:t>roject grants are designed for artists at varying career levels.</w:t>
      </w:r>
    </w:p>
    <w:p w14:paraId="0D44A2A0" w14:textId="77777777" w:rsidR="00FC56A0" w:rsidRPr="007770F4" w:rsidRDefault="00FC56A0" w:rsidP="00223C43">
      <w:pPr>
        <w:rPr>
          <w:sz w:val="24"/>
          <w:szCs w:val="24"/>
        </w:rPr>
      </w:pPr>
      <w:r w:rsidRPr="007770F4">
        <w:rPr>
          <w:sz w:val="24"/>
          <w:szCs w:val="24"/>
        </w:rPr>
        <w:t>Applicants are only required to have 50% match (cash or in-kind) for this category. There is no limit on the amount of in-kind that can be included in the proposal budget.</w:t>
      </w:r>
    </w:p>
    <w:p w14:paraId="1D1F814F" w14:textId="77777777" w:rsidR="00223C43" w:rsidRPr="007770F4" w:rsidRDefault="00223C43" w:rsidP="00223C43">
      <w:pPr>
        <w:rPr>
          <w:sz w:val="24"/>
          <w:szCs w:val="24"/>
        </w:rPr>
      </w:pPr>
      <w:r w:rsidRPr="007770F4">
        <w:rPr>
          <w:sz w:val="24"/>
          <w:szCs w:val="24"/>
        </w:rPr>
        <w:t xml:space="preserve">All applicants must submit a complete application with required attachments and optional support materials on or before the application deadline. The application will include an artist statement and must describe the project in detail (including budget), its artistic </w:t>
      </w:r>
      <w:r w:rsidRPr="007770F4">
        <w:rPr>
          <w:sz w:val="24"/>
          <w:szCs w:val="24"/>
        </w:rPr>
        <w:lastRenderedPageBreak/>
        <w:t xml:space="preserve">significance/context, and public benefit. The applicant must also identify all Division Goals that are addressed by the project. Division Goals are: </w:t>
      </w:r>
    </w:p>
    <w:p w14:paraId="5CB07B7B" w14:textId="77777777" w:rsidR="00223C43" w:rsidRPr="007770F4" w:rsidRDefault="00223C43" w:rsidP="009526E0">
      <w:pPr>
        <w:numPr>
          <w:ilvl w:val="0"/>
          <w:numId w:val="35"/>
        </w:numPr>
        <w:spacing w:after="0"/>
        <w:rPr>
          <w:sz w:val="24"/>
          <w:szCs w:val="24"/>
        </w:rPr>
      </w:pPr>
      <w:r w:rsidRPr="007770F4">
        <w:rPr>
          <w:sz w:val="24"/>
          <w:szCs w:val="24"/>
        </w:rPr>
        <w:t>Building the economy and creative industries</w:t>
      </w:r>
    </w:p>
    <w:p w14:paraId="797DF7F8" w14:textId="77777777" w:rsidR="00223C43" w:rsidRPr="007770F4" w:rsidRDefault="00223C43" w:rsidP="009526E0">
      <w:pPr>
        <w:numPr>
          <w:ilvl w:val="0"/>
          <w:numId w:val="35"/>
        </w:numPr>
        <w:spacing w:after="0"/>
        <w:rPr>
          <w:sz w:val="24"/>
          <w:szCs w:val="24"/>
        </w:rPr>
      </w:pPr>
      <w:r w:rsidRPr="007770F4">
        <w:rPr>
          <w:sz w:val="24"/>
          <w:szCs w:val="24"/>
        </w:rPr>
        <w:t>Enhancing education through arts and culture</w:t>
      </w:r>
    </w:p>
    <w:p w14:paraId="709EE093" w14:textId="77777777" w:rsidR="00223C43" w:rsidRPr="007770F4" w:rsidRDefault="00223C43" w:rsidP="009526E0">
      <w:pPr>
        <w:numPr>
          <w:ilvl w:val="0"/>
          <w:numId w:val="35"/>
        </w:numPr>
        <w:spacing w:after="0"/>
        <w:rPr>
          <w:sz w:val="24"/>
          <w:szCs w:val="24"/>
        </w:rPr>
      </w:pPr>
      <w:r w:rsidRPr="007770F4">
        <w:rPr>
          <w:sz w:val="24"/>
          <w:szCs w:val="24"/>
        </w:rPr>
        <w:t>Advancing leadership in arts and culture in the state and nation</w:t>
      </w:r>
    </w:p>
    <w:p w14:paraId="1A1A4E6E" w14:textId="77777777" w:rsidR="00223C43" w:rsidRPr="007770F4" w:rsidRDefault="00223C43" w:rsidP="009526E0">
      <w:pPr>
        <w:numPr>
          <w:ilvl w:val="0"/>
          <w:numId w:val="35"/>
        </w:numPr>
        <w:spacing w:after="0"/>
        <w:rPr>
          <w:sz w:val="24"/>
          <w:szCs w:val="24"/>
        </w:rPr>
      </w:pPr>
      <w:r w:rsidRPr="007770F4">
        <w:rPr>
          <w:sz w:val="24"/>
          <w:szCs w:val="24"/>
        </w:rPr>
        <w:t>Promoting healthy, vibrant, and thriving communities</w:t>
      </w:r>
    </w:p>
    <w:p w14:paraId="7E3FA281" w14:textId="55FC6AA6" w:rsidR="00223C43" w:rsidRPr="007770F4" w:rsidRDefault="00223C43" w:rsidP="009526E0">
      <w:pPr>
        <w:numPr>
          <w:ilvl w:val="0"/>
          <w:numId w:val="35"/>
        </w:numPr>
        <w:spacing w:after="0"/>
        <w:rPr>
          <w:sz w:val="24"/>
          <w:szCs w:val="24"/>
        </w:rPr>
      </w:pPr>
      <w:r w:rsidRPr="007770F4">
        <w:rPr>
          <w:sz w:val="24"/>
          <w:szCs w:val="24"/>
        </w:rPr>
        <w:t>Advancing sense of place and identity</w:t>
      </w:r>
      <w:r w:rsidR="00A028CD">
        <w:rPr>
          <w:sz w:val="24"/>
          <w:szCs w:val="24"/>
        </w:rPr>
        <w:br/>
      </w:r>
    </w:p>
    <w:p w14:paraId="6A4A392E" w14:textId="0D951ACB" w:rsidR="00223C43" w:rsidRPr="007770F4" w:rsidRDefault="00223C43" w:rsidP="00223C43">
      <w:pPr>
        <w:rPr>
          <w:sz w:val="24"/>
          <w:szCs w:val="24"/>
        </w:rPr>
      </w:pPr>
      <w:r w:rsidRPr="007770F4">
        <w:rPr>
          <w:sz w:val="24"/>
          <w:szCs w:val="24"/>
        </w:rPr>
        <w:t xml:space="preserve">Artist </w:t>
      </w:r>
      <w:r w:rsidR="0066208F" w:rsidRPr="007770F4">
        <w:rPr>
          <w:sz w:val="24"/>
          <w:szCs w:val="24"/>
        </w:rPr>
        <w:t xml:space="preserve">Project </w:t>
      </w:r>
      <w:r w:rsidR="008A351C" w:rsidRPr="007770F4">
        <w:rPr>
          <w:sz w:val="24"/>
          <w:szCs w:val="24"/>
        </w:rPr>
        <w:t>f</w:t>
      </w:r>
      <w:r w:rsidRPr="007770F4">
        <w:rPr>
          <w:sz w:val="24"/>
          <w:szCs w:val="24"/>
        </w:rPr>
        <w:t xml:space="preserve">unding is intended for artists creating </w:t>
      </w:r>
      <w:r w:rsidR="00605938">
        <w:rPr>
          <w:sz w:val="24"/>
          <w:szCs w:val="24"/>
        </w:rPr>
        <w:t xml:space="preserve">or presenting </w:t>
      </w:r>
      <w:r w:rsidRPr="007770F4">
        <w:rPr>
          <w:sz w:val="24"/>
          <w:szCs w:val="24"/>
        </w:rPr>
        <w:t>original works of art. For the purpose of this program derivative works such as interpretations, arrangements, reproductions, or any other transformations, or adaptations of pre-existing works created by other artists are not considered original.</w:t>
      </w:r>
    </w:p>
    <w:p w14:paraId="3C807F8A" w14:textId="77777777" w:rsidR="00223C43" w:rsidRPr="007770F4" w:rsidRDefault="00223C43" w:rsidP="00223C43">
      <w:pPr>
        <w:rPr>
          <w:b/>
          <w:bCs/>
          <w:sz w:val="24"/>
          <w:szCs w:val="24"/>
        </w:rPr>
      </w:pPr>
      <w:r w:rsidRPr="007770F4">
        <w:rPr>
          <w:b/>
          <w:bCs/>
          <w:sz w:val="24"/>
          <w:szCs w:val="24"/>
        </w:rPr>
        <w:t>Basic Application Eligibility</w:t>
      </w:r>
    </w:p>
    <w:p w14:paraId="28A9A534" w14:textId="35E82A00" w:rsidR="00223C43" w:rsidRPr="007770F4" w:rsidRDefault="00223C43" w:rsidP="00223C43">
      <w:pPr>
        <w:rPr>
          <w:sz w:val="24"/>
          <w:szCs w:val="24"/>
        </w:rPr>
      </w:pPr>
      <w:r w:rsidRPr="007770F4">
        <w:rPr>
          <w:sz w:val="24"/>
          <w:szCs w:val="24"/>
        </w:rPr>
        <w:t xml:space="preserve">Artist </w:t>
      </w:r>
      <w:r w:rsidR="0066208F" w:rsidRPr="007770F4">
        <w:rPr>
          <w:sz w:val="24"/>
          <w:szCs w:val="24"/>
        </w:rPr>
        <w:t>P</w:t>
      </w:r>
      <w:r w:rsidRPr="007770F4">
        <w:rPr>
          <w:sz w:val="24"/>
          <w:szCs w:val="24"/>
        </w:rPr>
        <w:t>roject funding is designed to support projects by practicing, professional, creative artists at varying career levels residing in Florida. For purposes of this program, a "professional creative artist" is defined as a person who creates, on an ongoing basis, original works of art</w:t>
      </w:r>
      <w:r w:rsidR="00FE34C1">
        <w:rPr>
          <w:sz w:val="24"/>
          <w:szCs w:val="24"/>
        </w:rPr>
        <w:t xml:space="preserve"> </w:t>
      </w:r>
      <w:r w:rsidRPr="007770F4">
        <w:rPr>
          <w:sz w:val="24"/>
          <w:szCs w:val="24"/>
        </w:rPr>
        <w:t>within an artistic discipline, and is pursuing it as a means of livelihood or for the highest level of professional recognition.</w:t>
      </w:r>
      <w:r w:rsidRPr="007770F4">
        <w:rPr>
          <w:sz w:val="24"/>
          <w:szCs w:val="24"/>
        </w:rPr>
        <w:br/>
      </w:r>
      <w:r w:rsidRPr="007770F4">
        <w:rPr>
          <w:sz w:val="24"/>
          <w:szCs w:val="24"/>
        </w:rPr>
        <w:br/>
        <w:t xml:space="preserve">All applicants must provide documentation of Florida residency (as defined by section 196.015, or section 222.17, </w:t>
      </w:r>
      <w:r w:rsidRPr="00536A16">
        <w:rPr>
          <w:i/>
          <w:sz w:val="24"/>
          <w:szCs w:val="24"/>
        </w:rPr>
        <w:t>Florida Statutes</w:t>
      </w:r>
      <w:r w:rsidRPr="007770F4">
        <w:rPr>
          <w:sz w:val="24"/>
          <w:szCs w:val="24"/>
        </w:rPr>
        <w:t>) as of the application deadline. This documentation must include one of the following:</w:t>
      </w:r>
    </w:p>
    <w:p w14:paraId="0F338E17" w14:textId="77777777" w:rsidR="00223C43" w:rsidRPr="007770F4" w:rsidRDefault="00223C43" w:rsidP="009526E0">
      <w:pPr>
        <w:numPr>
          <w:ilvl w:val="0"/>
          <w:numId w:val="36"/>
        </w:numPr>
        <w:spacing w:after="0"/>
        <w:rPr>
          <w:sz w:val="24"/>
          <w:szCs w:val="24"/>
        </w:rPr>
      </w:pPr>
      <w:r w:rsidRPr="007770F4">
        <w:rPr>
          <w:sz w:val="24"/>
          <w:szCs w:val="24"/>
        </w:rPr>
        <w:t>A valid Florida driver's license or identification card</w:t>
      </w:r>
    </w:p>
    <w:p w14:paraId="47DEC5CC" w14:textId="77777777" w:rsidR="00223C43" w:rsidRPr="007770F4" w:rsidRDefault="00223C43" w:rsidP="009526E0">
      <w:pPr>
        <w:numPr>
          <w:ilvl w:val="0"/>
          <w:numId w:val="36"/>
        </w:numPr>
        <w:spacing w:after="0"/>
        <w:rPr>
          <w:sz w:val="24"/>
          <w:szCs w:val="24"/>
        </w:rPr>
      </w:pPr>
      <w:r w:rsidRPr="007770F4">
        <w:rPr>
          <w:sz w:val="24"/>
          <w:szCs w:val="24"/>
        </w:rPr>
        <w:t>Proof of voter registration in Florida (a voter registration card or other official correspondence from the supervisor of elections)</w:t>
      </w:r>
    </w:p>
    <w:p w14:paraId="4856FADA" w14:textId="77777777" w:rsidR="00223C43" w:rsidRPr="007770F4" w:rsidRDefault="00223C43" w:rsidP="009526E0">
      <w:pPr>
        <w:numPr>
          <w:ilvl w:val="0"/>
          <w:numId w:val="36"/>
        </w:numPr>
        <w:spacing w:after="0"/>
        <w:rPr>
          <w:sz w:val="24"/>
          <w:szCs w:val="24"/>
        </w:rPr>
      </w:pPr>
      <w:r w:rsidRPr="007770F4">
        <w:rPr>
          <w:sz w:val="24"/>
          <w:szCs w:val="24"/>
        </w:rPr>
        <w:t>A declaration of domicile</w:t>
      </w:r>
    </w:p>
    <w:p w14:paraId="4BE24B92" w14:textId="3DA63DFC" w:rsidR="00223C43" w:rsidRPr="007770F4" w:rsidRDefault="00223C43" w:rsidP="009526E0">
      <w:pPr>
        <w:numPr>
          <w:ilvl w:val="0"/>
          <w:numId w:val="36"/>
        </w:numPr>
        <w:spacing w:after="0"/>
        <w:rPr>
          <w:sz w:val="24"/>
          <w:szCs w:val="24"/>
        </w:rPr>
      </w:pPr>
      <w:r w:rsidRPr="007770F4">
        <w:rPr>
          <w:sz w:val="24"/>
          <w:szCs w:val="24"/>
        </w:rPr>
        <w:t>A recent federal tax return showing a Florida address</w:t>
      </w:r>
      <w:r w:rsidR="00A028CD">
        <w:rPr>
          <w:sz w:val="24"/>
          <w:szCs w:val="24"/>
        </w:rPr>
        <w:br/>
      </w:r>
    </w:p>
    <w:p w14:paraId="4379F9BA" w14:textId="77777777" w:rsidR="00223C43" w:rsidRPr="007770F4" w:rsidRDefault="00223C43" w:rsidP="00223C43">
      <w:pPr>
        <w:rPr>
          <w:sz w:val="24"/>
          <w:szCs w:val="24"/>
        </w:rPr>
      </w:pPr>
      <w:r w:rsidRPr="007770F4">
        <w:rPr>
          <w:sz w:val="24"/>
          <w:szCs w:val="24"/>
        </w:rPr>
        <w:t xml:space="preserve">Applicants must redact their Social Security Number and any other sensitive financial information submitted as documentation of residency as all application documents are subject to Public Records Law (Chapter 119, </w:t>
      </w:r>
      <w:r w:rsidRPr="007770F4">
        <w:rPr>
          <w:i/>
          <w:iCs/>
          <w:sz w:val="24"/>
          <w:szCs w:val="24"/>
        </w:rPr>
        <w:t>Florida Statutes</w:t>
      </w:r>
      <w:r w:rsidRPr="007770F4">
        <w:rPr>
          <w:sz w:val="24"/>
          <w:szCs w:val="24"/>
        </w:rPr>
        <w:t>).</w:t>
      </w:r>
      <w:r w:rsidRPr="007770F4">
        <w:rPr>
          <w:sz w:val="24"/>
          <w:szCs w:val="24"/>
        </w:rPr>
        <w:br/>
      </w:r>
      <w:r w:rsidRPr="007770F4">
        <w:rPr>
          <w:sz w:val="24"/>
          <w:szCs w:val="24"/>
        </w:rPr>
        <w:br/>
        <w:t xml:space="preserve">All applicants must be 18 years of age or older by the application deadline. Applicants may not be enrolled in a degree or certificate program. </w:t>
      </w:r>
    </w:p>
    <w:p w14:paraId="396E3EAB" w14:textId="77777777" w:rsidR="00223C43" w:rsidRPr="007770F4" w:rsidRDefault="00223C43" w:rsidP="00223C43">
      <w:pPr>
        <w:rPr>
          <w:b/>
          <w:bCs/>
          <w:sz w:val="24"/>
          <w:szCs w:val="24"/>
        </w:rPr>
      </w:pPr>
      <w:r w:rsidRPr="007770F4">
        <w:rPr>
          <w:b/>
          <w:bCs/>
          <w:sz w:val="24"/>
          <w:szCs w:val="24"/>
        </w:rPr>
        <w:t>Required Attachments</w:t>
      </w:r>
    </w:p>
    <w:p w14:paraId="556707C0" w14:textId="77777777" w:rsidR="00223C43" w:rsidRPr="007770F4" w:rsidRDefault="00223C43" w:rsidP="009526E0">
      <w:pPr>
        <w:numPr>
          <w:ilvl w:val="0"/>
          <w:numId w:val="37"/>
        </w:numPr>
        <w:spacing w:after="0"/>
        <w:rPr>
          <w:sz w:val="24"/>
          <w:szCs w:val="24"/>
        </w:rPr>
      </w:pPr>
      <w:r w:rsidRPr="007770F4">
        <w:rPr>
          <w:sz w:val="24"/>
          <w:szCs w:val="24"/>
        </w:rPr>
        <w:t>Resume(s) or vitae(s) of key participants</w:t>
      </w:r>
    </w:p>
    <w:p w14:paraId="6CA14496" w14:textId="77777777" w:rsidR="00223C43" w:rsidRPr="007770F4" w:rsidRDefault="00223C43" w:rsidP="009526E0">
      <w:pPr>
        <w:numPr>
          <w:ilvl w:val="0"/>
          <w:numId w:val="37"/>
        </w:numPr>
        <w:spacing w:after="0"/>
        <w:rPr>
          <w:sz w:val="24"/>
          <w:szCs w:val="24"/>
        </w:rPr>
      </w:pPr>
      <w:r w:rsidRPr="007770F4">
        <w:rPr>
          <w:sz w:val="24"/>
          <w:szCs w:val="24"/>
        </w:rPr>
        <w:lastRenderedPageBreak/>
        <w:t>Samples of Original Work (images of artwork, screenplay, musical composition, audio or video recordings)</w:t>
      </w:r>
    </w:p>
    <w:p w14:paraId="01D127A8" w14:textId="3CB6F34C" w:rsidR="00223C43" w:rsidRPr="00486261" w:rsidRDefault="001D3436" w:rsidP="0087170B">
      <w:pPr>
        <w:pStyle w:val="Heading1"/>
      </w:pPr>
      <w:bookmarkStart w:id="36" w:name="_Application_Requirements"/>
      <w:bookmarkStart w:id="37" w:name="_Toc59006620"/>
      <w:bookmarkEnd w:id="36"/>
      <w:r>
        <w:t xml:space="preserve">About the </w:t>
      </w:r>
      <w:r w:rsidR="00223C43" w:rsidRPr="00486261">
        <w:t>Application</w:t>
      </w:r>
      <w:bookmarkEnd w:id="37"/>
    </w:p>
    <w:p w14:paraId="4FEB0091" w14:textId="77777777" w:rsidR="00223C43" w:rsidRPr="00486261" w:rsidRDefault="00223C43" w:rsidP="0087170B">
      <w:pPr>
        <w:pStyle w:val="Heading2"/>
      </w:pPr>
      <w:bookmarkStart w:id="38" w:name="_Grant_Period"/>
      <w:bookmarkStart w:id="39" w:name="GrantPeriod"/>
      <w:bookmarkStart w:id="40" w:name="_Toc59006621"/>
      <w:bookmarkEnd w:id="38"/>
      <w:r w:rsidRPr="00486261">
        <w:t>Grant Period</w:t>
      </w:r>
      <w:bookmarkEnd w:id="39"/>
      <w:bookmarkEnd w:id="40"/>
    </w:p>
    <w:p w14:paraId="05819EC9" w14:textId="77777777" w:rsidR="00223C43" w:rsidRPr="007770F4" w:rsidRDefault="00223C43" w:rsidP="00223C43">
      <w:pPr>
        <w:rPr>
          <w:sz w:val="24"/>
          <w:szCs w:val="24"/>
        </w:rPr>
      </w:pPr>
      <w:r w:rsidRPr="007770F4">
        <w:rPr>
          <w:sz w:val="24"/>
          <w:szCs w:val="24"/>
        </w:rPr>
        <w:t xml:space="preserve">All proposed activity must take place within the grant period. </w:t>
      </w:r>
    </w:p>
    <w:p w14:paraId="6D65945B" w14:textId="77777777" w:rsidR="001D3436" w:rsidRPr="008C7A10" w:rsidRDefault="001D3436" w:rsidP="001D3436">
      <w:pPr>
        <w:numPr>
          <w:ilvl w:val="0"/>
          <w:numId w:val="83"/>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 xml:space="preserve">The grant period </w:t>
      </w:r>
      <w:r w:rsidRPr="008C7A10">
        <w:rPr>
          <w:rFonts w:eastAsia="Times New Roman" w:cs="Times New Roman"/>
          <w:b/>
          <w:bCs/>
          <w:sz w:val="24"/>
          <w:szCs w:val="24"/>
        </w:rPr>
        <w:t>start date</w:t>
      </w:r>
      <w:r w:rsidRPr="008C7A10">
        <w:rPr>
          <w:rFonts w:eastAsia="Times New Roman" w:cs="Times New Roman"/>
          <w:sz w:val="24"/>
          <w:szCs w:val="24"/>
        </w:rPr>
        <w:t xml:space="preserve"> is July 1 </w:t>
      </w:r>
      <w:r>
        <w:rPr>
          <w:rFonts w:eastAsia="Times New Roman" w:cs="Times New Roman"/>
          <w:sz w:val="24"/>
          <w:szCs w:val="24"/>
        </w:rPr>
        <w:t>of the state fiscal year in which requested grant funding is appropriated by the Florida Legislature</w:t>
      </w:r>
    </w:p>
    <w:p w14:paraId="6CF95786" w14:textId="77777777" w:rsidR="001D3436" w:rsidRPr="008C7A10" w:rsidRDefault="001D3436" w:rsidP="001D3436">
      <w:pPr>
        <w:numPr>
          <w:ilvl w:val="0"/>
          <w:numId w:val="83"/>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 xml:space="preserve">The grant period </w:t>
      </w:r>
      <w:r w:rsidRPr="008C7A10">
        <w:rPr>
          <w:rFonts w:eastAsia="Times New Roman" w:cs="Times New Roman"/>
          <w:b/>
          <w:bCs/>
          <w:sz w:val="24"/>
          <w:szCs w:val="24"/>
        </w:rPr>
        <w:t>end date</w:t>
      </w:r>
      <w:r w:rsidRPr="008C7A10">
        <w:rPr>
          <w:rFonts w:eastAsia="Times New Roman" w:cs="Times New Roman"/>
          <w:sz w:val="24"/>
          <w:szCs w:val="24"/>
        </w:rPr>
        <w:t xml:space="preserve"> is June 30 </w:t>
      </w:r>
      <w:r w:rsidRPr="0059235E">
        <w:rPr>
          <w:rFonts w:eastAsia="Times New Roman" w:cs="Times New Roman"/>
          <w:sz w:val="24"/>
          <w:szCs w:val="24"/>
        </w:rPr>
        <w:t>of the state fiscal year in which requested grant funding is appropriated by the Florida Legislature</w:t>
      </w:r>
      <w:r>
        <w:rPr>
          <w:rFonts w:eastAsia="Times New Roman" w:cs="Times New Roman"/>
          <w:sz w:val="24"/>
          <w:szCs w:val="24"/>
        </w:rPr>
        <w:t xml:space="preserve">, </w:t>
      </w:r>
      <w:r w:rsidRPr="008C7A10">
        <w:rPr>
          <w:rFonts w:eastAsia="Times New Roman" w:cs="Times New Roman"/>
          <w:sz w:val="24"/>
          <w:szCs w:val="24"/>
        </w:rPr>
        <w:t>unless an end date extension is approved by the Division.</w:t>
      </w:r>
    </w:p>
    <w:p w14:paraId="48D02A64" w14:textId="77777777" w:rsidR="00223C43" w:rsidRPr="00486261" w:rsidRDefault="00223C43" w:rsidP="0087170B">
      <w:pPr>
        <w:pStyle w:val="Heading2"/>
      </w:pPr>
      <w:bookmarkStart w:id="41" w:name="_Accessibility_and_Non-Discriminatio"/>
      <w:bookmarkStart w:id="42" w:name="_Toc59006622"/>
      <w:bookmarkEnd w:id="41"/>
      <w:r w:rsidRPr="00486261">
        <w:t>Accessibility and Non-Discrimination</w:t>
      </w:r>
      <w:bookmarkEnd w:id="42"/>
    </w:p>
    <w:p w14:paraId="74F71A43" w14:textId="77777777" w:rsidR="00223C43" w:rsidRPr="007770F4" w:rsidRDefault="00223C43" w:rsidP="00223C43">
      <w:pPr>
        <w:rPr>
          <w:sz w:val="24"/>
          <w:szCs w:val="24"/>
        </w:rPr>
      </w:pPr>
      <w:r w:rsidRPr="007770F4">
        <w:rPr>
          <w:sz w:val="24"/>
          <w:szCs w:val="24"/>
        </w:rPr>
        <w:t>The Division of Cultural Affairs is committed to making the arts and culture accessible to everyone, including:</w:t>
      </w:r>
    </w:p>
    <w:p w14:paraId="773C7927" w14:textId="77777777" w:rsidR="009330B4" w:rsidRPr="008C7A10" w:rsidRDefault="009330B4" w:rsidP="009330B4">
      <w:pPr>
        <w:numPr>
          <w:ilvl w:val="0"/>
          <w:numId w:val="39"/>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persons with disabilities;</w:t>
      </w:r>
    </w:p>
    <w:p w14:paraId="6600CE91" w14:textId="77777777" w:rsidR="009330B4" w:rsidRPr="008C7A10" w:rsidRDefault="009330B4" w:rsidP="009330B4">
      <w:pPr>
        <w:numPr>
          <w:ilvl w:val="0"/>
          <w:numId w:val="39"/>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older adults;</w:t>
      </w:r>
    </w:p>
    <w:p w14:paraId="48018530" w14:textId="77777777" w:rsidR="009330B4" w:rsidRPr="008C7A10" w:rsidRDefault="009330B4" w:rsidP="009330B4">
      <w:pPr>
        <w:numPr>
          <w:ilvl w:val="0"/>
          <w:numId w:val="39"/>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culturally and economically underserved populations; and</w:t>
      </w:r>
    </w:p>
    <w:p w14:paraId="41CCB8EB" w14:textId="120EC2F4" w:rsidR="00223C43" w:rsidRPr="00643608" w:rsidRDefault="009330B4" w:rsidP="00643608">
      <w:pPr>
        <w:numPr>
          <w:ilvl w:val="0"/>
          <w:numId w:val="39"/>
        </w:numPr>
        <w:spacing w:before="100" w:beforeAutospacing="1" w:after="100" w:afterAutospacing="1" w:line="240" w:lineRule="auto"/>
        <w:rPr>
          <w:rFonts w:eastAsia="Times New Roman" w:cs="Times New Roman"/>
          <w:sz w:val="24"/>
          <w:szCs w:val="24"/>
        </w:rPr>
      </w:pPr>
      <w:bookmarkStart w:id="43" w:name="Minority"/>
      <w:r w:rsidRPr="008C7A10">
        <w:rPr>
          <w:rFonts w:eastAsia="Times New Roman" w:cs="Times New Roman"/>
          <w:sz w:val="24"/>
          <w:szCs w:val="24"/>
        </w:rPr>
        <w:t>minorities</w:t>
      </w:r>
      <w:bookmarkEnd w:id="43"/>
      <w:r w:rsidRPr="008C7A10">
        <w:rPr>
          <w:rFonts w:eastAsia="Times New Roman" w:cs="Times New Roman"/>
          <w:sz w:val="24"/>
          <w:szCs w:val="24"/>
        </w:rPr>
        <w:t>.</w:t>
      </w:r>
    </w:p>
    <w:p w14:paraId="65DEDAAC" w14:textId="6785B69C" w:rsidR="00223C43" w:rsidRPr="007770F4" w:rsidRDefault="00223C43" w:rsidP="00223C43">
      <w:pPr>
        <w:rPr>
          <w:sz w:val="24"/>
          <w:szCs w:val="24"/>
        </w:rPr>
      </w:pPr>
      <w:r w:rsidRPr="007770F4">
        <w:rPr>
          <w:sz w:val="24"/>
          <w:szCs w:val="24"/>
        </w:rPr>
        <w:t>A</w:t>
      </w:r>
      <w:r w:rsidR="00B41365" w:rsidRPr="009526E0">
        <w:t xml:space="preserve">ccessibility </w:t>
      </w:r>
      <w:r w:rsidR="006B76A0">
        <w:t xml:space="preserve">for your organization’s programming is part of the Impact </w:t>
      </w:r>
      <w:r w:rsidR="00B41365" w:rsidRPr="009526E0">
        <w:t>review criterion</w:t>
      </w:r>
      <w:r w:rsidRPr="007770F4">
        <w:rPr>
          <w:sz w:val="24"/>
          <w:szCs w:val="24"/>
        </w:rPr>
        <w:t>.</w:t>
      </w:r>
    </w:p>
    <w:p w14:paraId="3177E761" w14:textId="77777777" w:rsidR="00223C43" w:rsidRPr="007770F4" w:rsidRDefault="00223C43" w:rsidP="00223C43">
      <w:pPr>
        <w:rPr>
          <w:sz w:val="24"/>
          <w:szCs w:val="24"/>
        </w:rPr>
      </w:pPr>
      <w:r w:rsidRPr="007770F4">
        <w:rPr>
          <w:sz w:val="24"/>
          <w:szCs w:val="24"/>
        </w:rPr>
        <w:t>Organizations seeking support for activities are required to be open and accessible to all members of the public, regardless of sex, race, color, national origin, religion, disability, age, or marital status.</w:t>
      </w:r>
    </w:p>
    <w:p w14:paraId="5FF4477B" w14:textId="142CB9D8" w:rsidR="00223C43" w:rsidRDefault="00223C43" w:rsidP="00223C43">
      <w:pPr>
        <w:rPr>
          <w:sz w:val="24"/>
          <w:szCs w:val="24"/>
        </w:rPr>
      </w:pPr>
      <w:r w:rsidRPr="007770F4">
        <w:rPr>
          <w:sz w:val="24"/>
          <w:szCs w:val="24"/>
        </w:rPr>
        <w:t xml:space="preserve">The Americans with Disabilities Act (ADA) prohibits discrimination against individuals with disabilities in employment, state and local government services, public accommodations, transportation and telecommunication. The ADA extends the requirements under Section 504 of the Rehabilitation Act of 1973, as amended, to all activities of state and local governments and places of public accommodations operated by private entities, including places of public display. The 504 Self Evaluation Workbook which can be used as a reference, and downloadable Disability Symbols can be found at </w:t>
      </w:r>
      <w:r w:rsidRPr="00B27F59">
        <w:rPr>
          <w:sz w:val="24"/>
          <w:szCs w:val="24"/>
        </w:rPr>
        <w:t>http://dos.myflorida.com/cultural/info-and-opportunities/resources-by-topic/accessibility/</w:t>
      </w:r>
      <w:r w:rsidRPr="007770F4">
        <w:rPr>
          <w:sz w:val="24"/>
          <w:szCs w:val="24"/>
        </w:rPr>
        <w:t>. While the workbook is not required, failure to complete the workbook can impact the</w:t>
      </w:r>
      <w:r w:rsidR="00AB6947">
        <w:rPr>
          <w:sz w:val="24"/>
          <w:szCs w:val="24"/>
        </w:rPr>
        <w:t xml:space="preserve"> applicant’s</w:t>
      </w:r>
      <w:r w:rsidR="00AE51CD">
        <w:rPr>
          <w:sz w:val="24"/>
          <w:szCs w:val="24"/>
        </w:rPr>
        <w:t xml:space="preserve"> A</w:t>
      </w:r>
      <w:r w:rsidRPr="007770F4">
        <w:rPr>
          <w:sz w:val="24"/>
          <w:szCs w:val="24"/>
        </w:rPr>
        <w:t>ccessibility score.</w:t>
      </w:r>
    </w:p>
    <w:p w14:paraId="206E2236" w14:textId="77777777" w:rsidR="001D3436" w:rsidRDefault="001D3436" w:rsidP="001D3436">
      <w:pPr>
        <w:pStyle w:val="Heading2"/>
        <w:spacing w:before="1"/>
      </w:pPr>
      <w:bookmarkStart w:id="44" w:name="_Toc59006623"/>
      <w:r>
        <w:t>Operating Budget</w:t>
      </w:r>
      <w:bookmarkEnd w:id="44"/>
    </w:p>
    <w:p w14:paraId="3C2322FF" w14:textId="6AA56E9A" w:rsidR="001D3436" w:rsidRPr="00F50819" w:rsidRDefault="001D3436" w:rsidP="001D3436">
      <w:pPr>
        <w:pStyle w:val="BodyText"/>
        <w:ind w:left="260" w:right="789"/>
        <w:rPr>
          <w:rFonts w:asciiTheme="minorHAnsi" w:hAnsiTheme="minorHAnsi" w:cstheme="minorHAnsi"/>
          <w:sz w:val="24"/>
          <w:szCs w:val="24"/>
        </w:rPr>
      </w:pPr>
      <w:r w:rsidRPr="00F50819">
        <w:rPr>
          <w:rFonts w:asciiTheme="minorHAnsi" w:hAnsiTheme="minorHAnsi" w:cstheme="minorHAnsi"/>
          <w:sz w:val="24"/>
          <w:szCs w:val="24"/>
        </w:rPr>
        <w:lastRenderedPageBreak/>
        <w:t xml:space="preserve">Organizations are required to provide three fiscal year </w:t>
      </w:r>
      <w:r w:rsidR="00CD3167">
        <w:rPr>
          <w:rFonts w:asciiTheme="minorHAnsi" w:hAnsiTheme="minorHAnsi" w:cstheme="minorHAnsi"/>
          <w:sz w:val="24"/>
          <w:szCs w:val="24"/>
        </w:rPr>
        <w:t>budgets for their organization:</w:t>
      </w:r>
      <w:r w:rsidRPr="00F50819">
        <w:rPr>
          <w:rFonts w:asciiTheme="minorHAnsi" w:hAnsiTheme="minorHAnsi" w:cstheme="minorHAnsi"/>
          <w:sz w:val="24"/>
          <w:szCs w:val="24"/>
        </w:rPr>
        <w:t xml:space="preserve"> the last completed fiscal year (as of 6/1 the time of application), their current fiscal year budget, and their proposed budget for the upcoming fiscal year. While the proposal budget includes expensing during the grant period of July 1 – June 30, the operating budget should match the applicant’s fiscal year. </w:t>
      </w:r>
    </w:p>
    <w:p w14:paraId="2B025F03" w14:textId="77777777" w:rsidR="001D3436" w:rsidRPr="00F50819" w:rsidRDefault="001D3436" w:rsidP="001D3436">
      <w:pPr>
        <w:pStyle w:val="BodyText"/>
        <w:ind w:left="260" w:right="789"/>
        <w:rPr>
          <w:rFonts w:asciiTheme="minorHAnsi" w:hAnsiTheme="minorHAnsi" w:cstheme="minorHAnsi"/>
          <w:sz w:val="24"/>
          <w:szCs w:val="24"/>
        </w:rPr>
      </w:pPr>
    </w:p>
    <w:p w14:paraId="1503CFC8" w14:textId="77777777" w:rsidR="001D3436" w:rsidRPr="00F50819" w:rsidRDefault="001D3436" w:rsidP="001D3436">
      <w:pPr>
        <w:pStyle w:val="BodyText"/>
        <w:ind w:left="260" w:right="789"/>
        <w:rPr>
          <w:rFonts w:asciiTheme="minorHAnsi" w:hAnsiTheme="minorHAnsi" w:cstheme="minorHAnsi"/>
          <w:sz w:val="24"/>
          <w:szCs w:val="24"/>
        </w:rPr>
      </w:pPr>
      <w:r w:rsidRPr="00F50819">
        <w:rPr>
          <w:rFonts w:asciiTheme="minorHAnsi" w:hAnsiTheme="minorHAnsi" w:cstheme="minorHAnsi"/>
          <w:sz w:val="24"/>
          <w:szCs w:val="24"/>
        </w:rPr>
        <w:t>Applicants are expected to present their operating budget using the following budget categories.</w:t>
      </w:r>
    </w:p>
    <w:p w14:paraId="4E46EF64" w14:textId="77777777" w:rsidR="001D3436" w:rsidRPr="00F50819" w:rsidRDefault="001D3436" w:rsidP="001D3436">
      <w:pPr>
        <w:pStyle w:val="BodyText"/>
        <w:spacing w:after="0"/>
        <w:rPr>
          <w:rFonts w:asciiTheme="minorHAnsi" w:hAnsiTheme="minorHAnsi" w:cstheme="minorHAnsi"/>
          <w:b/>
          <w:sz w:val="24"/>
          <w:szCs w:val="24"/>
        </w:rPr>
      </w:pPr>
      <w:r w:rsidRPr="00F50819">
        <w:rPr>
          <w:rFonts w:asciiTheme="minorHAnsi" w:hAnsiTheme="minorHAnsi" w:cstheme="minorHAnsi"/>
          <w:b/>
          <w:sz w:val="24"/>
          <w:szCs w:val="24"/>
        </w:rPr>
        <w:t>Expenses:</w:t>
      </w:r>
    </w:p>
    <w:p w14:paraId="125AB0F6" w14:textId="77777777" w:rsidR="001D3436" w:rsidRDefault="001D3436" w:rsidP="001D3436">
      <w:pPr>
        <w:adjustRightInd w:val="0"/>
        <w:spacing w:after="0" w:line="240" w:lineRule="auto"/>
        <w:ind w:left="720"/>
        <w:rPr>
          <w:sz w:val="24"/>
          <w:szCs w:val="24"/>
        </w:rPr>
      </w:pPr>
      <w:r>
        <w:rPr>
          <w:sz w:val="24"/>
          <w:szCs w:val="24"/>
        </w:rPr>
        <w:t>1. Personnel: Administrative (administrative employees)</w:t>
      </w:r>
    </w:p>
    <w:p w14:paraId="3C439AD8" w14:textId="77777777" w:rsidR="001D3436" w:rsidRDefault="001D3436" w:rsidP="001D3436">
      <w:pPr>
        <w:adjustRightInd w:val="0"/>
        <w:spacing w:after="0" w:line="240" w:lineRule="auto"/>
        <w:ind w:left="720"/>
        <w:rPr>
          <w:sz w:val="24"/>
          <w:szCs w:val="24"/>
        </w:rPr>
      </w:pPr>
      <w:r>
        <w:rPr>
          <w:sz w:val="24"/>
          <w:szCs w:val="24"/>
        </w:rPr>
        <w:t>2. Personnel: Programmatic (programmatic employees)</w:t>
      </w:r>
    </w:p>
    <w:p w14:paraId="08982345" w14:textId="77777777" w:rsidR="001D3436" w:rsidRDefault="001D3436" w:rsidP="001D3436">
      <w:pPr>
        <w:adjustRightInd w:val="0"/>
        <w:spacing w:after="0" w:line="240" w:lineRule="auto"/>
        <w:ind w:left="720"/>
        <w:rPr>
          <w:sz w:val="24"/>
          <w:szCs w:val="24"/>
        </w:rPr>
      </w:pPr>
      <w:r>
        <w:rPr>
          <w:sz w:val="24"/>
          <w:szCs w:val="24"/>
        </w:rPr>
        <w:t>3. Personnel: Technical/Production (technical/production employees)</w:t>
      </w:r>
    </w:p>
    <w:p w14:paraId="4F8DB687" w14:textId="77777777" w:rsidR="001D3436" w:rsidRDefault="001D3436" w:rsidP="001D3436">
      <w:pPr>
        <w:adjustRightInd w:val="0"/>
        <w:spacing w:after="0" w:line="240" w:lineRule="auto"/>
        <w:ind w:left="720"/>
        <w:rPr>
          <w:sz w:val="24"/>
          <w:szCs w:val="24"/>
        </w:rPr>
      </w:pPr>
      <w:r>
        <w:rPr>
          <w:sz w:val="24"/>
          <w:szCs w:val="24"/>
        </w:rPr>
        <w:t>4. Outside Fees and Services: Programmatic (programmatic outside contractors)</w:t>
      </w:r>
    </w:p>
    <w:p w14:paraId="0AA0362F" w14:textId="77777777" w:rsidR="001D3436" w:rsidRDefault="001D3436" w:rsidP="001D3436">
      <w:pPr>
        <w:adjustRightInd w:val="0"/>
        <w:spacing w:after="0" w:line="240" w:lineRule="auto"/>
        <w:ind w:left="720"/>
        <w:rPr>
          <w:sz w:val="24"/>
          <w:szCs w:val="24"/>
        </w:rPr>
      </w:pPr>
      <w:r>
        <w:rPr>
          <w:sz w:val="24"/>
          <w:szCs w:val="24"/>
        </w:rPr>
        <w:t>5. Outside Fees and Services: Other (all other outside contractors)</w:t>
      </w:r>
    </w:p>
    <w:p w14:paraId="3F4B5415" w14:textId="77777777" w:rsidR="001D3436" w:rsidRDefault="001D3436" w:rsidP="001D3436">
      <w:pPr>
        <w:adjustRightInd w:val="0"/>
        <w:spacing w:after="0" w:line="240" w:lineRule="auto"/>
        <w:ind w:left="720"/>
        <w:rPr>
          <w:sz w:val="24"/>
          <w:szCs w:val="24"/>
        </w:rPr>
      </w:pPr>
      <w:r>
        <w:rPr>
          <w:sz w:val="24"/>
          <w:szCs w:val="24"/>
        </w:rPr>
        <w:t xml:space="preserve">6. Space Rental, Rent or Mortgage </w:t>
      </w:r>
    </w:p>
    <w:p w14:paraId="47E58D82" w14:textId="77777777" w:rsidR="001D3436" w:rsidRDefault="001D3436" w:rsidP="001D3436">
      <w:pPr>
        <w:adjustRightInd w:val="0"/>
        <w:spacing w:after="0" w:line="240" w:lineRule="auto"/>
        <w:ind w:left="720"/>
        <w:rPr>
          <w:sz w:val="24"/>
          <w:szCs w:val="24"/>
        </w:rPr>
      </w:pPr>
      <w:r>
        <w:rPr>
          <w:sz w:val="24"/>
          <w:szCs w:val="24"/>
        </w:rPr>
        <w:t>7. Travel</w:t>
      </w:r>
    </w:p>
    <w:p w14:paraId="4C7292EF" w14:textId="77777777" w:rsidR="001D3436" w:rsidRDefault="001D3436" w:rsidP="001D3436">
      <w:pPr>
        <w:adjustRightInd w:val="0"/>
        <w:spacing w:after="0" w:line="240" w:lineRule="auto"/>
        <w:ind w:left="720"/>
        <w:rPr>
          <w:sz w:val="24"/>
          <w:szCs w:val="24"/>
        </w:rPr>
      </w:pPr>
      <w:r>
        <w:rPr>
          <w:sz w:val="24"/>
          <w:szCs w:val="24"/>
        </w:rPr>
        <w:t>8. Marketing (tangible marketing products)</w:t>
      </w:r>
    </w:p>
    <w:p w14:paraId="627BCB71" w14:textId="77777777" w:rsidR="001D3436" w:rsidRDefault="001D3436" w:rsidP="001D3436">
      <w:pPr>
        <w:adjustRightInd w:val="0"/>
        <w:spacing w:after="0" w:line="240" w:lineRule="auto"/>
        <w:ind w:left="720"/>
        <w:rPr>
          <w:sz w:val="24"/>
          <w:szCs w:val="24"/>
        </w:rPr>
      </w:pPr>
      <w:r>
        <w:rPr>
          <w:sz w:val="24"/>
          <w:szCs w:val="24"/>
        </w:rPr>
        <w:t>9. Remaining Operating Expenses (all other expenses not listed above)</w:t>
      </w:r>
    </w:p>
    <w:p w14:paraId="4238881D" w14:textId="77777777" w:rsidR="001D3436" w:rsidRDefault="001D3436" w:rsidP="001D3436">
      <w:pPr>
        <w:adjustRightInd w:val="0"/>
        <w:spacing w:after="0" w:line="240" w:lineRule="auto"/>
        <w:ind w:left="720"/>
        <w:rPr>
          <w:sz w:val="24"/>
          <w:szCs w:val="24"/>
        </w:rPr>
      </w:pPr>
    </w:p>
    <w:p w14:paraId="0DCAA71E" w14:textId="77777777" w:rsidR="001D3436" w:rsidRPr="00F50819" w:rsidRDefault="001D3436" w:rsidP="001D3436">
      <w:pPr>
        <w:adjustRightInd w:val="0"/>
        <w:spacing w:after="0" w:line="240" w:lineRule="auto"/>
        <w:rPr>
          <w:b/>
          <w:sz w:val="24"/>
          <w:szCs w:val="24"/>
        </w:rPr>
      </w:pPr>
      <w:r w:rsidRPr="00F50819">
        <w:rPr>
          <w:b/>
          <w:sz w:val="24"/>
          <w:szCs w:val="24"/>
        </w:rPr>
        <w:t>Income:</w:t>
      </w:r>
    </w:p>
    <w:p w14:paraId="3279D090" w14:textId="77777777" w:rsidR="001D3436" w:rsidRDefault="001D3436" w:rsidP="001D3436">
      <w:pPr>
        <w:adjustRightInd w:val="0"/>
        <w:spacing w:after="0" w:line="240" w:lineRule="auto"/>
        <w:ind w:left="720"/>
        <w:rPr>
          <w:sz w:val="24"/>
          <w:szCs w:val="24"/>
        </w:rPr>
      </w:pPr>
      <w:r>
        <w:rPr>
          <w:sz w:val="24"/>
          <w:szCs w:val="24"/>
        </w:rPr>
        <w:t>1. Revenue: Admissions (income earned through ticket sales)</w:t>
      </w:r>
    </w:p>
    <w:p w14:paraId="0642F3AA" w14:textId="77777777" w:rsidR="001D3436" w:rsidRDefault="001D3436" w:rsidP="001D3436">
      <w:pPr>
        <w:adjustRightInd w:val="0"/>
        <w:spacing w:after="0" w:line="240" w:lineRule="auto"/>
        <w:ind w:left="720"/>
        <w:rPr>
          <w:sz w:val="24"/>
          <w:szCs w:val="24"/>
        </w:rPr>
      </w:pPr>
      <w:r>
        <w:rPr>
          <w:sz w:val="24"/>
          <w:szCs w:val="24"/>
        </w:rPr>
        <w:t>2. Revenue: Contracted Services (income earned through contracted services)</w:t>
      </w:r>
    </w:p>
    <w:p w14:paraId="518A81F2" w14:textId="77777777" w:rsidR="001D3436" w:rsidRDefault="001D3436" w:rsidP="001D3436">
      <w:pPr>
        <w:adjustRightInd w:val="0"/>
        <w:spacing w:after="0" w:line="240" w:lineRule="auto"/>
        <w:ind w:left="720"/>
        <w:rPr>
          <w:sz w:val="24"/>
          <w:szCs w:val="24"/>
        </w:rPr>
      </w:pPr>
      <w:r>
        <w:rPr>
          <w:sz w:val="24"/>
          <w:szCs w:val="24"/>
        </w:rPr>
        <w:t>3. Revenue: Other (any other earned income)</w:t>
      </w:r>
    </w:p>
    <w:p w14:paraId="49A7FBCD" w14:textId="77777777" w:rsidR="001D3436" w:rsidRDefault="001D3436" w:rsidP="001D3436">
      <w:pPr>
        <w:adjustRightInd w:val="0"/>
        <w:spacing w:after="0" w:line="240" w:lineRule="auto"/>
        <w:ind w:left="720"/>
        <w:rPr>
          <w:sz w:val="24"/>
          <w:szCs w:val="24"/>
        </w:rPr>
      </w:pPr>
      <w:r>
        <w:rPr>
          <w:sz w:val="24"/>
          <w:szCs w:val="24"/>
        </w:rPr>
        <w:t>4. Private Support: Corporate (funds from corporate entities)</w:t>
      </w:r>
    </w:p>
    <w:p w14:paraId="4C73CDF9" w14:textId="77777777" w:rsidR="001D3436" w:rsidRDefault="001D3436" w:rsidP="001D3436">
      <w:pPr>
        <w:adjustRightInd w:val="0"/>
        <w:spacing w:after="0" w:line="240" w:lineRule="auto"/>
        <w:ind w:left="720"/>
        <w:rPr>
          <w:sz w:val="24"/>
          <w:szCs w:val="24"/>
        </w:rPr>
      </w:pPr>
      <w:r>
        <w:rPr>
          <w:sz w:val="24"/>
          <w:szCs w:val="24"/>
        </w:rPr>
        <w:t>5. Private Support: Foundation (funds from foundations)</w:t>
      </w:r>
    </w:p>
    <w:p w14:paraId="11B1B5E2" w14:textId="77777777" w:rsidR="001D3436" w:rsidRDefault="001D3436" w:rsidP="001D3436">
      <w:pPr>
        <w:adjustRightInd w:val="0"/>
        <w:spacing w:after="0" w:line="240" w:lineRule="auto"/>
        <w:ind w:left="720"/>
        <w:rPr>
          <w:sz w:val="24"/>
          <w:szCs w:val="24"/>
        </w:rPr>
      </w:pPr>
      <w:r>
        <w:rPr>
          <w:sz w:val="24"/>
          <w:szCs w:val="24"/>
        </w:rPr>
        <w:t>6. Private Support: Other (funds from individuals)</w:t>
      </w:r>
    </w:p>
    <w:p w14:paraId="699B4C35" w14:textId="77777777" w:rsidR="001D3436" w:rsidRDefault="001D3436" w:rsidP="001D3436">
      <w:pPr>
        <w:adjustRightInd w:val="0"/>
        <w:spacing w:after="0" w:line="240" w:lineRule="auto"/>
        <w:ind w:left="720"/>
        <w:rPr>
          <w:sz w:val="24"/>
          <w:szCs w:val="24"/>
        </w:rPr>
      </w:pPr>
      <w:r>
        <w:rPr>
          <w:sz w:val="24"/>
          <w:szCs w:val="24"/>
        </w:rPr>
        <w:t>7. Government Support: Federal (funds from federal entities)</w:t>
      </w:r>
    </w:p>
    <w:p w14:paraId="05C7746F" w14:textId="77777777" w:rsidR="001D3436" w:rsidRDefault="001D3436" w:rsidP="001D3436">
      <w:pPr>
        <w:adjustRightInd w:val="0"/>
        <w:spacing w:after="0" w:line="240" w:lineRule="auto"/>
        <w:ind w:left="720"/>
        <w:rPr>
          <w:sz w:val="24"/>
          <w:szCs w:val="24"/>
        </w:rPr>
      </w:pPr>
      <w:r>
        <w:rPr>
          <w:sz w:val="24"/>
          <w:szCs w:val="24"/>
        </w:rPr>
        <w:t>8. Government Support: State/Regional (funds from regional entities)</w:t>
      </w:r>
    </w:p>
    <w:p w14:paraId="4FCA7E5F" w14:textId="77777777" w:rsidR="001D3436" w:rsidRDefault="001D3436" w:rsidP="001D3436">
      <w:pPr>
        <w:adjustRightInd w:val="0"/>
        <w:spacing w:after="0" w:line="240" w:lineRule="auto"/>
        <w:ind w:left="720"/>
        <w:rPr>
          <w:sz w:val="24"/>
          <w:szCs w:val="24"/>
        </w:rPr>
      </w:pPr>
      <w:r>
        <w:rPr>
          <w:sz w:val="24"/>
          <w:szCs w:val="24"/>
        </w:rPr>
        <w:t>9. Government Support: Local/County (funds from local or county government)</w:t>
      </w:r>
    </w:p>
    <w:p w14:paraId="265ED742" w14:textId="77777777" w:rsidR="001D3436" w:rsidRDefault="001D3436" w:rsidP="001D3436">
      <w:pPr>
        <w:adjustRightInd w:val="0"/>
        <w:spacing w:after="0" w:line="240" w:lineRule="auto"/>
        <w:ind w:left="720"/>
        <w:rPr>
          <w:sz w:val="24"/>
          <w:szCs w:val="24"/>
        </w:rPr>
      </w:pPr>
      <w:r>
        <w:rPr>
          <w:sz w:val="24"/>
          <w:szCs w:val="24"/>
        </w:rPr>
        <w:t>10. Applicant Cash (organization’s reserves, could be income from investments)</w:t>
      </w:r>
    </w:p>
    <w:p w14:paraId="1F74C32A" w14:textId="77777777" w:rsidR="001D3436" w:rsidRDefault="001D3436" w:rsidP="001D3436">
      <w:pPr>
        <w:adjustRightInd w:val="0"/>
        <w:ind w:left="720"/>
        <w:rPr>
          <w:sz w:val="24"/>
          <w:szCs w:val="24"/>
        </w:rPr>
      </w:pPr>
    </w:p>
    <w:p w14:paraId="5D6FE0F9" w14:textId="77777777" w:rsidR="001D3436" w:rsidRDefault="001D3436" w:rsidP="001D3436">
      <w:pPr>
        <w:adjustRightInd w:val="0"/>
        <w:rPr>
          <w:sz w:val="24"/>
          <w:szCs w:val="24"/>
        </w:rPr>
      </w:pPr>
      <w:bookmarkStart w:id="45" w:name="InKind"/>
      <w:r w:rsidRPr="00F50819">
        <w:rPr>
          <w:b/>
          <w:sz w:val="24"/>
          <w:szCs w:val="24"/>
        </w:rPr>
        <w:t>In-kind</w:t>
      </w:r>
      <w:bookmarkEnd w:id="45"/>
      <w:r w:rsidRPr="00F50819">
        <w:rPr>
          <w:b/>
          <w:sz w:val="24"/>
          <w:szCs w:val="24"/>
        </w:rPr>
        <w:t xml:space="preserve">: </w:t>
      </w:r>
      <w:r>
        <w:rPr>
          <w:sz w:val="24"/>
          <w:szCs w:val="24"/>
        </w:rPr>
        <w:t xml:space="preserve">Organizations are allowed to include some in-kind (donated goods and services) in their operating and proposal budget. To calculate the maximum allowed in-kind, look at your organization’s Total Cash Income (TCI) for the last fiscal year. </w:t>
      </w:r>
    </w:p>
    <w:p w14:paraId="28168B92" w14:textId="77777777" w:rsidR="001D3436" w:rsidRPr="006E19FF" w:rsidRDefault="001D3436" w:rsidP="001D3436">
      <w:pPr>
        <w:pStyle w:val="ListParagraph"/>
        <w:numPr>
          <w:ilvl w:val="0"/>
          <w:numId w:val="84"/>
        </w:numPr>
        <w:autoSpaceDE w:val="0"/>
        <w:autoSpaceDN w:val="0"/>
        <w:adjustRightInd w:val="0"/>
        <w:spacing w:after="0" w:line="240" w:lineRule="auto"/>
        <w:contextualSpacing w:val="0"/>
        <w:rPr>
          <w:sz w:val="24"/>
          <w:szCs w:val="24"/>
        </w:rPr>
      </w:pPr>
      <w:r w:rsidRPr="006E19FF">
        <w:rPr>
          <w:sz w:val="24"/>
          <w:szCs w:val="24"/>
        </w:rPr>
        <w:t>If Total Cash Income (TCI) is $150,000 or less, Total Operating Income (TOI) may not include more than 25% in-kind. Maximum allowable in-kind = Total Cash Income divided by 3.</w:t>
      </w:r>
    </w:p>
    <w:p w14:paraId="03F53516" w14:textId="77777777" w:rsidR="001D3436" w:rsidRPr="001A7A2D" w:rsidRDefault="001D3436" w:rsidP="001D3436">
      <w:pPr>
        <w:pStyle w:val="ListParagraph"/>
        <w:numPr>
          <w:ilvl w:val="0"/>
          <w:numId w:val="84"/>
        </w:numPr>
        <w:autoSpaceDE w:val="0"/>
        <w:autoSpaceDN w:val="0"/>
        <w:adjustRightInd w:val="0"/>
        <w:spacing w:after="0" w:line="240" w:lineRule="auto"/>
        <w:contextualSpacing w:val="0"/>
        <w:rPr>
          <w:rFonts w:cstheme="minorHAnsi"/>
          <w:sz w:val="24"/>
          <w:szCs w:val="24"/>
        </w:rPr>
      </w:pPr>
      <w:r w:rsidRPr="006E19FF">
        <w:rPr>
          <w:sz w:val="24"/>
          <w:szCs w:val="24"/>
        </w:rPr>
        <w:t>If Total Cash Income (TCI) is over $150,000, Total Operating Income (TOI) may not include more than 10% in-kind</w:t>
      </w:r>
      <w:r>
        <w:rPr>
          <w:sz w:val="24"/>
          <w:szCs w:val="24"/>
        </w:rPr>
        <w:t xml:space="preserve">. </w:t>
      </w:r>
      <w:r w:rsidRPr="00377DF6">
        <w:rPr>
          <w:sz w:val="24"/>
          <w:szCs w:val="24"/>
        </w:rPr>
        <w:t>Maximum allowable in-kind = Total Cash Income divided by 9.</w:t>
      </w:r>
    </w:p>
    <w:p w14:paraId="5676A393" w14:textId="07B2B240" w:rsidR="001D3436" w:rsidRPr="00C91DD3" w:rsidRDefault="001D3436" w:rsidP="00C91DD3">
      <w:pPr>
        <w:pStyle w:val="ListParagraph"/>
        <w:numPr>
          <w:ilvl w:val="0"/>
          <w:numId w:val="84"/>
        </w:numPr>
        <w:autoSpaceDE w:val="0"/>
        <w:autoSpaceDN w:val="0"/>
        <w:adjustRightInd w:val="0"/>
        <w:spacing w:after="0" w:line="240" w:lineRule="auto"/>
        <w:contextualSpacing w:val="0"/>
        <w:rPr>
          <w:rFonts w:cstheme="minorHAnsi"/>
          <w:sz w:val="24"/>
          <w:szCs w:val="24"/>
        </w:rPr>
      </w:pPr>
      <w:bookmarkStart w:id="46" w:name="Exception"/>
      <w:r w:rsidRPr="00F50819">
        <w:rPr>
          <w:rFonts w:eastAsia="Times New Roman" w:cstheme="minorHAnsi"/>
          <w:b/>
          <w:sz w:val="24"/>
          <w:szCs w:val="24"/>
        </w:rPr>
        <w:lastRenderedPageBreak/>
        <w:t>Exception</w:t>
      </w:r>
      <w:bookmarkEnd w:id="46"/>
      <w:r w:rsidRPr="00F50819">
        <w:rPr>
          <w:rFonts w:eastAsia="Times New Roman" w:cstheme="minorHAnsi"/>
          <w:sz w:val="24"/>
          <w:szCs w:val="24"/>
        </w:rPr>
        <w:t xml:space="preserve"> – Organizations that are located in REDI counties, or that are considered Underserved (rural, minority, and/or lacking in resources) and have an operating budget of less than $150,000 are able to request a match waiver that allows for a 50% match that can be cash OR in-kind. Please contact Division staff </w:t>
      </w:r>
      <w:r>
        <w:rPr>
          <w:rFonts w:eastAsia="Times New Roman" w:cstheme="minorHAnsi"/>
          <w:sz w:val="24"/>
          <w:szCs w:val="24"/>
        </w:rPr>
        <w:t>for more information</w:t>
      </w:r>
      <w:r w:rsidRPr="00F50819">
        <w:rPr>
          <w:rFonts w:eastAsia="Times New Roman" w:cstheme="minorHAnsi"/>
          <w:sz w:val="24"/>
          <w:szCs w:val="24"/>
        </w:rPr>
        <w:t>.</w:t>
      </w:r>
    </w:p>
    <w:p w14:paraId="39673252" w14:textId="77777777" w:rsidR="00223C43" w:rsidRPr="0087170B" w:rsidRDefault="00223C43" w:rsidP="0087170B">
      <w:pPr>
        <w:pStyle w:val="Heading2"/>
        <w:rPr>
          <w:b w:val="0"/>
          <w:bCs w:val="0"/>
        </w:rPr>
      </w:pPr>
      <w:bookmarkStart w:id="47" w:name="_Request_Amount"/>
      <w:bookmarkStart w:id="48" w:name="RequestAmount"/>
      <w:bookmarkStart w:id="49" w:name="_Toc59006624"/>
      <w:bookmarkEnd w:id="47"/>
      <w:r w:rsidRPr="0087170B">
        <w:t>Request Amount</w:t>
      </w:r>
      <w:bookmarkEnd w:id="48"/>
      <w:bookmarkEnd w:id="49"/>
    </w:p>
    <w:p w14:paraId="47023833" w14:textId="1EA02E51" w:rsidR="00223C43" w:rsidRPr="007770F4" w:rsidRDefault="00223C43" w:rsidP="00223C43">
      <w:pPr>
        <w:rPr>
          <w:sz w:val="24"/>
          <w:szCs w:val="24"/>
        </w:rPr>
      </w:pPr>
      <w:r w:rsidRPr="007770F4">
        <w:rPr>
          <w:sz w:val="24"/>
          <w:szCs w:val="24"/>
        </w:rPr>
        <w:t>Specific Cultural Projects hav</w:t>
      </w:r>
      <w:r w:rsidR="002A5FCE">
        <w:rPr>
          <w:sz w:val="24"/>
          <w:szCs w:val="24"/>
        </w:rPr>
        <w:t>e a maximum request of $25,000.</w:t>
      </w:r>
      <w:r w:rsidRPr="007770F4">
        <w:rPr>
          <w:sz w:val="24"/>
          <w:szCs w:val="24"/>
        </w:rPr>
        <w:t xml:space="preserve"> Use the table below to find the maximum request amount. Proposal types and funding categories (levels) are described in detail in the </w:t>
      </w:r>
      <w:r w:rsidR="00B41365" w:rsidRPr="009526E0">
        <w:t>Proposal Types</w:t>
      </w:r>
      <w:r w:rsidRPr="007770F4">
        <w:rPr>
          <w:sz w:val="24"/>
          <w:szCs w:val="24"/>
        </w:rPr>
        <w:t xml:space="preserve"> section of the guidelines.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722"/>
        <w:gridCol w:w="1804"/>
        <w:gridCol w:w="1960"/>
      </w:tblGrid>
      <w:tr w:rsidR="00223C43" w:rsidRPr="007770F4" w14:paraId="3B60DA9B" w14:textId="77777777" w:rsidTr="00223C43">
        <w:trPr>
          <w:tblCellSpacing w:w="15" w:type="dxa"/>
        </w:trPr>
        <w:tc>
          <w:tcPr>
            <w:tcW w:w="0" w:type="auto"/>
            <w:vAlign w:val="center"/>
            <w:hideMark/>
          </w:tcPr>
          <w:p w14:paraId="3B32D026" w14:textId="77777777" w:rsidR="00223C43" w:rsidRPr="007770F4" w:rsidRDefault="00223C43" w:rsidP="00223C43">
            <w:pPr>
              <w:rPr>
                <w:b/>
                <w:bCs/>
                <w:sz w:val="24"/>
                <w:szCs w:val="24"/>
              </w:rPr>
            </w:pPr>
            <w:r w:rsidRPr="007770F4">
              <w:rPr>
                <w:b/>
                <w:bCs/>
                <w:sz w:val="24"/>
                <w:szCs w:val="24"/>
              </w:rPr>
              <w:t>Proposal Type</w:t>
            </w:r>
          </w:p>
        </w:tc>
        <w:tc>
          <w:tcPr>
            <w:tcW w:w="0" w:type="auto"/>
            <w:vAlign w:val="center"/>
            <w:hideMark/>
          </w:tcPr>
          <w:p w14:paraId="2768108E" w14:textId="77777777" w:rsidR="00223C43" w:rsidRPr="007770F4" w:rsidRDefault="00223C43" w:rsidP="00223C43">
            <w:pPr>
              <w:rPr>
                <w:b/>
                <w:bCs/>
                <w:sz w:val="24"/>
                <w:szCs w:val="24"/>
              </w:rPr>
            </w:pPr>
            <w:r w:rsidRPr="007770F4">
              <w:rPr>
                <w:b/>
                <w:bCs/>
                <w:sz w:val="24"/>
                <w:szCs w:val="24"/>
              </w:rPr>
              <w:t>Funding Category</w:t>
            </w:r>
          </w:p>
        </w:tc>
        <w:tc>
          <w:tcPr>
            <w:tcW w:w="0" w:type="auto"/>
            <w:vAlign w:val="center"/>
            <w:hideMark/>
          </w:tcPr>
          <w:p w14:paraId="5E4FEDC0" w14:textId="77777777" w:rsidR="00223C43" w:rsidRPr="007770F4" w:rsidRDefault="00223C43" w:rsidP="00223C43">
            <w:pPr>
              <w:rPr>
                <w:b/>
                <w:bCs/>
                <w:sz w:val="24"/>
                <w:szCs w:val="24"/>
              </w:rPr>
            </w:pPr>
            <w:r w:rsidRPr="007770F4">
              <w:rPr>
                <w:b/>
                <w:bCs/>
                <w:sz w:val="24"/>
                <w:szCs w:val="24"/>
              </w:rPr>
              <w:t>Maximum Request</w:t>
            </w:r>
          </w:p>
        </w:tc>
      </w:tr>
      <w:tr w:rsidR="00223C43" w:rsidRPr="007770F4" w14:paraId="4C2DB480" w14:textId="77777777" w:rsidTr="00223C43">
        <w:trPr>
          <w:tblCellSpacing w:w="15" w:type="dxa"/>
        </w:trPr>
        <w:tc>
          <w:tcPr>
            <w:tcW w:w="0" w:type="auto"/>
            <w:vAlign w:val="center"/>
            <w:hideMark/>
          </w:tcPr>
          <w:p w14:paraId="0DAF4FD1" w14:textId="77777777" w:rsidR="00223C43" w:rsidRPr="007770F4" w:rsidRDefault="00223C43" w:rsidP="00223C43">
            <w:pPr>
              <w:rPr>
                <w:sz w:val="24"/>
                <w:szCs w:val="24"/>
              </w:rPr>
            </w:pPr>
            <w:r w:rsidRPr="007770F4">
              <w:rPr>
                <w:sz w:val="24"/>
                <w:szCs w:val="24"/>
              </w:rPr>
              <w:t>Arts In Education *</w:t>
            </w:r>
          </w:p>
        </w:tc>
        <w:tc>
          <w:tcPr>
            <w:tcW w:w="0" w:type="auto"/>
            <w:vAlign w:val="center"/>
            <w:hideMark/>
          </w:tcPr>
          <w:p w14:paraId="1995C0CC" w14:textId="77777777" w:rsidR="00223C43" w:rsidRPr="007770F4" w:rsidRDefault="00223C43" w:rsidP="00223C43">
            <w:pPr>
              <w:rPr>
                <w:sz w:val="24"/>
                <w:szCs w:val="24"/>
              </w:rPr>
            </w:pPr>
            <w:r w:rsidRPr="007770F4">
              <w:rPr>
                <w:sz w:val="24"/>
                <w:szCs w:val="24"/>
              </w:rPr>
              <w:t>All</w:t>
            </w:r>
          </w:p>
        </w:tc>
        <w:tc>
          <w:tcPr>
            <w:tcW w:w="0" w:type="auto"/>
            <w:vAlign w:val="center"/>
            <w:hideMark/>
          </w:tcPr>
          <w:p w14:paraId="21120A9C" w14:textId="77777777" w:rsidR="00223C43" w:rsidRPr="007770F4" w:rsidRDefault="00223C43" w:rsidP="00223C43">
            <w:pPr>
              <w:rPr>
                <w:sz w:val="24"/>
                <w:szCs w:val="24"/>
              </w:rPr>
            </w:pPr>
            <w:r w:rsidRPr="007770F4">
              <w:rPr>
                <w:sz w:val="24"/>
                <w:szCs w:val="24"/>
              </w:rPr>
              <w:t>$25,000</w:t>
            </w:r>
          </w:p>
        </w:tc>
      </w:tr>
      <w:tr w:rsidR="00223C43" w:rsidRPr="007770F4" w14:paraId="0BDCCB9B" w14:textId="77777777" w:rsidTr="00223C43">
        <w:trPr>
          <w:tblCellSpacing w:w="15" w:type="dxa"/>
        </w:trPr>
        <w:tc>
          <w:tcPr>
            <w:tcW w:w="0" w:type="auto"/>
            <w:vAlign w:val="center"/>
            <w:hideMark/>
          </w:tcPr>
          <w:p w14:paraId="10726453" w14:textId="77777777" w:rsidR="00223C43" w:rsidRPr="007770F4" w:rsidRDefault="00223C43" w:rsidP="00223C43">
            <w:pPr>
              <w:rPr>
                <w:sz w:val="24"/>
                <w:szCs w:val="24"/>
              </w:rPr>
            </w:pPr>
            <w:r w:rsidRPr="007770F4">
              <w:rPr>
                <w:sz w:val="24"/>
                <w:szCs w:val="24"/>
              </w:rPr>
              <w:t>Discipline-Based</w:t>
            </w:r>
          </w:p>
        </w:tc>
        <w:tc>
          <w:tcPr>
            <w:tcW w:w="0" w:type="auto"/>
            <w:vAlign w:val="center"/>
            <w:hideMark/>
          </w:tcPr>
          <w:p w14:paraId="0F7F851E" w14:textId="77777777" w:rsidR="00223C43" w:rsidRPr="007770F4" w:rsidRDefault="00223C43" w:rsidP="00223C43">
            <w:pPr>
              <w:rPr>
                <w:sz w:val="24"/>
                <w:szCs w:val="24"/>
              </w:rPr>
            </w:pPr>
            <w:r w:rsidRPr="007770F4">
              <w:rPr>
                <w:sz w:val="24"/>
                <w:szCs w:val="24"/>
              </w:rPr>
              <w:t>N/A</w:t>
            </w:r>
          </w:p>
        </w:tc>
        <w:tc>
          <w:tcPr>
            <w:tcW w:w="0" w:type="auto"/>
            <w:vAlign w:val="center"/>
            <w:hideMark/>
          </w:tcPr>
          <w:p w14:paraId="2A2295E2" w14:textId="77777777" w:rsidR="00223C43" w:rsidRPr="007770F4" w:rsidRDefault="00223C43" w:rsidP="00223C43">
            <w:pPr>
              <w:rPr>
                <w:sz w:val="24"/>
                <w:szCs w:val="24"/>
              </w:rPr>
            </w:pPr>
            <w:r w:rsidRPr="007770F4">
              <w:rPr>
                <w:sz w:val="24"/>
                <w:szCs w:val="24"/>
              </w:rPr>
              <w:t>$25,000</w:t>
            </w:r>
          </w:p>
        </w:tc>
      </w:tr>
      <w:tr w:rsidR="00223C43" w:rsidRPr="007770F4" w14:paraId="3DB4A2C5" w14:textId="77777777" w:rsidTr="00223C43">
        <w:trPr>
          <w:tblCellSpacing w:w="15" w:type="dxa"/>
        </w:trPr>
        <w:tc>
          <w:tcPr>
            <w:tcW w:w="0" w:type="auto"/>
            <w:vAlign w:val="center"/>
            <w:hideMark/>
          </w:tcPr>
          <w:p w14:paraId="307BBE3E" w14:textId="77777777" w:rsidR="00223C43" w:rsidRPr="007770F4" w:rsidRDefault="00AB6947" w:rsidP="00223C43">
            <w:pPr>
              <w:rPr>
                <w:sz w:val="24"/>
                <w:szCs w:val="24"/>
              </w:rPr>
            </w:pPr>
            <w:r w:rsidRPr="00AB6947">
              <w:rPr>
                <w:sz w:val="24"/>
                <w:szCs w:val="24"/>
              </w:rPr>
              <w:t>Underserved Cultural Community Development</w:t>
            </w:r>
          </w:p>
        </w:tc>
        <w:tc>
          <w:tcPr>
            <w:tcW w:w="0" w:type="auto"/>
            <w:vAlign w:val="center"/>
            <w:hideMark/>
          </w:tcPr>
          <w:p w14:paraId="163E2E90" w14:textId="77777777" w:rsidR="00223C43" w:rsidRPr="007770F4" w:rsidRDefault="00223C43" w:rsidP="00223C43">
            <w:pPr>
              <w:rPr>
                <w:sz w:val="24"/>
                <w:szCs w:val="24"/>
              </w:rPr>
            </w:pPr>
            <w:r w:rsidRPr="007770F4">
              <w:rPr>
                <w:sz w:val="24"/>
                <w:szCs w:val="24"/>
              </w:rPr>
              <w:t>Salary Assistance</w:t>
            </w:r>
          </w:p>
        </w:tc>
        <w:tc>
          <w:tcPr>
            <w:tcW w:w="0" w:type="auto"/>
            <w:vAlign w:val="center"/>
            <w:hideMark/>
          </w:tcPr>
          <w:p w14:paraId="6A8CFC36" w14:textId="77777777" w:rsidR="00223C43" w:rsidRPr="007770F4" w:rsidRDefault="00223C43" w:rsidP="00223C43">
            <w:pPr>
              <w:rPr>
                <w:sz w:val="24"/>
                <w:szCs w:val="24"/>
              </w:rPr>
            </w:pPr>
            <w:r w:rsidRPr="007770F4">
              <w:rPr>
                <w:sz w:val="24"/>
                <w:szCs w:val="24"/>
              </w:rPr>
              <w:t>$25,000</w:t>
            </w:r>
          </w:p>
        </w:tc>
      </w:tr>
      <w:tr w:rsidR="00AB6947" w:rsidRPr="007770F4" w14:paraId="652BC420" w14:textId="77777777" w:rsidTr="00223C43">
        <w:trPr>
          <w:tblCellSpacing w:w="15" w:type="dxa"/>
        </w:trPr>
        <w:tc>
          <w:tcPr>
            <w:tcW w:w="0" w:type="auto"/>
            <w:vAlign w:val="center"/>
          </w:tcPr>
          <w:p w14:paraId="55D542C5" w14:textId="77777777" w:rsidR="00AB6947" w:rsidRPr="007770F4" w:rsidRDefault="00AB6947" w:rsidP="00223C43">
            <w:pPr>
              <w:rPr>
                <w:sz w:val="24"/>
                <w:szCs w:val="24"/>
              </w:rPr>
            </w:pPr>
          </w:p>
        </w:tc>
        <w:tc>
          <w:tcPr>
            <w:tcW w:w="0" w:type="auto"/>
            <w:vAlign w:val="center"/>
          </w:tcPr>
          <w:p w14:paraId="716F6C49" w14:textId="77777777" w:rsidR="00AB6947" w:rsidRPr="007770F4" w:rsidRDefault="00AB6947" w:rsidP="00223C43">
            <w:pPr>
              <w:rPr>
                <w:sz w:val="24"/>
                <w:szCs w:val="24"/>
              </w:rPr>
            </w:pPr>
            <w:r>
              <w:rPr>
                <w:sz w:val="24"/>
                <w:szCs w:val="24"/>
              </w:rPr>
              <w:t>Capacity Building</w:t>
            </w:r>
          </w:p>
        </w:tc>
        <w:tc>
          <w:tcPr>
            <w:tcW w:w="0" w:type="auto"/>
            <w:vAlign w:val="center"/>
          </w:tcPr>
          <w:p w14:paraId="5A9A1BDD" w14:textId="77777777" w:rsidR="00AB6947" w:rsidRPr="007770F4" w:rsidRDefault="00AB6947" w:rsidP="00223C43">
            <w:pPr>
              <w:rPr>
                <w:sz w:val="24"/>
                <w:szCs w:val="24"/>
              </w:rPr>
            </w:pPr>
            <w:r>
              <w:rPr>
                <w:sz w:val="24"/>
                <w:szCs w:val="24"/>
              </w:rPr>
              <w:t>$5,000</w:t>
            </w:r>
          </w:p>
        </w:tc>
      </w:tr>
      <w:tr w:rsidR="00AB6947" w:rsidRPr="007770F4" w14:paraId="410E1910" w14:textId="77777777" w:rsidTr="00223C43">
        <w:trPr>
          <w:tblCellSpacing w:w="15" w:type="dxa"/>
        </w:trPr>
        <w:tc>
          <w:tcPr>
            <w:tcW w:w="0" w:type="auto"/>
            <w:vAlign w:val="center"/>
          </w:tcPr>
          <w:p w14:paraId="5B0FED78" w14:textId="77777777" w:rsidR="00AB6947" w:rsidRPr="007770F4" w:rsidRDefault="00AB6947" w:rsidP="00223C43">
            <w:pPr>
              <w:rPr>
                <w:sz w:val="24"/>
                <w:szCs w:val="24"/>
              </w:rPr>
            </w:pPr>
          </w:p>
        </w:tc>
        <w:tc>
          <w:tcPr>
            <w:tcW w:w="0" w:type="auto"/>
            <w:vAlign w:val="center"/>
          </w:tcPr>
          <w:p w14:paraId="0D15F960" w14:textId="77777777" w:rsidR="00AB6947" w:rsidRDefault="00AB6947" w:rsidP="00223C43">
            <w:pPr>
              <w:rPr>
                <w:sz w:val="24"/>
                <w:szCs w:val="24"/>
              </w:rPr>
            </w:pPr>
            <w:r>
              <w:rPr>
                <w:sz w:val="24"/>
                <w:szCs w:val="24"/>
              </w:rPr>
              <w:t>Consultant</w:t>
            </w:r>
          </w:p>
        </w:tc>
        <w:tc>
          <w:tcPr>
            <w:tcW w:w="0" w:type="auto"/>
            <w:vAlign w:val="center"/>
          </w:tcPr>
          <w:p w14:paraId="1F0C971E" w14:textId="77777777" w:rsidR="00AB6947" w:rsidRDefault="00AB6947" w:rsidP="00223C43">
            <w:pPr>
              <w:rPr>
                <w:sz w:val="24"/>
                <w:szCs w:val="24"/>
              </w:rPr>
            </w:pPr>
            <w:r>
              <w:rPr>
                <w:sz w:val="24"/>
                <w:szCs w:val="24"/>
              </w:rPr>
              <w:t>$5,000</w:t>
            </w:r>
          </w:p>
        </w:tc>
      </w:tr>
      <w:tr w:rsidR="00223C43" w:rsidRPr="007770F4" w14:paraId="4A3217A3" w14:textId="77777777" w:rsidTr="00223C43">
        <w:trPr>
          <w:tblCellSpacing w:w="15" w:type="dxa"/>
        </w:trPr>
        <w:tc>
          <w:tcPr>
            <w:tcW w:w="0" w:type="auto"/>
            <w:vAlign w:val="center"/>
            <w:hideMark/>
          </w:tcPr>
          <w:p w14:paraId="54E4595F" w14:textId="77777777" w:rsidR="00223C43" w:rsidRPr="007770F4" w:rsidRDefault="00223C43" w:rsidP="00223C43">
            <w:pPr>
              <w:rPr>
                <w:sz w:val="24"/>
                <w:szCs w:val="24"/>
              </w:rPr>
            </w:pPr>
            <w:r w:rsidRPr="007770F4">
              <w:rPr>
                <w:sz w:val="24"/>
                <w:szCs w:val="24"/>
              </w:rPr>
              <w:t>Artist Performances on Tour</w:t>
            </w:r>
          </w:p>
        </w:tc>
        <w:tc>
          <w:tcPr>
            <w:tcW w:w="0" w:type="auto"/>
            <w:vAlign w:val="center"/>
            <w:hideMark/>
          </w:tcPr>
          <w:p w14:paraId="57457431" w14:textId="77777777" w:rsidR="00223C43" w:rsidRPr="007770F4" w:rsidRDefault="00223C43" w:rsidP="00223C43">
            <w:pPr>
              <w:rPr>
                <w:sz w:val="24"/>
                <w:szCs w:val="24"/>
              </w:rPr>
            </w:pPr>
            <w:r w:rsidRPr="007770F4">
              <w:rPr>
                <w:sz w:val="24"/>
                <w:szCs w:val="24"/>
              </w:rPr>
              <w:t>N/A</w:t>
            </w:r>
          </w:p>
        </w:tc>
        <w:tc>
          <w:tcPr>
            <w:tcW w:w="0" w:type="auto"/>
            <w:vAlign w:val="center"/>
            <w:hideMark/>
          </w:tcPr>
          <w:p w14:paraId="1E875E1C" w14:textId="77777777" w:rsidR="00223C43" w:rsidRPr="007770F4" w:rsidRDefault="00223C43" w:rsidP="00223C43">
            <w:pPr>
              <w:rPr>
                <w:sz w:val="24"/>
                <w:szCs w:val="24"/>
              </w:rPr>
            </w:pPr>
            <w:r w:rsidRPr="007770F4">
              <w:rPr>
                <w:sz w:val="24"/>
                <w:szCs w:val="24"/>
              </w:rPr>
              <w:t>$25,000</w:t>
            </w:r>
          </w:p>
        </w:tc>
      </w:tr>
      <w:tr w:rsidR="00223C43" w:rsidRPr="007770F4" w14:paraId="52291621" w14:textId="77777777" w:rsidTr="00223C43">
        <w:trPr>
          <w:tblCellSpacing w:w="15" w:type="dxa"/>
        </w:trPr>
        <w:tc>
          <w:tcPr>
            <w:tcW w:w="0" w:type="auto"/>
            <w:vAlign w:val="center"/>
            <w:hideMark/>
          </w:tcPr>
          <w:p w14:paraId="7EC19C48" w14:textId="782E9FC9" w:rsidR="00223C43" w:rsidRPr="007770F4" w:rsidRDefault="00223C43" w:rsidP="00223C43">
            <w:pPr>
              <w:rPr>
                <w:sz w:val="24"/>
                <w:szCs w:val="24"/>
              </w:rPr>
            </w:pPr>
            <w:r w:rsidRPr="007770F4">
              <w:rPr>
                <w:sz w:val="24"/>
                <w:szCs w:val="24"/>
              </w:rPr>
              <w:t>Artist</w:t>
            </w:r>
            <w:r w:rsidR="005B5C5B" w:rsidRPr="007770F4">
              <w:rPr>
                <w:sz w:val="24"/>
                <w:szCs w:val="24"/>
              </w:rPr>
              <w:t xml:space="preserve"> Project</w:t>
            </w:r>
          </w:p>
        </w:tc>
        <w:tc>
          <w:tcPr>
            <w:tcW w:w="0" w:type="auto"/>
            <w:vAlign w:val="center"/>
            <w:hideMark/>
          </w:tcPr>
          <w:p w14:paraId="64956EB7" w14:textId="77777777" w:rsidR="00223C43" w:rsidRPr="007770F4" w:rsidRDefault="00223C43" w:rsidP="00223C43">
            <w:pPr>
              <w:rPr>
                <w:sz w:val="24"/>
                <w:szCs w:val="24"/>
              </w:rPr>
            </w:pPr>
            <w:r w:rsidRPr="007770F4">
              <w:rPr>
                <w:sz w:val="24"/>
                <w:szCs w:val="24"/>
              </w:rPr>
              <w:t>N/A</w:t>
            </w:r>
          </w:p>
        </w:tc>
        <w:tc>
          <w:tcPr>
            <w:tcW w:w="0" w:type="auto"/>
            <w:vAlign w:val="center"/>
            <w:hideMark/>
          </w:tcPr>
          <w:p w14:paraId="53C5465C" w14:textId="77777777" w:rsidR="00223C43" w:rsidRPr="007770F4" w:rsidRDefault="00223C43" w:rsidP="00223C43">
            <w:pPr>
              <w:rPr>
                <w:sz w:val="24"/>
                <w:szCs w:val="24"/>
              </w:rPr>
            </w:pPr>
            <w:r w:rsidRPr="007770F4">
              <w:rPr>
                <w:sz w:val="24"/>
                <w:szCs w:val="24"/>
              </w:rPr>
              <w:t>$25,000</w:t>
            </w:r>
          </w:p>
        </w:tc>
      </w:tr>
    </w:tbl>
    <w:p w14:paraId="0D42E09C" w14:textId="77777777" w:rsidR="00223C43" w:rsidRPr="007770F4" w:rsidRDefault="00223C43" w:rsidP="00223C43">
      <w:pPr>
        <w:rPr>
          <w:sz w:val="24"/>
          <w:szCs w:val="24"/>
        </w:rPr>
      </w:pPr>
      <w:r w:rsidRPr="007770F4">
        <w:rPr>
          <w:b/>
          <w:bCs/>
          <w:sz w:val="24"/>
          <w:szCs w:val="24"/>
        </w:rPr>
        <w:t>* Note</w:t>
      </w:r>
      <w:r w:rsidRPr="007770F4">
        <w:rPr>
          <w:sz w:val="24"/>
          <w:szCs w:val="24"/>
        </w:rPr>
        <w:t xml:space="preserve">: Arts In Education Residency projects have specific contact hour requirements based on the amount requested. </w:t>
      </w:r>
    </w:p>
    <w:p w14:paraId="59AF745F" w14:textId="77777777" w:rsidR="00223C43" w:rsidRPr="007E48F8" w:rsidRDefault="00223C43" w:rsidP="00C91DD3">
      <w:pPr>
        <w:pStyle w:val="Heading1"/>
      </w:pPr>
      <w:bookmarkStart w:id="50" w:name="_Toc59006625"/>
      <w:r w:rsidRPr="00F71E51">
        <w:t>Grant Proposal Budget</w:t>
      </w:r>
      <w:bookmarkEnd w:id="50"/>
    </w:p>
    <w:p w14:paraId="3B104717" w14:textId="33F2C8CC" w:rsidR="00223C43" w:rsidRPr="007770F4" w:rsidRDefault="00223C43" w:rsidP="00223C43">
      <w:pPr>
        <w:rPr>
          <w:sz w:val="24"/>
          <w:szCs w:val="24"/>
        </w:rPr>
      </w:pPr>
      <w:r w:rsidRPr="007770F4">
        <w:rPr>
          <w:sz w:val="24"/>
          <w:szCs w:val="24"/>
        </w:rPr>
        <w:t>The Proposal Budget expenses must equal the Proposal Budget Income.</w:t>
      </w:r>
      <w:r w:rsidR="00794D3C">
        <w:rPr>
          <w:sz w:val="24"/>
          <w:szCs w:val="24"/>
        </w:rPr>
        <w:t xml:space="preserve"> </w:t>
      </w:r>
    </w:p>
    <w:p w14:paraId="7A840A61" w14:textId="77777777" w:rsidR="00223C43" w:rsidRPr="00BD427F" w:rsidRDefault="00223C43" w:rsidP="0087170B">
      <w:pPr>
        <w:pStyle w:val="Heading2"/>
      </w:pPr>
      <w:bookmarkStart w:id="51" w:name="_Match_Requirements"/>
      <w:bookmarkStart w:id="52" w:name="MatchRequirement"/>
      <w:bookmarkStart w:id="53" w:name="_Toc59006626"/>
      <w:bookmarkEnd w:id="51"/>
      <w:r w:rsidRPr="00BD427F">
        <w:t>Match Requirements</w:t>
      </w:r>
      <w:bookmarkEnd w:id="52"/>
      <w:bookmarkEnd w:id="53"/>
    </w:p>
    <w:p w14:paraId="4AC9A7D8" w14:textId="2125854D" w:rsidR="00723372" w:rsidRPr="00AC531B" w:rsidRDefault="00723372" w:rsidP="00723372">
      <w:pPr>
        <w:spacing w:before="100" w:beforeAutospacing="1" w:after="100" w:afterAutospacing="1" w:line="240" w:lineRule="auto"/>
        <w:rPr>
          <w:rFonts w:eastAsia="Times New Roman" w:cstheme="minorHAnsi"/>
          <w:sz w:val="24"/>
          <w:szCs w:val="24"/>
        </w:rPr>
      </w:pPr>
      <w:r w:rsidRPr="001A7A2D">
        <w:rPr>
          <w:rFonts w:eastAsia="Times New Roman" w:cstheme="minorHAnsi"/>
          <w:sz w:val="24"/>
          <w:szCs w:val="24"/>
        </w:rPr>
        <w:t>The Division requires that all grants are matche</w:t>
      </w:r>
      <w:r>
        <w:rPr>
          <w:rFonts w:eastAsia="Times New Roman" w:cstheme="minorHAnsi"/>
          <w:sz w:val="24"/>
          <w:szCs w:val="24"/>
        </w:rPr>
        <w:t>d at a minimum of dollar/dollar</w:t>
      </w:r>
      <w:r w:rsidR="003C4789">
        <w:rPr>
          <w:rFonts w:eastAsia="Times New Roman" w:cstheme="minorHAnsi"/>
          <w:sz w:val="24"/>
          <w:szCs w:val="24"/>
        </w:rPr>
        <w:t xml:space="preserve"> except for organizations located in REDI counties or considered underserved (</w:t>
      </w:r>
      <w:r w:rsidR="003C4789" w:rsidRPr="00C91DD3">
        <w:rPr>
          <w:rFonts w:eastAsia="Times New Roman" w:cstheme="minorHAnsi"/>
          <w:sz w:val="24"/>
          <w:szCs w:val="24"/>
        </w:rPr>
        <w:t xml:space="preserve">See </w:t>
      </w:r>
      <w:r w:rsidR="003C4789" w:rsidRPr="00B27F59">
        <w:rPr>
          <w:rFonts w:eastAsia="Times New Roman" w:cstheme="minorHAnsi"/>
          <w:sz w:val="24"/>
          <w:szCs w:val="24"/>
        </w:rPr>
        <w:t>Exception</w:t>
      </w:r>
      <w:r w:rsidR="003C4789">
        <w:rPr>
          <w:rFonts w:eastAsia="Times New Roman" w:cstheme="minorHAnsi"/>
          <w:sz w:val="24"/>
          <w:szCs w:val="24"/>
        </w:rPr>
        <w:t>)</w:t>
      </w:r>
      <w:r w:rsidRPr="001A7A2D">
        <w:rPr>
          <w:rFonts w:eastAsia="Times New Roman" w:cstheme="minorHAnsi"/>
          <w:sz w:val="24"/>
          <w:szCs w:val="24"/>
        </w:rPr>
        <w:t>. This means th</w:t>
      </w:r>
      <w:r>
        <w:rPr>
          <w:rFonts w:eastAsia="Times New Roman" w:cstheme="minorHAnsi"/>
          <w:sz w:val="24"/>
          <w:szCs w:val="24"/>
        </w:rPr>
        <w:t>at if your grant request is $25</w:t>
      </w:r>
      <w:r w:rsidRPr="001A7A2D">
        <w:rPr>
          <w:rFonts w:eastAsia="Times New Roman" w:cstheme="minorHAnsi"/>
          <w:sz w:val="24"/>
          <w:szCs w:val="24"/>
        </w:rPr>
        <w:t>,000, your organization</w:t>
      </w:r>
      <w:r>
        <w:rPr>
          <w:rFonts w:eastAsia="Times New Roman" w:cstheme="minorHAnsi"/>
          <w:sz w:val="24"/>
          <w:szCs w:val="24"/>
        </w:rPr>
        <w:t xml:space="preserve"> would be expected to spend $25</w:t>
      </w:r>
      <w:r w:rsidRPr="001A7A2D">
        <w:rPr>
          <w:rFonts w:eastAsia="Times New Roman" w:cstheme="minorHAnsi"/>
          <w:sz w:val="24"/>
          <w:szCs w:val="24"/>
        </w:rPr>
        <w:t>,000 in cash from other non-state sources towards the project.</w:t>
      </w:r>
      <w:r>
        <w:rPr>
          <w:rFonts w:eastAsia="Times New Roman" w:cstheme="minorHAnsi"/>
          <w:sz w:val="24"/>
          <w:szCs w:val="24"/>
        </w:rPr>
        <w:t xml:space="preserve"> This includes any allowable in-kind goods or services.</w:t>
      </w:r>
      <w:r w:rsidRPr="001A7A2D">
        <w:rPr>
          <w:rFonts w:eastAsia="Times New Roman" w:cstheme="minorHAnsi"/>
          <w:sz w:val="24"/>
          <w:szCs w:val="24"/>
        </w:rPr>
        <w:t xml:space="preserve"> </w:t>
      </w:r>
    </w:p>
    <w:p w14:paraId="3538E974" w14:textId="77777777" w:rsidR="00723372" w:rsidRPr="00F50819" w:rsidRDefault="00723372" w:rsidP="00723372">
      <w:pPr>
        <w:pStyle w:val="Heading2"/>
        <w:spacing w:before="19"/>
        <w:rPr>
          <w:szCs w:val="27"/>
        </w:rPr>
      </w:pPr>
      <w:bookmarkStart w:id="54" w:name="_Toc59006627"/>
      <w:r w:rsidRPr="00F50819">
        <w:rPr>
          <w:szCs w:val="27"/>
        </w:rPr>
        <w:t>Entering the Proposal Budget</w:t>
      </w:r>
      <w:bookmarkEnd w:id="54"/>
    </w:p>
    <w:p w14:paraId="6360D4C4" w14:textId="3A2BECEC" w:rsidR="00723372" w:rsidRPr="00F50819" w:rsidRDefault="00723372" w:rsidP="00723372">
      <w:pPr>
        <w:pStyle w:val="BodyText"/>
        <w:spacing w:before="52"/>
        <w:ind w:right="890"/>
        <w:rPr>
          <w:rFonts w:asciiTheme="minorHAnsi" w:hAnsiTheme="minorHAnsi" w:cstheme="minorHAnsi"/>
          <w:sz w:val="24"/>
          <w:szCs w:val="24"/>
        </w:rPr>
      </w:pPr>
      <w:r w:rsidRPr="00F50819">
        <w:rPr>
          <w:rFonts w:asciiTheme="minorHAnsi" w:hAnsiTheme="minorHAnsi" w:cstheme="minorHAnsi"/>
          <w:sz w:val="24"/>
          <w:szCs w:val="24"/>
        </w:rPr>
        <w:lastRenderedPageBreak/>
        <w:t>The proposal budget consists of an expense secti</w:t>
      </w:r>
      <w:r w:rsidR="00CD3167">
        <w:rPr>
          <w:rFonts w:asciiTheme="minorHAnsi" w:hAnsiTheme="minorHAnsi" w:cstheme="minorHAnsi"/>
          <w:sz w:val="24"/>
          <w:szCs w:val="24"/>
        </w:rPr>
        <w:t>on and a</w:t>
      </w:r>
      <w:r w:rsidRPr="001A7A2D">
        <w:rPr>
          <w:rFonts w:asciiTheme="minorHAnsi" w:hAnsiTheme="minorHAnsi" w:cstheme="minorHAnsi"/>
          <w:sz w:val="24"/>
          <w:szCs w:val="24"/>
        </w:rPr>
        <w:t>n income section.</w:t>
      </w:r>
    </w:p>
    <w:p w14:paraId="14CF43F0" w14:textId="77777777" w:rsidR="00723372" w:rsidRPr="00F50819" w:rsidRDefault="00723372" w:rsidP="00723372">
      <w:pPr>
        <w:pStyle w:val="BodyText"/>
        <w:spacing w:before="52"/>
        <w:ind w:right="890"/>
        <w:rPr>
          <w:rFonts w:asciiTheme="minorHAnsi" w:hAnsiTheme="minorHAnsi" w:cstheme="minorHAnsi"/>
          <w:sz w:val="24"/>
          <w:szCs w:val="24"/>
        </w:rPr>
      </w:pPr>
      <w:r w:rsidRPr="00F50819">
        <w:rPr>
          <w:rFonts w:asciiTheme="minorHAnsi" w:hAnsiTheme="minorHAnsi" w:cstheme="minorHAnsi"/>
          <w:b/>
          <w:sz w:val="24"/>
          <w:szCs w:val="24"/>
        </w:rPr>
        <w:t>The expense section has three columns</w:t>
      </w:r>
      <w:r w:rsidRPr="00F50819">
        <w:rPr>
          <w:rFonts w:asciiTheme="minorHAnsi" w:hAnsiTheme="minorHAnsi" w:cstheme="minorHAnsi"/>
          <w:sz w:val="24"/>
          <w:szCs w:val="24"/>
        </w:rPr>
        <w:t>:</w:t>
      </w:r>
    </w:p>
    <w:p w14:paraId="6E6E14C4" w14:textId="77777777" w:rsidR="00723372" w:rsidRPr="00F50819" w:rsidRDefault="00723372" w:rsidP="00723372">
      <w:pPr>
        <w:pStyle w:val="BodyText"/>
        <w:widowControl w:val="0"/>
        <w:numPr>
          <w:ilvl w:val="0"/>
          <w:numId w:val="85"/>
        </w:numPr>
        <w:autoSpaceDE w:val="0"/>
        <w:autoSpaceDN w:val="0"/>
        <w:spacing w:before="52" w:after="0"/>
        <w:ind w:left="720" w:right="890"/>
        <w:rPr>
          <w:rFonts w:asciiTheme="minorHAnsi" w:hAnsiTheme="minorHAnsi" w:cstheme="minorHAnsi"/>
          <w:sz w:val="24"/>
          <w:szCs w:val="24"/>
        </w:rPr>
      </w:pPr>
      <w:r w:rsidRPr="00F50819">
        <w:rPr>
          <w:rFonts w:asciiTheme="minorHAnsi" w:hAnsiTheme="minorHAnsi" w:cstheme="minorHAnsi"/>
          <w:sz w:val="24"/>
          <w:szCs w:val="24"/>
        </w:rPr>
        <w:t>Grant funds – these are the funds you are requesting from the state</w:t>
      </w:r>
    </w:p>
    <w:p w14:paraId="101FA774" w14:textId="77777777" w:rsidR="00723372" w:rsidRPr="00F50819" w:rsidRDefault="00723372" w:rsidP="00723372">
      <w:pPr>
        <w:pStyle w:val="BodyText"/>
        <w:widowControl w:val="0"/>
        <w:numPr>
          <w:ilvl w:val="0"/>
          <w:numId w:val="85"/>
        </w:numPr>
        <w:autoSpaceDE w:val="0"/>
        <w:autoSpaceDN w:val="0"/>
        <w:spacing w:before="52" w:after="0"/>
        <w:ind w:left="720" w:right="890"/>
        <w:rPr>
          <w:rFonts w:asciiTheme="minorHAnsi" w:hAnsiTheme="minorHAnsi" w:cstheme="minorHAnsi"/>
          <w:sz w:val="24"/>
          <w:szCs w:val="24"/>
        </w:rPr>
      </w:pPr>
      <w:r w:rsidRPr="00F50819">
        <w:rPr>
          <w:rFonts w:asciiTheme="minorHAnsi" w:hAnsiTheme="minorHAnsi" w:cstheme="minorHAnsi"/>
          <w:sz w:val="24"/>
          <w:szCs w:val="24"/>
        </w:rPr>
        <w:t>Cash match – these are cash expenses that are expended from funds earned or raised by your organization</w:t>
      </w:r>
    </w:p>
    <w:p w14:paraId="2967D78C" w14:textId="77777777" w:rsidR="00723372" w:rsidRDefault="00723372" w:rsidP="00723372">
      <w:pPr>
        <w:pStyle w:val="BodyText"/>
        <w:widowControl w:val="0"/>
        <w:numPr>
          <w:ilvl w:val="0"/>
          <w:numId w:val="85"/>
        </w:numPr>
        <w:autoSpaceDE w:val="0"/>
        <w:autoSpaceDN w:val="0"/>
        <w:spacing w:before="52" w:after="0"/>
        <w:ind w:left="720" w:right="890"/>
        <w:rPr>
          <w:rFonts w:asciiTheme="minorHAnsi" w:hAnsiTheme="minorHAnsi" w:cstheme="minorHAnsi"/>
          <w:sz w:val="24"/>
          <w:szCs w:val="24"/>
        </w:rPr>
      </w:pPr>
      <w:r w:rsidRPr="00F50819">
        <w:rPr>
          <w:rFonts w:asciiTheme="minorHAnsi" w:hAnsiTheme="minorHAnsi" w:cstheme="minorHAnsi"/>
          <w:sz w:val="24"/>
          <w:szCs w:val="24"/>
        </w:rPr>
        <w:t>In-kind – this is the value of donated goods and services that are contributed to your organization</w:t>
      </w:r>
    </w:p>
    <w:p w14:paraId="0FC4D780" w14:textId="77777777" w:rsidR="00723372" w:rsidRPr="007414D4" w:rsidRDefault="00723372" w:rsidP="00723372">
      <w:pPr>
        <w:pStyle w:val="BodyText"/>
        <w:widowControl w:val="0"/>
        <w:autoSpaceDE w:val="0"/>
        <w:autoSpaceDN w:val="0"/>
        <w:spacing w:before="52" w:after="0"/>
        <w:ind w:left="720" w:right="890"/>
        <w:rPr>
          <w:rFonts w:asciiTheme="minorHAnsi" w:hAnsiTheme="minorHAnsi" w:cstheme="minorHAnsi"/>
          <w:sz w:val="24"/>
          <w:szCs w:val="24"/>
        </w:rPr>
      </w:pPr>
    </w:p>
    <w:p w14:paraId="0D8C017A" w14:textId="11A7A260" w:rsidR="00723372" w:rsidRPr="00F50819" w:rsidRDefault="00723372" w:rsidP="00723372">
      <w:pPr>
        <w:pStyle w:val="BodyText"/>
        <w:spacing w:before="52"/>
        <w:ind w:right="890"/>
        <w:rPr>
          <w:rFonts w:asciiTheme="minorHAnsi" w:hAnsiTheme="minorHAnsi" w:cstheme="minorHAnsi"/>
          <w:sz w:val="24"/>
          <w:szCs w:val="24"/>
        </w:rPr>
      </w:pPr>
      <w:r w:rsidRPr="00F50819">
        <w:rPr>
          <w:rFonts w:asciiTheme="minorHAnsi" w:hAnsiTheme="minorHAnsi" w:cstheme="minorHAnsi"/>
          <w:sz w:val="24"/>
          <w:szCs w:val="24"/>
        </w:rPr>
        <w:t>Using the same budget categories used in the operating budget, you will include the lines containing the expenses for your proposal budget. You may add as many line items as needed within the proposal budget. Expenses that are charged to the grant, will be listed in the grant funds column. Exp</w:t>
      </w:r>
      <w:r>
        <w:rPr>
          <w:rFonts w:asciiTheme="minorHAnsi" w:hAnsiTheme="minorHAnsi" w:cstheme="minorHAnsi"/>
          <w:sz w:val="24"/>
          <w:szCs w:val="24"/>
        </w:rPr>
        <w:t xml:space="preserve">enses that are paid for by your </w:t>
      </w:r>
      <w:r w:rsidRPr="00F50819">
        <w:rPr>
          <w:rFonts w:asciiTheme="minorHAnsi" w:hAnsiTheme="minorHAnsi" w:cstheme="minorHAnsi"/>
          <w:sz w:val="24"/>
          <w:szCs w:val="24"/>
        </w:rPr>
        <w:t xml:space="preserve">organization, will be placed in the cash match column. Any in-kind that you are crediting towards the project will be listed in the in-kind column. Please see the </w:t>
      </w:r>
      <w:r w:rsidRPr="00B27F59">
        <w:rPr>
          <w:rFonts w:asciiTheme="minorHAnsi" w:hAnsiTheme="minorHAnsi" w:cstheme="minorHAnsi"/>
          <w:sz w:val="24"/>
          <w:szCs w:val="24"/>
        </w:rPr>
        <w:t>in-kind</w:t>
      </w:r>
      <w:r w:rsidRPr="00F50819">
        <w:rPr>
          <w:rFonts w:asciiTheme="minorHAnsi" w:hAnsiTheme="minorHAnsi" w:cstheme="minorHAnsi"/>
          <w:sz w:val="24"/>
          <w:szCs w:val="24"/>
        </w:rPr>
        <w:t xml:space="preserve"> </w:t>
      </w:r>
      <w:r>
        <w:rPr>
          <w:rFonts w:asciiTheme="minorHAnsi" w:hAnsiTheme="minorHAnsi" w:cstheme="minorHAnsi"/>
          <w:sz w:val="24"/>
          <w:szCs w:val="24"/>
        </w:rPr>
        <w:t>section of the Operating Budget</w:t>
      </w:r>
      <w:r w:rsidRPr="00F50819">
        <w:rPr>
          <w:rFonts w:asciiTheme="minorHAnsi" w:hAnsiTheme="minorHAnsi" w:cstheme="minorHAnsi"/>
          <w:sz w:val="24"/>
          <w:szCs w:val="24"/>
        </w:rPr>
        <w:t xml:space="preserve"> for more information about how to calculate in-kind. </w:t>
      </w:r>
    </w:p>
    <w:p w14:paraId="4F214CBB" w14:textId="77777777" w:rsidR="00723372" w:rsidRPr="00F50819" w:rsidRDefault="00723372" w:rsidP="00723372">
      <w:pPr>
        <w:pStyle w:val="BodyText"/>
        <w:spacing w:before="52"/>
        <w:ind w:right="890"/>
        <w:rPr>
          <w:rFonts w:asciiTheme="minorHAnsi" w:hAnsiTheme="minorHAnsi" w:cstheme="minorHAnsi"/>
          <w:sz w:val="24"/>
          <w:szCs w:val="24"/>
        </w:rPr>
      </w:pPr>
      <w:r w:rsidRPr="00F50819">
        <w:rPr>
          <w:rFonts w:asciiTheme="minorHAnsi" w:hAnsiTheme="minorHAnsi" w:cstheme="minorHAnsi"/>
          <w:sz w:val="24"/>
          <w:szCs w:val="24"/>
        </w:rPr>
        <w:t xml:space="preserve">The income section has one column, cash match, in which you will account for the total amount of expenses in the cash match (middle) column of the expense section. The cash match column in the income section must equal the total of the cash match column in the income section.  You will use the categories used in the operating budget in order to indicate the source of these funds. Remember, you cannot match state funds with state funds. </w:t>
      </w:r>
    </w:p>
    <w:p w14:paraId="67A7C57E" w14:textId="77777777" w:rsidR="00FC56A0" w:rsidRPr="007770F4" w:rsidRDefault="00FC56A0" w:rsidP="00FC56A0">
      <w:pPr>
        <w:rPr>
          <w:sz w:val="24"/>
          <w:szCs w:val="24"/>
        </w:rPr>
      </w:pPr>
      <w:r w:rsidRPr="00C91DD3">
        <w:rPr>
          <w:sz w:val="24"/>
          <w:szCs w:val="24"/>
        </w:rPr>
        <w:t>Applicants to the Performances on Tour and Artist Project categories are only required to have 50% match (cash or in-kind) for this category. There is no limit on the amount of in-kind that can be included in the proposal budget.</w:t>
      </w:r>
    </w:p>
    <w:p w14:paraId="3CA57496" w14:textId="77777777" w:rsidR="00723372" w:rsidRPr="00F50819" w:rsidRDefault="00723372" w:rsidP="00C91DD3">
      <w:pPr>
        <w:pStyle w:val="Heading1"/>
      </w:pPr>
      <w:bookmarkStart w:id="55" w:name="_Allowable_Expenses"/>
      <w:bookmarkStart w:id="56" w:name="_Toc59006628"/>
      <w:bookmarkEnd w:id="55"/>
      <w:r w:rsidRPr="00F50819">
        <w:t>Expenses – Allowable, Non-Allowable, and Match Only</w:t>
      </w:r>
      <w:bookmarkEnd w:id="56"/>
    </w:p>
    <w:p w14:paraId="327683CC" w14:textId="77777777" w:rsidR="00723372" w:rsidRDefault="00723372" w:rsidP="00C91DD3">
      <w:pPr>
        <w:pStyle w:val="Heading2"/>
      </w:pPr>
      <w:bookmarkStart w:id="57" w:name="_Toc59006629"/>
      <w:bookmarkStart w:id="58" w:name="Allowable"/>
      <w:r>
        <w:t>Allowable Expenses</w:t>
      </w:r>
      <w:bookmarkEnd w:id="57"/>
    </w:p>
    <w:bookmarkEnd w:id="58"/>
    <w:p w14:paraId="07AAF2C5" w14:textId="77777777" w:rsidR="00723372" w:rsidRPr="00B35ABB" w:rsidRDefault="00723372" w:rsidP="00723372">
      <w:r w:rsidRPr="00956747">
        <w:rPr>
          <w:sz w:val="24"/>
        </w:rPr>
        <w:t>Only allowable expenses may be included in the proposal budget.</w:t>
      </w:r>
    </w:p>
    <w:p w14:paraId="443011E2" w14:textId="77777777" w:rsidR="00723372" w:rsidRPr="00F50819" w:rsidRDefault="00723372" w:rsidP="00723372">
      <w:r w:rsidRPr="00B35ABB">
        <w:rPr>
          <w:sz w:val="24"/>
          <w:szCs w:val="24"/>
        </w:rPr>
        <w:t>Allowable expenses must be:</w:t>
      </w:r>
    </w:p>
    <w:p w14:paraId="032AEC4A" w14:textId="77777777" w:rsidR="00723372" w:rsidRPr="006E19FF" w:rsidRDefault="00723372" w:rsidP="00723372">
      <w:pPr>
        <w:pStyle w:val="ListParagraph"/>
        <w:widowControl w:val="0"/>
        <w:numPr>
          <w:ilvl w:val="0"/>
          <w:numId w:val="87"/>
        </w:numPr>
        <w:tabs>
          <w:tab w:val="left" w:pos="980"/>
          <w:tab w:val="left" w:pos="981"/>
        </w:tabs>
        <w:autoSpaceDE w:val="0"/>
        <w:autoSpaceDN w:val="0"/>
        <w:spacing w:after="0" w:line="240" w:lineRule="auto"/>
        <w:contextualSpacing w:val="0"/>
        <w:rPr>
          <w:rFonts w:ascii="Symbol" w:hAnsi="Symbol"/>
          <w:sz w:val="24"/>
          <w:szCs w:val="24"/>
        </w:rPr>
      </w:pPr>
      <w:r>
        <w:rPr>
          <w:sz w:val="24"/>
        </w:rPr>
        <w:t>directly related to the</w:t>
      </w:r>
      <w:r>
        <w:rPr>
          <w:spacing w:val="-1"/>
          <w:sz w:val="24"/>
        </w:rPr>
        <w:t xml:space="preserve"> </w:t>
      </w:r>
      <w:r>
        <w:rPr>
          <w:sz w:val="24"/>
        </w:rPr>
        <w:t>proposal;</w:t>
      </w:r>
    </w:p>
    <w:p w14:paraId="20B7768D" w14:textId="368A0210" w:rsidR="00723372" w:rsidRPr="006E19FF" w:rsidRDefault="00CD3167" w:rsidP="00723372">
      <w:pPr>
        <w:pStyle w:val="ListParagraph"/>
        <w:widowControl w:val="0"/>
        <w:numPr>
          <w:ilvl w:val="0"/>
          <w:numId w:val="87"/>
        </w:numPr>
        <w:tabs>
          <w:tab w:val="left" w:pos="980"/>
          <w:tab w:val="left" w:pos="981"/>
        </w:tabs>
        <w:autoSpaceDE w:val="0"/>
        <w:autoSpaceDN w:val="0"/>
        <w:spacing w:after="0" w:line="240" w:lineRule="auto"/>
        <w:contextualSpacing w:val="0"/>
        <w:rPr>
          <w:rFonts w:ascii="Symbol" w:hAnsi="Symbol"/>
          <w:sz w:val="24"/>
          <w:szCs w:val="24"/>
        </w:rPr>
      </w:pPr>
      <w:r>
        <w:rPr>
          <w:sz w:val="24"/>
        </w:rPr>
        <w:t>specifically</w:t>
      </w:r>
      <w:r w:rsidR="00723372">
        <w:rPr>
          <w:sz w:val="24"/>
        </w:rPr>
        <w:t xml:space="preserve"> and clearly detailed in the proposal budget;</w:t>
      </w:r>
      <w:r w:rsidR="00723372">
        <w:rPr>
          <w:spacing w:val="-10"/>
          <w:sz w:val="24"/>
        </w:rPr>
        <w:t xml:space="preserve"> </w:t>
      </w:r>
      <w:r w:rsidR="00723372">
        <w:rPr>
          <w:sz w:val="24"/>
        </w:rPr>
        <w:t>and</w:t>
      </w:r>
    </w:p>
    <w:p w14:paraId="394BC462" w14:textId="77777777" w:rsidR="00723372" w:rsidRPr="006E19FF" w:rsidRDefault="00723372" w:rsidP="00723372">
      <w:pPr>
        <w:pStyle w:val="ListParagraph"/>
        <w:widowControl w:val="0"/>
        <w:numPr>
          <w:ilvl w:val="0"/>
          <w:numId w:val="87"/>
        </w:numPr>
        <w:tabs>
          <w:tab w:val="left" w:pos="980"/>
          <w:tab w:val="left" w:pos="981"/>
        </w:tabs>
        <w:autoSpaceDE w:val="0"/>
        <w:autoSpaceDN w:val="0"/>
        <w:spacing w:after="0" w:line="240" w:lineRule="auto"/>
        <w:contextualSpacing w:val="0"/>
        <w:rPr>
          <w:rFonts w:ascii="Symbol" w:hAnsi="Symbol"/>
          <w:sz w:val="24"/>
          <w:szCs w:val="24"/>
        </w:rPr>
      </w:pPr>
      <w:r w:rsidRPr="006E19FF">
        <w:rPr>
          <w:sz w:val="24"/>
          <w:szCs w:val="24"/>
        </w:rPr>
        <w:t xml:space="preserve">incurred or paid within the 1-year Grant Period beginning on July 1 of the year of appropriation. </w:t>
      </w:r>
    </w:p>
    <w:p w14:paraId="2AB9C72F" w14:textId="77777777" w:rsidR="00723372" w:rsidRPr="006E19FF" w:rsidRDefault="00723372" w:rsidP="00723372">
      <w:pPr>
        <w:pStyle w:val="BodyText"/>
        <w:spacing w:before="11"/>
        <w:rPr>
          <w:sz w:val="24"/>
        </w:rPr>
      </w:pPr>
    </w:p>
    <w:p w14:paraId="341B18E9" w14:textId="52ECC39F" w:rsidR="00723372" w:rsidRPr="00F50819" w:rsidRDefault="00723372" w:rsidP="00723372">
      <w:pPr>
        <w:pStyle w:val="BodyText"/>
        <w:spacing w:before="1"/>
        <w:ind w:right="620"/>
        <w:rPr>
          <w:rFonts w:asciiTheme="minorHAnsi" w:hAnsiTheme="minorHAnsi" w:cstheme="minorHAnsi"/>
          <w:sz w:val="24"/>
          <w:szCs w:val="24"/>
        </w:rPr>
      </w:pPr>
      <w:r w:rsidRPr="00F50819">
        <w:rPr>
          <w:rFonts w:asciiTheme="minorHAnsi" w:hAnsiTheme="minorHAnsi" w:cstheme="minorHAnsi"/>
          <w:sz w:val="24"/>
          <w:szCs w:val="24"/>
        </w:rPr>
        <w:t>Any state grant funds expenditures that are not al</w:t>
      </w:r>
      <w:r w:rsidR="00CD3167">
        <w:rPr>
          <w:rFonts w:asciiTheme="minorHAnsi" w:hAnsiTheme="minorHAnsi" w:cstheme="minorHAnsi"/>
          <w:sz w:val="24"/>
          <w:szCs w:val="24"/>
        </w:rPr>
        <w:t>lowed</w:t>
      </w:r>
      <w:r w:rsidRPr="00F50819">
        <w:rPr>
          <w:rFonts w:asciiTheme="minorHAnsi" w:hAnsiTheme="minorHAnsi" w:cstheme="minorHAnsi"/>
          <w:sz w:val="24"/>
          <w:szCs w:val="24"/>
        </w:rPr>
        <w:t xml:space="preserve"> may result in the</w:t>
      </w:r>
      <w:r w:rsidR="00CD3167">
        <w:rPr>
          <w:rFonts w:asciiTheme="minorHAnsi" w:hAnsiTheme="minorHAnsi" w:cstheme="minorHAnsi"/>
          <w:sz w:val="24"/>
          <w:szCs w:val="24"/>
        </w:rPr>
        <w:t xml:space="preserve"> request of the return of funds</w:t>
      </w:r>
      <w:r w:rsidRPr="00F50819">
        <w:rPr>
          <w:rFonts w:asciiTheme="minorHAnsi" w:hAnsiTheme="minorHAnsi" w:cstheme="minorHAnsi"/>
          <w:sz w:val="24"/>
          <w:szCs w:val="24"/>
        </w:rPr>
        <w:t xml:space="preserve"> and could jeopardize future funding with the Division. </w:t>
      </w:r>
    </w:p>
    <w:p w14:paraId="0E977D63" w14:textId="77777777" w:rsidR="00723372" w:rsidRDefault="00723372" w:rsidP="00723372">
      <w:pPr>
        <w:rPr>
          <w:sz w:val="24"/>
          <w:szCs w:val="24"/>
        </w:rPr>
      </w:pPr>
    </w:p>
    <w:p w14:paraId="64B1F12A" w14:textId="77777777" w:rsidR="00723372" w:rsidRPr="006E19FF" w:rsidRDefault="00723372" w:rsidP="00C91DD3">
      <w:pPr>
        <w:pStyle w:val="Heading2"/>
      </w:pPr>
      <w:bookmarkStart w:id="59" w:name="NonAllowable"/>
      <w:bookmarkStart w:id="60" w:name="_Toc59006630"/>
      <w:r w:rsidRPr="006E19FF">
        <w:t xml:space="preserve">Non-Allowable </w:t>
      </w:r>
      <w:r>
        <w:t>Expenses</w:t>
      </w:r>
      <w:bookmarkEnd w:id="59"/>
      <w:bookmarkEnd w:id="60"/>
    </w:p>
    <w:p w14:paraId="197DCCED" w14:textId="77777777" w:rsidR="00723372" w:rsidRPr="00F50819" w:rsidRDefault="00723372" w:rsidP="00723372">
      <w:pPr>
        <w:pStyle w:val="BodyText"/>
        <w:spacing w:before="52"/>
        <w:ind w:right="890"/>
        <w:rPr>
          <w:rFonts w:asciiTheme="minorHAnsi" w:hAnsiTheme="minorHAnsi" w:cstheme="minorHAnsi"/>
          <w:sz w:val="24"/>
          <w:szCs w:val="24"/>
        </w:rPr>
      </w:pPr>
      <w:r w:rsidRPr="00F50819">
        <w:rPr>
          <w:rFonts w:asciiTheme="minorHAnsi" w:hAnsiTheme="minorHAnsi" w:cstheme="minorHAnsi"/>
          <w:sz w:val="24"/>
          <w:szCs w:val="24"/>
        </w:rPr>
        <w:t>Some expenses are not allowed in the proposal budget at all. Those include:</w:t>
      </w:r>
    </w:p>
    <w:p w14:paraId="0A2B4C75" w14:textId="77777777" w:rsidR="00723372" w:rsidRDefault="00723372" w:rsidP="00723372">
      <w:pPr>
        <w:pStyle w:val="ListParagraph"/>
        <w:widowControl w:val="0"/>
        <w:numPr>
          <w:ilvl w:val="0"/>
          <w:numId w:val="86"/>
        </w:numPr>
        <w:tabs>
          <w:tab w:val="left" w:pos="980"/>
          <w:tab w:val="left" w:pos="981"/>
        </w:tabs>
        <w:autoSpaceDE w:val="0"/>
        <w:autoSpaceDN w:val="0"/>
        <w:spacing w:before="73" w:after="0" w:line="240" w:lineRule="auto"/>
        <w:ind w:right="1945"/>
        <w:contextualSpacing w:val="0"/>
        <w:rPr>
          <w:rFonts w:ascii="Symbol" w:hAnsi="Symbol"/>
          <w:sz w:val="20"/>
        </w:rPr>
      </w:pPr>
      <w:r>
        <w:rPr>
          <w:sz w:val="24"/>
        </w:rPr>
        <w:t>State funds from any source. This includes any income that comes from</w:t>
      </w:r>
      <w:r>
        <w:rPr>
          <w:spacing w:val="-37"/>
          <w:sz w:val="24"/>
        </w:rPr>
        <w:t xml:space="preserve"> </w:t>
      </w:r>
      <w:r>
        <w:rPr>
          <w:sz w:val="24"/>
        </w:rPr>
        <w:t>an appropriation of state funds or grants from the State of</w:t>
      </w:r>
      <w:r>
        <w:rPr>
          <w:spacing w:val="-12"/>
          <w:sz w:val="24"/>
        </w:rPr>
        <w:t xml:space="preserve"> </w:t>
      </w:r>
      <w:r>
        <w:rPr>
          <w:sz w:val="24"/>
        </w:rPr>
        <w:t>Florida;</w:t>
      </w:r>
    </w:p>
    <w:p w14:paraId="3A20EC5C" w14:textId="77777777" w:rsidR="00723372" w:rsidRDefault="00723372" w:rsidP="00723372">
      <w:pPr>
        <w:pStyle w:val="ListParagraph"/>
        <w:widowControl w:val="0"/>
        <w:numPr>
          <w:ilvl w:val="0"/>
          <w:numId w:val="86"/>
        </w:numPr>
        <w:tabs>
          <w:tab w:val="left" w:pos="980"/>
          <w:tab w:val="left" w:pos="981"/>
        </w:tabs>
        <w:autoSpaceDE w:val="0"/>
        <w:autoSpaceDN w:val="0"/>
        <w:spacing w:before="1" w:after="0" w:line="240" w:lineRule="auto"/>
        <w:contextualSpacing w:val="0"/>
        <w:rPr>
          <w:rFonts w:ascii="Symbol" w:hAnsi="Symbol"/>
          <w:sz w:val="20"/>
        </w:rPr>
      </w:pPr>
      <w:r>
        <w:rPr>
          <w:sz w:val="24"/>
        </w:rPr>
        <w:t>Funds used as match for other Department of State</w:t>
      </w:r>
      <w:r>
        <w:rPr>
          <w:spacing w:val="-9"/>
          <w:sz w:val="24"/>
        </w:rPr>
        <w:t xml:space="preserve"> </w:t>
      </w:r>
      <w:r>
        <w:rPr>
          <w:sz w:val="24"/>
        </w:rPr>
        <w:t>grants;</w:t>
      </w:r>
    </w:p>
    <w:p w14:paraId="1C1866AE" w14:textId="77777777" w:rsidR="00723372" w:rsidRDefault="00723372" w:rsidP="00723372">
      <w:pPr>
        <w:pStyle w:val="ListParagraph"/>
        <w:widowControl w:val="0"/>
        <w:numPr>
          <w:ilvl w:val="0"/>
          <w:numId w:val="86"/>
        </w:numPr>
        <w:tabs>
          <w:tab w:val="left" w:pos="980"/>
          <w:tab w:val="left" w:pos="981"/>
        </w:tabs>
        <w:autoSpaceDE w:val="0"/>
        <w:autoSpaceDN w:val="0"/>
        <w:spacing w:after="0" w:line="240" w:lineRule="auto"/>
        <w:contextualSpacing w:val="0"/>
        <w:rPr>
          <w:rFonts w:ascii="Symbol" w:hAnsi="Symbol"/>
          <w:sz w:val="20"/>
        </w:rPr>
      </w:pPr>
      <w:r>
        <w:rPr>
          <w:sz w:val="24"/>
        </w:rPr>
        <w:t>Expenses incurred or obligated outside of the grant period;</w:t>
      </w:r>
    </w:p>
    <w:p w14:paraId="6F27F235" w14:textId="77777777" w:rsidR="00723372" w:rsidRDefault="00723372" w:rsidP="00723372">
      <w:pPr>
        <w:pStyle w:val="ListParagraph"/>
        <w:widowControl w:val="0"/>
        <w:numPr>
          <w:ilvl w:val="0"/>
          <w:numId w:val="86"/>
        </w:numPr>
        <w:tabs>
          <w:tab w:val="left" w:pos="980"/>
          <w:tab w:val="left" w:pos="981"/>
        </w:tabs>
        <w:autoSpaceDE w:val="0"/>
        <w:autoSpaceDN w:val="0"/>
        <w:spacing w:after="0" w:line="240" w:lineRule="auto"/>
        <w:contextualSpacing w:val="0"/>
        <w:rPr>
          <w:rFonts w:ascii="Symbol" w:hAnsi="Symbol"/>
          <w:sz w:val="20"/>
        </w:rPr>
      </w:pPr>
      <w:r>
        <w:rPr>
          <w:sz w:val="24"/>
        </w:rPr>
        <w:t>Lobbying or attempting to influence federal, state, or local</w:t>
      </w:r>
      <w:r>
        <w:rPr>
          <w:spacing w:val="-27"/>
          <w:sz w:val="24"/>
        </w:rPr>
        <w:t xml:space="preserve"> </w:t>
      </w:r>
      <w:r>
        <w:rPr>
          <w:sz w:val="24"/>
        </w:rPr>
        <w:t>legislation;</w:t>
      </w:r>
    </w:p>
    <w:p w14:paraId="6A83C2A7" w14:textId="77777777" w:rsidR="00723372" w:rsidRDefault="00723372" w:rsidP="00723372">
      <w:pPr>
        <w:pStyle w:val="ListParagraph"/>
        <w:widowControl w:val="0"/>
        <w:numPr>
          <w:ilvl w:val="0"/>
          <w:numId w:val="86"/>
        </w:numPr>
        <w:tabs>
          <w:tab w:val="left" w:pos="980"/>
          <w:tab w:val="left" w:pos="981"/>
        </w:tabs>
        <w:autoSpaceDE w:val="0"/>
        <w:autoSpaceDN w:val="0"/>
        <w:spacing w:after="0" w:line="240" w:lineRule="auto"/>
        <w:contextualSpacing w:val="0"/>
        <w:rPr>
          <w:rFonts w:ascii="Symbol" w:hAnsi="Symbol"/>
          <w:sz w:val="20"/>
        </w:rPr>
      </w:pPr>
      <w:r>
        <w:rPr>
          <w:sz w:val="24"/>
        </w:rPr>
        <w:t>Building, renovation, or remodeling of</w:t>
      </w:r>
      <w:r>
        <w:rPr>
          <w:spacing w:val="-7"/>
          <w:sz w:val="24"/>
        </w:rPr>
        <w:t xml:space="preserve"> </w:t>
      </w:r>
      <w:r>
        <w:rPr>
          <w:sz w:val="24"/>
        </w:rPr>
        <w:t>facilities;</w:t>
      </w:r>
    </w:p>
    <w:p w14:paraId="5BCF73FB" w14:textId="4F512A7C" w:rsidR="00723372" w:rsidRDefault="00723372" w:rsidP="00723372">
      <w:pPr>
        <w:pStyle w:val="ListParagraph"/>
        <w:widowControl w:val="0"/>
        <w:numPr>
          <w:ilvl w:val="0"/>
          <w:numId w:val="86"/>
        </w:numPr>
        <w:tabs>
          <w:tab w:val="left" w:pos="980"/>
          <w:tab w:val="left" w:pos="981"/>
        </w:tabs>
        <w:autoSpaceDE w:val="0"/>
        <w:autoSpaceDN w:val="0"/>
        <w:spacing w:after="0" w:line="240" w:lineRule="auto"/>
        <w:ind w:right="634"/>
        <w:contextualSpacing w:val="0"/>
        <w:rPr>
          <w:rFonts w:ascii="Symbol" w:hAnsi="Symbol"/>
          <w:sz w:val="20"/>
        </w:rPr>
      </w:pPr>
      <w:r>
        <w:rPr>
          <w:sz w:val="24"/>
        </w:rPr>
        <w:t xml:space="preserve">Capital expenditures (includes </w:t>
      </w:r>
      <w:r w:rsidR="00CD3167">
        <w:rPr>
          <w:sz w:val="24"/>
        </w:rPr>
        <w:t>acquisitions, building projects</w:t>
      </w:r>
      <w:r>
        <w:rPr>
          <w:sz w:val="24"/>
        </w:rPr>
        <w:t xml:space="preserve"> and renovations); </w:t>
      </w:r>
      <w:r>
        <w:rPr>
          <w:b/>
          <w:sz w:val="24"/>
        </w:rPr>
        <w:t>Exception</w:t>
      </w:r>
      <w:r>
        <w:rPr>
          <w:sz w:val="24"/>
        </w:rPr>
        <w:t>: Capital expenditures that are directly related to the proposal, such as exhibit construction or stage lighting, are allowed. Please contact a program manager with questions;</w:t>
      </w:r>
    </w:p>
    <w:p w14:paraId="40A152EE" w14:textId="77777777" w:rsidR="00723372" w:rsidRDefault="00723372" w:rsidP="00723372">
      <w:pPr>
        <w:pStyle w:val="ListParagraph"/>
        <w:widowControl w:val="0"/>
        <w:numPr>
          <w:ilvl w:val="0"/>
          <w:numId w:val="86"/>
        </w:numPr>
        <w:tabs>
          <w:tab w:val="left" w:pos="980"/>
          <w:tab w:val="left" w:pos="981"/>
        </w:tabs>
        <w:autoSpaceDE w:val="0"/>
        <w:autoSpaceDN w:val="0"/>
        <w:spacing w:after="0" w:line="240" w:lineRule="auto"/>
        <w:ind w:right="652"/>
        <w:contextualSpacing w:val="0"/>
        <w:rPr>
          <w:rFonts w:ascii="Symbol" w:hAnsi="Symbol"/>
          <w:sz w:val="20"/>
        </w:rPr>
      </w:pPr>
      <w:r>
        <w:rPr>
          <w:sz w:val="24"/>
        </w:rPr>
        <w:t xml:space="preserve">Costs associated with bad debts, contingencies (money set aside for </w:t>
      </w:r>
      <w:r>
        <w:rPr>
          <w:i/>
          <w:sz w:val="24"/>
        </w:rPr>
        <w:t xml:space="preserve">possible </w:t>
      </w:r>
      <w:r>
        <w:rPr>
          <w:sz w:val="24"/>
        </w:rPr>
        <w:t>expenses), fines and penalties, interest, taxes (does not include payroll taxes), depreciation, and other financial costs including bank fees and charges and credit card</w:t>
      </w:r>
      <w:r>
        <w:rPr>
          <w:spacing w:val="-14"/>
          <w:sz w:val="24"/>
        </w:rPr>
        <w:t xml:space="preserve"> </w:t>
      </w:r>
      <w:r>
        <w:rPr>
          <w:sz w:val="24"/>
        </w:rPr>
        <w:t>fees;</w:t>
      </w:r>
    </w:p>
    <w:p w14:paraId="07F739C6" w14:textId="77777777" w:rsidR="00723372" w:rsidRDefault="00723372" w:rsidP="00723372">
      <w:pPr>
        <w:pStyle w:val="ListParagraph"/>
        <w:widowControl w:val="0"/>
        <w:numPr>
          <w:ilvl w:val="0"/>
          <w:numId w:val="86"/>
        </w:numPr>
        <w:tabs>
          <w:tab w:val="left" w:pos="980"/>
          <w:tab w:val="left" w:pos="981"/>
        </w:tabs>
        <w:autoSpaceDE w:val="0"/>
        <w:autoSpaceDN w:val="0"/>
        <w:spacing w:after="0" w:line="292" w:lineRule="exact"/>
        <w:contextualSpacing w:val="0"/>
        <w:rPr>
          <w:rFonts w:ascii="Symbol" w:hAnsi="Symbol"/>
          <w:sz w:val="20"/>
        </w:rPr>
      </w:pPr>
      <w:r>
        <w:rPr>
          <w:sz w:val="24"/>
        </w:rPr>
        <w:t>Private</w:t>
      </w:r>
      <w:r>
        <w:rPr>
          <w:spacing w:val="-1"/>
          <w:sz w:val="24"/>
        </w:rPr>
        <w:t xml:space="preserve"> </w:t>
      </w:r>
      <w:r>
        <w:rPr>
          <w:sz w:val="24"/>
        </w:rPr>
        <w:t>entertainment;</w:t>
      </w:r>
    </w:p>
    <w:p w14:paraId="32701515" w14:textId="77777777" w:rsidR="00723372" w:rsidRDefault="00723372" w:rsidP="00723372">
      <w:pPr>
        <w:pStyle w:val="ListParagraph"/>
        <w:widowControl w:val="0"/>
        <w:numPr>
          <w:ilvl w:val="0"/>
          <w:numId w:val="86"/>
        </w:numPr>
        <w:tabs>
          <w:tab w:val="left" w:pos="980"/>
          <w:tab w:val="left" w:pos="981"/>
        </w:tabs>
        <w:autoSpaceDE w:val="0"/>
        <w:autoSpaceDN w:val="0"/>
        <w:spacing w:after="0" w:line="240" w:lineRule="auto"/>
        <w:contextualSpacing w:val="0"/>
        <w:rPr>
          <w:rFonts w:ascii="Symbol" w:hAnsi="Symbol"/>
          <w:sz w:val="20"/>
        </w:rPr>
      </w:pPr>
      <w:r>
        <w:rPr>
          <w:sz w:val="24"/>
        </w:rPr>
        <w:t>Food and</w:t>
      </w:r>
      <w:r>
        <w:rPr>
          <w:spacing w:val="-3"/>
          <w:sz w:val="24"/>
        </w:rPr>
        <w:t xml:space="preserve"> </w:t>
      </w:r>
      <w:r>
        <w:rPr>
          <w:sz w:val="24"/>
        </w:rPr>
        <w:t>beverages;</w:t>
      </w:r>
    </w:p>
    <w:p w14:paraId="10E58A4B" w14:textId="77777777" w:rsidR="00723372" w:rsidRDefault="00723372" w:rsidP="00723372">
      <w:pPr>
        <w:pStyle w:val="ListParagraph"/>
        <w:widowControl w:val="0"/>
        <w:numPr>
          <w:ilvl w:val="0"/>
          <w:numId w:val="86"/>
        </w:numPr>
        <w:tabs>
          <w:tab w:val="left" w:pos="980"/>
          <w:tab w:val="left" w:pos="981"/>
        </w:tabs>
        <w:autoSpaceDE w:val="0"/>
        <w:autoSpaceDN w:val="0"/>
        <w:spacing w:after="0" w:line="240" w:lineRule="auto"/>
        <w:contextualSpacing w:val="0"/>
        <w:rPr>
          <w:rFonts w:ascii="Symbol" w:hAnsi="Symbol"/>
          <w:sz w:val="20"/>
        </w:rPr>
      </w:pPr>
      <w:r>
        <w:rPr>
          <w:sz w:val="24"/>
        </w:rPr>
        <w:t>Plaques, awards, and</w:t>
      </w:r>
      <w:r>
        <w:rPr>
          <w:spacing w:val="-3"/>
          <w:sz w:val="24"/>
        </w:rPr>
        <w:t xml:space="preserve"> </w:t>
      </w:r>
      <w:r>
        <w:rPr>
          <w:sz w:val="24"/>
        </w:rPr>
        <w:t>scholarships;</w:t>
      </w:r>
    </w:p>
    <w:p w14:paraId="50F7138C" w14:textId="77777777" w:rsidR="00723372" w:rsidRDefault="00723372" w:rsidP="00723372">
      <w:pPr>
        <w:pStyle w:val="ListParagraph"/>
        <w:widowControl w:val="0"/>
        <w:numPr>
          <w:ilvl w:val="0"/>
          <w:numId w:val="86"/>
        </w:numPr>
        <w:tabs>
          <w:tab w:val="left" w:pos="980"/>
          <w:tab w:val="left" w:pos="981"/>
        </w:tabs>
        <w:autoSpaceDE w:val="0"/>
        <w:autoSpaceDN w:val="0"/>
        <w:spacing w:before="1" w:after="0" w:line="240" w:lineRule="auto"/>
        <w:ind w:right="849"/>
        <w:contextualSpacing w:val="0"/>
        <w:rPr>
          <w:rFonts w:ascii="Symbol" w:hAnsi="Symbol"/>
          <w:sz w:val="20"/>
        </w:rPr>
      </w:pPr>
      <w:r>
        <w:rPr>
          <w:sz w:val="24"/>
        </w:rPr>
        <w:t>Activities that are restricted to private or exclusive participation, which shall include restricting access to programs on the basis of sex, race, color, national origin, religion, disability, age, or marital</w:t>
      </w:r>
      <w:r>
        <w:rPr>
          <w:spacing w:val="-1"/>
          <w:sz w:val="24"/>
        </w:rPr>
        <w:t xml:space="preserve"> </w:t>
      </w:r>
      <w:r>
        <w:rPr>
          <w:sz w:val="24"/>
        </w:rPr>
        <w:t>status;</w:t>
      </w:r>
    </w:p>
    <w:p w14:paraId="31B5B375" w14:textId="77777777" w:rsidR="00723372" w:rsidRDefault="00723372" w:rsidP="00723372">
      <w:pPr>
        <w:pStyle w:val="ListParagraph"/>
        <w:widowControl w:val="0"/>
        <w:numPr>
          <w:ilvl w:val="0"/>
          <w:numId w:val="86"/>
        </w:numPr>
        <w:tabs>
          <w:tab w:val="left" w:pos="980"/>
          <w:tab w:val="left" w:pos="981"/>
        </w:tabs>
        <w:autoSpaceDE w:val="0"/>
        <w:autoSpaceDN w:val="0"/>
        <w:spacing w:after="0" w:line="292" w:lineRule="exact"/>
        <w:contextualSpacing w:val="0"/>
        <w:rPr>
          <w:rFonts w:ascii="Symbol" w:hAnsi="Symbol"/>
          <w:sz w:val="20"/>
        </w:rPr>
      </w:pPr>
      <w:r>
        <w:rPr>
          <w:sz w:val="24"/>
        </w:rPr>
        <w:t>Re-granting;</w:t>
      </w:r>
    </w:p>
    <w:p w14:paraId="22B261ED" w14:textId="77777777" w:rsidR="00723372" w:rsidRDefault="00723372" w:rsidP="00723372">
      <w:pPr>
        <w:pStyle w:val="ListParagraph"/>
        <w:widowControl w:val="0"/>
        <w:numPr>
          <w:ilvl w:val="0"/>
          <w:numId w:val="86"/>
        </w:numPr>
        <w:tabs>
          <w:tab w:val="left" w:pos="980"/>
          <w:tab w:val="left" w:pos="981"/>
        </w:tabs>
        <w:autoSpaceDE w:val="0"/>
        <w:autoSpaceDN w:val="0"/>
        <w:spacing w:after="0" w:line="240" w:lineRule="auto"/>
        <w:contextualSpacing w:val="0"/>
        <w:rPr>
          <w:rFonts w:ascii="Symbol" w:hAnsi="Symbol"/>
          <w:sz w:val="20"/>
        </w:rPr>
      </w:pPr>
      <w:r>
        <w:rPr>
          <w:sz w:val="24"/>
        </w:rPr>
        <w:t>Contributions and</w:t>
      </w:r>
      <w:r>
        <w:rPr>
          <w:spacing w:val="-3"/>
          <w:sz w:val="24"/>
        </w:rPr>
        <w:t xml:space="preserve"> </w:t>
      </w:r>
      <w:r>
        <w:rPr>
          <w:sz w:val="24"/>
        </w:rPr>
        <w:t>donations;</w:t>
      </w:r>
    </w:p>
    <w:p w14:paraId="30639372" w14:textId="77777777" w:rsidR="00723372" w:rsidRDefault="00723372" w:rsidP="00723372">
      <w:pPr>
        <w:pStyle w:val="ListParagraph"/>
        <w:widowControl w:val="0"/>
        <w:numPr>
          <w:ilvl w:val="0"/>
          <w:numId w:val="86"/>
        </w:numPr>
        <w:tabs>
          <w:tab w:val="left" w:pos="980"/>
          <w:tab w:val="left" w:pos="981"/>
        </w:tabs>
        <w:autoSpaceDE w:val="0"/>
        <w:autoSpaceDN w:val="0"/>
        <w:spacing w:after="0" w:line="240" w:lineRule="auto"/>
        <w:contextualSpacing w:val="0"/>
        <w:rPr>
          <w:rFonts w:ascii="Symbol" w:hAnsi="Symbol"/>
          <w:sz w:val="20"/>
        </w:rPr>
      </w:pPr>
      <w:r>
        <w:rPr>
          <w:sz w:val="24"/>
        </w:rPr>
        <w:t>Mortgage payments;</w:t>
      </w:r>
      <w:r>
        <w:rPr>
          <w:spacing w:val="-1"/>
          <w:sz w:val="24"/>
        </w:rPr>
        <w:t xml:space="preserve"> </w:t>
      </w:r>
      <w:r>
        <w:rPr>
          <w:sz w:val="24"/>
        </w:rPr>
        <w:t>and</w:t>
      </w:r>
    </w:p>
    <w:p w14:paraId="771C47CA" w14:textId="77777777" w:rsidR="00723372" w:rsidRDefault="00723372" w:rsidP="00723372">
      <w:pPr>
        <w:pStyle w:val="ListParagraph"/>
        <w:widowControl w:val="0"/>
        <w:numPr>
          <w:ilvl w:val="0"/>
          <w:numId w:val="86"/>
        </w:numPr>
        <w:tabs>
          <w:tab w:val="left" w:pos="980"/>
          <w:tab w:val="left" w:pos="981"/>
        </w:tabs>
        <w:autoSpaceDE w:val="0"/>
        <w:autoSpaceDN w:val="0"/>
        <w:spacing w:after="0" w:line="240" w:lineRule="auto"/>
        <w:contextualSpacing w:val="0"/>
        <w:rPr>
          <w:rFonts w:ascii="Symbol" w:hAnsi="Symbol"/>
          <w:sz w:val="20"/>
        </w:rPr>
      </w:pPr>
      <w:r>
        <w:rPr>
          <w:sz w:val="24"/>
        </w:rPr>
        <w:t>Payments to current Department of State</w:t>
      </w:r>
      <w:r>
        <w:rPr>
          <w:spacing w:val="-5"/>
          <w:sz w:val="24"/>
        </w:rPr>
        <w:t xml:space="preserve"> </w:t>
      </w:r>
      <w:r>
        <w:rPr>
          <w:sz w:val="24"/>
        </w:rPr>
        <w:t>employees.</w:t>
      </w:r>
    </w:p>
    <w:p w14:paraId="12FB0640" w14:textId="77777777" w:rsidR="00723372" w:rsidRDefault="00723372" w:rsidP="00723372">
      <w:pPr>
        <w:pStyle w:val="BodyText"/>
        <w:spacing w:before="52"/>
        <w:ind w:right="890"/>
      </w:pPr>
    </w:p>
    <w:p w14:paraId="432B6E16" w14:textId="77777777" w:rsidR="00723372" w:rsidRPr="00F50819" w:rsidRDefault="00723372" w:rsidP="00C91DD3">
      <w:pPr>
        <w:pStyle w:val="Heading2"/>
      </w:pPr>
      <w:bookmarkStart w:id="61" w:name="_Toc59006631"/>
      <w:r w:rsidRPr="00F50819">
        <w:t>Match Only Expenses</w:t>
      </w:r>
      <w:bookmarkEnd w:id="61"/>
    </w:p>
    <w:p w14:paraId="742B1B9B" w14:textId="77777777" w:rsidR="00723372" w:rsidRPr="00F50819" w:rsidRDefault="00723372" w:rsidP="00723372">
      <w:pPr>
        <w:pStyle w:val="BodyText"/>
        <w:ind w:right="673"/>
        <w:rPr>
          <w:rFonts w:asciiTheme="minorHAnsi" w:hAnsiTheme="minorHAnsi" w:cstheme="minorHAnsi"/>
          <w:sz w:val="24"/>
          <w:szCs w:val="24"/>
        </w:rPr>
      </w:pPr>
      <w:r w:rsidRPr="00F50819">
        <w:rPr>
          <w:rFonts w:asciiTheme="minorHAnsi" w:hAnsiTheme="minorHAnsi" w:cstheme="minorHAnsi"/>
          <w:sz w:val="24"/>
          <w:szCs w:val="24"/>
        </w:rPr>
        <w:t>Some expenses can only be made with matching funds, and therefore should only be listed in the cash match (middle) column. No state funds may be used towards operational or indirect/overhead costs which include, but are not limited to:</w:t>
      </w:r>
    </w:p>
    <w:p w14:paraId="34CEEC71" w14:textId="77777777" w:rsidR="00723372" w:rsidRPr="00AE42BD" w:rsidRDefault="00723372" w:rsidP="00723372">
      <w:pPr>
        <w:pStyle w:val="ListParagraph"/>
        <w:widowControl w:val="0"/>
        <w:numPr>
          <w:ilvl w:val="0"/>
          <w:numId w:val="88"/>
        </w:numPr>
        <w:tabs>
          <w:tab w:val="left" w:pos="980"/>
          <w:tab w:val="left" w:pos="981"/>
        </w:tabs>
        <w:autoSpaceDE w:val="0"/>
        <w:autoSpaceDN w:val="0"/>
        <w:spacing w:before="1" w:after="0" w:line="240" w:lineRule="auto"/>
        <w:contextualSpacing w:val="0"/>
        <w:rPr>
          <w:rFonts w:ascii="Symbol" w:hAnsi="Symbol"/>
          <w:sz w:val="20"/>
        </w:rPr>
      </w:pPr>
      <w:r w:rsidRPr="006E19FF">
        <w:rPr>
          <w:sz w:val="24"/>
        </w:rPr>
        <w:t>phone;</w:t>
      </w:r>
    </w:p>
    <w:p w14:paraId="01516A85" w14:textId="77777777" w:rsidR="00723372" w:rsidRPr="00AE42BD" w:rsidRDefault="00723372" w:rsidP="00723372">
      <w:pPr>
        <w:pStyle w:val="ListParagraph"/>
        <w:widowControl w:val="0"/>
        <w:numPr>
          <w:ilvl w:val="0"/>
          <w:numId w:val="88"/>
        </w:numPr>
        <w:tabs>
          <w:tab w:val="left" w:pos="980"/>
          <w:tab w:val="left" w:pos="981"/>
        </w:tabs>
        <w:autoSpaceDE w:val="0"/>
        <w:autoSpaceDN w:val="0"/>
        <w:spacing w:after="0" w:line="240" w:lineRule="auto"/>
        <w:contextualSpacing w:val="0"/>
        <w:rPr>
          <w:rFonts w:ascii="Symbol" w:hAnsi="Symbol"/>
          <w:sz w:val="20"/>
        </w:rPr>
      </w:pPr>
      <w:r w:rsidRPr="006E19FF">
        <w:rPr>
          <w:sz w:val="24"/>
        </w:rPr>
        <w:t>utilities;</w:t>
      </w:r>
    </w:p>
    <w:p w14:paraId="2B701E06" w14:textId="77777777" w:rsidR="00723372" w:rsidRPr="00AE42BD" w:rsidRDefault="00723372" w:rsidP="00723372">
      <w:pPr>
        <w:pStyle w:val="ListParagraph"/>
        <w:widowControl w:val="0"/>
        <w:numPr>
          <w:ilvl w:val="0"/>
          <w:numId w:val="88"/>
        </w:numPr>
        <w:tabs>
          <w:tab w:val="left" w:pos="980"/>
          <w:tab w:val="left" w:pos="981"/>
        </w:tabs>
        <w:autoSpaceDE w:val="0"/>
        <w:autoSpaceDN w:val="0"/>
        <w:spacing w:after="0" w:line="240" w:lineRule="auto"/>
        <w:contextualSpacing w:val="0"/>
        <w:rPr>
          <w:rFonts w:ascii="Symbol" w:hAnsi="Symbol"/>
          <w:sz w:val="20"/>
        </w:rPr>
      </w:pPr>
      <w:r w:rsidRPr="006E19FF">
        <w:rPr>
          <w:sz w:val="24"/>
        </w:rPr>
        <w:t>office</w:t>
      </w:r>
      <w:r w:rsidRPr="006E19FF">
        <w:rPr>
          <w:spacing w:val="-2"/>
          <w:sz w:val="24"/>
        </w:rPr>
        <w:t xml:space="preserve"> </w:t>
      </w:r>
      <w:r w:rsidRPr="006E19FF">
        <w:rPr>
          <w:sz w:val="24"/>
        </w:rPr>
        <w:t>supplies;</w:t>
      </w:r>
    </w:p>
    <w:p w14:paraId="073C9E62" w14:textId="77777777" w:rsidR="00723372" w:rsidRPr="00AE42BD" w:rsidRDefault="00723372" w:rsidP="00723372">
      <w:pPr>
        <w:pStyle w:val="ListParagraph"/>
        <w:widowControl w:val="0"/>
        <w:numPr>
          <w:ilvl w:val="0"/>
          <w:numId w:val="88"/>
        </w:numPr>
        <w:tabs>
          <w:tab w:val="left" w:pos="980"/>
          <w:tab w:val="left" w:pos="981"/>
        </w:tabs>
        <w:autoSpaceDE w:val="0"/>
        <w:autoSpaceDN w:val="0"/>
        <w:spacing w:before="1" w:after="0" w:line="240" w:lineRule="auto"/>
        <w:contextualSpacing w:val="0"/>
        <w:rPr>
          <w:rFonts w:ascii="Symbol" w:hAnsi="Symbol"/>
          <w:sz w:val="20"/>
        </w:rPr>
      </w:pPr>
      <w:r w:rsidRPr="006E19FF">
        <w:rPr>
          <w:sz w:val="24"/>
        </w:rPr>
        <w:t>equipment costing over</w:t>
      </w:r>
      <w:r w:rsidRPr="006E19FF">
        <w:rPr>
          <w:spacing w:val="-3"/>
          <w:sz w:val="24"/>
        </w:rPr>
        <w:t xml:space="preserve"> </w:t>
      </w:r>
      <w:r w:rsidRPr="006E19FF">
        <w:rPr>
          <w:sz w:val="24"/>
        </w:rPr>
        <w:t>$1,000;</w:t>
      </w:r>
    </w:p>
    <w:p w14:paraId="3B94B82E" w14:textId="77777777" w:rsidR="00723372" w:rsidRPr="00AE42BD" w:rsidRDefault="00723372" w:rsidP="00723372">
      <w:pPr>
        <w:pStyle w:val="ListParagraph"/>
        <w:widowControl w:val="0"/>
        <w:numPr>
          <w:ilvl w:val="0"/>
          <w:numId w:val="88"/>
        </w:numPr>
        <w:tabs>
          <w:tab w:val="left" w:pos="980"/>
          <w:tab w:val="left" w:pos="981"/>
        </w:tabs>
        <w:autoSpaceDE w:val="0"/>
        <w:autoSpaceDN w:val="0"/>
        <w:spacing w:before="59" w:after="0" w:line="240" w:lineRule="auto"/>
        <w:contextualSpacing w:val="0"/>
        <w:rPr>
          <w:rFonts w:ascii="Symbol" w:hAnsi="Symbol"/>
          <w:sz w:val="20"/>
        </w:rPr>
      </w:pPr>
      <w:r w:rsidRPr="006E19FF">
        <w:rPr>
          <w:sz w:val="24"/>
        </w:rPr>
        <w:t>property</w:t>
      </w:r>
      <w:r w:rsidRPr="006E19FF">
        <w:rPr>
          <w:spacing w:val="-1"/>
          <w:sz w:val="24"/>
        </w:rPr>
        <w:t xml:space="preserve"> </w:t>
      </w:r>
      <w:r w:rsidRPr="006E19FF">
        <w:rPr>
          <w:sz w:val="24"/>
        </w:rPr>
        <w:t>improvements;</w:t>
      </w:r>
    </w:p>
    <w:p w14:paraId="536AA319" w14:textId="77777777" w:rsidR="00723372" w:rsidRPr="00AE42BD" w:rsidRDefault="00723372" w:rsidP="00723372">
      <w:pPr>
        <w:pStyle w:val="ListParagraph"/>
        <w:widowControl w:val="0"/>
        <w:numPr>
          <w:ilvl w:val="0"/>
          <w:numId w:val="88"/>
        </w:numPr>
        <w:tabs>
          <w:tab w:val="left" w:pos="980"/>
          <w:tab w:val="left" w:pos="981"/>
        </w:tabs>
        <w:autoSpaceDE w:val="0"/>
        <w:autoSpaceDN w:val="0"/>
        <w:spacing w:after="0" w:line="240" w:lineRule="auto"/>
        <w:contextualSpacing w:val="0"/>
        <w:rPr>
          <w:rFonts w:ascii="Symbol" w:hAnsi="Symbol"/>
          <w:sz w:val="20"/>
        </w:rPr>
      </w:pPr>
      <w:r w:rsidRPr="006E19FF">
        <w:rPr>
          <w:sz w:val="24"/>
        </w:rPr>
        <w:lastRenderedPageBreak/>
        <w:t>fixtures;</w:t>
      </w:r>
    </w:p>
    <w:p w14:paraId="3CFFEB45" w14:textId="77777777" w:rsidR="00723372" w:rsidRPr="00AE42BD" w:rsidRDefault="00723372" w:rsidP="00723372">
      <w:pPr>
        <w:pStyle w:val="ListParagraph"/>
        <w:widowControl w:val="0"/>
        <w:numPr>
          <w:ilvl w:val="0"/>
          <w:numId w:val="88"/>
        </w:numPr>
        <w:tabs>
          <w:tab w:val="left" w:pos="980"/>
          <w:tab w:val="left" w:pos="981"/>
        </w:tabs>
        <w:autoSpaceDE w:val="0"/>
        <w:autoSpaceDN w:val="0"/>
        <w:spacing w:after="0" w:line="240" w:lineRule="auto"/>
        <w:contextualSpacing w:val="0"/>
        <w:rPr>
          <w:rFonts w:ascii="Symbol" w:hAnsi="Symbol"/>
          <w:sz w:val="20"/>
        </w:rPr>
      </w:pPr>
      <w:r w:rsidRPr="006E19FF">
        <w:rPr>
          <w:sz w:val="24"/>
        </w:rPr>
        <w:t>building</w:t>
      </w:r>
      <w:r w:rsidRPr="006E19FF">
        <w:rPr>
          <w:spacing w:val="-2"/>
          <w:sz w:val="24"/>
        </w:rPr>
        <w:t xml:space="preserve"> </w:t>
      </w:r>
      <w:r w:rsidRPr="006E19FF">
        <w:rPr>
          <w:sz w:val="24"/>
        </w:rPr>
        <w:t>maintenance;</w:t>
      </w:r>
    </w:p>
    <w:p w14:paraId="40F19334" w14:textId="77777777" w:rsidR="00723372" w:rsidRPr="00AE42BD" w:rsidRDefault="00723372" w:rsidP="00723372">
      <w:pPr>
        <w:pStyle w:val="ListParagraph"/>
        <w:widowControl w:val="0"/>
        <w:numPr>
          <w:ilvl w:val="0"/>
          <w:numId w:val="88"/>
        </w:numPr>
        <w:tabs>
          <w:tab w:val="left" w:pos="980"/>
          <w:tab w:val="left" w:pos="981"/>
        </w:tabs>
        <w:autoSpaceDE w:val="0"/>
        <w:autoSpaceDN w:val="0"/>
        <w:spacing w:after="0" w:line="240" w:lineRule="auto"/>
        <w:contextualSpacing w:val="0"/>
        <w:rPr>
          <w:rFonts w:ascii="Symbol" w:hAnsi="Symbol"/>
          <w:sz w:val="20"/>
        </w:rPr>
      </w:pPr>
      <w:r w:rsidRPr="006E19FF">
        <w:rPr>
          <w:sz w:val="24"/>
        </w:rPr>
        <w:t>travel</w:t>
      </w:r>
    </w:p>
    <w:p w14:paraId="0EA90344" w14:textId="77777777" w:rsidR="00723372" w:rsidRPr="00AE42BD" w:rsidRDefault="00723372" w:rsidP="00723372">
      <w:pPr>
        <w:pStyle w:val="ListParagraph"/>
        <w:widowControl w:val="0"/>
        <w:numPr>
          <w:ilvl w:val="0"/>
          <w:numId w:val="88"/>
        </w:numPr>
        <w:tabs>
          <w:tab w:val="left" w:pos="980"/>
          <w:tab w:val="left" w:pos="981"/>
        </w:tabs>
        <w:autoSpaceDE w:val="0"/>
        <w:autoSpaceDN w:val="0"/>
        <w:spacing w:before="1" w:after="0" w:line="240" w:lineRule="auto"/>
        <w:contextualSpacing w:val="0"/>
        <w:rPr>
          <w:rFonts w:ascii="Symbol" w:hAnsi="Symbol"/>
          <w:sz w:val="20"/>
        </w:rPr>
      </w:pPr>
      <w:r w:rsidRPr="006E19FF">
        <w:rPr>
          <w:sz w:val="24"/>
        </w:rPr>
        <w:t>space</w:t>
      </w:r>
      <w:r w:rsidRPr="006E19FF">
        <w:rPr>
          <w:spacing w:val="-1"/>
          <w:sz w:val="24"/>
        </w:rPr>
        <w:t xml:space="preserve"> </w:t>
      </w:r>
      <w:r w:rsidRPr="006E19FF">
        <w:rPr>
          <w:sz w:val="24"/>
        </w:rPr>
        <w:t>rental.</w:t>
      </w:r>
    </w:p>
    <w:p w14:paraId="155D9A27" w14:textId="77777777" w:rsidR="00723372" w:rsidRPr="00F71E51" w:rsidRDefault="00723372" w:rsidP="00C91DD3">
      <w:pPr>
        <w:pStyle w:val="Heading1"/>
      </w:pPr>
      <w:bookmarkStart w:id="62" w:name="_Match_Only_Expenses"/>
      <w:bookmarkStart w:id="63" w:name="_Non-Allowable_Expenses"/>
      <w:bookmarkStart w:id="64" w:name="_Review_Criteria"/>
      <w:bookmarkStart w:id="65" w:name="_Toc59006632"/>
      <w:bookmarkEnd w:id="62"/>
      <w:bookmarkEnd w:id="63"/>
      <w:bookmarkEnd w:id="64"/>
      <w:r w:rsidRPr="00F71E51">
        <w:t>How to Apply</w:t>
      </w:r>
      <w:bookmarkEnd w:id="65"/>
    </w:p>
    <w:p w14:paraId="42EF8EA7" w14:textId="5F7FC5D1" w:rsidR="00723372" w:rsidRPr="00F50819" w:rsidRDefault="00723372" w:rsidP="00723372">
      <w:pPr>
        <w:spacing w:before="240"/>
        <w:rPr>
          <w:sz w:val="24"/>
          <w:szCs w:val="24"/>
        </w:rPr>
      </w:pPr>
      <w:r w:rsidRPr="00F50819">
        <w:rPr>
          <w:sz w:val="24"/>
          <w:szCs w:val="24"/>
        </w:rPr>
        <w:t xml:space="preserve">Applications are only accepted though the DOS Grants System at </w:t>
      </w:r>
      <w:r w:rsidRPr="00F50819">
        <w:rPr>
          <w:color w:val="0000FF"/>
          <w:sz w:val="24"/>
          <w:szCs w:val="24"/>
          <w:u w:val="single" w:color="0000FF"/>
        </w:rPr>
        <w:t>dosgrants.com</w:t>
      </w:r>
      <w:r w:rsidRPr="00F50819">
        <w:rPr>
          <w:sz w:val="24"/>
          <w:szCs w:val="24"/>
        </w:rPr>
        <w:t>. If you do not have an account or organization profile in the DOS Grants System, please contact the Division at least two weeks before th</w:t>
      </w:r>
      <w:r w:rsidRPr="00AC531B">
        <w:rPr>
          <w:sz w:val="24"/>
          <w:szCs w:val="24"/>
        </w:rPr>
        <w:t>e application</w:t>
      </w:r>
      <w:r w:rsidRPr="00F50819">
        <w:rPr>
          <w:sz w:val="24"/>
          <w:szCs w:val="24"/>
        </w:rPr>
        <w:t xml:space="preserve"> deadline. T</w:t>
      </w:r>
      <w:r w:rsidR="00CD3167">
        <w:rPr>
          <w:sz w:val="24"/>
          <w:szCs w:val="24"/>
        </w:rPr>
        <w:t>he application opens on April 1</w:t>
      </w:r>
      <w:r w:rsidRPr="00F50819">
        <w:rPr>
          <w:sz w:val="24"/>
          <w:szCs w:val="24"/>
        </w:rPr>
        <w:t xml:space="preserve"> and closes automatically at 5 p.m. ET on the application deadline, June 1. </w:t>
      </w:r>
      <w:r w:rsidRPr="00AC531B">
        <w:rPr>
          <w:rFonts w:eastAsia="Times New Roman" w:cs="Times New Roman"/>
          <w:sz w:val="24"/>
          <w:szCs w:val="24"/>
        </w:rPr>
        <w:t>If a deadline falls on a Saturday, Sunday, or legal holiday, the deadline date will be the next business day at 5 p.m.</w:t>
      </w:r>
      <w:r>
        <w:rPr>
          <w:rFonts w:eastAsia="Times New Roman" w:cs="Times New Roman"/>
          <w:sz w:val="24"/>
          <w:szCs w:val="24"/>
        </w:rPr>
        <w:t xml:space="preserve"> ET.</w:t>
      </w:r>
      <w:r w:rsidRPr="00AC531B">
        <w:rPr>
          <w:rFonts w:eastAsia="Times New Roman" w:cs="Times New Roman"/>
          <w:sz w:val="24"/>
          <w:szCs w:val="24"/>
        </w:rPr>
        <w:t xml:space="preserve"> Deadlines and a link to </w:t>
      </w:r>
      <w:r>
        <w:rPr>
          <w:rFonts w:eastAsia="Times New Roman" w:cs="Times New Roman"/>
          <w:sz w:val="24"/>
          <w:szCs w:val="24"/>
        </w:rPr>
        <w:t>dosgrants.com</w:t>
      </w:r>
      <w:r w:rsidRPr="00AC531B">
        <w:rPr>
          <w:rFonts w:eastAsia="Times New Roman" w:cs="Times New Roman"/>
          <w:sz w:val="24"/>
          <w:szCs w:val="24"/>
        </w:rPr>
        <w:t xml:space="preserve"> will be posted on the Division's web site at </w:t>
      </w:r>
      <w:r w:rsidRPr="00B27F59">
        <w:rPr>
          <w:rFonts w:eastAsia="Times New Roman" w:cs="Times New Roman"/>
          <w:sz w:val="24"/>
          <w:szCs w:val="24"/>
        </w:rPr>
        <w:t>http://dos.myflorida.com/cultural/</w:t>
      </w:r>
      <w:r w:rsidRPr="00AC531B">
        <w:rPr>
          <w:rFonts w:eastAsia="Times New Roman" w:cs="Times New Roman"/>
          <w:sz w:val="24"/>
          <w:szCs w:val="24"/>
        </w:rPr>
        <w:t>.</w:t>
      </w:r>
    </w:p>
    <w:p w14:paraId="7B407741" w14:textId="77777777" w:rsidR="00723372" w:rsidRPr="00F12315" w:rsidRDefault="00723372" w:rsidP="00723372">
      <w:pPr>
        <w:spacing w:before="100" w:beforeAutospacing="1" w:after="100" w:afterAutospacing="1" w:line="240" w:lineRule="auto"/>
        <w:rPr>
          <w:rFonts w:eastAsia="Times New Roman" w:cs="Times New Roman"/>
          <w:sz w:val="24"/>
          <w:szCs w:val="24"/>
        </w:rPr>
      </w:pPr>
      <w:r w:rsidRPr="00AC531B">
        <w:rPr>
          <w:rFonts w:eastAsia="Times New Roman" w:cs="Times New Roman"/>
          <w:sz w:val="24"/>
          <w:szCs w:val="24"/>
        </w:rPr>
        <w:t>Applicants may request that a submitted application be electronically un-submitted at any point before the application deadline. The application must be re-submitted by the applicat</w:t>
      </w:r>
      <w:r w:rsidRPr="00F12315">
        <w:rPr>
          <w:rFonts w:eastAsia="Times New Roman" w:cs="Times New Roman"/>
          <w:sz w:val="24"/>
          <w:szCs w:val="24"/>
        </w:rPr>
        <w:t xml:space="preserve">ion deadline to be considered. </w:t>
      </w:r>
    </w:p>
    <w:p w14:paraId="732BE99A" w14:textId="77777777" w:rsidR="00723372" w:rsidRPr="008C7A10" w:rsidRDefault="00723372" w:rsidP="00C91DD3">
      <w:pPr>
        <w:pStyle w:val="Heading2"/>
      </w:pPr>
      <w:bookmarkStart w:id="66" w:name="_Toc59006633"/>
      <w:r>
        <w:t xml:space="preserve">Required </w:t>
      </w:r>
      <w:r w:rsidRPr="008C7A10">
        <w:t>Attachments and Support Materials</w:t>
      </w:r>
      <w:bookmarkEnd w:id="66"/>
    </w:p>
    <w:p w14:paraId="76ADB5D9" w14:textId="77777777" w:rsidR="00723372" w:rsidRPr="008C7A10" w:rsidRDefault="00723372" w:rsidP="00723372">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 xml:space="preserve">Attachments and support materials must be uploaded into the online grant application system. Attachments and support materials will not be accepted by </w:t>
      </w:r>
      <w:r>
        <w:rPr>
          <w:rFonts w:eastAsia="Times New Roman" w:cs="Times New Roman"/>
          <w:sz w:val="24"/>
          <w:szCs w:val="24"/>
        </w:rPr>
        <w:t>any</w:t>
      </w:r>
      <w:r w:rsidRPr="008C7A10">
        <w:rPr>
          <w:rFonts w:eastAsia="Times New Roman" w:cs="Times New Roman"/>
          <w:sz w:val="24"/>
          <w:szCs w:val="24"/>
        </w:rPr>
        <w:t xml:space="preserve"> other method.</w:t>
      </w:r>
    </w:p>
    <w:p w14:paraId="01263E3F" w14:textId="77777777" w:rsidR="00723372" w:rsidRPr="008C7A10" w:rsidRDefault="00723372" w:rsidP="00723372">
      <w:pPr>
        <w:spacing w:before="100" w:beforeAutospacing="1" w:after="100" w:afterAutospacing="1" w:line="240" w:lineRule="auto"/>
        <w:outlineLvl w:val="3"/>
        <w:rPr>
          <w:rFonts w:eastAsia="Times New Roman" w:cs="Times New Roman"/>
          <w:b/>
          <w:bCs/>
          <w:sz w:val="24"/>
          <w:szCs w:val="24"/>
        </w:rPr>
      </w:pPr>
      <w:r>
        <w:rPr>
          <w:rFonts w:eastAsia="Times New Roman" w:cs="Times New Roman"/>
          <w:b/>
          <w:bCs/>
          <w:sz w:val="24"/>
          <w:szCs w:val="24"/>
        </w:rPr>
        <w:t xml:space="preserve">Required </w:t>
      </w:r>
      <w:r w:rsidRPr="008C7A10">
        <w:rPr>
          <w:rFonts w:eastAsia="Times New Roman" w:cs="Times New Roman"/>
          <w:b/>
          <w:bCs/>
          <w:sz w:val="24"/>
          <w:szCs w:val="24"/>
        </w:rPr>
        <w:t>Attachments</w:t>
      </w:r>
    </w:p>
    <w:p w14:paraId="332EA678" w14:textId="467F2759" w:rsidR="00723372" w:rsidRPr="008C7A10" w:rsidRDefault="00723372" w:rsidP="00723372">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 xml:space="preserve">Attachments are required documentation of eligibility. The required attachments for </w:t>
      </w:r>
      <w:r w:rsidR="00AA18C1">
        <w:rPr>
          <w:rFonts w:eastAsia="Times New Roman" w:cs="Times New Roman"/>
          <w:sz w:val="24"/>
          <w:szCs w:val="24"/>
        </w:rPr>
        <w:t>Specific Cultural Projects</w:t>
      </w:r>
      <w:r w:rsidRPr="008C7A10">
        <w:rPr>
          <w:rFonts w:eastAsia="Times New Roman" w:cs="Times New Roman"/>
          <w:sz w:val="24"/>
          <w:szCs w:val="24"/>
        </w:rPr>
        <w:t xml:space="preserve"> are:</w:t>
      </w: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7650"/>
        <w:gridCol w:w="1710"/>
      </w:tblGrid>
      <w:tr w:rsidR="00723372" w:rsidRPr="008C7A10" w14:paraId="680F2905" w14:textId="77777777" w:rsidTr="00620C34">
        <w:trPr>
          <w:tblCellSpacing w:w="15" w:type="dxa"/>
        </w:trPr>
        <w:tc>
          <w:tcPr>
            <w:tcW w:w="7605" w:type="dxa"/>
            <w:vAlign w:val="center"/>
            <w:hideMark/>
          </w:tcPr>
          <w:p w14:paraId="1FB50A2F" w14:textId="77777777" w:rsidR="00723372" w:rsidRPr="008C7A10" w:rsidRDefault="00723372" w:rsidP="00620C34">
            <w:pPr>
              <w:spacing w:after="0" w:line="240" w:lineRule="auto"/>
              <w:jc w:val="center"/>
              <w:rPr>
                <w:rFonts w:eastAsia="Times New Roman" w:cs="Times New Roman"/>
                <w:b/>
                <w:bCs/>
                <w:sz w:val="24"/>
                <w:szCs w:val="24"/>
              </w:rPr>
            </w:pPr>
            <w:r w:rsidRPr="008C7A10">
              <w:rPr>
                <w:rFonts w:eastAsia="Times New Roman" w:cs="Times New Roman"/>
                <w:b/>
                <w:bCs/>
                <w:sz w:val="24"/>
                <w:szCs w:val="24"/>
              </w:rPr>
              <w:t>Attachment</w:t>
            </w:r>
          </w:p>
        </w:tc>
        <w:tc>
          <w:tcPr>
            <w:tcW w:w="1665" w:type="dxa"/>
            <w:vAlign w:val="center"/>
            <w:hideMark/>
          </w:tcPr>
          <w:p w14:paraId="7F548214" w14:textId="77777777" w:rsidR="00723372" w:rsidRPr="008C7A10" w:rsidRDefault="00723372" w:rsidP="00620C34">
            <w:pPr>
              <w:spacing w:after="0" w:line="240" w:lineRule="auto"/>
              <w:jc w:val="center"/>
              <w:rPr>
                <w:rFonts w:eastAsia="Times New Roman" w:cs="Times New Roman"/>
                <w:b/>
                <w:bCs/>
                <w:sz w:val="24"/>
                <w:szCs w:val="24"/>
              </w:rPr>
            </w:pPr>
            <w:r w:rsidRPr="008C7A10">
              <w:rPr>
                <w:rFonts w:eastAsia="Times New Roman" w:cs="Times New Roman"/>
                <w:b/>
                <w:bCs/>
                <w:sz w:val="24"/>
                <w:szCs w:val="24"/>
              </w:rPr>
              <w:t>Required for</w:t>
            </w:r>
          </w:p>
        </w:tc>
      </w:tr>
      <w:tr w:rsidR="00723372" w:rsidRPr="008C7A10" w14:paraId="647B8B61" w14:textId="77777777" w:rsidTr="00620C34">
        <w:trPr>
          <w:tblCellSpacing w:w="15" w:type="dxa"/>
        </w:trPr>
        <w:tc>
          <w:tcPr>
            <w:tcW w:w="7605" w:type="dxa"/>
            <w:vAlign w:val="center"/>
          </w:tcPr>
          <w:p w14:paraId="28A58EB1" w14:textId="465E1D38" w:rsidR="00723372" w:rsidRPr="008C7A10" w:rsidRDefault="00723372" w:rsidP="00620C34">
            <w:pPr>
              <w:spacing w:after="0" w:line="240" w:lineRule="auto"/>
              <w:rPr>
                <w:rFonts w:eastAsia="Times New Roman" w:cs="Times New Roman"/>
                <w:b/>
                <w:bCs/>
                <w:sz w:val="24"/>
                <w:szCs w:val="24"/>
              </w:rPr>
            </w:pPr>
            <w:r>
              <w:rPr>
                <w:rFonts w:eastAsia="Times New Roman" w:cs="Times New Roman"/>
                <w:sz w:val="24"/>
                <w:szCs w:val="24"/>
              </w:rPr>
              <w:t>A</w:t>
            </w:r>
            <w:r w:rsidRPr="008C7A10">
              <w:rPr>
                <w:rFonts w:eastAsia="Times New Roman" w:cs="Times New Roman"/>
                <w:sz w:val="24"/>
                <w:szCs w:val="24"/>
              </w:rPr>
              <w:t xml:space="preserve"> copy of the Substitute W-9</w:t>
            </w:r>
            <w:r>
              <w:rPr>
                <w:rFonts w:eastAsia="Times New Roman" w:cs="Times New Roman"/>
                <w:sz w:val="24"/>
                <w:szCs w:val="24"/>
              </w:rPr>
              <w:t xml:space="preserve">. This can be </w:t>
            </w:r>
            <w:r w:rsidRPr="008C7A10">
              <w:rPr>
                <w:rFonts w:eastAsia="Times New Roman" w:cs="Times New Roman"/>
                <w:sz w:val="24"/>
                <w:szCs w:val="24"/>
              </w:rPr>
              <w:t xml:space="preserve">found at </w:t>
            </w:r>
            <w:r w:rsidRPr="00B27F59">
              <w:rPr>
                <w:rFonts w:eastAsia="Times New Roman" w:cs="Times New Roman"/>
                <w:sz w:val="24"/>
                <w:szCs w:val="24"/>
              </w:rPr>
              <w:t>https://flvendor.myfloridacfo.com</w:t>
            </w:r>
            <w:r w:rsidRPr="008C7A10">
              <w:rPr>
                <w:rFonts w:eastAsia="Times New Roman" w:cs="Times New Roman"/>
                <w:sz w:val="24"/>
                <w:szCs w:val="24"/>
              </w:rPr>
              <w:t>.</w:t>
            </w:r>
            <w:r>
              <w:rPr>
                <w:rFonts w:eastAsia="Times New Roman" w:cs="Times New Roman"/>
                <w:sz w:val="24"/>
                <w:szCs w:val="24"/>
              </w:rPr>
              <w:t xml:space="preserve"> If your information has changed since you last submitted it, please update your Substitute W-9 before attaching it.</w:t>
            </w:r>
          </w:p>
        </w:tc>
        <w:tc>
          <w:tcPr>
            <w:tcW w:w="1665" w:type="dxa"/>
            <w:vAlign w:val="center"/>
          </w:tcPr>
          <w:p w14:paraId="725FE906" w14:textId="77777777" w:rsidR="00723372" w:rsidRPr="000228E3" w:rsidRDefault="00723372" w:rsidP="00620C34">
            <w:pPr>
              <w:spacing w:after="0" w:line="240" w:lineRule="auto"/>
              <w:jc w:val="center"/>
              <w:rPr>
                <w:rFonts w:eastAsia="Times New Roman" w:cs="Times New Roman"/>
                <w:bCs/>
                <w:sz w:val="24"/>
                <w:szCs w:val="24"/>
              </w:rPr>
            </w:pPr>
            <w:r w:rsidRPr="000228E3">
              <w:rPr>
                <w:rFonts w:eastAsia="Times New Roman" w:cs="Times New Roman"/>
                <w:bCs/>
                <w:sz w:val="24"/>
                <w:szCs w:val="24"/>
              </w:rPr>
              <w:t>All Applicants</w:t>
            </w:r>
          </w:p>
        </w:tc>
      </w:tr>
      <w:tr w:rsidR="00733104" w:rsidRPr="008C7A10" w14:paraId="5BCF8E2A" w14:textId="77777777" w:rsidTr="00620C34">
        <w:trPr>
          <w:tblCellSpacing w:w="15" w:type="dxa"/>
        </w:trPr>
        <w:tc>
          <w:tcPr>
            <w:tcW w:w="7605" w:type="dxa"/>
            <w:vAlign w:val="center"/>
          </w:tcPr>
          <w:p w14:paraId="6F49D38E" w14:textId="454B86C1" w:rsidR="00733104" w:rsidRPr="007770F4" w:rsidRDefault="00733104" w:rsidP="00AA18C1">
            <w:pPr>
              <w:spacing w:after="0" w:line="240" w:lineRule="auto"/>
              <w:rPr>
                <w:sz w:val="24"/>
                <w:szCs w:val="24"/>
              </w:rPr>
            </w:pPr>
            <w:r>
              <w:rPr>
                <w:sz w:val="24"/>
                <w:szCs w:val="24"/>
              </w:rPr>
              <w:t>A</w:t>
            </w:r>
            <w:r w:rsidRPr="00F304DC">
              <w:rPr>
                <w:sz w:val="24"/>
                <w:szCs w:val="24"/>
              </w:rPr>
              <w:t xml:space="preserve">t least one item that speaks to the </w:t>
            </w:r>
            <w:r>
              <w:rPr>
                <w:sz w:val="24"/>
                <w:szCs w:val="24"/>
              </w:rPr>
              <w:t>quality</w:t>
            </w:r>
            <w:r w:rsidRPr="00F304DC">
              <w:rPr>
                <w:sz w:val="24"/>
                <w:szCs w:val="24"/>
              </w:rPr>
              <w:t xml:space="preserve"> of the Organization’s programming. This may inclu</w:t>
            </w:r>
            <w:r>
              <w:rPr>
                <w:sz w:val="24"/>
                <w:szCs w:val="24"/>
              </w:rPr>
              <w:t>de:</w:t>
            </w:r>
            <w:r w:rsidRPr="00AC531B">
              <w:rPr>
                <w:sz w:val="24"/>
                <w:szCs w:val="24"/>
              </w:rPr>
              <w:t xml:space="preserve"> marketing materials, audio</w:t>
            </w:r>
            <w:r w:rsidRPr="00F304DC">
              <w:rPr>
                <w:sz w:val="24"/>
                <w:szCs w:val="24"/>
              </w:rPr>
              <w:t xml:space="preserve"> or</w:t>
            </w:r>
            <w:r>
              <w:rPr>
                <w:sz w:val="24"/>
                <w:szCs w:val="24"/>
              </w:rPr>
              <w:t xml:space="preserve"> video</w:t>
            </w:r>
            <w:r w:rsidRPr="00F304DC">
              <w:rPr>
                <w:sz w:val="24"/>
                <w:szCs w:val="24"/>
              </w:rPr>
              <w:t xml:space="preserve"> recordings of performances, images of installations or exhibitions, clips of produced videos, exhibition catalogs, magazines or publications, annual reports, etc.  </w:t>
            </w:r>
          </w:p>
        </w:tc>
        <w:tc>
          <w:tcPr>
            <w:tcW w:w="1665" w:type="dxa"/>
            <w:vAlign w:val="center"/>
          </w:tcPr>
          <w:p w14:paraId="7E45EE2F" w14:textId="5D26FAA3" w:rsidR="00733104" w:rsidRPr="007770F4" w:rsidRDefault="00733104" w:rsidP="00AA18C1">
            <w:pPr>
              <w:spacing w:after="0" w:line="240" w:lineRule="auto"/>
              <w:jc w:val="center"/>
              <w:rPr>
                <w:sz w:val="24"/>
                <w:szCs w:val="24"/>
              </w:rPr>
            </w:pPr>
            <w:r>
              <w:rPr>
                <w:sz w:val="24"/>
                <w:szCs w:val="24"/>
              </w:rPr>
              <w:t>Discipline-Based Applicants</w:t>
            </w:r>
          </w:p>
        </w:tc>
      </w:tr>
      <w:tr w:rsidR="00AA18C1" w:rsidRPr="008C7A10" w14:paraId="52F9DC0D" w14:textId="77777777" w:rsidTr="00C91DD3">
        <w:trPr>
          <w:tblCellSpacing w:w="15" w:type="dxa"/>
        </w:trPr>
        <w:tc>
          <w:tcPr>
            <w:tcW w:w="7605" w:type="dxa"/>
            <w:vAlign w:val="center"/>
          </w:tcPr>
          <w:p w14:paraId="5478EEA9" w14:textId="196DEBC5" w:rsidR="00AA18C1" w:rsidRDefault="00AA18C1" w:rsidP="00AA18C1">
            <w:pPr>
              <w:spacing w:after="0" w:line="240" w:lineRule="auto"/>
              <w:rPr>
                <w:sz w:val="24"/>
                <w:szCs w:val="24"/>
              </w:rPr>
            </w:pPr>
            <w:r w:rsidRPr="007770F4">
              <w:rPr>
                <w:sz w:val="24"/>
                <w:szCs w:val="24"/>
              </w:rPr>
              <w:t xml:space="preserve">Consultant Resume </w:t>
            </w:r>
          </w:p>
        </w:tc>
        <w:tc>
          <w:tcPr>
            <w:tcW w:w="1665" w:type="dxa"/>
            <w:vAlign w:val="center"/>
          </w:tcPr>
          <w:p w14:paraId="3E68BBCF" w14:textId="30FF9727" w:rsidR="00AA18C1" w:rsidRPr="00F50819" w:rsidRDefault="00AA18C1" w:rsidP="00AA18C1">
            <w:pPr>
              <w:spacing w:after="0" w:line="240" w:lineRule="auto"/>
              <w:jc w:val="center"/>
              <w:rPr>
                <w:sz w:val="24"/>
                <w:szCs w:val="24"/>
              </w:rPr>
            </w:pPr>
            <w:r w:rsidRPr="007770F4">
              <w:rPr>
                <w:sz w:val="24"/>
                <w:szCs w:val="24"/>
              </w:rPr>
              <w:t>Underserved</w:t>
            </w:r>
            <w:r>
              <w:rPr>
                <w:sz w:val="24"/>
                <w:szCs w:val="24"/>
              </w:rPr>
              <w:t xml:space="preserve"> Cultural Community </w:t>
            </w:r>
            <w:r>
              <w:rPr>
                <w:sz w:val="24"/>
                <w:szCs w:val="24"/>
              </w:rPr>
              <w:lastRenderedPageBreak/>
              <w:t>Consultant C</w:t>
            </w:r>
            <w:r w:rsidRPr="007770F4">
              <w:rPr>
                <w:sz w:val="24"/>
                <w:szCs w:val="24"/>
              </w:rPr>
              <w:t>ategory</w:t>
            </w:r>
          </w:p>
        </w:tc>
      </w:tr>
      <w:tr w:rsidR="00AA18C1" w:rsidRPr="008C7A10" w14:paraId="4838E1C6" w14:textId="77777777" w:rsidTr="00620C34">
        <w:trPr>
          <w:tblCellSpacing w:w="15" w:type="dxa"/>
        </w:trPr>
        <w:tc>
          <w:tcPr>
            <w:tcW w:w="7605" w:type="dxa"/>
            <w:vAlign w:val="center"/>
          </w:tcPr>
          <w:p w14:paraId="55368CAA" w14:textId="493A3E1F" w:rsidR="00AA18C1" w:rsidRPr="00733104" w:rsidRDefault="00AA18C1" w:rsidP="00AA18C1">
            <w:pPr>
              <w:spacing w:after="0" w:line="240" w:lineRule="auto"/>
              <w:rPr>
                <w:sz w:val="24"/>
                <w:szCs w:val="24"/>
              </w:rPr>
            </w:pPr>
            <w:r w:rsidRPr="00733104">
              <w:rPr>
                <w:sz w:val="24"/>
                <w:szCs w:val="24"/>
              </w:rPr>
              <w:lastRenderedPageBreak/>
              <w:t>Work Sample, List of Recent Tours, Artist Resumes, Educational Materials, Sample Contract, Press Kit</w:t>
            </w:r>
          </w:p>
        </w:tc>
        <w:tc>
          <w:tcPr>
            <w:tcW w:w="1665" w:type="dxa"/>
            <w:vAlign w:val="center"/>
          </w:tcPr>
          <w:p w14:paraId="28BF269B" w14:textId="5A6E1941" w:rsidR="00AA18C1" w:rsidRPr="00C91DD3" w:rsidRDefault="00AA18C1" w:rsidP="00AA18C1">
            <w:pPr>
              <w:spacing w:after="0" w:line="240" w:lineRule="auto"/>
              <w:jc w:val="center"/>
              <w:rPr>
                <w:sz w:val="24"/>
                <w:szCs w:val="24"/>
              </w:rPr>
            </w:pPr>
            <w:r w:rsidRPr="00C91DD3">
              <w:rPr>
                <w:sz w:val="24"/>
                <w:szCs w:val="24"/>
              </w:rPr>
              <w:t>Artist Performances on Tour</w:t>
            </w:r>
          </w:p>
        </w:tc>
      </w:tr>
      <w:tr w:rsidR="00AA18C1" w:rsidRPr="008C7A10" w14:paraId="061613E9" w14:textId="77777777" w:rsidTr="00620C34">
        <w:trPr>
          <w:tblCellSpacing w:w="15" w:type="dxa"/>
        </w:trPr>
        <w:tc>
          <w:tcPr>
            <w:tcW w:w="7605" w:type="dxa"/>
            <w:vAlign w:val="center"/>
          </w:tcPr>
          <w:p w14:paraId="71EDEBA6" w14:textId="18069156" w:rsidR="00AA18C1" w:rsidRPr="00733104" w:rsidRDefault="00AA18C1" w:rsidP="00AA18C1">
            <w:pPr>
              <w:spacing w:after="0" w:line="240" w:lineRule="auto"/>
              <w:rPr>
                <w:sz w:val="24"/>
                <w:szCs w:val="24"/>
              </w:rPr>
            </w:pPr>
            <w:r w:rsidRPr="00733104">
              <w:rPr>
                <w:sz w:val="24"/>
                <w:szCs w:val="24"/>
              </w:rPr>
              <w:t>Florida Residency Documentation, Work Samples, Participant Resumes</w:t>
            </w:r>
          </w:p>
        </w:tc>
        <w:tc>
          <w:tcPr>
            <w:tcW w:w="1665" w:type="dxa"/>
            <w:vAlign w:val="center"/>
          </w:tcPr>
          <w:p w14:paraId="4F763D2F" w14:textId="36F549E0" w:rsidR="00CD3167" w:rsidRPr="00C91DD3" w:rsidRDefault="00AA18C1" w:rsidP="00CD3167">
            <w:pPr>
              <w:spacing w:after="0" w:line="240" w:lineRule="auto"/>
              <w:jc w:val="center"/>
              <w:rPr>
                <w:sz w:val="24"/>
                <w:szCs w:val="24"/>
              </w:rPr>
            </w:pPr>
            <w:r w:rsidRPr="00C91DD3">
              <w:rPr>
                <w:sz w:val="24"/>
                <w:szCs w:val="24"/>
              </w:rPr>
              <w:t>Artist Project</w:t>
            </w:r>
          </w:p>
        </w:tc>
      </w:tr>
    </w:tbl>
    <w:p w14:paraId="236C4957" w14:textId="77777777" w:rsidR="00723372" w:rsidRPr="008C7A10" w:rsidRDefault="00723372" w:rsidP="00723372">
      <w:pPr>
        <w:spacing w:before="100" w:beforeAutospacing="1" w:after="100" w:afterAutospacing="1" w:line="240" w:lineRule="auto"/>
        <w:outlineLvl w:val="3"/>
        <w:rPr>
          <w:rFonts w:eastAsia="Times New Roman" w:cs="Times New Roman"/>
          <w:b/>
          <w:bCs/>
          <w:sz w:val="24"/>
          <w:szCs w:val="24"/>
        </w:rPr>
      </w:pPr>
      <w:r w:rsidRPr="008C7A10">
        <w:rPr>
          <w:rFonts w:eastAsia="Times New Roman" w:cs="Times New Roman"/>
          <w:b/>
          <w:bCs/>
          <w:sz w:val="24"/>
          <w:szCs w:val="24"/>
        </w:rPr>
        <w:t>Support Materials</w:t>
      </w:r>
    </w:p>
    <w:p w14:paraId="0C464FCC" w14:textId="77777777" w:rsidR="00723372" w:rsidRPr="008C7A10" w:rsidRDefault="00723372" w:rsidP="00723372">
      <w:pPr>
        <w:spacing w:before="100" w:beforeAutospacing="1" w:after="100" w:afterAutospacing="1" w:line="240" w:lineRule="auto"/>
        <w:rPr>
          <w:rFonts w:eastAsia="Times New Roman" w:cs="Times New Roman"/>
          <w:sz w:val="24"/>
          <w:szCs w:val="24"/>
        </w:rPr>
      </w:pPr>
      <w:r>
        <w:rPr>
          <w:rFonts w:eastAsia="Times New Roman" w:cs="Times New Roman"/>
          <w:sz w:val="24"/>
          <w:szCs w:val="24"/>
        </w:rPr>
        <w:t>In addition to the required attachments, s</w:t>
      </w:r>
      <w:r w:rsidRPr="008C7A10">
        <w:rPr>
          <w:rFonts w:eastAsia="Times New Roman" w:cs="Times New Roman"/>
          <w:sz w:val="24"/>
          <w:szCs w:val="24"/>
        </w:rPr>
        <w:t xml:space="preserve">upport materials </w:t>
      </w:r>
      <w:r>
        <w:rPr>
          <w:rFonts w:eastAsia="Times New Roman" w:cs="Times New Roman"/>
          <w:sz w:val="24"/>
          <w:szCs w:val="24"/>
        </w:rPr>
        <w:t xml:space="preserve">may </w:t>
      </w:r>
      <w:r w:rsidRPr="008C7A10">
        <w:rPr>
          <w:rFonts w:eastAsia="Times New Roman" w:cs="Times New Roman"/>
          <w:sz w:val="24"/>
          <w:szCs w:val="24"/>
        </w:rPr>
        <w:t>be considered in the panel review and scoring</w:t>
      </w:r>
      <w:r w:rsidRPr="00B835BB">
        <w:t xml:space="preserve"> </w:t>
      </w:r>
      <w:r w:rsidRPr="00B835BB">
        <w:rPr>
          <w:rFonts w:eastAsia="Times New Roman" w:cs="Times New Roman"/>
          <w:sz w:val="24"/>
          <w:szCs w:val="24"/>
        </w:rPr>
        <w:t>so including them is highly recommended. We encourage all applicants to submit support materials.</w:t>
      </w:r>
    </w:p>
    <w:p w14:paraId="006FF9A3" w14:textId="77777777" w:rsidR="00723372" w:rsidRPr="008C7A10" w:rsidRDefault="00723372" w:rsidP="00723372">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Support materials may include, but are not limited to:</w:t>
      </w:r>
    </w:p>
    <w:p w14:paraId="62C8A25A" w14:textId="77777777" w:rsidR="00723372" w:rsidRPr="008C7A10" w:rsidRDefault="00723372" w:rsidP="00723372">
      <w:pPr>
        <w:numPr>
          <w:ilvl w:val="0"/>
          <w:numId w:val="89"/>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video or audio work samples</w:t>
      </w:r>
      <w:r>
        <w:rPr>
          <w:rFonts w:eastAsia="Times New Roman" w:cs="Times New Roman"/>
          <w:sz w:val="24"/>
          <w:szCs w:val="24"/>
        </w:rPr>
        <w:t xml:space="preserve"> (less than 5 minutes each)</w:t>
      </w:r>
      <w:r w:rsidRPr="008C7A10">
        <w:rPr>
          <w:rFonts w:eastAsia="Times New Roman" w:cs="Times New Roman"/>
          <w:sz w:val="24"/>
          <w:szCs w:val="24"/>
        </w:rPr>
        <w:t>;</w:t>
      </w:r>
    </w:p>
    <w:p w14:paraId="4609431E" w14:textId="77777777" w:rsidR="00723372" w:rsidRPr="008C7A10" w:rsidRDefault="00723372" w:rsidP="00723372">
      <w:pPr>
        <w:numPr>
          <w:ilvl w:val="0"/>
          <w:numId w:val="89"/>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brochures, programs, catalogs, photographs or other printed materials (include those with accessibility symbols);</w:t>
      </w:r>
    </w:p>
    <w:p w14:paraId="6C60B4D5" w14:textId="77777777" w:rsidR="00723372" w:rsidRPr="008C7A10" w:rsidRDefault="00723372" w:rsidP="00723372">
      <w:pPr>
        <w:numPr>
          <w:ilvl w:val="0"/>
          <w:numId w:val="89"/>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materials crediting the Division for recent grants;</w:t>
      </w:r>
    </w:p>
    <w:p w14:paraId="55062E89" w14:textId="77777777" w:rsidR="00723372" w:rsidRPr="008C7A10" w:rsidRDefault="00723372" w:rsidP="00723372">
      <w:pPr>
        <w:numPr>
          <w:ilvl w:val="0"/>
          <w:numId w:val="89"/>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recent support letters or reviews;</w:t>
      </w:r>
    </w:p>
    <w:p w14:paraId="693431FB" w14:textId="77777777" w:rsidR="00723372" w:rsidRPr="008C7A10" w:rsidRDefault="00723372" w:rsidP="00723372">
      <w:pPr>
        <w:numPr>
          <w:ilvl w:val="0"/>
          <w:numId w:val="89"/>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long range plan or status report;</w:t>
      </w:r>
    </w:p>
    <w:p w14:paraId="126E5FD3" w14:textId="77777777" w:rsidR="00723372" w:rsidRDefault="00723372" w:rsidP="00723372">
      <w:pPr>
        <w:numPr>
          <w:ilvl w:val="0"/>
          <w:numId w:val="89"/>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organizational chart;</w:t>
      </w:r>
    </w:p>
    <w:p w14:paraId="2F5EDBDF" w14:textId="77777777" w:rsidR="00723372" w:rsidRPr="008C7A10" w:rsidRDefault="00723372" w:rsidP="00723372">
      <w:pPr>
        <w:numPr>
          <w:ilvl w:val="0"/>
          <w:numId w:val="89"/>
        </w:numPr>
        <w:spacing w:before="100" w:beforeAutospacing="1" w:after="100" w:afterAutospacing="1" w:line="240" w:lineRule="auto"/>
        <w:rPr>
          <w:rFonts w:eastAsia="Times New Roman" w:cs="Times New Roman"/>
          <w:sz w:val="24"/>
          <w:szCs w:val="24"/>
        </w:rPr>
      </w:pPr>
      <w:r>
        <w:rPr>
          <w:rFonts w:eastAsia="Times New Roman" w:cs="Times New Roman"/>
          <w:sz w:val="24"/>
          <w:szCs w:val="24"/>
        </w:rPr>
        <w:t>brief list of collections (museums);</w:t>
      </w:r>
    </w:p>
    <w:p w14:paraId="6525D905" w14:textId="77777777" w:rsidR="00723372" w:rsidRPr="008C7A10" w:rsidRDefault="00723372" w:rsidP="00723372">
      <w:pPr>
        <w:numPr>
          <w:ilvl w:val="0"/>
          <w:numId w:val="89"/>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list of current board members;</w:t>
      </w:r>
    </w:p>
    <w:p w14:paraId="78037AF1" w14:textId="77777777" w:rsidR="00723372" w:rsidRPr="008C7A10" w:rsidRDefault="00723372" w:rsidP="00723372">
      <w:pPr>
        <w:numPr>
          <w:ilvl w:val="0"/>
          <w:numId w:val="89"/>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detail about in-kind; and</w:t>
      </w:r>
    </w:p>
    <w:p w14:paraId="38905F7F" w14:textId="77777777" w:rsidR="00723372" w:rsidRPr="008C7A10" w:rsidRDefault="00723372" w:rsidP="00723372">
      <w:pPr>
        <w:numPr>
          <w:ilvl w:val="0"/>
          <w:numId w:val="89"/>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letter from the Executive Director.</w:t>
      </w:r>
    </w:p>
    <w:p w14:paraId="15AC4D00" w14:textId="77777777" w:rsidR="00723372" w:rsidRPr="008C7A10" w:rsidRDefault="00723372" w:rsidP="00723372">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It is your responsibility to verify and receive permission for the use of any copyrighted materials. You are also responsible for considering accessibility of your materials.</w:t>
      </w:r>
    </w:p>
    <w:p w14:paraId="0E12C5E1" w14:textId="77777777" w:rsidR="00723372" w:rsidRPr="008C7A10" w:rsidRDefault="00723372" w:rsidP="00723372">
      <w:pPr>
        <w:spacing w:before="100" w:beforeAutospacing="1" w:after="100" w:afterAutospacing="1" w:line="240" w:lineRule="auto"/>
        <w:outlineLvl w:val="3"/>
        <w:rPr>
          <w:rFonts w:eastAsia="Times New Roman" w:cs="Times New Roman"/>
          <w:b/>
          <w:bCs/>
          <w:sz w:val="24"/>
          <w:szCs w:val="24"/>
        </w:rPr>
      </w:pPr>
      <w:r w:rsidRPr="008C7A10">
        <w:rPr>
          <w:rFonts w:eastAsia="Times New Roman" w:cs="Times New Roman"/>
          <w:b/>
          <w:bCs/>
          <w:sz w:val="24"/>
          <w:szCs w:val="24"/>
        </w:rPr>
        <w:t>File Formats</w:t>
      </w:r>
    </w:p>
    <w:p w14:paraId="013E0A28" w14:textId="77777777" w:rsidR="00723372" w:rsidRPr="008C7A10" w:rsidRDefault="00723372" w:rsidP="00723372">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Panelists are not required to own specific software and the Division makes no guarantee that panelists will be able to view your digital materials. To increase the chances of file compatibility, make sure files are in one of the following formats.</w:t>
      </w:r>
    </w:p>
    <w:p w14:paraId="44184399" w14:textId="77777777" w:rsidR="00723372" w:rsidRPr="008C7A10" w:rsidRDefault="00723372" w:rsidP="00723372">
      <w:pPr>
        <w:numPr>
          <w:ilvl w:val="0"/>
          <w:numId w:val="90"/>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.pdf, .txt</w:t>
      </w:r>
      <w:r>
        <w:rPr>
          <w:rFonts w:eastAsia="Times New Roman" w:cs="Times New Roman"/>
          <w:sz w:val="24"/>
          <w:szCs w:val="24"/>
        </w:rPr>
        <w:t>, .doc, .docx</w:t>
      </w:r>
      <w:r w:rsidRPr="008C7A10">
        <w:rPr>
          <w:rFonts w:eastAsia="Times New Roman" w:cs="Times New Roman"/>
          <w:sz w:val="24"/>
          <w:szCs w:val="24"/>
        </w:rPr>
        <w:t xml:space="preserve"> (documents)</w:t>
      </w:r>
    </w:p>
    <w:p w14:paraId="71E61EB8" w14:textId="77777777" w:rsidR="00723372" w:rsidRPr="008C7A10" w:rsidRDefault="00723372" w:rsidP="00723372">
      <w:pPr>
        <w:numPr>
          <w:ilvl w:val="0"/>
          <w:numId w:val="90"/>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.jpg, .gif, .pdf (images)</w:t>
      </w:r>
    </w:p>
    <w:p w14:paraId="243571DB" w14:textId="77777777" w:rsidR="00723372" w:rsidRPr="008C7A10" w:rsidRDefault="00723372" w:rsidP="00723372">
      <w:pPr>
        <w:numPr>
          <w:ilvl w:val="0"/>
          <w:numId w:val="90"/>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.mp3 (audio excerpts)</w:t>
      </w:r>
    </w:p>
    <w:p w14:paraId="315D9F86" w14:textId="77777777" w:rsidR="00723372" w:rsidRPr="008C7A10" w:rsidRDefault="00723372" w:rsidP="00723372">
      <w:pPr>
        <w:numPr>
          <w:ilvl w:val="0"/>
          <w:numId w:val="90"/>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.mp4, .mov (video excerpts)</w:t>
      </w:r>
    </w:p>
    <w:p w14:paraId="6FBD9DA9" w14:textId="77777777" w:rsidR="00723372" w:rsidRPr="008C7A10" w:rsidRDefault="00723372" w:rsidP="00723372">
      <w:pPr>
        <w:spacing w:before="100" w:beforeAutospacing="1" w:after="100" w:afterAutospacing="1" w:line="240" w:lineRule="auto"/>
        <w:outlineLvl w:val="3"/>
        <w:rPr>
          <w:rFonts w:eastAsia="Times New Roman" w:cs="Times New Roman"/>
          <w:b/>
          <w:bCs/>
          <w:sz w:val="24"/>
          <w:szCs w:val="24"/>
        </w:rPr>
      </w:pPr>
      <w:r w:rsidRPr="008C7A10">
        <w:rPr>
          <w:rFonts w:eastAsia="Times New Roman" w:cs="Times New Roman"/>
          <w:b/>
          <w:bCs/>
          <w:sz w:val="24"/>
          <w:szCs w:val="24"/>
        </w:rPr>
        <w:t>Uploading Instructions</w:t>
      </w:r>
    </w:p>
    <w:p w14:paraId="58564F42" w14:textId="77777777" w:rsidR="00723372" w:rsidRPr="008C7A10" w:rsidRDefault="00723372" w:rsidP="00723372">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lastRenderedPageBreak/>
        <w:t>Attachments and support materials must be uploaded in the online system by the application deadline.</w:t>
      </w:r>
    </w:p>
    <w:p w14:paraId="022B825A" w14:textId="77777777" w:rsidR="00723372" w:rsidRPr="008C7A10" w:rsidRDefault="00723372" w:rsidP="00723372">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You may include up to 10 uploads for your support materials in addition to your</w:t>
      </w:r>
      <w:r>
        <w:rPr>
          <w:rFonts w:eastAsia="Times New Roman" w:cs="Times New Roman"/>
          <w:sz w:val="24"/>
          <w:szCs w:val="24"/>
        </w:rPr>
        <w:t xml:space="preserve"> </w:t>
      </w:r>
      <w:r w:rsidRPr="00293317">
        <w:rPr>
          <w:rFonts w:eastAsia="Times New Roman" w:cs="Times New Roman"/>
          <w:sz w:val="24"/>
          <w:szCs w:val="24"/>
        </w:rPr>
        <w:t>Required Attachments</w:t>
      </w:r>
      <w:r w:rsidRPr="008C7A10">
        <w:rPr>
          <w:rFonts w:eastAsia="Times New Roman" w:cs="Times New Roman"/>
          <w:sz w:val="24"/>
          <w:szCs w:val="24"/>
        </w:rPr>
        <w:t>. You can include more than one item in an upload. You are not required to upload multiple copies. You must describe your materials as you upload them.</w:t>
      </w:r>
      <w:r>
        <w:rPr>
          <w:rFonts w:eastAsia="Times New Roman" w:cs="Times New Roman"/>
          <w:sz w:val="24"/>
          <w:szCs w:val="24"/>
        </w:rPr>
        <w:t xml:space="preserve"> </w:t>
      </w:r>
      <w:r w:rsidRPr="008C7A10">
        <w:rPr>
          <w:rFonts w:eastAsia="Times New Roman" w:cs="Times New Roman"/>
          <w:sz w:val="24"/>
          <w:szCs w:val="24"/>
        </w:rPr>
        <w:t>Please submit only high quality materials that support your application and only as many as you need.</w:t>
      </w:r>
    </w:p>
    <w:p w14:paraId="6FEC52F3" w14:textId="77777777" w:rsidR="00223C43" w:rsidRPr="00BD427F" w:rsidRDefault="00223C43" w:rsidP="0087170B">
      <w:pPr>
        <w:pStyle w:val="Heading1"/>
      </w:pPr>
      <w:bookmarkStart w:id="67" w:name="_Toc59006634"/>
      <w:r w:rsidRPr="00BD427F">
        <w:t>Review Criteria</w:t>
      </w:r>
      <w:bookmarkEnd w:id="67"/>
    </w:p>
    <w:p w14:paraId="58372F62" w14:textId="2A08838E" w:rsidR="00223C43" w:rsidRPr="007770F4" w:rsidRDefault="00223C43" w:rsidP="00223C43">
      <w:pPr>
        <w:rPr>
          <w:sz w:val="24"/>
          <w:szCs w:val="24"/>
        </w:rPr>
      </w:pPr>
      <w:r w:rsidRPr="007770F4">
        <w:rPr>
          <w:sz w:val="24"/>
          <w:szCs w:val="24"/>
        </w:rPr>
        <w:t>All applications will be evaluated and scored us</w:t>
      </w:r>
      <w:r w:rsidR="00C47F8E">
        <w:rPr>
          <w:sz w:val="24"/>
          <w:szCs w:val="24"/>
        </w:rPr>
        <w:t xml:space="preserve">ing the following </w:t>
      </w:r>
      <w:r w:rsidR="00E43E2B">
        <w:rPr>
          <w:sz w:val="24"/>
          <w:szCs w:val="24"/>
        </w:rPr>
        <w:t xml:space="preserve">three </w:t>
      </w:r>
      <w:r w:rsidR="00C47F8E">
        <w:rPr>
          <w:sz w:val="24"/>
          <w:szCs w:val="24"/>
        </w:rPr>
        <w:t>criteria:</w:t>
      </w:r>
    </w:p>
    <w:p w14:paraId="5821AD39" w14:textId="23AB9A88" w:rsidR="00223C43" w:rsidRPr="007770F4" w:rsidRDefault="00E43E2B" w:rsidP="009526E0">
      <w:pPr>
        <w:numPr>
          <w:ilvl w:val="0"/>
          <w:numId w:val="46"/>
        </w:numPr>
        <w:spacing w:after="0"/>
        <w:rPr>
          <w:sz w:val="24"/>
          <w:szCs w:val="24"/>
        </w:rPr>
      </w:pPr>
      <w:r>
        <w:rPr>
          <w:sz w:val="24"/>
          <w:szCs w:val="24"/>
        </w:rPr>
        <w:t>Quality of Offerings</w:t>
      </w:r>
      <w:r w:rsidR="00223C43" w:rsidRPr="007770F4">
        <w:rPr>
          <w:sz w:val="24"/>
          <w:szCs w:val="24"/>
        </w:rPr>
        <w:t xml:space="preserve"> (up to 40 points);</w:t>
      </w:r>
    </w:p>
    <w:p w14:paraId="02A550BD" w14:textId="1FF6C0BC" w:rsidR="00223C43" w:rsidRPr="00C93A94" w:rsidRDefault="00223C43" w:rsidP="00223C43">
      <w:pPr>
        <w:rPr>
          <w:sz w:val="24"/>
          <w:szCs w:val="24"/>
        </w:rPr>
      </w:pPr>
      <w:r w:rsidRPr="007770F4">
        <w:rPr>
          <w:sz w:val="24"/>
          <w:szCs w:val="24"/>
        </w:rPr>
        <w:t>Impact (up to 3</w:t>
      </w:r>
      <w:r w:rsidR="00E43E2B">
        <w:rPr>
          <w:sz w:val="24"/>
          <w:szCs w:val="24"/>
        </w:rPr>
        <w:t>5</w:t>
      </w:r>
      <w:r w:rsidRPr="007770F4">
        <w:rPr>
          <w:sz w:val="24"/>
          <w:szCs w:val="24"/>
        </w:rPr>
        <w:t xml:space="preserve"> points);</w:t>
      </w:r>
      <w:r w:rsidR="00E43E2B">
        <w:rPr>
          <w:sz w:val="24"/>
          <w:szCs w:val="24"/>
        </w:rPr>
        <w:t xml:space="preserve"> and</w:t>
      </w:r>
      <w:r w:rsidR="00E43E2B" w:rsidRPr="00E43E2B">
        <w:rPr>
          <w:sz w:val="24"/>
          <w:szCs w:val="24"/>
        </w:rPr>
        <w:t xml:space="preserve">Track Record </w:t>
      </w:r>
      <w:r w:rsidRPr="00E43E2B">
        <w:rPr>
          <w:sz w:val="24"/>
          <w:szCs w:val="24"/>
        </w:rPr>
        <w:t>(up to 20 points)</w:t>
      </w:r>
      <w:r w:rsidR="00E43E2B" w:rsidRPr="00C93A94">
        <w:t>Quality of Offerings</w:t>
      </w:r>
      <w:r w:rsidRPr="00B05DFF">
        <w:rPr>
          <w:sz w:val="24"/>
          <w:szCs w:val="24"/>
        </w:rPr>
        <w:t xml:space="preserve">Applicants must demonstrate </w:t>
      </w:r>
      <w:r w:rsidR="00620C34" w:rsidRPr="00C91DD3">
        <w:rPr>
          <w:sz w:val="24"/>
          <w:szCs w:val="24"/>
        </w:rPr>
        <w:t>the quality of their offerings</w:t>
      </w:r>
      <w:r w:rsidR="00620C34" w:rsidRPr="00C93A94">
        <w:rPr>
          <w:sz w:val="24"/>
          <w:szCs w:val="24"/>
        </w:rPr>
        <w:t xml:space="preserve"> </w:t>
      </w:r>
      <w:r w:rsidRPr="00C93A94">
        <w:rPr>
          <w:sz w:val="24"/>
          <w:szCs w:val="24"/>
        </w:rPr>
        <w:t xml:space="preserve">in all aspects of the proposal. Panelists will </w:t>
      </w:r>
      <w:r w:rsidR="00620C34" w:rsidRPr="00C91DD3">
        <w:rPr>
          <w:sz w:val="24"/>
          <w:szCs w:val="24"/>
        </w:rPr>
        <w:t xml:space="preserve">evaluate this criteria </w:t>
      </w:r>
      <w:r w:rsidRPr="00C93A94">
        <w:rPr>
          <w:sz w:val="24"/>
          <w:szCs w:val="24"/>
        </w:rPr>
        <w:t>us</w:t>
      </w:r>
      <w:r w:rsidR="00620C34" w:rsidRPr="00C91DD3">
        <w:rPr>
          <w:sz w:val="24"/>
          <w:szCs w:val="24"/>
        </w:rPr>
        <w:t>ing</w:t>
      </w:r>
      <w:r w:rsidRPr="00C93A94">
        <w:rPr>
          <w:sz w:val="24"/>
          <w:szCs w:val="24"/>
        </w:rPr>
        <w:t xml:space="preserve"> the </w:t>
      </w:r>
      <w:r w:rsidRPr="007725C9">
        <w:rPr>
          <w:sz w:val="24"/>
          <w:szCs w:val="24"/>
        </w:rPr>
        <w:t>responses</w:t>
      </w:r>
      <w:r w:rsidR="00620C34" w:rsidRPr="00C91DD3">
        <w:rPr>
          <w:sz w:val="24"/>
          <w:szCs w:val="24"/>
        </w:rPr>
        <w:t xml:space="preserve"> to questions related to the following information</w:t>
      </w:r>
      <w:r w:rsidRPr="00C93A94">
        <w:rPr>
          <w:sz w:val="24"/>
          <w:szCs w:val="24"/>
        </w:rPr>
        <w:t>:</w:t>
      </w:r>
    </w:p>
    <w:p w14:paraId="1B1721C1" w14:textId="0F084BA1" w:rsidR="00223C43" w:rsidRPr="007725C9" w:rsidRDefault="00223C43" w:rsidP="009526E0">
      <w:pPr>
        <w:numPr>
          <w:ilvl w:val="0"/>
          <w:numId w:val="47"/>
        </w:numPr>
        <w:spacing w:after="0"/>
        <w:rPr>
          <w:sz w:val="24"/>
          <w:szCs w:val="24"/>
        </w:rPr>
      </w:pPr>
      <w:r w:rsidRPr="00B05DFF">
        <w:rPr>
          <w:sz w:val="24"/>
          <w:szCs w:val="24"/>
        </w:rPr>
        <w:t>Applicant Mission Statement</w:t>
      </w:r>
      <w:r w:rsidR="00605938" w:rsidRPr="007725C9">
        <w:rPr>
          <w:sz w:val="24"/>
          <w:szCs w:val="24"/>
        </w:rPr>
        <w:t xml:space="preserve"> or Artist Statement</w:t>
      </w:r>
      <w:r w:rsidRPr="007725C9">
        <w:rPr>
          <w:sz w:val="24"/>
          <w:szCs w:val="24"/>
        </w:rPr>
        <w:t>;</w:t>
      </w:r>
    </w:p>
    <w:p w14:paraId="61769A58" w14:textId="584CB6ED" w:rsidR="00223C43" w:rsidRPr="00C93A94" w:rsidRDefault="00620C34" w:rsidP="009526E0">
      <w:pPr>
        <w:numPr>
          <w:ilvl w:val="0"/>
          <w:numId w:val="47"/>
        </w:numPr>
        <w:spacing w:after="0"/>
        <w:rPr>
          <w:sz w:val="24"/>
          <w:szCs w:val="24"/>
        </w:rPr>
      </w:pPr>
      <w:r w:rsidRPr="007725C9">
        <w:rPr>
          <w:sz w:val="24"/>
          <w:szCs w:val="24"/>
        </w:rPr>
        <w:t>Pro</w:t>
      </w:r>
      <w:r w:rsidRPr="00C91DD3">
        <w:rPr>
          <w:sz w:val="24"/>
          <w:szCs w:val="24"/>
        </w:rPr>
        <w:t>ject</w:t>
      </w:r>
      <w:r w:rsidRPr="00C93A94">
        <w:rPr>
          <w:sz w:val="24"/>
          <w:szCs w:val="24"/>
        </w:rPr>
        <w:t xml:space="preserve"> </w:t>
      </w:r>
      <w:r w:rsidR="00223C43" w:rsidRPr="00C93A94">
        <w:rPr>
          <w:sz w:val="24"/>
          <w:szCs w:val="24"/>
        </w:rPr>
        <w:t xml:space="preserve">Description; </w:t>
      </w:r>
    </w:p>
    <w:p w14:paraId="1FFE51CE" w14:textId="77777777" w:rsidR="00620C34" w:rsidRPr="00C91DD3" w:rsidRDefault="00223C43" w:rsidP="009526E0">
      <w:pPr>
        <w:numPr>
          <w:ilvl w:val="0"/>
          <w:numId w:val="47"/>
        </w:numPr>
        <w:spacing w:after="0"/>
        <w:rPr>
          <w:sz w:val="24"/>
          <w:szCs w:val="24"/>
        </w:rPr>
      </w:pPr>
      <w:r w:rsidRPr="00B05DFF">
        <w:rPr>
          <w:sz w:val="24"/>
          <w:szCs w:val="24"/>
        </w:rPr>
        <w:t>Partnerships</w:t>
      </w:r>
      <w:r w:rsidR="00620C34" w:rsidRPr="00C91DD3">
        <w:rPr>
          <w:sz w:val="24"/>
          <w:szCs w:val="24"/>
        </w:rPr>
        <w:t xml:space="preserve"> and Collaborations</w:t>
      </w:r>
      <w:r w:rsidR="00E03989" w:rsidRPr="00C93A94">
        <w:rPr>
          <w:sz w:val="24"/>
          <w:szCs w:val="24"/>
        </w:rPr>
        <w:t xml:space="preserve">; </w:t>
      </w:r>
    </w:p>
    <w:p w14:paraId="3001F97A" w14:textId="19198326" w:rsidR="00E03989" w:rsidRPr="00C93A94" w:rsidRDefault="00620C34" w:rsidP="009526E0">
      <w:pPr>
        <w:numPr>
          <w:ilvl w:val="0"/>
          <w:numId w:val="47"/>
        </w:numPr>
        <w:spacing w:after="0"/>
        <w:rPr>
          <w:sz w:val="24"/>
          <w:szCs w:val="24"/>
        </w:rPr>
      </w:pPr>
      <w:r w:rsidRPr="00C91DD3">
        <w:rPr>
          <w:sz w:val="24"/>
          <w:szCs w:val="24"/>
        </w:rPr>
        <w:t>Pro</w:t>
      </w:r>
      <w:r w:rsidR="00A506DD">
        <w:rPr>
          <w:sz w:val="24"/>
          <w:szCs w:val="24"/>
        </w:rPr>
        <w:t>ject</w:t>
      </w:r>
      <w:r w:rsidRPr="00C91DD3">
        <w:rPr>
          <w:sz w:val="24"/>
          <w:szCs w:val="24"/>
        </w:rPr>
        <w:t xml:space="preserve"> Evaluation Plan; </w:t>
      </w:r>
      <w:r w:rsidR="00E03989" w:rsidRPr="00C93A94">
        <w:rPr>
          <w:sz w:val="24"/>
          <w:szCs w:val="24"/>
        </w:rPr>
        <w:t>and</w:t>
      </w:r>
    </w:p>
    <w:p w14:paraId="1E0BF96A" w14:textId="14EE6887" w:rsidR="00223C43" w:rsidRPr="00B05DFF" w:rsidRDefault="00620C34" w:rsidP="00536A16">
      <w:pPr>
        <w:pStyle w:val="ListParagraph"/>
        <w:numPr>
          <w:ilvl w:val="0"/>
          <w:numId w:val="47"/>
        </w:numPr>
        <w:rPr>
          <w:sz w:val="24"/>
          <w:szCs w:val="24"/>
        </w:rPr>
      </w:pPr>
      <w:r w:rsidRPr="00C91DD3">
        <w:rPr>
          <w:sz w:val="24"/>
          <w:szCs w:val="24"/>
        </w:rPr>
        <w:t xml:space="preserve">Required Attachments and </w:t>
      </w:r>
      <w:r w:rsidR="00E03989" w:rsidRPr="00C93A94">
        <w:rPr>
          <w:sz w:val="24"/>
          <w:szCs w:val="24"/>
        </w:rPr>
        <w:t xml:space="preserve">Support Materials and/or work samples (see </w:t>
      </w:r>
      <w:r w:rsidR="00E03989" w:rsidRPr="00B27F59">
        <w:t>Support Materials</w:t>
      </w:r>
      <w:r w:rsidR="00E03989" w:rsidRPr="00C93A94">
        <w:rPr>
          <w:sz w:val="24"/>
          <w:szCs w:val="24"/>
        </w:rPr>
        <w:t xml:space="preserve"> for examples)</w:t>
      </w:r>
      <w:r w:rsidR="00A96EE2" w:rsidRPr="00C93A94">
        <w:rPr>
          <w:sz w:val="24"/>
          <w:szCs w:val="24"/>
        </w:rPr>
        <w:br/>
      </w:r>
    </w:p>
    <w:p w14:paraId="4C6C0A02" w14:textId="69AAFD8C" w:rsidR="00223C43" w:rsidRPr="007725C9" w:rsidRDefault="00223C43" w:rsidP="00223C43">
      <w:pPr>
        <w:rPr>
          <w:sz w:val="24"/>
          <w:szCs w:val="24"/>
        </w:rPr>
      </w:pPr>
      <w:r w:rsidRPr="007725C9">
        <w:rPr>
          <w:sz w:val="24"/>
          <w:szCs w:val="24"/>
        </w:rPr>
        <w:t xml:space="preserve">(Up to </w:t>
      </w:r>
      <w:r w:rsidR="00046D76">
        <w:rPr>
          <w:sz w:val="24"/>
          <w:szCs w:val="24"/>
        </w:rPr>
        <w:t>35</w:t>
      </w:r>
      <w:r w:rsidR="00046D76" w:rsidRPr="007725C9">
        <w:rPr>
          <w:sz w:val="24"/>
          <w:szCs w:val="24"/>
        </w:rPr>
        <w:t xml:space="preserve"> </w:t>
      </w:r>
      <w:r w:rsidRPr="007725C9">
        <w:rPr>
          <w:sz w:val="24"/>
          <w:szCs w:val="24"/>
        </w:rPr>
        <w:t>points)</w:t>
      </w:r>
    </w:p>
    <w:p w14:paraId="67C8D8E6" w14:textId="77777777" w:rsidR="00223C43" w:rsidRPr="007725C9" w:rsidRDefault="00223C43" w:rsidP="0087170B">
      <w:pPr>
        <w:pStyle w:val="Heading2"/>
      </w:pPr>
      <w:bookmarkStart w:id="68" w:name="_Toc59006635"/>
      <w:r w:rsidRPr="007725C9">
        <w:t>Impact</w:t>
      </w:r>
      <w:bookmarkEnd w:id="68"/>
    </w:p>
    <w:p w14:paraId="1F35D828" w14:textId="23A40967" w:rsidR="00223C43" w:rsidRPr="00C93A94" w:rsidRDefault="00223C43" w:rsidP="00223C43">
      <w:pPr>
        <w:rPr>
          <w:sz w:val="24"/>
          <w:szCs w:val="24"/>
        </w:rPr>
      </w:pPr>
      <w:r w:rsidRPr="007725C9">
        <w:rPr>
          <w:sz w:val="24"/>
          <w:szCs w:val="24"/>
        </w:rPr>
        <w:t>Applicants must demonstrate the expected impact of the proposal</w:t>
      </w:r>
      <w:r w:rsidR="00620C34" w:rsidRPr="00C91DD3">
        <w:rPr>
          <w:sz w:val="24"/>
          <w:szCs w:val="24"/>
        </w:rPr>
        <w:t xml:space="preserve"> through diversity, equitability, inclusivity and accessibility</w:t>
      </w:r>
      <w:r w:rsidRPr="00C93A94">
        <w:rPr>
          <w:sz w:val="24"/>
          <w:szCs w:val="24"/>
        </w:rPr>
        <w:t xml:space="preserve">. Panelists will </w:t>
      </w:r>
      <w:r w:rsidR="00620C34" w:rsidRPr="00C91DD3">
        <w:rPr>
          <w:sz w:val="24"/>
          <w:szCs w:val="24"/>
        </w:rPr>
        <w:t xml:space="preserve">evaluate this criteria </w:t>
      </w:r>
      <w:r w:rsidR="00620C34" w:rsidRPr="00C93A94">
        <w:rPr>
          <w:sz w:val="24"/>
          <w:szCs w:val="24"/>
        </w:rPr>
        <w:t>us</w:t>
      </w:r>
      <w:r w:rsidR="00620C34" w:rsidRPr="00C91DD3">
        <w:rPr>
          <w:sz w:val="24"/>
          <w:szCs w:val="24"/>
        </w:rPr>
        <w:t>ing</w:t>
      </w:r>
      <w:r w:rsidR="00620C34" w:rsidRPr="00C93A94">
        <w:rPr>
          <w:sz w:val="24"/>
          <w:szCs w:val="24"/>
        </w:rPr>
        <w:t xml:space="preserve"> </w:t>
      </w:r>
      <w:r w:rsidRPr="00C93A94">
        <w:rPr>
          <w:sz w:val="24"/>
          <w:szCs w:val="24"/>
        </w:rPr>
        <w:t xml:space="preserve">the following </w:t>
      </w:r>
      <w:r w:rsidR="00620C34" w:rsidRPr="00C91DD3">
        <w:rPr>
          <w:sz w:val="24"/>
          <w:szCs w:val="24"/>
        </w:rPr>
        <w:t>information</w:t>
      </w:r>
      <w:r w:rsidRPr="00C93A94">
        <w:rPr>
          <w:sz w:val="24"/>
          <w:szCs w:val="24"/>
        </w:rPr>
        <w:t>:</w:t>
      </w:r>
    </w:p>
    <w:p w14:paraId="6FB23FE2" w14:textId="77777777" w:rsidR="00223C43" w:rsidRPr="00B05DFF" w:rsidRDefault="00223C43" w:rsidP="009526E0">
      <w:pPr>
        <w:numPr>
          <w:ilvl w:val="0"/>
          <w:numId w:val="48"/>
        </w:numPr>
        <w:spacing w:after="0"/>
        <w:rPr>
          <w:sz w:val="24"/>
          <w:szCs w:val="24"/>
        </w:rPr>
      </w:pPr>
      <w:r w:rsidRPr="00B05DFF">
        <w:rPr>
          <w:sz w:val="24"/>
          <w:szCs w:val="24"/>
        </w:rPr>
        <w:t>Estimated number of individuals benefiting, youth benefiting, elders benefiting, and artists participating;</w:t>
      </w:r>
    </w:p>
    <w:p w14:paraId="2449BAA3" w14:textId="77777777" w:rsidR="00223C43" w:rsidRPr="007725C9" w:rsidRDefault="00223C43" w:rsidP="009526E0">
      <w:pPr>
        <w:numPr>
          <w:ilvl w:val="0"/>
          <w:numId w:val="48"/>
        </w:numPr>
        <w:spacing w:after="0"/>
        <w:rPr>
          <w:sz w:val="24"/>
          <w:szCs w:val="24"/>
        </w:rPr>
      </w:pPr>
      <w:r w:rsidRPr="007725C9">
        <w:rPr>
          <w:sz w:val="24"/>
          <w:szCs w:val="24"/>
        </w:rPr>
        <w:t>Estimated number of events and opportunities;</w:t>
      </w:r>
    </w:p>
    <w:p w14:paraId="3B89CAAB" w14:textId="67097262" w:rsidR="00223C43" w:rsidRPr="00C93A94" w:rsidRDefault="00223C43" w:rsidP="009526E0">
      <w:pPr>
        <w:numPr>
          <w:ilvl w:val="0"/>
          <w:numId w:val="48"/>
        </w:numPr>
        <w:spacing w:after="0"/>
        <w:rPr>
          <w:sz w:val="24"/>
          <w:szCs w:val="24"/>
        </w:rPr>
      </w:pPr>
      <w:r w:rsidRPr="007725C9">
        <w:rPr>
          <w:sz w:val="24"/>
          <w:szCs w:val="24"/>
        </w:rPr>
        <w:t xml:space="preserve">Location </w:t>
      </w:r>
      <w:r w:rsidR="00620C34" w:rsidRPr="00C91DD3">
        <w:rPr>
          <w:sz w:val="24"/>
          <w:szCs w:val="24"/>
        </w:rPr>
        <w:t xml:space="preserve">and Reach </w:t>
      </w:r>
      <w:r w:rsidRPr="00C93A94">
        <w:rPr>
          <w:sz w:val="24"/>
          <w:szCs w:val="24"/>
        </w:rPr>
        <w:t>of project;</w:t>
      </w:r>
    </w:p>
    <w:p w14:paraId="3030D897" w14:textId="5E020789" w:rsidR="00223C43" w:rsidRPr="007725C9" w:rsidRDefault="008A5B90" w:rsidP="009526E0">
      <w:pPr>
        <w:numPr>
          <w:ilvl w:val="0"/>
          <w:numId w:val="48"/>
        </w:numPr>
        <w:spacing w:after="0"/>
        <w:rPr>
          <w:sz w:val="24"/>
          <w:szCs w:val="24"/>
        </w:rPr>
      </w:pPr>
      <w:r w:rsidRPr="00B05DFF">
        <w:rPr>
          <w:sz w:val="24"/>
          <w:szCs w:val="24"/>
        </w:rPr>
        <w:t>Pro</w:t>
      </w:r>
      <w:r>
        <w:rPr>
          <w:sz w:val="24"/>
          <w:szCs w:val="24"/>
        </w:rPr>
        <w:t>ject</w:t>
      </w:r>
      <w:r w:rsidRPr="00B05DFF">
        <w:rPr>
          <w:sz w:val="24"/>
          <w:szCs w:val="24"/>
        </w:rPr>
        <w:t xml:space="preserve"> </w:t>
      </w:r>
      <w:r w:rsidR="00223C43" w:rsidRPr="00B05DFF">
        <w:rPr>
          <w:sz w:val="24"/>
          <w:szCs w:val="24"/>
        </w:rPr>
        <w:t>Impact(organization's economic impact and education and outreach);</w:t>
      </w:r>
    </w:p>
    <w:p w14:paraId="3AC731A8" w14:textId="77777777" w:rsidR="00620C34" w:rsidRPr="00C91DD3" w:rsidRDefault="00223C43" w:rsidP="009526E0">
      <w:pPr>
        <w:numPr>
          <w:ilvl w:val="0"/>
          <w:numId w:val="48"/>
        </w:numPr>
        <w:spacing w:after="0"/>
        <w:rPr>
          <w:sz w:val="24"/>
          <w:szCs w:val="24"/>
        </w:rPr>
      </w:pPr>
      <w:r w:rsidRPr="007725C9">
        <w:rPr>
          <w:sz w:val="24"/>
          <w:szCs w:val="24"/>
        </w:rPr>
        <w:t>Marketing and Promotion</w:t>
      </w:r>
      <w:r w:rsidR="00620C34" w:rsidRPr="00C91DD3">
        <w:rPr>
          <w:sz w:val="24"/>
          <w:szCs w:val="24"/>
        </w:rPr>
        <w:t>;</w:t>
      </w:r>
    </w:p>
    <w:p w14:paraId="1AE53D9C" w14:textId="77777777" w:rsidR="00620C34" w:rsidRPr="00C91DD3" w:rsidRDefault="00620C34" w:rsidP="009526E0">
      <w:pPr>
        <w:numPr>
          <w:ilvl w:val="0"/>
          <w:numId w:val="48"/>
        </w:numPr>
        <w:spacing w:after="0"/>
        <w:rPr>
          <w:sz w:val="24"/>
          <w:szCs w:val="24"/>
        </w:rPr>
      </w:pPr>
      <w:r w:rsidRPr="00C91DD3">
        <w:rPr>
          <w:sz w:val="24"/>
          <w:szCs w:val="24"/>
        </w:rPr>
        <w:t xml:space="preserve">Diversity, Equity and Inclusion considerations; and </w:t>
      </w:r>
    </w:p>
    <w:p w14:paraId="5CF1E3DB" w14:textId="7EA60754" w:rsidR="00223C43" w:rsidRPr="00B05DFF" w:rsidRDefault="00620C34" w:rsidP="009526E0">
      <w:pPr>
        <w:numPr>
          <w:ilvl w:val="0"/>
          <w:numId w:val="48"/>
        </w:numPr>
        <w:spacing w:after="0"/>
        <w:rPr>
          <w:sz w:val="24"/>
          <w:szCs w:val="24"/>
        </w:rPr>
      </w:pPr>
      <w:r w:rsidRPr="00C91DD3">
        <w:rPr>
          <w:sz w:val="24"/>
          <w:szCs w:val="24"/>
        </w:rPr>
        <w:t>Physical as well as socioeconomic and geographic Accessibility of facilities and programming</w:t>
      </w:r>
      <w:r w:rsidR="00223C43" w:rsidRPr="00C93A94">
        <w:rPr>
          <w:sz w:val="24"/>
          <w:szCs w:val="24"/>
        </w:rPr>
        <w:t>.</w:t>
      </w:r>
      <w:r w:rsidR="00A96EE2" w:rsidRPr="00C93A94">
        <w:rPr>
          <w:sz w:val="24"/>
          <w:szCs w:val="24"/>
        </w:rPr>
        <w:br/>
      </w:r>
    </w:p>
    <w:p w14:paraId="46BF41F1" w14:textId="0EE7EB43" w:rsidR="00223C43" w:rsidRPr="00C93A94" w:rsidRDefault="00223C43" w:rsidP="00223C43">
      <w:pPr>
        <w:rPr>
          <w:sz w:val="24"/>
          <w:szCs w:val="24"/>
        </w:rPr>
      </w:pPr>
      <w:r w:rsidRPr="007725C9">
        <w:rPr>
          <w:sz w:val="24"/>
          <w:szCs w:val="24"/>
        </w:rPr>
        <w:lastRenderedPageBreak/>
        <w:t xml:space="preserve">(Up to </w:t>
      </w:r>
      <w:r w:rsidR="00C93A94" w:rsidRPr="007725C9">
        <w:rPr>
          <w:sz w:val="24"/>
          <w:szCs w:val="24"/>
        </w:rPr>
        <w:t>3</w:t>
      </w:r>
      <w:r w:rsidR="00C93A94" w:rsidRPr="00C91DD3">
        <w:rPr>
          <w:sz w:val="24"/>
          <w:szCs w:val="24"/>
        </w:rPr>
        <w:t>5</w:t>
      </w:r>
      <w:r w:rsidR="00C93A94" w:rsidRPr="00C93A94">
        <w:rPr>
          <w:sz w:val="24"/>
          <w:szCs w:val="24"/>
        </w:rPr>
        <w:t xml:space="preserve"> </w:t>
      </w:r>
      <w:r w:rsidRPr="00C93A94">
        <w:rPr>
          <w:sz w:val="24"/>
          <w:szCs w:val="24"/>
        </w:rPr>
        <w:t>points)</w:t>
      </w:r>
    </w:p>
    <w:p w14:paraId="003200EF" w14:textId="3C3CED7C" w:rsidR="00223C43" w:rsidRPr="00C93A94" w:rsidRDefault="00E43E2B" w:rsidP="00223C43">
      <w:pPr>
        <w:rPr>
          <w:sz w:val="24"/>
          <w:szCs w:val="24"/>
        </w:rPr>
      </w:pPr>
      <w:r w:rsidRPr="00B05DFF">
        <w:t>Track Record</w:t>
      </w:r>
      <w:r w:rsidR="00223C43" w:rsidRPr="007725C9">
        <w:rPr>
          <w:sz w:val="24"/>
          <w:szCs w:val="24"/>
        </w:rPr>
        <w:t xml:space="preserve">This criterion covers administration, planning, </w:t>
      </w:r>
      <w:r w:rsidR="00620C34" w:rsidRPr="00C91DD3">
        <w:rPr>
          <w:sz w:val="24"/>
          <w:szCs w:val="24"/>
        </w:rPr>
        <w:t xml:space="preserve">budgets </w:t>
      </w:r>
      <w:r w:rsidR="00223C43" w:rsidRPr="00C93A94">
        <w:rPr>
          <w:sz w:val="24"/>
          <w:szCs w:val="24"/>
        </w:rPr>
        <w:t xml:space="preserve">and evaluation. Panelists will </w:t>
      </w:r>
      <w:r w:rsidR="00620C34" w:rsidRPr="00C91DD3">
        <w:rPr>
          <w:sz w:val="24"/>
          <w:szCs w:val="24"/>
        </w:rPr>
        <w:t xml:space="preserve">evaluate this criteria </w:t>
      </w:r>
      <w:r w:rsidR="00620C34" w:rsidRPr="00C93A94">
        <w:rPr>
          <w:sz w:val="24"/>
          <w:szCs w:val="24"/>
        </w:rPr>
        <w:t>us</w:t>
      </w:r>
      <w:r w:rsidR="00620C34" w:rsidRPr="00C91DD3">
        <w:rPr>
          <w:sz w:val="24"/>
          <w:szCs w:val="24"/>
        </w:rPr>
        <w:t>ing</w:t>
      </w:r>
      <w:r w:rsidR="00620C34" w:rsidRPr="00C93A94">
        <w:rPr>
          <w:sz w:val="24"/>
          <w:szCs w:val="24"/>
        </w:rPr>
        <w:t xml:space="preserve"> </w:t>
      </w:r>
      <w:r w:rsidR="00223C43" w:rsidRPr="00C93A94">
        <w:rPr>
          <w:sz w:val="24"/>
          <w:szCs w:val="24"/>
        </w:rPr>
        <w:t xml:space="preserve">the following </w:t>
      </w:r>
      <w:r w:rsidR="00620C34" w:rsidRPr="00C91DD3">
        <w:rPr>
          <w:sz w:val="24"/>
          <w:szCs w:val="24"/>
        </w:rPr>
        <w:t>information</w:t>
      </w:r>
      <w:r w:rsidR="00223C43" w:rsidRPr="00C93A94">
        <w:rPr>
          <w:sz w:val="24"/>
          <w:szCs w:val="24"/>
        </w:rPr>
        <w:t>:</w:t>
      </w:r>
    </w:p>
    <w:p w14:paraId="195A7CF6" w14:textId="3E8776D9" w:rsidR="00223C43" w:rsidRPr="00C93A94" w:rsidRDefault="00620C34" w:rsidP="009526E0">
      <w:pPr>
        <w:numPr>
          <w:ilvl w:val="0"/>
          <w:numId w:val="49"/>
        </w:numPr>
        <w:spacing w:after="0"/>
        <w:rPr>
          <w:sz w:val="24"/>
          <w:szCs w:val="24"/>
        </w:rPr>
      </w:pPr>
      <w:r w:rsidRPr="00C91DD3">
        <w:rPr>
          <w:sz w:val="24"/>
          <w:szCs w:val="24"/>
        </w:rPr>
        <w:t xml:space="preserve">Project </w:t>
      </w:r>
      <w:r w:rsidR="00223C43" w:rsidRPr="00C93A94">
        <w:rPr>
          <w:sz w:val="24"/>
          <w:szCs w:val="24"/>
        </w:rPr>
        <w:t>Evaluation Plan;</w:t>
      </w:r>
    </w:p>
    <w:p w14:paraId="3F789C52" w14:textId="7DFE6C3B" w:rsidR="00223C43" w:rsidRPr="00C93A94" w:rsidRDefault="00C93A94" w:rsidP="009526E0">
      <w:pPr>
        <w:numPr>
          <w:ilvl w:val="0"/>
          <w:numId w:val="49"/>
        </w:numPr>
        <w:spacing w:after="0"/>
        <w:rPr>
          <w:sz w:val="24"/>
          <w:szCs w:val="24"/>
        </w:rPr>
      </w:pPr>
      <w:r w:rsidRPr="00C91DD3">
        <w:rPr>
          <w:sz w:val="24"/>
          <w:szCs w:val="24"/>
        </w:rPr>
        <w:t xml:space="preserve">Organization’s </w:t>
      </w:r>
      <w:r w:rsidR="00223C43" w:rsidRPr="00C93A94">
        <w:rPr>
          <w:sz w:val="24"/>
          <w:szCs w:val="24"/>
        </w:rPr>
        <w:t>Fiscal Condition and Sustainability</w:t>
      </w:r>
      <w:r w:rsidRPr="00C91DD3">
        <w:rPr>
          <w:sz w:val="24"/>
          <w:szCs w:val="24"/>
        </w:rPr>
        <w:t xml:space="preserve"> (does not apply to Teaching Artists, Artist Project or Artist Performances on Tour)</w:t>
      </w:r>
      <w:r w:rsidR="00223C43" w:rsidRPr="00C93A94">
        <w:rPr>
          <w:sz w:val="24"/>
          <w:szCs w:val="24"/>
        </w:rPr>
        <w:t>;</w:t>
      </w:r>
    </w:p>
    <w:p w14:paraId="1111CB6B" w14:textId="7EF2042D" w:rsidR="00223C43" w:rsidRPr="00C93A94" w:rsidRDefault="00223C43" w:rsidP="009526E0">
      <w:pPr>
        <w:numPr>
          <w:ilvl w:val="0"/>
          <w:numId w:val="49"/>
        </w:numPr>
        <w:spacing w:after="0"/>
        <w:rPr>
          <w:sz w:val="24"/>
          <w:szCs w:val="24"/>
        </w:rPr>
      </w:pPr>
      <w:r w:rsidRPr="00C93A94">
        <w:rPr>
          <w:sz w:val="24"/>
          <w:szCs w:val="24"/>
        </w:rPr>
        <w:t>Operating Budget</w:t>
      </w:r>
      <w:r w:rsidR="00605938" w:rsidRPr="00D5083D">
        <w:rPr>
          <w:sz w:val="24"/>
          <w:szCs w:val="24"/>
        </w:rPr>
        <w:t xml:space="preserve"> (does not apply to</w:t>
      </w:r>
      <w:r w:rsidR="00C93A94" w:rsidRPr="00C91DD3">
        <w:rPr>
          <w:sz w:val="24"/>
          <w:szCs w:val="24"/>
        </w:rPr>
        <w:t xml:space="preserve"> Teaching Artists,</w:t>
      </w:r>
      <w:r w:rsidR="00605938" w:rsidRPr="00C93A94">
        <w:rPr>
          <w:sz w:val="24"/>
          <w:szCs w:val="24"/>
        </w:rPr>
        <w:t xml:space="preserve"> Artist Project or Artist Performances on Tour)</w:t>
      </w:r>
      <w:r w:rsidRPr="00C93A94">
        <w:rPr>
          <w:sz w:val="24"/>
          <w:szCs w:val="24"/>
        </w:rPr>
        <w:t>; and</w:t>
      </w:r>
    </w:p>
    <w:p w14:paraId="72B57473" w14:textId="086F8B30" w:rsidR="00223C43" w:rsidRPr="00B05DFF" w:rsidRDefault="00C93A94" w:rsidP="009526E0">
      <w:pPr>
        <w:numPr>
          <w:ilvl w:val="0"/>
          <w:numId w:val="49"/>
        </w:numPr>
        <w:spacing w:after="0"/>
        <w:rPr>
          <w:sz w:val="24"/>
          <w:szCs w:val="24"/>
        </w:rPr>
      </w:pPr>
      <w:r w:rsidRPr="00D5083D">
        <w:rPr>
          <w:sz w:val="24"/>
          <w:szCs w:val="24"/>
        </w:rPr>
        <w:t>Pro</w:t>
      </w:r>
      <w:r w:rsidRPr="00C91DD3">
        <w:rPr>
          <w:sz w:val="24"/>
          <w:szCs w:val="24"/>
        </w:rPr>
        <w:t>ject</w:t>
      </w:r>
      <w:r w:rsidRPr="00C93A94">
        <w:rPr>
          <w:sz w:val="24"/>
          <w:szCs w:val="24"/>
        </w:rPr>
        <w:t xml:space="preserve"> </w:t>
      </w:r>
      <w:r w:rsidR="00223C43" w:rsidRPr="00C93A94">
        <w:rPr>
          <w:sz w:val="24"/>
          <w:szCs w:val="24"/>
        </w:rPr>
        <w:t>Budget.</w:t>
      </w:r>
      <w:r w:rsidR="00F35EAA" w:rsidRPr="00D5083D">
        <w:rPr>
          <w:sz w:val="24"/>
          <w:szCs w:val="24"/>
        </w:rPr>
        <w:br/>
      </w:r>
    </w:p>
    <w:p w14:paraId="364162E7" w14:textId="581E99CC" w:rsidR="00223C43" w:rsidRPr="00C93A94" w:rsidRDefault="00223C43" w:rsidP="00223C43">
      <w:pPr>
        <w:rPr>
          <w:sz w:val="24"/>
          <w:szCs w:val="24"/>
        </w:rPr>
      </w:pPr>
      <w:r w:rsidRPr="007725C9">
        <w:rPr>
          <w:sz w:val="24"/>
          <w:szCs w:val="24"/>
        </w:rPr>
        <w:t xml:space="preserve">In addition panelists will also </w:t>
      </w:r>
      <w:r w:rsidRPr="00C93A94">
        <w:rPr>
          <w:sz w:val="24"/>
          <w:szCs w:val="24"/>
        </w:rPr>
        <w:t xml:space="preserve">use the applicant's reporting history and compliance status as of the panel meeting (see </w:t>
      </w:r>
      <w:r w:rsidR="00A96EE2" w:rsidRPr="00C93A94">
        <w:t>noncompliance</w:t>
      </w:r>
      <w:r w:rsidRPr="00C93A94">
        <w:rPr>
          <w:sz w:val="24"/>
          <w:szCs w:val="24"/>
        </w:rPr>
        <w:t xml:space="preserve">). </w:t>
      </w:r>
    </w:p>
    <w:p w14:paraId="057C0CF7" w14:textId="3A3B5B72" w:rsidR="00223C43" w:rsidRPr="00C93A94" w:rsidRDefault="00223C43" w:rsidP="00223C43">
      <w:pPr>
        <w:rPr>
          <w:sz w:val="24"/>
          <w:szCs w:val="24"/>
        </w:rPr>
      </w:pPr>
      <w:r w:rsidRPr="00C93A94">
        <w:rPr>
          <w:sz w:val="24"/>
          <w:szCs w:val="24"/>
        </w:rPr>
        <w:t xml:space="preserve">(Up to </w:t>
      </w:r>
      <w:r w:rsidR="00C93A94" w:rsidRPr="00C91DD3">
        <w:rPr>
          <w:sz w:val="24"/>
          <w:szCs w:val="24"/>
        </w:rPr>
        <w:t>3</w:t>
      </w:r>
      <w:r w:rsidRPr="00C93A94">
        <w:rPr>
          <w:sz w:val="24"/>
          <w:szCs w:val="24"/>
        </w:rPr>
        <w:t>0 points)</w:t>
      </w:r>
    </w:p>
    <w:p w14:paraId="4C009BE4" w14:textId="77777777" w:rsidR="00223C43" w:rsidRPr="00BD427F" w:rsidRDefault="00223C43" w:rsidP="0087170B">
      <w:pPr>
        <w:pStyle w:val="Heading1"/>
      </w:pPr>
      <w:bookmarkStart w:id="69" w:name="_Toc59006636"/>
      <w:r w:rsidRPr="00BD427F">
        <w:t>Scoring</w:t>
      </w:r>
      <w:bookmarkEnd w:id="69"/>
    </w:p>
    <w:p w14:paraId="4E6956BD" w14:textId="6A1C1A31" w:rsidR="00223C43" w:rsidRPr="007770F4" w:rsidRDefault="00223C43" w:rsidP="00223C43">
      <w:pPr>
        <w:rPr>
          <w:sz w:val="24"/>
          <w:szCs w:val="24"/>
        </w:rPr>
      </w:pPr>
      <w:r w:rsidRPr="007770F4">
        <w:rPr>
          <w:sz w:val="24"/>
          <w:szCs w:val="24"/>
        </w:rPr>
        <w:t>Applications must earn a minimum average score of 80</w:t>
      </w:r>
      <w:r w:rsidR="00D5083D">
        <w:rPr>
          <w:sz w:val="24"/>
          <w:szCs w:val="24"/>
        </w:rPr>
        <w:t xml:space="preserve"> points</w:t>
      </w:r>
      <w:r w:rsidRPr="007770F4">
        <w:rPr>
          <w:sz w:val="24"/>
          <w:szCs w:val="24"/>
        </w:rPr>
        <w:t xml:space="preserve"> to be recommended for funding.</w:t>
      </w:r>
    </w:p>
    <w:p w14:paraId="3A31737E" w14:textId="77777777" w:rsidR="00223C43" w:rsidRPr="007770F4" w:rsidRDefault="00223C43" w:rsidP="00223C43">
      <w:pPr>
        <w:rPr>
          <w:sz w:val="24"/>
          <w:szCs w:val="24"/>
        </w:rPr>
      </w:pPr>
      <w:r w:rsidRPr="007770F4">
        <w:rPr>
          <w:sz w:val="24"/>
          <w:szCs w:val="24"/>
        </w:rPr>
        <w:t xml:space="preserve">The maximum number of points an application can earn is 100. Panel members will individually score each application. The average of the individual panelists' scores will be rounded to three decimal places. When the fourth decimal is 5 or greater, the score will be rounded up in favor of the applicant. For example, 79.9995 will be rounded to 80 but 79.9993 would remain 79.999. </w:t>
      </w:r>
    </w:p>
    <w:p w14:paraId="162872A8" w14:textId="77777777" w:rsidR="00223C43" w:rsidRPr="00BD427F" w:rsidRDefault="00223C43" w:rsidP="0087170B">
      <w:pPr>
        <w:pStyle w:val="Heading1"/>
      </w:pPr>
      <w:bookmarkStart w:id="70" w:name="_Toc59006637"/>
      <w:r w:rsidRPr="00BD427F">
        <w:t>Review Process</w:t>
      </w:r>
      <w:bookmarkEnd w:id="70"/>
    </w:p>
    <w:p w14:paraId="28C34E41" w14:textId="77777777" w:rsidR="00223C43" w:rsidRPr="007770F4" w:rsidRDefault="00223C43" w:rsidP="00223C43">
      <w:pPr>
        <w:rPr>
          <w:sz w:val="24"/>
          <w:szCs w:val="24"/>
        </w:rPr>
      </w:pPr>
      <w:r w:rsidRPr="007770F4">
        <w:rPr>
          <w:sz w:val="24"/>
          <w:szCs w:val="24"/>
        </w:rPr>
        <w:t>The application review process includes the following:</w:t>
      </w:r>
    </w:p>
    <w:p w14:paraId="679DE86E" w14:textId="77777777" w:rsidR="00223C43" w:rsidRPr="007770F4" w:rsidRDefault="00223C43" w:rsidP="009526E0">
      <w:pPr>
        <w:numPr>
          <w:ilvl w:val="0"/>
          <w:numId w:val="50"/>
        </w:numPr>
        <w:spacing w:after="0"/>
        <w:rPr>
          <w:sz w:val="24"/>
          <w:szCs w:val="24"/>
        </w:rPr>
      </w:pPr>
      <w:r w:rsidRPr="007770F4">
        <w:rPr>
          <w:sz w:val="24"/>
          <w:szCs w:val="24"/>
        </w:rPr>
        <w:t>Staff Review for eligibility;</w:t>
      </w:r>
    </w:p>
    <w:p w14:paraId="2FEAB57B" w14:textId="77777777" w:rsidR="00223C43" w:rsidRPr="007770F4" w:rsidRDefault="00223C43" w:rsidP="009526E0">
      <w:pPr>
        <w:numPr>
          <w:ilvl w:val="0"/>
          <w:numId w:val="50"/>
        </w:numPr>
        <w:spacing w:after="0"/>
        <w:rPr>
          <w:sz w:val="24"/>
          <w:szCs w:val="24"/>
        </w:rPr>
      </w:pPr>
      <w:r w:rsidRPr="007770F4">
        <w:rPr>
          <w:sz w:val="24"/>
          <w:szCs w:val="24"/>
        </w:rPr>
        <w:t>Panel Review and scoring;</w:t>
      </w:r>
    </w:p>
    <w:p w14:paraId="5A40EA47" w14:textId="77777777" w:rsidR="00223C43" w:rsidRPr="007770F4" w:rsidRDefault="00223C43" w:rsidP="009526E0">
      <w:pPr>
        <w:numPr>
          <w:ilvl w:val="0"/>
          <w:numId w:val="50"/>
        </w:numPr>
        <w:spacing w:after="0"/>
        <w:rPr>
          <w:sz w:val="24"/>
          <w:szCs w:val="24"/>
        </w:rPr>
      </w:pPr>
      <w:r w:rsidRPr="007770F4">
        <w:rPr>
          <w:sz w:val="24"/>
          <w:szCs w:val="24"/>
        </w:rPr>
        <w:t>Florida Council on Arts and Culture recommendations; and</w:t>
      </w:r>
    </w:p>
    <w:p w14:paraId="07688149" w14:textId="77777777" w:rsidR="00223C43" w:rsidRPr="007770F4" w:rsidRDefault="00223C43" w:rsidP="009526E0">
      <w:pPr>
        <w:numPr>
          <w:ilvl w:val="0"/>
          <w:numId w:val="50"/>
        </w:numPr>
        <w:spacing w:after="0"/>
        <w:rPr>
          <w:sz w:val="24"/>
          <w:szCs w:val="24"/>
        </w:rPr>
      </w:pPr>
      <w:r w:rsidRPr="007770F4">
        <w:rPr>
          <w:sz w:val="24"/>
          <w:szCs w:val="24"/>
        </w:rPr>
        <w:t>Secretary of State approval.</w:t>
      </w:r>
    </w:p>
    <w:p w14:paraId="4F3478AD" w14:textId="77777777" w:rsidR="00223C43" w:rsidRPr="00BD427F" w:rsidRDefault="00223C43" w:rsidP="0087170B">
      <w:pPr>
        <w:pStyle w:val="Heading2"/>
      </w:pPr>
      <w:bookmarkStart w:id="71" w:name="_Toc59006638"/>
      <w:r w:rsidRPr="00BD427F">
        <w:t>Staff Review</w:t>
      </w:r>
      <w:bookmarkEnd w:id="71"/>
    </w:p>
    <w:p w14:paraId="6599A734" w14:textId="40A0D5F7" w:rsidR="00E43E2B" w:rsidRPr="00D9398F" w:rsidRDefault="00E43E2B" w:rsidP="00E43E2B">
      <w:pPr>
        <w:spacing w:before="100" w:beforeAutospacing="1" w:after="100" w:afterAutospacing="1" w:line="240" w:lineRule="auto"/>
        <w:rPr>
          <w:rFonts w:eastAsia="Times New Roman" w:cs="Times New Roman"/>
          <w:sz w:val="24"/>
          <w:szCs w:val="24"/>
        </w:rPr>
      </w:pPr>
      <w:r w:rsidRPr="00D9398F">
        <w:rPr>
          <w:rFonts w:eastAsia="Times New Roman" w:cs="Times New Roman"/>
          <w:sz w:val="24"/>
          <w:szCs w:val="24"/>
        </w:rPr>
        <w:t>After the deadline has closed, Division staff will review all submitted app</w:t>
      </w:r>
      <w:r w:rsidR="001E1146">
        <w:rPr>
          <w:rFonts w:eastAsia="Times New Roman" w:cs="Times New Roman"/>
          <w:sz w:val="24"/>
          <w:szCs w:val="24"/>
        </w:rPr>
        <w:t>lications for basic eligibility</w:t>
      </w:r>
      <w:r w:rsidRPr="00D9398F">
        <w:rPr>
          <w:rFonts w:eastAsia="Times New Roman" w:cs="Times New Roman"/>
          <w:sz w:val="24"/>
          <w:szCs w:val="24"/>
        </w:rPr>
        <w:t xml:space="preserve"> and application errors (incorrect request amount, non-allowable expe</w:t>
      </w:r>
      <w:r>
        <w:rPr>
          <w:rFonts w:eastAsia="Times New Roman" w:cs="Times New Roman"/>
          <w:sz w:val="24"/>
          <w:szCs w:val="24"/>
        </w:rPr>
        <w:t>nses, incomplete budget, etc.).</w:t>
      </w:r>
    </w:p>
    <w:p w14:paraId="52B07531" w14:textId="77777777" w:rsidR="00E43E2B" w:rsidRDefault="00E43E2B" w:rsidP="00E43E2B">
      <w:pPr>
        <w:spacing w:before="100" w:beforeAutospacing="1" w:after="100" w:afterAutospacing="1" w:line="240" w:lineRule="auto"/>
        <w:rPr>
          <w:rFonts w:eastAsia="Times New Roman" w:cs="Times New Roman"/>
          <w:sz w:val="24"/>
          <w:szCs w:val="24"/>
        </w:rPr>
      </w:pPr>
      <w:r>
        <w:rPr>
          <w:rFonts w:eastAsia="Times New Roman" w:cs="Times New Roman"/>
          <w:sz w:val="24"/>
          <w:szCs w:val="24"/>
        </w:rPr>
        <w:t>The most common errors are:</w:t>
      </w:r>
    </w:p>
    <w:p w14:paraId="568CC9F1" w14:textId="77777777" w:rsidR="00E43E2B" w:rsidRPr="00F50819" w:rsidRDefault="00E43E2B" w:rsidP="00E43E2B">
      <w:pPr>
        <w:pStyle w:val="ListParagraph"/>
        <w:numPr>
          <w:ilvl w:val="0"/>
          <w:numId w:val="91"/>
        </w:numPr>
        <w:spacing w:before="100" w:beforeAutospacing="1" w:after="100" w:afterAutospacing="1" w:line="240" w:lineRule="auto"/>
        <w:rPr>
          <w:rFonts w:eastAsia="Times New Roman" w:cs="Times New Roman"/>
          <w:sz w:val="24"/>
          <w:szCs w:val="24"/>
        </w:rPr>
      </w:pPr>
      <w:r w:rsidRPr="00F50819">
        <w:rPr>
          <w:rFonts w:eastAsia="Times New Roman" w:cs="Times New Roman"/>
          <w:sz w:val="24"/>
          <w:szCs w:val="24"/>
        </w:rPr>
        <w:lastRenderedPageBreak/>
        <w:t>Uploaded the Federal W-9 instead of the Florida Substitute W-9</w:t>
      </w:r>
    </w:p>
    <w:p w14:paraId="722C0707" w14:textId="77777777" w:rsidR="00E43E2B" w:rsidRPr="00F50819" w:rsidRDefault="00E43E2B" w:rsidP="00E43E2B">
      <w:pPr>
        <w:pStyle w:val="ListParagraph"/>
        <w:numPr>
          <w:ilvl w:val="0"/>
          <w:numId w:val="91"/>
        </w:numPr>
        <w:spacing w:before="100" w:beforeAutospacing="1" w:after="100" w:afterAutospacing="1" w:line="240" w:lineRule="auto"/>
        <w:rPr>
          <w:rFonts w:eastAsia="Times New Roman" w:cs="Times New Roman"/>
          <w:sz w:val="24"/>
          <w:szCs w:val="24"/>
        </w:rPr>
      </w:pPr>
      <w:r w:rsidRPr="00F50819">
        <w:rPr>
          <w:rFonts w:eastAsia="Times New Roman" w:cs="Times New Roman"/>
          <w:sz w:val="24"/>
          <w:szCs w:val="24"/>
        </w:rPr>
        <w:t>Too much in-kind included in the Operating Budget</w:t>
      </w:r>
    </w:p>
    <w:p w14:paraId="1E1687A3" w14:textId="77777777" w:rsidR="00E43E2B" w:rsidRPr="00F50819" w:rsidRDefault="00E43E2B" w:rsidP="00E43E2B">
      <w:pPr>
        <w:pStyle w:val="ListParagraph"/>
        <w:numPr>
          <w:ilvl w:val="0"/>
          <w:numId w:val="91"/>
        </w:numPr>
        <w:spacing w:before="100" w:beforeAutospacing="1" w:after="100" w:afterAutospacing="1" w:line="240" w:lineRule="auto"/>
        <w:rPr>
          <w:rFonts w:eastAsia="Times New Roman" w:cs="Times New Roman"/>
          <w:sz w:val="24"/>
          <w:szCs w:val="24"/>
        </w:rPr>
      </w:pPr>
      <w:r w:rsidRPr="00F50819">
        <w:rPr>
          <w:rFonts w:eastAsia="Times New Roman" w:cs="Times New Roman"/>
          <w:sz w:val="24"/>
          <w:szCs w:val="24"/>
        </w:rPr>
        <w:t>Non-allowable expenses included in the Proposal Budget</w:t>
      </w:r>
    </w:p>
    <w:p w14:paraId="615E47DD" w14:textId="77777777" w:rsidR="00E43E2B" w:rsidRPr="00F50819" w:rsidRDefault="00E43E2B" w:rsidP="00E43E2B">
      <w:pPr>
        <w:pStyle w:val="ListParagraph"/>
        <w:numPr>
          <w:ilvl w:val="0"/>
          <w:numId w:val="91"/>
        </w:numPr>
        <w:spacing w:before="100" w:beforeAutospacing="1" w:after="100" w:afterAutospacing="1" w:line="240" w:lineRule="auto"/>
        <w:rPr>
          <w:rFonts w:eastAsia="Times New Roman" w:cs="Times New Roman"/>
          <w:sz w:val="24"/>
          <w:szCs w:val="24"/>
        </w:rPr>
      </w:pPr>
      <w:r w:rsidRPr="00F50819">
        <w:rPr>
          <w:rFonts w:eastAsia="Times New Roman" w:cs="Times New Roman"/>
          <w:sz w:val="24"/>
          <w:szCs w:val="24"/>
        </w:rPr>
        <w:t>Request Amount too High</w:t>
      </w:r>
    </w:p>
    <w:p w14:paraId="146F1C04" w14:textId="0EDD8683" w:rsidR="00223C43" w:rsidRPr="007770F4" w:rsidRDefault="00E43E2B" w:rsidP="00223C43">
      <w:pPr>
        <w:rPr>
          <w:sz w:val="24"/>
          <w:szCs w:val="24"/>
        </w:rPr>
      </w:pPr>
      <w:r w:rsidRPr="00D9398F">
        <w:rPr>
          <w:rFonts w:eastAsia="Times New Roman" w:cs="Times New Roman"/>
          <w:sz w:val="24"/>
          <w:szCs w:val="24"/>
        </w:rPr>
        <w:t xml:space="preserve">Division staff will contact </w:t>
      </w:r>
      <w:r>
        <w:rPr>
          <w:rFonts w:eastAsia="Times New Roman" w:cs="Times New Roman"/>
          <w:sz w:val="24"/>
          <w:szCs w:val="24"/>
        </w:rPr>
        <w:t xml:space="preserve">the </w:t>
      </w:r>
      <w:r w:rsidRPr="00D9398F">
        <w:rPr>
          <w:rFonts w:eastAsia="Times New Roman" w:cs="Times New Roman"/>
          <w:sz w:val="24"/>
          <w:szCs w:val="24"/>
        </w:rPr>
        <w:t xml:space="preserve">grant contact listed in the application and allow them to correct any errors before the applications are sent to the panel for review. Applicants will have a limited window of opportunity to correct the application. Failure to correct application by requested deadline will result in your application being deemed ineligible. </w:t>
      </w:r>
      <w:r w:rsidR="00223C43" w:rsidRPr="007770F4">
        <w:rPr>
          <w:b/>
          <w:bCs/>
          <w:sz w:val="24"/>
          <w:szCs w:val="24"/>
        </w:rPr>
        <w:t>After the application deadline, applications may only be amended at the request of Division staff. Only changes that are approved by the Division will be provided to the review panel.</w:t>
      </w:r>
    </w:p>
    <w:p w14:paraId="05927BDB" w14:textId="77777777" w:rsidR="00223C43" w:rsidRPr="00BD427F" w:rsidRDefault="00223C43" w:rsidP="0087170B">
      <w:pPr>
        <w:pStyle w:val="Heading2"/>
      </w:pPr>
      <w:bookmarkStart w:id="72" w:name="_Toc59006639"/>
      <w:r w:rsidRPr="00BD427F">
        <w:t>Panel Review</w:t>
      </w:r>
      <w:bookmarkEnd w:id="72"/>
    </w:p>
    <w:p w14:paraId="5FA62F16" w14:textId="637DFF2B" w:rsidR="00223C43" w:rsidRPr="007770F4" w:rsidRDefault="00E43E2B" w:rsidP="00223C43">
      <w:pPr>
        <w:rPr>
          <w:sz w:val="24"/>
          <w:szCs w:val="24"/>
        </w:rPr>
      </w:pPr>
      <w:r w:rsidRPr="00E43E2B">
        <w:rPr>
          <w:sz w:val="24"/>
          <w:szCs w:val="24"/>
        </w:rPr>
        <w:t xml:space="preserve">Each year, Division staff recruits hundreds of volunteers to serve as Peer Reviewers on our grant panels. Once eligibility is confirmed by Division staff, the applications will be made available to the review panel. </w:t>
      </w:r>
      <w:r w:rsidR="00223C43" w:rsidRPr="007770F4">
        <w:rPr>
          <w:sz w:val="24"/>
          <w:szCs w:val="24"/>
        </w:rPr>
        <w:t>Panelists must be professionals</w:t>
      </w:r>
      <w:r w:rsidR="00CC054D" w:rsidRPr="007770F4">
        <w:rPr>
          <w:sz w:val="24"/>
          <w:szCs w:val="24"/>
        </w:rPr>
        <w:t xml:space="preserve"> in their field</w:t>
      </w:r>
      <w:r w:rsidR="00223C43" w:rsidRPr="007770F4">
        <w:rPr>
          <w:sz w:val="24"/>
          <w:szCs w:val="24"/>
        </w:rPr>
        <w:t>. Panelists will be appointed by the Secretary of State each year based on the following considerations (in no particular order):</w:t>
      </w:r>
    </w:p>
    <w:p w14:paraId="3061388A" w14:textId="77777777" w:rsidR="009330B4" w:rsidRPr="008C7A10" w:rsidRDefault="009330B4" w:rsidP="009330B4">
      <w:pPr>
        <w:numPr>
          <w:ilvl w:val="0"/>
          <w:numId w:val="52"/>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panelist resume, knowledge, experience, and active involvement in the program, type or discipline being reviewed;</w:t>
      </w:r>
    </w:p>
    <w:p w14:paraId="1CC2E43F" w14:textId="77777777" w:rsidR="009330B4" w:rsidRPr="008C7A10" w:rsidRDefault="009330B4" w:rsidP="009330B4">
      <w:pPr>
        <w:numPr>
          <w:ilvl w:val="0"/>
          <w:numId w:val="52"/>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panelist experience with the panel process;</w:t>
      </w:r>
    </w:p>
    <w:p w14:paraId="7BBAFDC1" w14:textId="77777777" w:rsidR="009330B4" w:rsidRPr="008C7A10" w:rsidRDefault="009330B4" w:rsidP="009330B4">
      <w:pPr>
        <w:numPr>
          <w:ilvl w:val="0"/>
          <w:numId w:val="52"/>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panelist availability;</w:t>
      </w:r>
    </w:p>
    <w:p w14:paraId="4FA5D025" w14:textId="77777777" w:rsidR="009330B4" w:rsidRPr="008C7A10" w:rsidRDefault="009330B4" w:rsidP="009330B4">
      <w:pPr>
        <w:numPr>
          <w:ilvl w:val="0"/>
          <w:numId w:val="52"/>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geographic representation;</w:t>
      </w:r>
    </w:p>
    <w:p w14:paraId="272EFF2C" w14:textId="77777777" w:rsidR="009330B4" w:rsidRPr="008C7A10" w:rsidRDefault="009330B4" w:rsidP="009330B4">
      <w:pPr>
        <w:numPr>
          <w:ilvl w:val="0"/>
          <w:numId w:val="52"/>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minority representation;</w:t>
      </w:r>
    </w:p>
    <w:p w14:paraId="51000BC2" w14:textId="77777777" w:rsidR="009330B4" w:rsidRPr="008C7A10" w:rsidRDefault="009330B4" w:rsidP="009330B4">
      <w:pPr>
        <w:numPr>
          <w:ilvl w:val="0"/>
          <w:numId w:val="52"/>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conflicts of interest; and</w:t>
      </w:r>
    </w:p>
    <w:p w14:paraId="1B891CAB" w14:textId="43986451" w:rsidR="00223C43" w:rsidRPr="008935B0" w:rsidRDefault="009330B4" w:rsidP="008935B0">
      <w:pPr>
        <w:numPr>
          <w:ilvl w:val="0"/>
          <w:numId w:val="52"/>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diverse aesthetic, institutional, and cultural viewpoints.</w:t>
      </w:r>
      <w:r w:rsidR="00A96EE2" w:rsidRPr="008935B0">
        <w:rPr>
          <w:sz w:val="24"/>
          <w:szCs w:val="24"/>
        </w:rPr>
        <w:br/>
      </w:r>
    </w:p>
    <w:p w14:paraId="761D939A" w14:textId="03788509" w:rsidR="00223C43" w:rsidRPr="007770F4" w:rsidRDefault="00223C43" w:rsidP="00223C43">
      <w:pPr>
        <w:rPr>
          <w:sz w:val="24"/>
          <w:szCs w:val="24"/>
        </w:rPr>
      </w:pPr>
      <w:r w:rsidRPr="007770F4">
        <w:rPr>
          <w:sz w:val="24"/>
          <w:szCs w:val="24"/>
        </w:rPr>
        <w:t xml:space="preserve">The Division is always seeking panelist nominations. Anyone may nominate a panelist (themselves or someone else) at any time by contacting a program manager (see </w:t>
      </w:r>
      <w:r w:rsidRPr="00B27F59">
        <w:rPr>
          <w:sz w:val="24"/>
          <w:szCs w:val="24"/>
        </w:rPr>
        <w:t>help</w:t>
      </w:r>
      <w:r w:rsidRPr="007770F4">
        <w:rPr>
          <w:sz w:val="24"/>
          <w:szCs w:val="24"/>
        </w:rPr>
        <w:t>). Panelists may serve on a specific panel for up to 3 consecutive years. Panelists serve on a volunteer basis.</w:t>
      </w:r>
    </w:p>
    <w:p w14:paraId="67B45FB9" w14:textId="77777777" w:rsidR="00223C43" w:rsidRPr="007770F4" w:rsidRDefault="00223C43" w:rsidP="00223C43">
      <w:pPr>
        <w:rPr>
          <w:sz w:val="24"/>
          <w:szCs w:val="24"/>
        </w:rPr>
      </w:pPr>
      <w:r w:rsidRPr="007770F4">
        <w:rPr>
          <w:sz w:val="24"/>
          <w:szCs w:val="24"/>
        </w:rPr>
        <w:t xml:space="preserve">All panel members must comply with the Standards of Conduct for Public Officers and Employees of Agencies as set forth in section 112.313 </w:t>
      </w:r>
      <w:r w:rsidRPr="00536A16">
        <w:rPr>
          <w:i/>
          <w:sz w:val="24"/>
          <w:szCs w:val="24"/>
        </w:rPr>
        <w:t>Florida Statutes</w:t>
      </w:r>
      <w:r w:rsidRPr="007770F4">
        <w:rPr>
          <w:sz w:val="24"/>
          <w:szCs w:val="24"/>
        </w:rPr>
        <w:t xml:space="preserve">, and voting conflict of interest laws as set forth in sections 112.3143 and 286.012 </w:t>
      </w:r>
      <w:r w:rsidRPr="00536A16">
        <w:rPr>
          <w:i/>
          <w:sz w:val="24"/>
          <w:szCs w:val="24"/>
        </w:rPr>
        <w:t>Florida Statutes</w:t>
      </w:r>
      <w:r w:rsidRPr="007770F4">
        <w:rPr>
          <w:sz w:val="24"/>
          <w:szCs w:val="24"/>
        </w:rPr>
        <w:t>.</w:t>
      </w:r>
    </w:p>
    <w:p w14:paraId="0DC921E3" w14:textId="012AA672" w:rsidR="00223C43" w:rsidRPr="007770F4" w:rsidRDefault="00223C43" w:rsidP="00223C43">
      <w:pPr>
        <w:rPr>
          <w:sz w:val="24"/>
          <w:szCs w:val="24"/>
        </w:rPr>
      </w:pPr>
      <w:r w:rsidRPr="007770F4">
        <w:rPr>
          <w:sz w:val="24"/>
          <w:szCs w:val="24"/>
        </w:rPr>
        <w:t xml:space="preserve">Panelists independently evaluate each application based on the </w:t>
      </w:r>
      <w:r w:rsidRPr="00B27F59">
        <w:rPr>
          <w:sz w:val="24"/>
          <w:szCs w:val="24"/>
        </w:rPr>
        <w:t>review criteria</w:t>
      </w:r>
      <w:r w:rsidRPr="007770F4">
        <w:rPr>
          <w:sz w:val="24"/>
          <w:szCs w:val="24"/>
        </w:rPr>
        <w:t xml:space="preserve"> detailed in these guidelines and are required to follow the Division's scoring instructions. After each panel member has evaluated the applications, there will be a public panel meeting to review, discuss, </w:t>
      </w:r>
      <w:r w:rsidRPr="007770F4">
        <w:rPr>
          <w:sz w:val="24"/>
          <w:szCs w:val="24"/>
        </w:rPr>
        <w:lastRenderedPageBreak/>
        <w:t>and score the applications. Panelists must voice their scores in the panel meeting. Only scores voiced during the panel meeting count towards the final average score for an application.</w:t>
      </w:r>
    </w:p>
    <w:p w14:paraId="7825C798" w14:textId="77777777" w:rsidR="00223C43" w:rsidRPr="00BD427F" w:rsidRDefault="00223C43" w:rsidP="0087170B">
      <w:pPr>
        <w:pStyle w:val="Heading2"/>
      </w:pPr>
      <w:bookmarkStart w:id="73" w:name="_Toc59006640"/>
      <w:r w:rsidRPr="00BD427F">
        <w:t>Panel Meetings</w:t>
      </w:r>
      <w:bookmarkEnd w:id="73"/>
    </w:p>
    <w:p w14:paraId="5C671305" w14:textId="618B4876" w:rsidR="00223C43" w:rsidRPr="007770F4" w:rsidRDefault="00E43E2B" w:rsidP="00223C43">
      <w:pPr>
        <w:rPr>
          <w:sz w:val="24"/>
          <w:szCs w:val="24"/>
        </w:rPr>
      </w:pPr>
      <w:r w:rsidRPr="00FE4DB3">
        <w:rPr>
          <w:rFonts w:eastAsia="Times New Roman" w:cs="Times New Roman"/>
          <w:sz w:val="24"/>
          <w:szCs w:val="24"/>
        </w:rPr>
        <w:t>Panel meetings are open to the public,</w:t>
      </w:r>
      <w:r w:rsidR="00223C43" w:rsidRPr="007770F4">
        <w:rPr>
          <w:sz w:val="24"/>
          <w:szCs w:val="24"/>
        </w:rPr>
        <w:t xml:space="preserve"> and anyone can participate by</w:t>
      </w:r>
      <w:r w:rsidRPr="00FE4DB3">
        <w:rPr>
          <w:rFonts w:eastAsia="Times New Roman" w:cs="Times New Roman"/>
          <w:sz w:val="24"/>
          <w:szCs w:val="24"/>
        </w:rPr>
        <w:t xml:space="preserve"> registering through the GoToMeeting l</w:t>
      </w:r>
      <w:r>
        <w:rPr>
          <w:rFonts w:eastAsia="Times New Roman" w:cs="Times New Roman"/>
          <w:sz w:val="24"/>
          <w:szCs w:val="24"/>
        </w:rPr>
        <w:t xml:space="preserve">inks provided by the Division. </w:t>
      </w:r>
      <w:r w:rsidR="00223C43" w:rsidRPr="007770F4">
        <w:rPr>
          <w:sz w:val="24"/>
          <w:szCs w:val="24"/>
        </w:rPr>
        <w:t xml:space="preserve"> Participation instructions will be emailed to applicants and posted on the Division's web site</w:t>
      </w:r>
      <w:r w:rsidR="00CC054D" w:rsidRPr="007770F4">
        <w:rPr>
          <w:sz w:val="24"/>
          <w:szCs w:val="24"/>
        </w:rPr>
        <w:t xml:space="preserve"> and in the online grant system</w:t>
      </w:r>
      <w:r w:rsidR="00223C43" w:rsidRPr="007770F4">
        <w:rPr>
          <w:sz w:val="24"/>
          <w:szCs w:val="24"/>
        </w:rPr>
        <w:t xml:space="preserve">. The Division strongly encourages applicants to participate in </w:t>
      </w:r>
      <w:r w:rsidR="00C47F8E">
        <w:rPr>
          <w:sz w:val="24"/>
          <w:szCs w:val="24"/>
        </w:rPr>
        <w:t>the grant panel meeting, although</w:t>
      </w:r>
      <w:r w:rsidR="00223C43" w:rsidRPr="007770F4">
        <w:rPr>
          <w:sz w:val="24"/>
          <w:szCs w:val="24"/>
        </w:rPr>
        <w:t xml:space="preserve"> it is not required. Participating in the panel process can be very helpful for those that intend to apply for future grants.</w:t>
      </w:r>
    </w:p>
    <w:p w14:paraId="795189F2" w14:textId="77777777" w:rsidR="00223C43" w:rsidRPr="007770F4" w:rsidRDefault="00223C43" w:rsidP="00223C43">
      <w:pPr>
        <w:rPr>
          <w:sz w:val="24"/>
          <w:szCs w:val="24"/>
        </w:rPr>
      </w:pPr>
      <w:r w:rsidRPr="007770F4">
        <w:rPr>
          <w:sz w:val="24"/>
          <w:szCs w:val="24"/>
        </w:rPr>
        <w:t xml:space="preserve">Panel meetings are chaired by a member of the Florida Council on Arts and Culture. If a member of the Council is not available a Division staff member will serve as the panel Chair. Chairs do not vote on applications being reviewed. </w:t>
      </w:r>
    </w:p>
    <w:p w14:paraId="4825EEAB" w14:textId="77777777" w:rsidR="00223C43" w:rsidRPr="007770F4" w:rsidRDefault="00223C43" w:rsidP="00223C43">
      <w:pPr>
        <w:rPr>
          <w:sz w:val="24"/>
          <w:szCs w:val="24"/>
        </w:rPr>
      </w:pPr>
      <w:r w:rsidRPr="007770F4">
        <w:rPr>
          <w:sz w:val="24"/>
          <w:szCs w:val="24"/>
        </w:rPr>
        <w:t>A typical panel meeting will include the following:</w:t>
      </w:r>
    </w:p>
    <w:p w14:paraId="7241E35F" w14:textId="77777777" w:rsidR="00223C43" w:rsidRPr="007770F4" w:rsidRDefault="00223C43" w:rsidP="009526E0">
      <w:pPr>
        <w:numPr>
          <w:ilvl w:val="0"/>
          <w:numId w:val="53"/>
        </w:numPr>
        <w:spacing w:after="0"/>
        <w:rPr>
          <w:sz w:val="24"/>
          <w:szCs w:val="24"/>
        </w:rPr>
      </w:pPr>
      <w:r w:rsidRPr="007770F4">
        <w:rPr>
          <w:sz w:val="24"/>
          <w:szCs w:val="24"/>
        </w:rPr>
        <w:t>Call to Order;</w:t>
      </w:r>
    </w:p>
    <w:p w14:paraId="64BC97C4" w14:textId="77777777" w:rsidR="00223C43" w:rsidRPr="007770F4" w:rsidRDefault="00223C43" w:rsidP="009526E0">
      <w:pPr>
        <w:numPr>
          <w:ilvl w:val="0"/>
          <w:numId w:val="53"/>
        </w:numPr>
        <w:spacing w:after="0"/>
        <w:rPr>
          <w:sz w:val="24"/>
          <w:szCs w:val="24"/>
        </w:rPr>
      </w:pPr>
      <w:r w:rsidRPr="007770F4">
        <w:rPr>
          <w:sz w:val="24"/>
          <w:szCs w:val="24"/>
        </w:rPr>
        <w:t>Introduction of Panelists and Staff;</w:t>
      </w:r>
    </w:p>
    <w:p w14:paraId="3217158B" w14:textId="77777777" w:rsidR="00223C43" w:rsidRPr="007770F4" w:rsidRDefault="00223C43" w:rsidP="009526E0">
      <w:pPr>
        <w:numPr>
          <w:ilvl w:val="0"/>
          <w:numId w:val="53"/>
        </w:numPr>
        <w:spacing w:after="0"/>
        <w:rPr>
          <w:sz w:val="24"/>
          <w:szCs w:val="24"/>
        </w:rPr>
      </w:pPr>
      <w:r w:rsidRPr="007770F4">
        <w:rPr>
          <w:sz w:val="24"/>
          <w:szCs w:val="24"/>
        </w:rPr>
        <w:t>Panel Instructions from the Chair;</w:t>
      </w:r>
    </w:p>
    <w:p w14:paraId="3AA23915" w14:textId="77777777" w:rsidR="00223C43" w:rsidRPr="007770F4" w:rsidRDefault="00223C43" w:rsidP="009526E0">
      <w:pPr>
        <w:numPr>
          <w:ilvl w:val="0"/>
          <w:numId w:val="53"/>
        </w:numPr>
        <w:spacing w:after="0"/>
        <w:rPr>
          <w:sz w:val="24"/>
          <w:szCs w:val="24"/>
        </w:rPr>
      </w:pPr>
      <w:r w:rsidRPr="007770F4">
        <w:rPr>
          <w:sz w:val="24"/>
          <w:szCs w:val="24"/>
        </w:rPr>
        <w:t xml:space="preserve">Preliminary scoring of applications. For each application: </w:t>
      </w:r>
    </w:p>
    <w:p w14:paraId="7C74AE52" w14:textId="77777777" w:rsidR="00223C43" w:rsidRPr="007770F4" w:rsidRDefault="00223C43" w:rsidP="009526E0">
      <w:pPr>
        <w:numPr>
          <w:ilvl w:val="1"/>
          <w:numId w:val="53"/>
        </w:numPr>
        <w:spacing w:after="0"/>
        <w:rPr>
          <w:sz w:val="24"/>
          <w:szCs w:val="24"/>
        </w:rPr>
      </w:pPr>
      <w:r w:rsidRPr="007770F4">
        <w:rPr>
          <w:sz w:val="24"/>
          <w:szCs w:val="24"/>
        </w:rPr>
        <w:t>the Chair will announce the application number and applicant name;</w:t>
      </w:r>
    </w:p>
    <w:p w14:paraId="23507BDF" w14:textId="77777777" w:rsidR="00223C43" w:rsidRPr="007770F4" w:rsidRDefault="00223C43" w:rsidP="009526E0">
      <w:pPr>
        <w:numPr>
          <w:ilvl w:val="1"/>
          <w:numId w:val="53"/>
        </w:numPr>
        <w:spacing w:after="0"/>
        <w:rPr>
          <w:sz w:val="24"/>
          <w:szCs w:val="24"/>
        </w:rPr>
      </w:pPr>
      <w:r w:rsidRPr="007770F4">
        <w:rPr>
          <w:sz w:val="24"/>
          <w:szCs w:val="24"/>
        </w:rPr>
        <w:t xml:space="preserve">applicants may provide a </w:t>
      </w:r>
      <w:r w:rsidRPr="007770F4">
        <w:rPr>
          <w:i/>
          <w:iCs/>
          <w:sz w:val="24"/>
          <w:szCs w:val="24"/>
        </w:rPr>
        <w:t>brief</w:t>
      </w:r>
      <w:r w:rsidRPr="007770F4">
        <w:rPr>
          <w:sz w:val="24"/>
          <w:szCs w:val="24"/>
        </w:rPr>
        <w:t xml:space="preserve"> update on the application. Updates may only include new proposal information;</w:t>
      </w:r>
    </w:p>
    <w:p w14:paraId="61ACEC0E" w14:textId="77777777" w:rsidR="00223C43" w:rsidRPr="007770F4" w:rsidRDefault="00223C43" w:rsidP="009526E0">
      <w:pPr>
        <w:numPr>
          <w:ilvl w:val="1"/>
          <w:numId w:val="53"/>
        </w:numPr>
        <w:spacing w:after="0"/>
        <w:rPr>
          <w:sz w:val="24"/>
          <w:szCs w:val="24"/>
        </w:rPr>
      </w:pPr>
      <w:r w:rsidRPr="007770F4">
        <w:rPr>
          <w:sz w:val="24"/>
          <w:szCs w:val="24"/>
        </w:rPr>
        <w:t>applicants will be permitted to respond to panelist questions;</w:t>
      </w:r>
    </w:p>
    <w:p w14:paraId="41E8D151" w14:textId="77777777" w:rsidR="00223C43" w:rsidRPr="007770F4" w:rsidRDefault="00223C43" w:rsidP="009526E0">
      <w:pPr>
        <w:numPr>
          <w:ilvl w:val="1"/>
          <w:numId w:val="53"/>
        </w:numPr>
        <w:spacing w:after="0"/>
        <w:rPr>
          <w:sz w:val="24"/>
          <w:szCs w:val="24"/>
        </w:rPr>
      </w:pPr>
      <w:r w:rsidRPr="007770F4">
        <w:rPr>
          <w:sz w:val="24"/>
          <w:szCs w:val="24"/>
        </w:rPr>
        <w:t>each panelist will voice his or her score;</w:t>
      </w:r>
    </w:p>
    <w:p w14:paraId="1BB2F069" w14:textId="77777777" w:rsidR="00223C43" w:rsidRPr="007770F4" w:rsidRDefault="00223C43" w:rsidP="009526E0">
      <w:pPr>
        <w:numPr>
          <w:ilvl w:val="1"/>
          <w:numId w:val="53"/>
        </w:numPr>
        <w:spacing w:after="0"/>
        <w:rPr>
          <w:sz w:val="24"/>
          <w:szCs w:val="24"/>
        </w:rPr>
      </w:pPr>
      <w:r w:rsidRPr="007770F4">
        <w:rPr>
          <w:sz w:val="24"/>
          <w:szCs w:val="24"/>
        </w:rPr>
        <w:t>Division staff will calculate and voice the total points and the average panel score.</w:t>
      </w:r>
    </w:p>
    <w:p w14:paraId="3ABDB9C5" w14:textId="77777777" w:rsidR="00223C43" w:rsidRPr="007770F4" w:rsidRDefault="00223C43" w:rsidP="009526E0">
      <w:pPr>
        <w:numPr>
          <w:ilvl w:val="0"/>
          <w:numId w:val="53"/>
        </w:numPr>
        <w:spacing w:after="0"/>
        <w:rPr>
          <w:sz w:val="24"/>
          <w:szCs w:val="24"/>
        </w:rPr>
      </w:pPr>
      <w:r w:rsidRPr="007770F4">
        <w:rPr>
          <w:sz w:val="24"/>
          <w:szCs w:val="24"/>
        </w:rPr>
        <w:t xml:space="preserve">Public comment prior to panel consensus on scores: </w:t>
      </w:r>
    </w:p>
    <w:p w14:paraId="1B8C9B4D" w14:textId="77777777" w:rsidR="00223C43" w:rsidRPr="007770F4" w:rsidRDefault="00223C43" w:rsidP="009526E0">
      <w:pPr>
        <w:numPr>
          <w:ilvl w:val="1"/>
          <w:numId w:val="53"/>
        </w:numPr>
        <w:spacing w:after="0"/>
        <w:rPr>
          <w:sz w:val="24"/>
          <w:szCs w:val="24"/>
        </w:rPr>
      </w:pPr>
      <w:r w:rsidRPr="007770F4">
        <w:rPr>
          <w:sz w:val="24"/>
          <w:szCs w:val="24"/>
        </w:rPr>
        <w:t xml:space="preserve">During public comment, anyone (including applicants) may speak about the applications under consideration. After public comment, panelists may adjust their scores before the final vote to accept all scores. </w:t>
      </w:r>
    </w:p>
    <w:p w14:paraId="7C2E9F8D" w14:textId="77777777" w:rsidR="00223C43" w:rsidRPr="007770F4" w:rsidRDefault="00223C43" w:rsidP="009526E0">
      <w:pPr>
        <w:numPr>
          <w:ilvl w:val="0"/>
          <w:numId w:val="53"/>
        </w:numPr>
        <w:spacing w:after="0"/>
        <w:rPr>
          <w:sz w:val="24"/>
          <w:szCs w:val="24"/>
        </w:rPr>
      </w:pPr>
      <w:r w:rsidRPr="007770F4">
        <w:rPr>
          <w:sz w:val="24"/>
          <w:szCs w:val="24"/>
        </w:rPr>
        <w:t>Panel Recommendations;</w:t>
      </w:r>
    </w:p>
    <w:p w14:paraId="23ABE879" w14:textId="77777777" w:rsidR="00223C43" w:rsidRPr="007770F4" w:rsidRDefault="00223C43" w:rsidP="009526E0">
      <w:pPr>
        <w:numPr>
          <w:ilvl w:val="0"/>
          <w:numId w:val="53"/>
        </w:numPr>
        <w:spacing w:after="0"/>
        <w:rPr>
          <w:sz w:val="24"/>
          <w:szCs w:val="24"/>
        </w:rPr>
      </w:pPr>
      <w:r w:rsidRPr="007770F4">
        <w:rPr>
          <w:sz w:val="24"/>
          <w:szCs w:val="24"/>
        </w:rPr>
        <w:t>General discussion from the panel (policies, procedures);</w:t>
      </w:r>
    </w:p>
    <w:p w14:paraId="1502345D" w14:textId="77777777" w:rsidR="00223C43" w:rsidRPr="007770F4" w:rsidRDefault="00223C43" w:rsidP="009526E0">
      <w:pPr>
        <w:numPr>
          <w:ilvl w:val="0"/>
          <w:numId w:val="53"/>
        </w:numPr>
        <w:spacing w:after="0"/>
        <w:rPr>
          <w:sz w:val="24"/>
          <w:szCs w:val="24"/>
        </w:rPr>
      </w:pPr>
      <w:r w:rsidRPr="007770F4">
        <w:rPr>
          <w:sz w:val="24"/>
          <w:szCs w:val="24"/>
        </w:rPr>
        <w:t>General comments from the public (limited to 3 minutes or at the Chair's discretion);</w:t>
      </w:r>
    </w:p>
    <w:p w14:paraId="109F956D" w14:textId="77777777" w:rsidR="00223C43" w:rsidRPr="007770F4" w:rsidRDefault="00223C43" w:rsidP="009526E0">
      <w:pPr>
        <w:numPr>
          <w:ilvl w:val="0"/>
          <w:numId w:val="53"/>
        </w:numPr>
        <w:spacing w:after="0"/>
        <w:rPr>
          <w:sz w:val="24"/>
          <w:szCs w:val="24"/>
        </w:rPr>
      </w:pPr>
      <w:r w:rsidRPr="007770F4">
        <w:rPr>
          <w:sz w:val="24"/>
          <w:szCs w:val="24"/>
        </w:rPr>
        <w:t>Closing remarks from the Chair; and</w:t>
      </w:r>
    </w:p>
    <w:p w14:paraId="2E56D720" w14:textId="255B071D" w:rsidR="00AA18C1" w:rsidRPr="00AA18C1" w:rsidRDefault="00223C43" w:rsidP="00AA18C1">
      <w:pPr>
        <w:numPr>
          <w:ilvl w:val="0"/>
          <w:numId w:val="53"/>
        </w:numPr>
        <w:spacing w:after="0"/>
        <w:rPr>
          <w:sz w:val="24"/>
          <w:szCs w:val="24"/>
        </w:rPr>
      </w:pPr>
      <w:r w:rsidRPr="007770F4">
        <w:rPr>
          <w:sz w:val="24"/>
          <w:szCs w:val="24"/>
        </w:rPr>
        <w:t>Adjournment.</w:t>
      </w:r>
    </w:p>
    <w:p w14:paraId="302C9883" w14:textId="49E7934C" w:rsidR="00AA18C1" w:rsidRPr="001F7909" w:rsidRDefault="007E48F8" w:rsidP="00C91DD3">
      <w:pPr>
        <w:rPr>
          <w:sz w:val="24"/>
          <w:szCs w:val="24"/>
        </w:rPr>
      </w:pPr>
      <w:r>
        <w:rPr>
          <w:sz w:val="24"/>
          <w:szCs w:val="24"/>
        </w:rPr>
        <w:br/>
      </w:r>
      <w:r w:rsidR="00AA18C1" w:rsidRPr="007E48F8">
        <w:rPr>
          <w:sz w:val="24"/>
          <w:szCs w:val="24"/>
        </w:rPr>
        <w:t>Any information provided during the panel review that negatively affects an application may result in an application being deemed ineligible or a reduction in request amount.</w:t>
      </w:r>
    </w:p>
    <w:p w14:paraId="5A876E3B" w14:textId="77777777" w:rsidR="00223C43" w:rsidRPr="00BD427F" w:rsidRDefault="00223C43" w:rsidP="0087170B">
      <w:pPr>
        <w:pStyle w:val="Heading2"/>
      </w:pPr>
      <w:bookmarkStart w:id="74" w:name="_Toc59006641"/>
      <w:r w:rsidRPr="00BD427F">
        <w:lastRenderedPageBreak/>
        <w:t>Florida Council on Arts and Culture Review</w:t>
      </w:r>
      <w:bookmarkEnd w:id="74"/>
    </w:p>
    <w:p w14:paraId="189CB224" w14:textId="6BE6CEE9" w:rsidR="00223C43" w:rsidRPr="007770F4" w:rsidRDefault="00223C43" w:rsidP="00223C43">
      <w:pPr>
        <w:rPr>
          <w:sz w:val="24"/>
          <w:szCs w:val="24"/>
        </w:rPr>
      </w:pPr>
      <w:r w:rsidRPr="007770F4">
        <w:rPr>
          <w:sz w:val="24"/>
          <w:szCs w:val="24"/>
        </w:rPr>
        <w:t>After the panel meeting, the Division will report the panel recommendations to the Florida Council on Arts and Cult</w:t>
      </w:r>
      <w:r w:rsidR="00C47F8E">
        <w:rPr>
          <w:sz w:val="24"/>
          <w:szCs w:val="24"/>
        </w:rPr>
        <w:t>ure</w:t>
      </w:r>
      <w:r w:rsidRPr="007770F4">
        <w:rPr>
          <w:sz w:val="24"/>
          <w:szCs w:val="24"/>
        </w:rPr>
        <w:t xml:space="preserve">. The Council will amend panel recommendations based on new or existing information about the applicant or panel proceedings. </w:t>
      </w:r>
    </w:p>
    <w:p w14:paraId="4E6AC759" w14:textId="77777777" w:rsidR="00223C43" w:rsidRPr="007770F4" w:rsidRDefault="00223C43" w:rsidP="00223C43">
      <w:pPr>
        <w:rPr>
          <w:sz w:val="24"/>
          <w:szCs w:val="24"/>
        </w:rPr>
      </w:pPr>
      <w:r w:rsidRPr="007770F4">
        <w:rPr>
          <w:sz w:val="24"/>
          <w:szCs w:val="24"/>
        </w:rPr>
        <w:t>Information that will allow recalculation of the average score by the Council is:</w:t>
      </w:r>
    </w:p>
    <w:p w14:paraId="716E8AFA" w14:textId="1D2DE1CA" w:rsidR="00223C43" w:rsidRPr="007770F4" w:rsidRDefault="009330B4" w:rsidP="009526E0">
      <w:pPr>
        <w:numPr>
          <w:ilvl w:val="0"/>
          <w:numId w:val="54"/>
        </w:numPr>
        <w:spacing w:after="0"/>
        <w:rPr>
          <w:sz w:val="24"/>
          <w:szCs w:val="24"/>
        </w:rPr>
      </w:pPr>
      <w:r>
        <w:rPr>
          <w:sz w:val="24"/>
          <w:szCs w:val="24"/>
        </w:rPr>
        <w:t>a</w:t>
      </w:r>
      <w:r w:rsidRPr="007770F4">
        <w:rPr>
          <w:sz w:val="24"/>
          <w:szCs w:val="24"/>
        </w:rPr>
        <w:t xml:space="preserve"> </w:t>
      </w:r>
      <w:r w:rsidR="00223C43" w:rsidRPr="007770F4">
        <w:rPr>
          <w:sz w:val="24"/>
          <w:szCs w:val="24"/>
        </w:rPr>
        <w:t>panelist's conflict of interest; and</w:t>
      </w:r>
    </w:p>
    <w:p w14:paraId="38D69D5F" w14:textId="043BD1D0" w:rsidR="00223C43" w:rsidRPr="007770F4" w:rsidRDefault="009330B4" w:rsidP="009526E0">
      <w:pPr>
        <w:numPr>
          <w:ilvl w:val="0"/>
          <w:numId w:val="54"/>
        </w:numPr>
        <w:spacing w:after="0"/>
        <w:rPr>
          <w:sz w:val="24"/>
          <w:szCs w:val="24"/>
        </w:rPr>
      </w:pPr>
      <w:r>
        <w:rPr>
          <w:sz w:val="24"/>
          <w:szCs w:val="24"/>
        </w:rPr>
        <w:t>s</w:t>
      </w:r>
      <w:r w:rsidRPr="007770F4">
        <w:rPr>
          <w:sz w:val="24"/>
          <w:szCs w:val="24"/>
        </w:rPr>
        <w:t xml:space="preserve">coring </w:t>
      </w:r>
      <w:r w:rsidR="00223C43" w:rsidRPr="007770F4">
        <w:rPr>
          <w:sz w:val="24"/>
          <w:szCs w:val="24"/>
        </w:rPr>
        <w:t>errors.</w:t>
      </w:r>
      <w:r w:rsidR="00A96EE2">
        <w:rPr>
          <w:sz w:val="24"/>
          <w:szCs w:val="24"/>
        </w:rPr>
        <w:br/>
      </w:r>
    </w:p>
    <w:p w14:paraId="1C60056E" w14:textId="77777777" w:rsidR="00223C43" w:rsidRPr="007770F4" w:rsidRDefault="00223C43" w:rsidP="00223C43">
      <w:pPr>
        <w:rPr>
          <w:sz w:val="24"/>
          <w:szCs w:val="24"/>
        </w:rPr>
      </w:pPr>
      <w:r w:rsidRPr="007770F4">
        <w:rPr>
          <w:sz w:val="24"/>
          <w:szCs w:val="24"/>
        </w:rPr>
        <w:t>Information that will result in the Council recommending zero funding is:</w:t>
      </w:r>
    </w:p>
    <w:p w14:paraId="2ABCFE1E" w14:textId="05ECBA5C" w:rsidR="00223C43" w:rsidRPr="007770F4" w:rsidRDefault="009330B4" w:rsidP="009526E0">
      <w:pPr>
        <w:numPr>
          <w:ilvl w:val="0"/>
          <w:numId w:val="55"/>
        </w:numPr>
        <w:spacing w:after="0"/>
        <w:rPr>
          <w:sz w:val="24"/>
          <w:szCs w:val="24"/>
        </w:rPr>
      </w:pPr>
      <w:r>
        <w:rPr>
          <w:sz w:val="24"/>
          <w:szCs w:val="24"/>
        </w:rPr>
        <w:t>n</w:t>
      </w:r>
      <w:r w:rsidRPr="007770F4">
        <w:rPr>
          <w:sz w:val="24"/>
          <w:szCs w:val="24"/>
        </w:rPr>
        <w:t xml:space="preserve">oncompliance </w:t>
      </w:r>
      <w:r w:rsidR="00223C43" w:rsidRPr="007770F4">
        <w:rPr>
          <w:sz w:val="24"/>
          <w:szCs w:val="24"/>
        </w:rPr>
        <w:t>with administrative requirements of previous grants;</w:t>
      </w:r>
    </w:p>
    <w:p w14:paraId="2F6D7E5F" w14:textId="65B60BD3" w:rsidR="00223C43" w:rsidRPr="007770F4" w:rsidRDefault="009330B4" w:rsidP="009526E0">
      <w:pPr>
        <w:numPr>
          <w:ilvl w:val="0"/>
          <w:numId w:val="55"/>
        </w:numPr>
        <w:spacing w:after="0"/>
        <w:rPr>
          <w:sz w:val="24"/>
          <w:szCs w:val="24"/>
        </w:rPr>
      </w:pPr>
      <w:r>
        <w:rPr>
          <w:sz w:val="24"/>
          <w:szCs w:val="24"/>
        </w:rPr>
        <w:t>b</w:t>
      </w:r>
      <w:r w:rsidRPr="007770F4">
        <w:rPr>
          <w:sz w:val="24"/>
          <w:szCs w:val="24"/>
        </w:rPr>
        <w:t xml:space="preserve">ankruptcy </w:t>
      </w:r>
      <w:r w:rsidR="00223C43" w:rsidRPr="007770F4">
        <w:rPr>
          <w:sz w:val="24"/>
          <w:szCs w:val="24"/>
        </w:rPr>
        <w:t>or other fiscal concerns; and</w:t>
      </w:r>
    </w:p>
    <w:p w14:paraId="1695C234" w14:textId="13F08488" w:rsidR="00223C43" w:rsidRPr="007770F4" w:rsidRDefault="009330B4" w:rsidP="009526E0">
      <w:pPr>
        <w:numPr>
          <w:ilvl w:val="0"/>
          <w:numId w:val="55"/>
        </w:numPr>
        <w:spacing w:after="0"/>
        <w:rPr>
          <w:sz w:val="24"/>
          <w:szCs w:val="24"/>
        </w:rPr>
      </w:pPr>
      <w:r>
        <w:rPr>
          <w:sz w:val="24"/>
          <w:szCs w:val="24"/>
        </w:rPr>
        <w:t>c</w:t>
      </w:r>
      <w:r w:rsidRPr="007770F4">
        <w:rPr>
          <w:sz w:val="24"/>
          <w:szCs w:val="24"/>
        </w:rPr>
        <w:t xml:space="preserve">hanges </w:t>
      </w:r>
      <w:r w:rsidR="00223C43" w:rsidRPr="007770F4">
        <w:rPr>
          <w:sz w:val="24"/>
          <w:szCs w:val="24"/>
        </w:rPr>
        <w:t xml:space="preserve">in the applicant's staff that would impair implementation of the proposed grant activity. </w:t>
      </w:r>
    </w:p>
    <w:p w14:paraId="0A480781" w14:textId="77777777" w:rsidR="00223C43" w:rsidRPr="00BD427F" w:rsidRDefault="00223C43" w:rsidP="0087170B">
      <w:pPr>
        <w:pStyle w:val="Heading2"/>
      </w:pPr>
      <w:bookmarkStart w:id="75" w:name="_Toc59006642"/>
      <w:r w:rsidRPr="00BD427F">
        <w:t>Council Recommendations</w:t>
      </w:r>
      <w:bookmarkEnd w:id="75"/>
    </w:p>
    <w:p w14:paraId="0854A5B3" w14:textId="77777777" w:rsidR="00223C43" w:rsidRPr="007770F4" w:rsidRDefault="00223C43" w:rsidP="00223C43">
      <w:pPr>
        <w:rPr>
          <w:sz w:val="24"/>
          <w:szCs w:val="24"/>
        </w:rPr>
      </w:pPr>
      <w:r w:rsidRPr="007770F4">
        <w:rPr>
          <w:sz w:val="24"/>
          <w:szCs w:val="24"/>
        </w:rPr>
        <w:t xml:space="preserve">All Specific Cultural Project applications recommended by the Council will be merged into a ranked list in accordance with section 265.286(3), </w:t>
      </w:r>
      <w:r w:rsidRPr="00536A16">
        <w:rPr>
          <w:i/>
          <w:sz w:val="24"/>
          <w:szCs w:val="24"/>
        </w:rPr>
        <w:t>Florida Statutes</w:t>
      </w:r>
      <w:r w:rsidRPr="007770F4">
        <w:rPr>
          <w:sz w:val="24"/>
          <w:szCs w:val="24"/>
        </w:rPr>
        <w:t>, using the following system.</w:t>
      </w:r>
    </w:p>
    <w:p w14:paraId="32658298" w14:textId="77777777" w:rsidR="00223C43" w:rsidRPr="007770F4" w:rsidRDefault="00223C43" w:rsidP="009526E0">
      <w:pPr>
        <w:numPr>
          <w:ilvl w:val="0"/>
          <w:numId w:val="56"/>
        </w:numPr>
        <w:spacing w:after="0"/>
        <w:rPr>
          <w:sz w:val="24"/>
          <w:szCs w:val="24"/>
        </w:rPr>
      </w:pPr>
      <w:r w:rsidRPr="007770F4">
        <w:rPr>
          <w:sz w:val="24"/>
          <w:szCs w:val="24"/>
        </w:rPr>
        <w:t>Applications will be ranked by average score (highest to lowest);</w:t>
      </w:r>
    </w:p>
    <w:p w14:paraId="7B4FCE64" w14:textId="77777777" w:rsidR="00223C43" w:rsidRPr="007770F4" w:rsidRDefault="00223C43" w:rsidP="009526E0">
      <w:pPr>
        <w:numPr>
          <w:ilvl w:val="0"/>
          <w:numId w:val="56"/>
        </w:numPr>
        <w:spacing w:after="0"/>
        <w:rPr>
          <w:sz w:val="24"/>
          <w:szCs w:val="24"/>
        </w:rPr>
      </w:pPr>
      <w:r w:rsidRPr="007770F4">
        <w:rPr>
          <w:sz w:val="24"/>
          <w:szCs w:val="24"/>
        </w:rPr>
        <w:t xml:space="preserve">Applications with a tied average score will be ranked using the average points scored on each criterion in the following order: </w:t>
      </w:r>
    </w:p>
    <w:p w14:paraId="6A2BCA6F" w14:textId="77777777" w:rsidR="00AA18C1" w:rsidRPr="00847F58" w:rsidRDefault="00AA18C1" w:rsidP="00AA18C1">
      <w:pPr>
        <w:numPr>
          <w:ilvl w:val="1"/>
          <w:numId w:val="56"/>
        </w:numPr>
        <w:spacing w:before="100" w:beforeAutospacing="1" w:after="100" w:afterAutospacing="1" w:line="240" w:lineRule="auto"/>
        <w:rPr>
          <w:rFonts w:eastAsia="Times New Roman" w:cs="Times New Roman"/>
          <w:sz w:val="24"/>
          <w:szCs w:val="24"/>
        </w:rPr>
      </w:pPr>
      <w:r w:rsidRPr="00F50819">
        <w:rPr>
          <w:rFonts w:eastAsia="Times New Roman" w:cs="Times New Roman"/>
          <w:sz w:val="24"/>
          <w:szCs w:val="24"/>
        </w:rPr>
        <w:t>Quality of Offerings</w:t>
      </w:r>
      <w:r w:rsidRPr="00847F58">
        <w:rPr>
          <w:rFonts w:eastAsia="Times New Roman" w:cs="Times New Roman"/>
          <w:sz w:val="24"/>
          <w:szCs w:val="24"/>
        </w:rPr>
        <w:t>;</w:t>
      </w:r>
    </w:p>
    <w:p w14:paraId="2D01E1B0" w14:textId="77777777" w:rsidR="00AA18C1" w:rsidRPr="00847F58" w:rsidRDefault="00AA18C1" w:rsidP="00AA18C1">
      <w:pPr>
        <w:numPr>
          <w:ilvl w:val="1"/>
          <w:numId w:val="56"/>
        </w:numPr>
        <w:spacing w:before="100" w:beforeAutospacing="1" w:after="100" w:afterAutospacing="1" w:line="240" w:lineRule="auto"/>
        <w:rPr>
          <w:rFonts w:eastAsia="Times New Roman" w:cs="Times New Roman"/>
          <w:sz w:val="24"/>
          <w:szCs w:val="24"/>
        </w:rPr>
      </w:pPr>
      <w:r w:rsidRPr="00B55E8B">
        <w:rPr>
          <w:rFonts w:eastAsia="Times New Roman" w:cs="Times New Roman"/>
          <w:sz w:val="24"/>
          <w:szCs w:val="24"/>
        </w:rPr>
        <w:t>Impa</w:t>
      </w:r>
      <w:r w:rsidRPr="00F50819">
        <w:rPr>
          <w:rFonts w:eastAsia="Times New Roman" w:cs="Times New Roman"/>
          <w:sz w:val="24"/>
          <w:szCs w:val="24"/>
        </w:rPr>
        <w:t>ct; and</w:t>
      </w:r>
    </w:p>
    <w:p w14:paraId="3C3BDCDA" w14:textId="77777777" w:rsidR="00AA18C1" w:rsidRPr="00B55E8B" w:rsidRDefault="00AA18C1" w:rsidP="00AA18C1">
      <w:pPr>
        <w:numPr>
          <w:ilvl w:val="1"/>
          <w:numId w:val="56"/>
        </w:numPr>
        <w:spacing w:before="100" w:beforeAutospacing="1" w:after="100" w:afterAutospacing="1" w:line="240" w:lineRule="auto"/>
        <w:rPr>
          <w:rFonts w:eastAsia="Times New Roman" w:cs="Times New Roman"/>
          <w:sz w:val="24"/>
          <w:szCs w:val="24"/>
        </w:rPr>
      </w:pPr>
      <w:r w:rsidRPr="00F50819">
        <w:rPr>
          <w:rFonts w:eastAsia="Times New Roman" w:cs="Times New Roman"/>
          <w:sz w:val="24"/>
          <w:szCs w:val="24"/>
        </w:rPr>
        <w:t>Track Record.</w:t>
      </w:r>
    </w:p>
    <w:p w14:paraId="1624EAE9" w14:textId="6AA463FE" w:rsidR="00223C43" w:rsidRPr="007770F4" w:rsidRDefault="00223C43" w:rsidP="009526E0">
      <w:pPr>
        <w:numPr>
          <w:ilvl w:val="0"/>
          <w:numId w:val="56"/>
        </w:numPr>
        <w:spacing w:after="0"/>
        <w:rPr>
          <w:sz w:val="24"/>
          <w:szCs w:val="24"/>
        </w:rPr>
      </w:pPr>
      <w:r w:rsidRPr="007770F4">
        <w:rPr>
          <w:sz w:val="24"/>
          <w:szCs w:val="24"/>
        </w:rPr>
        <w:t>If there is still a tie after the score for each criterion has been compared, the applications will be ordered by a sequence number assigned at application submission (lowest to highest)</w:t>
      </w:r>
      <w:r w:rsidR="00A96EE2">
        <w:rPr>
          <w:sz w:val="24"/>
          <w:szCs w:val="24"/>
        </w:rPr>
        <w:br/>
      </w:r>
    </w:p>
    <w:p w14:paraId="1FC9110F" w14:textId="7E65035A" w:rsidR="009526E0" w:rsidRDefault="00223C43" w:rsidP="00C91DD3">
      <w:r w:rsidRPr="007770F4">
        <w:rPr>
          <w:sz w:val="24"/>
          <w:szCs w:val="24"/>
        </w:rPr>
        <w:t>This ranked list will be submitted to the Secretary of State for review and approval.</w:t>
      </w:r>
    </w:p>
    <w:p w14:paraId="45A3E18A" w14:textId="77777777" w:rsidR="00223C43" w:rsidRPr="00BD427F" w:rsidRDefault="00223C43" w:rsidP="0087170B">
      <w:pPr>
        <w:pStyle w:val="Heading1"/>
      </w:pPr>
      <w:bookmarkStart w:id="76" w:name="_Toc59006643"/>
      <w:r w:rsidRPr="00BD427F">
        <w:t>Funding</w:t>
      </w:r>
      <w:bookmarkEnd w:id="76"/>
    </w:p>
    <w:p w14:paraId="3B103D2E" w14:textId="77777777" w:rsidR="00223C43" w:rsidRPr="007770F4" w:rsidRDefault="00223C43" w:rsidP="00223C43">
      <w:pPr>
        <w:rPr>
          <w:sz w:val="24"/>
          <w:szCs w:val="24"/>
        </w:rPr>
      </w:pPr>
      <w:r w:rsidRPr="007770F4">
        <w:rPr>
          <w:sz w:val="24"/>
          <w:szCs w:val="24"/>
        </w:rPr>
        <w:t>Subject to Legislative appropriation, Specific Cultural Project recommendations approved by the Secretary of State will be funded top-down at full request until the appropriation is depleted.</w:t>
      </w:r>
    </w:p>
    <w:p w14:paraId="7907E393" w14:textId="77777777" w:rsidR="00223C43" w:rsidRPr="007770F4" w:rsidRDefault="00223C43" w:rsidP="00223C43">
      <w:pPr>
        <w:rPr>
          <w:sz w:val="24"/>
          <w:szCs w:val="24"/>
        </w:rPr>
      </w:pPr>
      <w:r w:rsidRPr="007770F4">
        <w:rPr>
          <w:sz w:val="24"/>
          <w:szCs w:val="24"/>
        </w:rPr>
        <w:lastRenderedPageBreak/>
        <w:t xml:space="preserve">The Department of State's Legislative Budget Request will include the Secretary of State's approved ranked list of Specific Cultural Project applications. The Legislature may use this list to appropriate an amount in accordance with section 265.286(3), </w:t>
      </w:r>
      <w:r w:rsidRPr="00536A16">
        <w:rPr>
          <w:i/>
          <w:sz w:val="24"/>
          <w:szCs w:val="24"/>
        </w:rPr>
        <w:t>Florida Statutes</w:t>
      </w:r>
      <w:r w:rsidRPr="007770F4">
        <w:rPr>
          <w:sz w:val="24"/>
          <w:szCs w:val="24"/>
        </w:rPr>
        <w:t>.</w:t>
      </w:r>
    </w:p>
    <w:p w14:paraId="3EB284C0" w14:textId="77777777" w:rsidR="00223C43" w:rsidRPr="007770F4" w:rsidRDefault="00223C43" w:rsidP="00223C43">
      <w:pPr>
        <w:rPr>
          <w:sz w:val="24"/>
          <w:szCs w:val="24"/>
        </w:rPr>
      </w:pPr>
      <w:r w:rsidRPr="007770F4">
        <w:rPr>
          <w:sz w:val="24"/>
          <w:szCs w:val="24"/>
        </w:rPr>
        <w:t xml:space="preserve">If grant funds are returned to the Division, the Division shall award such funds to the next grant organization on the Secretary's ranked list of approved applicants according to section 265.286(4), </w:t>
      </w:r>
      <w:r w:rsidRPr="00536A16">
        <w:rPr>
          <w:i/>
          <w:sz w:val="24"/>
          <w:szCs w:val="24"/>
        </w:rPr>
        <w:t>Florida Statutes</w:t>
      </w:r>
      <w:r w:rsidRPr="007770F4">
        <w:rPr>
          <w:sz w:val="24"/>
          <w:szCs w:val="24"/>
        </w:rPr>
        <w:t>.</w:t>
      </w:r>
    </w:p>
    <w:p w14:paraId="2FDB9638" w14:textId="77777777" w:rsidR="00BD427F" w:rsidRPr="00BD427F" w:rsidRDefault="00BD427F" w:rsidP="0087170B">
      <w:pPr>
        <w:pStyle w:val="Heading1"/>
      </w:pPr>
      <w:bookmarkStart w:id="77" w:name="_Required_Attachments_and"/>
      <w:bookmarkStart w:id="78" w:name="_Toc502821315"/>
      <w:bookmarkStart w:id="79" w:name="_Toc59006644"/>
      <w:bookmarkEnd w:id="77"/>
      <w:r w:rsidRPr="00BD427F">
        <w:t>Grant Forms</w:t>
      </w:r>
      <w:bookmarkEnd w:id="78"/>
      <w:bookmarkEnd w:id="79"/>
    </w:p>
    <w:p w14:paraId="161EB54B" w14:textId="6E226420" w:rsidR="00BD427F" w:rsidRPr="00BD427F" w:rsidRDefault="00BD427F" w:rsidP="00BD427F">
      <w:pPr>
        <w:spacing w:before="100" w:beforeAutospacing="1" w:after="100" w:afterAutospacing="1" w:line="240" w:lineRule="auto"/>
        <w:rPr>
          <w:rFonts w:ascii="Calibri" w:eastAsia="Times New Roman" w:hAnsi="Calibri" w:cs="Times New Roman"/>
          <w:sz w:val="24"/>
          <w:szCs w:val="24"/>
        </w:rPr>
      </w:pPr>
      <w:r w:rsidRPr="00BD427F">
        <w:rPr>
          <w:rFonts w:ascii="Calibri" w:eastAsia="Times New Roman" w:hAnsi="Calibri" w:cs="Times New Roman"/>
          <w:sz w:val="24"/>
          <w:szCs w:val="24"/>
        </w:rPr>
        <w:t>The following forms must be used in the administration of all grants in these guidelines and are hereby incorporated by reference and available from th</w:t>
      </w:r>
      <w:r w:rsidR="00C47F8E">
        <w:rPr>
          <w:rFonts w:ascii="Calibri" w:eastAsia="Times New Roman" w:hAnsi="Calibri" w:cs="Times New Roman"/>
          <w:sz w:val="24"/>
          <w:szCs w:val="24"/>
        </w:rPr>
        <w:t xml:space="preserve">e Division at </w:t>
      </w:r>
      <w:r w:rsidR="006B5335">
        <w:rPr>
          <w:rFonts w:ascii="Calibri" w:eastAsia="Times New Roman" w:hAnsi="Calibri" w:cs="Times New Roman"/>
          <w:sz w:val="24"/>
          <w:szCs w:val="24"/>
        </w:rPr>
        <w:t>www.dosgrants.com</w:t>
      </w:r>
      <w:r w:rsidRPr="00BD427F">
        <w:rPr>
          <w:rFonts w:ascii="Calibri" w:eastAsia="Times New Roman" w:hAnsi="Calibri" w:cs="Times New Roman"/>
          <w:sz w:val="24"/>
          <w:szCs w:val="24"/>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8"/>
        <w:gridCol w:w="6747"/>
        <w:gridCol w:w="931"/>
        <w:gridCol w:w="1424"/>
      </w:tblGrid>
      <w:tr w:rsidR="00BD427F" w:rsidRPr="00BD427F" w14:paraId="3C34A520" w14:textId="77777777" w:rsidTr="001E3278">
        <w:trPr>
          <w:tblCellSpacing w:w="15" w:type="dxa"/>
        </w:trPr>
        <w:tc>
          <w:tcPr>
            <w:tcW w:w="0" w:type="auto"/>
            <w:vAlign w:val="center"/>
            <w:hideMark/>
          </w:tcPr>
          <w:p w14:paraId="331DB4A5" w14:textId="77777777" w:rsidR="00BD427F" w:rsidRPr="00BD427F" w:rsidRDefault="00BD427F" w:rsidP="00BD427F">
            <w:pPr>
              <w:spacing w:after="0" w:line="240" w:lineRule="auto"/>
              <w:jc w:val="center"/>
              <w:rPr>
                <w:rFonts w:ascii="Calibri" w:eastAsia="Times New Roman" w:hAnsi="Calibri" w:cs="Times New Roman"/>
                <w:b/>
                <w:bCs/>
                <w:sz w:val="24"/>
                <w:szCs w:val="24"/>
              </w:rPr>
            </w:pPr>
            <w:r w:rsidRPr="00BD427F">
              <w:rPr>
                <w:rFonts w:ascii="Calibri" w:eastAsia="Times New Roman" w:hAnsi="Calibri" w:cs="Times New Roman"/>
                <w:b/>
                <w:bCs/>
                <w:sz w:val="24"/>
                <w:szCs w:val="24"/>
              </w:rPr>
              <w:t>#</w:t>
            </w:r>
          </w:p>
        </w:tc>
        <w:tc>
          <w:tcPr>
            <w:tcW w:w="0" w:type="auto"/>
            <w:vAlign w:val="center"/>
            <w:hideMark/>
          </w:tcPr>
          <w:p w14:paraId="15A7F2D7" w14:textId="77777777" w:rsidR="00BD427F" w:rsidRPr="00BD427F" w:rsidRDefault="00BD427F" w:rsidP="00BD427F">
            <w:pPr>
              <w:spacing w:after="0" w:line="240" w:lineRule="auto"/>
              <w:jc w:val="center"/>
              <w:rPr>
                <w:rFonts w:ascii="Calibri" w:eastAsia="Times New Roman" w:hAnsi="Calibri" w:cs="Times New Roman"/>
                <w:b/>
                <w:bCs/>
                <w:sz w:val="24"/>
                <w:szCs w:val="24"/>
              </w:rPr>
            </w:pPr>
            <w:r w:rsidRPr="00BD427F">
              <w:rPr>
                <w:rFonts w:ascii="Calibri" w:eastAsia="Times New Roman" w:hAnsi="Calibri" w:cs="Times New Roman"/>
                <w:b/>
                <w:bCs/>
                <w:sz w:val="24"/>
                <w:szCs w:val="24"/>
              </w:rPr>
              <w:t>Title</w:t>
            </w:r>
          </w:p>
        </w:tc>
        <w:tc>
          <w:tcPr>
            <w:tcW w:w="0" w:type="auto"/>
            <w:vAlign w:val="center"/>
            <w:hideMark/>
          </w:tcPr>
          <w:p w14:paraId="671BCDDD" w14:textId="77777777" w:rsidR="00BD427F" w:rsidRPr="00BD427F" w:rsidRDefault="00BD427F" w:rsidP="00BD427F">
            <w:pPr>
              <w:spacing w:after="0" w:line="240" w:lineRule="auto"/>
              <w:jc w:val="center"/>
              <w:rPr>
                <w:rFonts w:ascii="Calibri" w:eastAsia="Times New Roman" w:hAnsi="Calibri" w:cs="Times New Roman"/>
                <w:b/>
                <w:bCs/>
                <w:sz w:val="24"/>
                <w:szCs w:val="24"/>
              </w:rPr>
            </w:pPr>
            <w:r w:rsidRPr="00BD427F">
              <w:rPr>
                <w:rFonts w:ascii="Calibri" w:eastAsia="Times New Roman" w:hAnsi="Calibri" w:cs="Times New Roman"/>
                <w:b/>
                <w:bCs/>
                <w:sz w:val="24"/>
                <w:szCs w:val="24"/>
              </w:rPr>
              <w:t>Form #</w:t>
            </w:r>
          </w:p>
        </w:tc>
        <w:tc>
          <w:tcPr>
            <w:tcW w:w="0" w:type="auto"/>
            <w:vAlign w:val="center"/>
            <w:hideMark/>
          </w:tcPr>
          <w:p w14:paraId="30B5741F" w14:textId="77777777" w:rsidR="00BD427F" w:rsidRPr="00BD427F" w:rsidRDefault="00BD427F" w:rsidP="00BD427F">
            <w:pPr>
              <w:spacing w:after="0" w:line="240" w:lineRule="auto"/>
              <w:jc w:val="center"/>
              <w:rPr>
                <w:rFonts w:ascii="Calibri" w:eastAsia="Times New Roman" w:hAnsi="Calibri" w:cs="Times New Roman"/>
                <w:b/>
                <w:bCs/>
                <w:sz w:val="24"/>
                <w:szCs w:val="24"/>
              </w:rPr>
            </w:pPr>
            <w:r w:rsidRPr="00BD427F">
              <w:rPr>
                <w:rFonts w:ascii="Calibri" w:eastAsia="Times New Roman" w:hAnsi="Calibri" w:cs="Times New Roman"/>
                <w:b/>
                <w:bCs/>
                <w:sz w:val="24"/>
                <w:szCs w:val="24"/>
              </w:rPr>
              <w:t>Effective Date</w:t>
            </w:r>
          </w:p>
        </w:tc>
      </w:tr>
      <w:tr w:rsidR="00BD427F" w:rsidRPr="00BD427F" w14:paraId="5A531A8C" w14:textId="77777777" w:rsidTr="001E3278">
        <w:trPr>
          <w:tblCellSpacing w:w="15" w:type="dxa"/>
        </w:trPr>
        <w:tc>
          <w:tcPr>
            <w:tcW w:w="0" w:type="auto"/>
            <w:vAlign w:val="center"/>
            <w:hideMark/>
          </w:tcPr>
          <w:p w14:paraId="4AAF8AA0" w14:textId="77777777" w:rsidR="00BD427F" w:rsidRPr="00BD427F" w:rsidRDefault="00BD427F" w:rsidP="00BD427F">
            <w:pPr>
              <w:spacing w:after="0" w:line="240" w:lineRule="auto"/>
              <w:rPr>
                <w:rFonts w:ascii="Calibri" w:eastAsia="Times New Roman" w:hAnsi="Calibri" w:cs="Times New Roman"/>
                <w:sz w:val="24"/>
                <w:szCs w:val="24"/>
              </w:rPr>
            </w:pPr>
            <w:r w:rsidRPr="00BD427F">
              <w:rPr>
                <w:rFonts w:ascii="Calibri" w:eastAsia="Times New Roman" w:hAnsi="Calibri" w:cs="Times New Roman"/>
                <w:sz w:val="24"/>
                <w:szCs w:val="24"/>
              </w:rPr>
              <w:t>1.</w:t>
            </w:r>
          </w:p>
        </w:tc>
        <w:tc>
          <w:tcPr>
            <w:tcW w:w="0" w:type="auto"/>
            <w:vAlign w:val="center"/>
            <w:hideMark/>
          </w:tcPr>
          <w:p w14:paraId="4B65F956" w14:textId="77777777" w:rsidR="00BD427F" w:rsidRPr="00BD427F" w:rsidRDefault="00BD427F" w:rsidP="00C91DD3">
            <w:pPr>
              <w:spacing w:after="0" w:line="240" w:lineRule="auto"/>
              <w:jc w:val="center"/>
              <w:rPr>
                <w:rFonts w:ascii="Calibri" w:eastAsia="Times New Roman" w:hAnsi="Calibri" w:cs="Times New Roman"/>
                <w:sz w:val="24"/>
                <w:szCs w:val="24"/>
              </w:rPr>
            </w:pPr>
            <w:r w:rsidRPr="00BD427F">
              <w:rPr>
                <w:rFonts w:ascii="Calibri" w:eastAsia="Times New Roman" w:hAnsi="Calibri" w:cs="Times New Roman"/>
                <w:sz w:val="24"/>
                <w:szCs w:val="24"/>
              </w:rPr>
              <w:t>Grant Application, General Program Support and Specific Cultural Projects</w:t>
            </w:r>
          </w:p>
        </w:tc>
        <w:tc>
          <w:tcPr>
            <w:tcW w:w="0" w:type="auto"/>
            <w:vAlign w:val="center"/>
            <w:hideMark/>
          </w:tcPr>
          <w:p w14:paraId="221B3096" w14:textId="77777777" w:rsidR="00BD427F" w:rsidRPr="00BD427F" w:rsidRDefault="00BD427F" w:rsidP="00BD427F">
            <w:pPr>
              <w:spacing w:after="0" w:line="240" w:lineRule="auto"/>
              <w:rPr>
                <w:rFonts w:ascii="Calibri" w:eastAsia="Times New Roman" w:hAnsi="Calibri" w:cs="Times New Roman"/>
                <w:sz w:val="24"/>
                <w:szCs w:val="24"/>
              </w:rPr>
            </w:pPr>
            <w:r w:rsidRPr="00BD427F">
              <w:rPr>
                <w:rFonts w:ascii="Calibri" w:eastAsia="Times New Roman" w:hAnsi="Calibri" w:cs="Times New Roman"/>
                <w:sz w:val="24"/>
                <w:szCs w:val="24"/>
              </w:rPr>
              <w:t>CA2E145</w:t>
            </w:r>
          </w:p>
        </w:tc>
        <w:tc>
          <w:tcPr>
            <w:tcW w:w="0" w:type="auto"/>
            <w:vAlign w:val="center"/>
            <w:hideMark/>
          </w:tcPr>
          <w:p w14:paraId="0823A3E4" w14:textId="078C5E3F" w:rsidR="00BD427F" w:rsidRPr="00BD427F" w:rsidRDefault="003F0468" w:rsidP="00C91DD3">
            <w:pPr>
              <w:spacing w:after="0" w:line="240" w:lineRule="auto"/>
              <w:jc w:val="center"/>
              <w:rPr>
                <w:rFonts w:ascii="Calibri" w:eastAsia="Times New Roman" w:hAnsi="Calibri" w:cs="Times New Roman"/>
                <w:sz w:val="24"/>
                <w:szCs w:val="24"/>
              </w:rPr>
            </w:pPr>
            <w:r>
              <w:rPr>
                <w:rFonts w:ascii="Calibri" w:eastAsia="Times New Roman" w:hAnsi="Calibri" w:cs="Times New Roman"/>
                <w:sz w:val="24"/>
                <w:szCs w:val="24"/>
              </w:rPr>
              <w:t>X/XXX</w:t>
            </w:r>
            <w:r w:rsidR="00E0098F">
              <w:rPr>
                <w:rFonts w:ascii="Calibri" w:eastAsia="Times New Roman" w:hAnsi="Calibri" w:cs="Times New Roman"/>
                <w:sz w:val="24"/>
                <w:szCs w:val="24"/>
              </w:rPr>
              <w:t>X</w:t>
            </w:r>
          </w:p>
        </w:tc>
      </w:tr>
      <w:tr w:rsidR="00BD427F" w:rsidRPr="00BD427F" w14:paraId="14E641AB" w14:textId="77777777" w:rsidTr="001E3278">
        <w:trPr>
          <w:tblCellSpacing w:w="15" w:type="dxa"/>
        </w:trPr>
        <w:tc>
          <w:tcPr>
            <w:tcW w:w="0" w:type="auto"/>
            <w:vAlign w:val="center"/>
            <w:hideMark/>
          </w:tcPr>
          <w:p w14:paraId="412E59F5" w14:textId="77777777" w:rsidR="00BD427F" w:rsidRPr="00BD427F" w:rsidRDefault="00BD427F" w:rsidP="00BD427F">
            <w:pPr>
              <w:spacing w:after="0" w:line="240" w:lineRule="auto"/>
              <w:rPr>
                <w:rFonts w:ascii="Calibri" w:eastAsia="Times New Roman" w:hAnsi="Calibri" w:cs="Times New Roman"/>
                <w:sz w:val="24"/>
                <w:szCs w:val="24"/>
              </w:rPr>
            </w:pPr>
            <w:r w:rsidRPr="00BD427F">
              <w:rPr>
                <w:rFonts w:ascii="Calibri" w:eastAsia="Times New Roman" w:hAnsi="Calibri" w:cs="Times New Roman"/>
                <w:sz w:val="24"/>
                <w:szCs w:val="24"/>
              </w:rPr>
              <w:t>2.</w:t>
            </w:r>
          </w:p>
        </w:tc>
        <w:tc>
          <w:tcPr>
            <w:tcW w:w="0" w:type="auto"/>
            <w:vAlign w:val="center"/>
            <w:hideMark/>
          </w:tcPr>
          <w:p w14:paraId="2A3DD177" w14:textId="77777777" w:rsidR="00BD427F" w:rsidRPr="00BD427F" w:rsidRDefault="00BD427F" w:rsidP="00C91DD3">
            <w:pPr>
              <w:spacing w:after="0" w:line="240" w:lineRule="auto"/>
              <w:jc w:val="center"/>
              <w:rPr>
                <w:rFonts w:ascii="Calibri" w:eastAsia="Times New Roman" w:hAnsi="Calibri" w:cs="Times New Roman"/>
                <w:sz w:val="24"/>
                <w:szCs w:val="24"/>
              </w:rPr>
            </w:pPr>
            <w:r w:rsidRPr="00BD427F">
              <w:rPr>
                <w:rFonts w:ascii="Calibri" w:eastAsia="Times New Roman" w:hAnsi="Calibri" w:cs="Times New Roman"/>
                <w:sz w:val="24"/>
                <w:szCs w:val="24"/>
              </w:rPr>
              <w:t>Grant Award Agreement</w:t>
            </w:r>
          </w:p>
        </w:tc>
        <w:tc>
          <w:tcPr>
            <w:tcW w:w="0" w:type="auto"/>
            <w:vAlign w:val="center"/>
            <w:hideMark/>
          </w:tcPr>
          <w:p w14:paraId="20998452" w14:textId="77777777" w:rsidR="00BD427F" w:rsidRPr="00BD427F" w:rsidRDefault="00BD427F" w:rsidP="00BD427F">
            <w:pPr>
              <w:spacing w:after="0" w:line="240" w:lineRule="auto"/>
              <w:rPr>
                <w:rFonts w:ascii="Calibri" w:eastAsia="Times New Roman" w:hAnsi="Calibri" w:cs="Times New Roman"/>
                <w:sz w:val="24"/>
                <w:szCs w:val="24"/>
              </w:rPr>
            </w:pPr>
            <w:r w:rsidRPr="00BD427F">
              <w:rPr>
                <w:rFonts w:ascii="Calibri" w:eastAsia="Times New Roman" w:hAnsi="Calibri" w:cs="Times New Roman"/>
                <w:sz w:val="24"/>
                <w:szCs w:val="24"/>
              </w:rPr>
              <w:t>CA2E142</w:t>
            </w:r>
          </w:p>
        </w:tc>
        <w:tc>
          <w:tcPr>
            <w:tcW w:w="0" w:type="auto"/>
            <w:vAlign w:val="center"/>
            <w:hideMark/>
          </w:tcPr>
          <w:p w14:paraId="3C75F935" w14:textId="6B5BEBFD" w:rsidR="00BD427F" w:rsidRPr="00BD427F" w:rsidRDefault="003F0468" w:rsidP="00C91DD3">
            <w:pPr>
              <w:spacing w:after="0" w:line="240" w:lineRule="auto"/>
              <w:jc w:val="center"/>
              <w:rPr>
                <w:rFonts w:ascii="Calibri" w:eastAsia="Times New Roman" w:hAnsi="Calibri" w:cs="Times New Roman"/>
                <w:sz w:val="24"/>
                <w:szCs w:val="24"/>
              </w:rPr>
            </w:pPr>
            <w:r>
              <w:rPr>
                <w:rFonts w:ascii="Calibri" w:eastAsia="Times New Roman" w:hAnsi="Calibri" w:cs="Times New Roman"/>
                <w:sz w:val="24"/>
                <w:szCs w:val="24"/>
              </w:rPr>
              <w:t>X/XXX</w:t>
            </w:r>
            <w:r w:rsidR="00E0098F">
              <w:rPr>
                <w:rFonts w:ascii="Calibri" w:eastAsia="Times New Roman" w:hAnsi="Calibri" w:cs="Times New Roman"/>
                <w:sz w:val="24"/>
                <w:szCs w:val="24"/>
              </w:rPr>
              <w:t>X</w:t>
            </w:r>
          </w:p>
        </w:tc>
      </w:tr>
      <w:tr w:rsidR="00BD427F" w:rsidRPr="00BD427F" w14:paraId="664A6842" w14:textId="77777777" w:rsidTr="001E3278">
        <w:trPr>
          <w:tblCellSpacing w:w="15" w:type="dxa"/>
        </w:trPr>
        <w:tc>
          <w:tcPr>
            <w:tcW w:w="0" w:type="auto"/>
            <w:vAlign w:val="center"/>
            <w:hideMark/>
          </w:tcPr>
          <w:p w14:paraId="607207AC" w14:textId="77777777" w:rsidR="00BD427F" w:rsidRPr="00BD427F" w:rsidRDefault="00BD427F" w:rsidP="00BD427F">
            <w:pPr>
              <w:spacing w:after="0" w:line="240" w:lineRule="auto"/>
              <w:rPr>
                <w:rFonts w:ascii="Calibri" w:eastAsia="Times New Roman" w:hAnsi="Calibri" w:cs="Times New Roman"/>
                <w:sz w:val="24"/>
                <w:szCs w:val="24"/>
              </w:rPr>
            </w:pPr>
            <w:r w:rsidRPr="00BD427F">
              <w:rPr>
                <w:rFonts w:ascii="Calibri" w:eastAsia="Times New Roman" w:hAnsi="Calibri" w:cs="Times New Roman"/>
                <w:sz w:val="24"/>
                <w:szCs w:val="24"/>
              </w:rPr>
              <w:t>3.</w:t>
            </w:r>
          </w:p>
        </w:tc>
        <w:tc>
          <w:tcPr>
            <w:tcW w:w="0" w:type="auto"/>
            <w:vAlign w:val="center"/>
          </w:tcPr>
          <w:p w14:paraId="119D476D" w14:textId="77777777" w:rsidR="00BD427F" w:rsidRPr="00BD427F" w:rsidRDefault="00BD427F" w:rsidP="00C91DD3">
            <w:pPr>
              <w:spacing w:after="0" w:line="240" w:lineRule="auto"/>
              <w:jc w:val="center"/>
              <w:rPr>
                <w:rFonts w:ascii="Calibri" w:eastAsia="Times New Roman" w:hAnsi="Calibri" w:cs="Times New Roman"/>
                <w:sz w:val="24"/>
                <w:szCs w:val="24"/>
              </w:rPr>
            </w:pPr>
            <w:r w:rsidRPr="00BD427F">
              <w:rPr>
                <w:rFonts w:ascii="Calibri" w:eastAsia="Times New Roman" w:hAnsi="Calibri" w:cs="Times New Roman"/>
                <w:sz w:val="24"/>
                <w:szCs w:val="24"/>
              </w:rPr>
              <w:t>Final Grant Report</w:t>
            </w:r>
          </w:p>
        </w:tc>
        <w:tc>
          <w:tcPr>
            <w:tcW w:w="0" w:type="auto"/>
            <w:vAlign w:val="center"/>
          </w:tcPr>
          <w:p w14:paraId="59C9D053" w14:textId="77777777" w:rsidR="00BD427F" w:rsidRPr="00BD427F" w:rsidRDefault="00BD427F" w:rsidP="00BD427F">
            <w:pPr>
              <w:spacing w:after="0" w:line="240" w:lineRule="auto"/>
              <w:rPr>
                <w:rFonts w:ascii="Calibri" w:eastAsia="Times New Roman" w:hAnsi="Calibri" w:cs="Times New Roman"/>
                <w:sz w:val="24"/>
                <w:szCs w:val="24"/>
              </w:rPr>
            </w:pPr>
            <w:r w:rsidRPr="00BD427F">
              <w:rPr>
                <w:rFonts w:ascii="Calibri" w:eastAsia="Times New Roman" w:hAnsi="Calibri" w:cs="Times New Roman"/>
                <w:sz w:val="24"/>
                <w:szCs w:val="24"/>
              </w:rPr>
              <w:t>CA2E004</w:t>
            </w:r>
          </w:p>
        </w:tc>
        <w:tc>
          <w:tcPr>
            <w:tcW w:w="0" w:type="auto"/>
            <w:vAlign w:val="center"/>
          </w:tcPr>
          <w:p w14:paraId="2E49F50B" w14:textId="0869AA1D" w:rsidR="00BD427F" w:rsidRPr="00BD427F" w:rsidRDefault="003F0468" w:rsidP="00C91DD3">
            <w:pPr>
              <w:spacing w:after="0" w:line="240" w:lineRule="auto"/>
              <w:jc w:val="center"/>
              <w:rPr>
                <w:rFonts w:ascii="Calibri" w:eastAsia="Times New Roman" w:hAnsi="Calibri" w:cs="Times New Roman"/>
                <w:sz w:val="24"/>
                <w:szCs w:val="24"/>
              </w:rPr>
            </w:pPr>
            <w:r>
              <w:rPr>
                <w:rFonts w:ascii="Calibri" w:eastAsia="Times New Roman" w:hAnsi="Calibri" w:cs="Times New Roman"/>
                <w:sz w:val="24"/>
                <w:szCs w:val="24"/>
              </w:rPr>
              <w:t>X/XXX</w:t>
            </w:r>
            <w:r w:rsidR="00E0098F">
              <w:rPr>
                <w:rFonts w:ascii="Calibri" w:eastAsia="Times New Roman" w:hAnsi="Calibri" w:cs="Times New Roman"/>
                <w:sz w:val="24"/>
                <w:szCs w:val="24"/>
              </w:rPr>
              <w:t>X</w:t>
            </w:r>
          </w:p>
        </w:tc>
      </w:tr>
    </w:tbl>
    <w:p w14:paraId="4F8E8DD5" w14:textId="6B946601" w:rsidR="00BD427F" w:rsidRPr="00BD427F" w:rsidRDefault="00BD427F" w:rsidP="0087170B">
      <w:pPr>
        <w:pStyle w:val="Heading1"/>
      </w:pPr>
      <w:bookmarkStart w:id="80" w:name="_Toc502821316"/>
      <w:bookmarkStart w:id="81" w:name="_Toc59006645"/>
      <w:r w:rsidRPr="00BD427F">
        <w:t>Definitions</w:t>
      </w:r>
      <w:bookmarkEnd w:id="80"/>
      <w:bookmarkEnd w:id="81"/>
    </w:p>
    <w:p w14:paraId="5EA44E32" w14:textId="6A763968" w:rsidR="00A96EE2" w:rsidRPr="00366013" w:rsidRDefault="00A96EE2" w:rsidP="00A96EE2">
      <w:pPr>
        <w:shd w:val="clear" w:color="auto" w:fill="FFFFFF"/>
        <w:rPr>
          <w:sz w:val="24"/>
          <w:szCs w:val="24"/>
        </w:rPr>
      </w:pPr>
      <w:r w:rsidRPr="00366013">
        <w:rPr>
          <w:rStyle w:val="Strong"/>
          <w:sz w:val="24"/>
          <w:szCs w:val="24"/>
        </w:rPr>
        <w:t xml:space="preserve">Accessibility - </w:t>
      </w:r>
      <w:r w:rsidRPr="00366013">
        <w:rPr>
          <w:sz w:val="24"/>
          <w:szCs w:val="24"/>
        </w:rPr>
        <w:t>Opening existing programs, services, facilities and activities to individuals with disabilities. Inclusiveness of persons with disabilities is addressed through staffing, mission, policy, budget, education, meetings and programs to insure that audiences/participants have an equal range of opportunities.</w:t>
      </w:r>
    </w:p>
    <w:p w14:paraId="6058BA84" w14:textId="3094457B" w:rsidR="00A96EE2" w:rsidRPr="00366013" w:rsidRDefault="00A96EE2" w:rsidP="00A96EE2">
      <w:pPr>
        <w:shd w:val="clear" w:color="auto" w:fill="FFFFFF"/>
        <w:rPr>
          <w:b/>
          <w:bCs/>
          <w:sz w:val="24"/>
          <w:szCs w:val="24"/>
        </w:rPr>
      </w:pPr>
      <w:r w:rsidRPr="00366013">
        <w:rPr>
          <w:b/>
          <w:sz w:val="24"/>
          <w:szCs w:val="24"/>
        </w:rPr>
        <w:t xml:space="preserve">Applicant - </w:t>
      </w:r>
      <w:r w:rsidRPr="00366013">
        <w:rPr>
          <w:bCs/>
          <w:sz w:val="24"/>
          <w:szCs w:val="24"/>
        </w:rPr>
        <w:t>A non</w:t>
      </w:r>
      <w:r w:rsidR="00CD3167">
        <w:rPr>
          <w:bCs/>
          <w:sz w:val="24"/>
          <w:szCs w:val="24"/>
        </w:rPr>
        <w:t>-</w:t>
      </w:r>
      <w:r w:rsidRPr="00366013">
        <w:rPr>
          <w:bCs/>
          <w:sz w:val="24"/>
          <w:szCs w:val="24"/>
        </w:rPr>
        <w:t>profit, tax-exempt, Florida corporation or a local or state governmental entity, school district, community college, college, university, or artist engaged in or concerned with arts and cultural activities that is requesting grant funds from the Division.</w:t>
      </w:r>
    </w:p>
    <w:p w14:paraId="46F83870" w14:textId="77777777" w:rsidR="00A96EE2" w:rsidRPr="00366013" w:rsidRDefault="00A96EE2" w:rsidP="00A96EE2">
      <w:pPr>
        <w:shd w:val="clear" w:color="auto" w:fill="FFFFFF"/>
        <w:rPr>
          <w:b/>
          <w:bCs/>
          <w:sz w:val="24"/>
          <w:szCs w:val="24"/>
        </w:rPr>
      </w:pPr>
      <w:r w:rsidRPr="00366013">
        <w:rPr>
          <w:rStyle w:val="Strong"/>
          <w:sz w:val="24"/>
          <w:szCs w:val="24"/>
        </w:rPr>
        <w:t xml:space="preserve">Applicant Cash ($) - </w:t>
      </w:r>
      <w:r w:rsidRPr="00366013">
        <w:rPr>
          <w:sz w:val="24"/>
          <w:szCs w:val="24"/>
        </w:rPr>
        <w:t>Funds from the applicant's present and/or anticipated resources. For the Operating Budget purposes, this line-item represents withdrawal from savings. This line item is often used to "balance the budget" when expenses exceed other revenues. It shows the applicant's ability to "pay the bills" for all expense items. If there are excess revenues, reduce this line to zero or only the amount needed to balance the budget. Negative numbers cannot be used to balance the budget.</w:t>
      </w:r>
    </w:p>
    <w:p w14:paraId="3B99FC66" w14:textId="77777777" w:rsidR="00A96EE2" w:rsidRPr="00366013" w:rsidRDefault="00A96EE2" w:rsidP="00A96EE2">
      <w:pPr>
        <w:shd w:val="clear" w:color="auto" w:fill="FFFFFF"/>
        <w:rPr>
          <w:b/>
          <w:bCs/>
          <w:sz w:val="24"/>
          <w:szCs w:val="24"/>
        </w:rPr>
      </w:pPr>
      <w:r w:rsidRPr="00366013">
        <w:rPr>
          <w:rStyle w:val="Strong"/>
          <w:sz w:val="24"/>
          <w:szCs w:val="24"/>
        </w:rPr>
        <w:t xml:space="preserve">Authorized Official - </w:t>
      </w:r>
      <w:r w:rsidRPr="00366013">
        <w:rPr>
          <w:sz w:val="24"/>
          <w:szCs w:val="24"/>
        </w:rPr>
        <w:t>Name of person with authority to legally obligate the Applicant.</w:t>
      </w:r>
    </w:p>
    <w:p w14:paraId="1D74BB7C" w14:textId="77777777" w:rsidR="00A96EE2" w:rsidRPr="00366013" w:rsidRDefault="00A96EE2" w:rsidP="00A96EE2">
      <w:pPr>
        <w:shd w:val="clear" w:color="auto" w:fill="FFFFFF"/>
        <w:rPr>
          <w:b/>
          <w:bCs/>
          <w:sz w:val="24"/>
          <w:szCs w:val="24"/>
        </w:rPr>
      </w:pPr>
      <w:r w:rsidRPr="00366013">
        <w:rPr>
          <w:rStyle w:val="Strong"/>
          <w:sz w:val="24"/>
          <w:szCs w:val="24"/>
        </w:rPr>
        <w:t xml:space="preserve">Cash Reserves ($) - </w:t>
      </w:r>
      <w:r w:rsidRPr="00366013">
        <w:rPr>
          <w:sz w:val="24"/>
          <w:szCs w:val="24"/>
        </w:rPr>
        <w:t xml:space="preserve">For most organizations, this will be your savings account, other cash reserves or investments that are available to spend on general operations or programs. The </w:t>
      </w:r>
      <w:r w:rsidRPr="00366013">
        <w:rPr>
          <w:sz w:val="24"/>
          <w:szCs w:val="24"/>
        </w:rPr>
        <w:lastRenderedPageBreak/>
        <w:t>"reserve" will usually increase when there are excess revenues for the year, and decrease if there was a deficit. This is more a year end accounting function than actual day to day activity.</w:t>
      </w:r>
    </w:p>
    <w:p w14:paraId="025C0B1F" w14:textId="2670F90A" w:rsidR="003B4A85" w:rsidRPr="00366013" w:rsidRDefault="00A96EE2" w:rsidP="00A96EE2">
      <w:pPr>
        <w:suppressAutoHyphens/>
        <w:spacing w:before="120" w:after="120"/>
        <w:rPr>
          <w:sz w:val="24"/>
          <w:szCs w:val="24"/>
        </w:rPr>
      </w:pPr>
      <w:r w:rsidRPr="00366013">
        <w:rPr>
          <w:b/>
          <w:sz w:val="24"/>
          <w:szCs w:val="24"/>
        </w:rPr>
        <w:t xml:space="preserve">Catalog of State Financial Assistance (CSFA) - </w:t>
      </w:r>
      <w:r w:rsidRPr="00366013">
        <w:rPr>
          <w:sz w:val="24"/>
          <w:szCs w:val="24"/>
        </w:rPr>
        <w:t>A statewide compendium of state projects that provide financial assistance to nonstate entities. As the basic reference source for state projects, the primary purpose of the Catalog is to assist users with obtaining general information on state projects and identifying state projects that meet specific objectives. State projects are cataloged by agency and are assigned a Catalog of State Financial Assistance (CSFA) number for easy referencing. The General Program Support CSFA number is 45.061.</w:t>
      </w:r>
      <w:r w:rsidR="003B4A85">
        <w:rPr>
          <w:sz w:val="24"/>
          <w:szCs w:val="24"/>
        </w:rPr>
        <w:t xml:space="preserve"> </w:t>
      </w:r>
    </w:p>
    <w:p w14:paraId="6FA16D4E" w14:textId="77777777" w:rsidR="00A96EE2" w:rsidRPr="00366013" w:rsidRDefault="00A96EE2" w:rsidP="00A96EE2">
      <w:pPr>
        <w:shd w:val="clear" w:color="auto" w:fill="FFFFFF"/>
        <w:rPr>
          <w:b/>
          <w:bCs/>
          <w:sz w:val="24"/>
          <w:szCs w:val="24"/>
        </w:rPr>
      </w:pPr>
      <w:r w:rsidRPr="00366013">
        <w:rPr>
          <w:rStyle w:val="Strong"/>
          <w:sz w:val="24"/>
          <w:szCs w:val="24"/>
        </w:rPr>
        <w:t xml:space="preserve">Community - </w:t>
      </w:r>
      <w:r w:rsidRPr="00366013">
        <w:rPr>
          <w:sz w:val="24"/>
          <w:szCs w:val="24"/>
        </w:rPr>
        <w:t>The geographic area and/or constituents served by the applicant (for general program support requests) or by the proposal (for project requests).</w:t>
      </w:r>
    </w:p>
    <w:p w14:paraId="1EEB3024" w14:textId="77777777" w:rsidR="00A96EE2" w:rsidRPr="00366013" w:rsidRDefault="00A96EE2" w:rsidP="00A96EE2">
      <w:pPr>
        <w:shd w:val="clear" w:color="auto" w:fill="FFFFFF"/>
        <w:rPr>
          <w:b/>
          <w:bCs/>
          <w:sz w:val="24"/>
          <w:szCs w:val="24"/>
        </w:rPr>
      </w:pPr>
      <w:r w:rsidRPr="00366013">
        <w:rPr>
          <w:rStyle w:val="Strong"/>
          <w:sz w:val="24"/>
          <w:szCs w:val="24"/>
        </w:rPr>
        <w:t xml:space="preserve">Community Organizations - </w:t>
      </w:r>
      <w:r w:rsidRPr="00366013">
        <w:rPr>
          <w:sz w:val="24"/>
          <w:szCs w:val="24"/>
        </w:rPr>
        <w:t>Civic, social service and business groups that may be involved in the project for which funding is being requested. These may include science organizations, historical organizations and organizations which serve diverse populations.</w:t>
      </w:r>
    </w:p>
    <w:p w14:paraId="3FA290A5" w14:textId="77777777" w:rsidR="00A96EE2" w:rsidRPr="00366013" w:rsidRDefault="00A96EE2" w:rsidP="00A96EE2">
      <w:pPr>
        <w:shd w:val="clear" w:color="auto" w:fill="FFFFFF"/>
        <w:rPr>
          <w:b/>
          <w:bCs/>
          <w:sz w:val="24"/>
          <w:szCs w:val="24"/>
        </w:rPr>
      </w:pPr>
      <w:r w:rsidRPr="00366013">
        <w:rPr>
          <w:rStyle w:val="Strong"/>
          <w:sz w:val="24"/>
          <w:szCs w:val="24"/>
        </w:rPr>
        <w:t xml:space="preserve">Congressional District of Applicant - </w:t>
      </w:r>
      <w:r w:rsidRPr="00366013">
        <w:rPr>
          <w:sz w:val="24"/>
          <w:szCs w:val="24"/>
        </w:rPr>
        <w:t>District of the United States House of Representatives in which the applicant's business address is located.</w:t>
      </w:r>
    </w:p>
    <w:p w14:paraId="5A93F34A" w14:textId="77777777" w:rsidR="00A96EE2" w:rsidRPr="00366013" w:rsidRDefault="00A96EE2" w:rsidP="00A96EE2">
      <w:pPr>
        <w:shd w:val="clear" w:color="auto" w:fill="FFFFFF"/>
        <w:rPr>
          <w:b/>
          <w:bCs/>
          <w:sz w:val="24"/>
          <w:szCs w:val="24"/>
        </w:rPr>
      </w:pPr>
      <w:r w:rsidRPr="00366013">
        <w:rPr>
          <w:rStyle w:val="Strong"/>
          <w:sz w:val="24"/>
          <w:szCs w:val="24"/>
        </w:rPr>
        <w:t xml:space="preserve">Contact Person - </w:t>
      </w:r>
      <w:r w:rsidRPr="00366013">
        <w:rPr>
          <w:sz w:val="24"/>
          <w:szCs w:val="24"/>
        </w:rPr>
        <w:t>The person to contact for additional information about the application. The person with immediate responsibility for the project.</w:t>
      </w:r>
    </w:p>
    <w:p w14:paraId="78E9468E" w14:textId="77777777" w:rsidR="00A96EE2" w:rsidRPr="00366013" w:rsidRDefault="00A96EE2" w:rsidP="00A96EE2">
      <w:pPr>
        <w:shd w:val="clear" w:color="auto" w:fill="FFFFFF"/>
        <w:rPr>
          <w:b/>
          <w:bCs/>
          <w:sz w:val="24"/>
          <w:szCs w:val="24"/>
        </w:rPr>
      </w:pPr>
      <w:r w:rsidRPr="00366013">
        <w:rPr>
          <w:rStyle w:val="Strong"/>
          <w:sz w:val="24"/>
          <w:szCs w:val="24"/>
        </w:rPr>
        <w:t xml:space="preserve">Costs: Allowable ($) - </w:t>
      </w:r>
      <w:r w:rsidRPr="00366013">
        <w:rPr>
          <w:sz w:val="24"/>
          <w:szCs w:val="24"/>
        </w:rPr>
        <w:t>Costs shall be allowed for the purposes of a grant provided that:</w:t>
      </w:r>
    </w:p>
    <w:p w14:paraId="2844AC46" w14:textId="77777777" w:rsidR="00A96EE2" w:rsidRPr="00366013" w:rsidRDefault="00A96EE2" w:rsidP="00A96EE2">
      <w:pPr>
        <w:numPr>
          <w:ilvl w:val="0"/>
          <w:numId w:val="65"/>
        </w:numPr>
        <w:shd w:val="clear" w:color="auto" w:fill="FFFFFF"/>
        <w:spacing w:before="100" w:beforeAutospacing="1" w:after="100" w:afterAutospacing="1" w:line="240" w:lineRule="auto"/>
        <w:ind w:left="1335"/>
        <w:rPr>
          <w:sz w:val="24"/>
          <w:szCs w:val="24"/>
        </w:rPr>
      </w:pPr>
      <w:r w:rsidRPr="00366013">
        <w:rPr>
          <w:sz w:val="24"/>
          <w:szCs w:val="24"/>
        </w:rPr>
        <w:t>they occur or are obligated within the grant period specified on the grant application; and</w:t>
      </w:r>
    </w:p>
    <w:p w14:paraId="6D91C87A" w14:textId="77777777" w:rsidR="00A96EE2" w:rsidRPr="00366013" w:rsidRDefault="00A96EE2" w:rsidP="00A96EE2">
      <w:pPr>
        <w:numPr>
          <w:ilvl w:val="0"/>
          <w:numId w:val="65"/>
        </w:numPr>
        <w:shd w:val="clear" w:color="auto" w:fill="FFFFFF"/>
        <w:spacing w:before="100" w:beforeAutospacing="1" w:after="100" w:afterAutospacing="1" w:line="240" w:lineRule="auto"/>
        <w:ind w:left="1335"/>
        <w:rPr>
          <w:sz w:val="24"/>
          <w:szCs w:val="24"/>
        </w:rPr>
      </w:pPr>
      <w:r w:rsidRPr="00366013">
        <w:rPr>
          <w:sz w:val="24"/>
          <w:szCs w:val="24"/>
        </w:rPr>
        <w:t>they are solely for the purposes of the grant and can be easily identified as such.</w:t>
      </w:r>
    </w:p>
    <w:p w14:paraId="0CC4E25D" w14:textId="6701DEED" w:rsidR="00A96EE2" w:rsidRPr="00366013" w:rsidRDefault="00A96EE2" w:rsidP="00A96EE2">
      <w:pPr>
        <w:shd w:val="clear" w:color="auto" w:fill="FFFFFF"/>
        <w:spacing w:after="0"/>
        <w:rPr>
          <w:b/>
          <w:bCs/>
          <w:sz w:val="24"/>
          <w:szCs w:val="24"/>
        </w:rPr>
      </w:pPr>
      <w:r w:rsidRPr="00366013">
        <w:rPr>
          <w:rStyle w:val="Strong"/>
          <w:sz w:val="24"/>
          <w:szCs w:val="24"/>
        </w:rPr>
        <w:t xml:space="preserve">Council - </w:t>
      </w:r>
      <w:r w:rsidRPr="00366013">
        <w:rPr>
          <w:sz w:val="24"/>
          <w:szCs w:val="24"/>
        </w:rPr>
        <w:t>The </w:t>
      </w:r>
      <w:r w:rsidR="00A83BFE" w:rsidRPr="00B27F59">
        <w:rPr>
          <w:sz w:val="24"/>
          <w:szCs w:val="24"/>
        </w:rPr>
        <w:t>Florida Council on Arts and Culture</w:t>
      </w:r>
      <w:r w:rsidRPr="00366013">
        <w:rPr>
          <w:sz w:val="24"/>
          <w:szCs w:val="24"/>
        </w:rPr>
        <w:t>; a 15-member advisory council appointed to advise the Secretary of State regarding cultural grant funding and on all matters pertaining to culture in Florida.</w:t>
      </w:r>
    </w:p>
    <w:p w14:paraId="782CCEF1" w14:textId="77777777" w:rsidR="00A96EE2" w:rsidRPr="00366013" w:rsidRDefault="00A96EE2" w:rsidP="00A96EE2">
      <w:pPr>
        <w:shd w:val="clear" w:color="auto" w:fill="FFFFFF"/>
        <w:spacing w:after="0" w:line="240" w:lineRule="auto"/>
        <w:rPr>
          <w:rStyle w:val="Strong"/>
          <w:sz w:val="24"/>
          <w:szCs w:val="24"/>
        </w:rPr>
      </w:pPr>
    </w:p>
    <w:p w14:paraId="6A0BE67D" w14:textId="77777777" w:rsidR="00A96EE2" w:rsidRPr="00366013" w:rsidRDefault="00A96EE2" w:rsidP="00A96EE2">
      <w:pPr>
        <w:shd w:val="clear" w:color="auto" w:fill="FFFFFF"/>
        <w:rPr>
          <w:b/>
          <w:bCs/>
          <w:sz w:val="24"/>
          <w:szCs w:val="24"/>
        </w:rPr>
      </w:pPr>
      <w:r w:rsidRPr="00366013">
        <w:rPr>
          <w:rStyle w:val="Strong"/>
          <w:sz w:val="24"/>
          <w:szCs w:val="24"/>
        </w:rPr>
        <w:t xml:space="preserve">Cultural Diversity </w:t>
      </w:r>
      <w:r w:rsidRPr="00366013">
        <w:rPr>
          <w:rStyle w:val="Strong"/>
          <w:b w:val="0"/>
          <w:sz w:val="24"/>
          <w:szCs w:val="24"/>
        </w:rPr>
        <w:t>- H</w:t>
      </w:r>
      <w:r w:rsidRPr="00366013">
        <w:rPr>
          <w:sz w:val="24"/>
          <w:szCs w:val="24"/>
        </w:rPr>
        <w:t>aving the characteristic of being deeply rooted in and reflective of ethnically diverse, inner-city, or rural populations, and which represents the works of a particular culture, including an ethnic minority.</w:t>
      </w:r>
    </w:p>
    <w:p w14:paraId="65963BD3" w14:textId="77777777" w:rsidR="00A96EE2" w:rsidRPr="00366013" w:rsidRDefault="00A96EE2" w:rsidP="00A96EE2">
      <w:pPr>
        <w:shd w:val="clear" w:color="auto" w:fill="FFFFFF"/>
        <w:rPr>
          <w:b/>
          <w:bCs/>
          <w:sz w:val="24"/>
          <w:szCs w:val="24"/>
        </w:rPr>
      </w:pPr>
      <w:r w:rsidRPr="00366013">
        <w:rPr>
          <w:rStyle w:val="Strong"/>
          <w:sz w:val="24"/>
          <w:szCs w:val="24"/>
        </w:rPr>
        <w:t xml:space="preserve">Cultural Events - </w:t>
      </w:r>
      <w:r w:rsidRPr="00366013">
        <w:rPr>
          <w:rStyle w:val="Strong"/>
          <w:b w:val="0"/>
          <w:sz w:val="24"/>
          <w:szCs w:val="24"/>
        </w:rPr>
        <w:t>I</w:t>
      </w:r>
      <w:r w:rsidRPr="00366013">
        <w:rPr>
          <w:sz w:val="24"/>
          <w:szCs w:val="24"/>
        </w:rPr>
        <w:t>ncludes different artistic, cultural, or educational activities which were produced or sponsored by the grantee, were open and accessible to the public, and took place in the grant period, i.e. performances, exhibits, rehearsals, workshops, classes, seminars, demonstrations, conferences, publications, or media broadcasts. Do not include strictly fund-raising/gala events. Note: to count number of events, only include the number of different events which were offered, i.e. a play performed ten times, or a museum exhibit running for three months, should each be counted as one event.</w:t>
      </w:r>
    </w:p>
    <w:p w14:paraId="4F81F581" w14:textId="77777777" w:rsidR="00A96EE2" w:rsidRPr="00366013" w:rsidRDefault="00A96EE2" w:rsidP="00A96EE2">
      <w:pPr>
        <w:spacing w:before="240"/>
        <w:rPr>
          <w:b/>
          <w:sz w:val="24"/>
          <w:szCs w:val="24"/>
        </w:rPr>
      </w:pPr>
      <w:r w:rsidRPr="00366013">
        <w:rPr>
          <w:b/>
          <w:sz w:val="24"/>
          <w:szCs w:val="24"/>
        </w:rPr>
        <w:lastRenderedPageBreak/>
        <w:t xml:space="preserve">Deliverable - </w:t>
      </w:r>
      <w:r w:rsidRPr="00366013">
        <w:rPr>
          <w:sz w:val="24"/>
          <w:szCs w:val="24"/>
        </w:rPr>
        <w:t>The quantifiable goods or services that must be provided in order to receive payment. Each deliverable must be connected with one or more activities identified and described in the Scope of Work. Deliverables, along with the Scope of Work, are included in the grant agreement. Deliverables must be agreed upon by both the Division and the grant recipient. The deliverables will be developed by the grant applicant in the grant application for inclusion in the grant agreement but may be renegotiated by the Division.</w:t>
      </w:r>
    </w:p>
    <w:p w14:paraId="47B42643" w14:textId="77777777" w:rsidR="00A96EE2" w:rsidRPr="00366013" w:rsidRDefault="00A96EE2" w:rsidP="00A96EE2">
      <w:pPr>
        <w:shd w:val="clear" w:color="auto" w:fill="FFFFFF"/>
        <w:rPr>
          <w:b/>
          <w:bCs/>
          <w:sz w:val="24"/>
          <w:szCs w:val="24"/>
        </w:rPr>
      </w:pPr>
      <w:r w:rsidRPr="00366013">
        <w:rPr>
          <w:rStyle w:val="Strong"/>
          <w:sz w:val="24"/>
          <w:szCs w:val="24"/>
        </w:rPr>
        <w:t xml:space="preserve">Department - </w:t>
      </w:r>
      <w:r w:rsidRPr="00366013">
        <w:rPr>
          <w:rStyle w:val="Strong"/>
          <w:b w:val="0"/>
          <w:sz w:val="24"/>
          <w:szCs w:val="24"/>
        </w:rPr>
        <w:t>T</w:t>
      </w:r>
      <w:r w:rsidRPr="00366013">
        <w:rPr>
          <w:sz w:val="24"/>
          <w:szCs w:val="24"/>
        </w:rPr>
        <w:t>he Florida Department of State.</w:t>
      </w:r>
    </w:p>
    <w:p w14:paraId="652CAE5B" w14:textId="77777777" w:rsidR="00A96EE2" w:rsidRPr="00366013" w:rsidRDefault="00A96EE2" w:rsidP="00A96EE2">
      <w:pPr>
        <w:shd w:val="clear" w:color="auto" w:fill="FFFFFF"/>
        <w:rPr>
          <w:b/>
          <w:bCs/>
          <w:sz w:val="24"/>
          <w:szCs w:val="24"/>
        </w:rPr>
      </w:pPr>
      <w:r w:rsidRPr="00366013">
        <w:rPr>
          <w:rStyle w:val="Strong"/>
          <w:sz w:val="24"/>
          <w:szCs w:val="24"/>
        </w:rPr>
        <w:t xml:space="preserve">Director - </w:t>
      </w:r>
      <w:r w:rsidRPr="00366013">
        <w:rPr>
          <w:rStyle w:val="Strong"/>
          <w:b w:val="0"/>
          <w:sz w:val="24"/>
          <w:szCs w:val="24"/>
        </w:rPr>
        <w:t>T</w:t>
      </w:r>
      <w:r w:rsidRPr="00366013">
        <w:rPr>
          <w:sz w:val="24"/>
          <w:szCs w:val="24"/>
        </w:rPr>
        <w:t>he Director of the Division of Cultural Affairs.</w:t>
      </w:r>
    </w:p>
    <w:p w14:paraId="7E29C6FA" w14:textId="77777777" w:rsidR="00A96EE2" w:rsidRPr="00366013" w:rsidRDefault="00A96EE2" w:rsidP="00A96EE2">
      <w:pPr>
        <w:shd w:val="clear" w:color="auto" w:fill="FFFFFF"/>
        <w:rPr>
          <w:b/>
          <w:bCs/>
          <w:sz w:val="24"/>
          <w:szCs w:val="24"/>
        </w:rPr>
      </w:pPr>
      <w:r w:rsidRPr="00366013">
        <w:rPr>
          <w:rStyle w:val="Strong"/>
          <w:sz w:val="24"/>
          <w:szCs w:val="24"/>
        </w:rPr>
        <w:t xml:space="preserve">Disability - </w:t>
      </w:r>
      <w:r w:rsidRPr="00366013">
        <w:rPr>
          <w:rStyle w:val="Strong"/>
          <w:b w:val="0"/>
          <w:sz w:val="24"/>
          <w:szCs w:val="24"/>
        </w:rPr>
        <w:t>A</w:t>
      </w:r>
      <w:r w:rsidRPr="00366013">
        <w:rPr>
          <w:sz w:val="24"/>
          <w:szCs w:val="24"/>
        </w:rPr>
        <w:t xml:space="preserve"> physical or mental impairment that substantially limits one or more major life activities.</w:t>
      </w:r>
    </w:p>
    <w:p w14:paraId="23C35092" w14:textId="77777777" w:rsidR="00A96EE2" w:rsidRPr="00366013" w:rsidRDefault="00A96EE2" w:rsidP="00A96EE2">
      <w:pPr>
        <w:shd w:val="clear" w:color="auto" w:fill="FFFFFF"/>
        <w:rPr>
          <w:b/>
          <w:bCs/>
          <w:sz w:val="24"/>
          <w:szCs w:val="24"/>
        </w:rPr>
      </w:pPr>
      <w:r w:rsidRPr="00366013">
        <w:rPr>
          <w:rStyle w:val="Strong"/>
          <w:sz w:val="24"/>
          <w:szCs w:val="24"/>
        </w:rPr>
        <w:t xml:space="preserve">Division - </w:t>
      </w:r>
      <w:r w:rsidRPr="00366013">
        <w:rPr>
          <w:rStyle w:val="Strong"/>
          <w:b w:val="0"/>
          <w:sz w:val="24"/>
          <w:szCs w:val="24"/>
        </w:rPr>
        <w:t>T</w:t>
      </w:r>
      <w:r w:rsidRPr="00366013">
        <w:rPr>
          <w:sz w:val="24"/>
          <w:szCs w:val="24"/>
        </w:rPr>
        <w:t>he Division of Cultural Affairs of the Department of State.</w:t>
      </w:r>
    </w:p>
    <w:p w14:paraId="16F6AC4F" w14:textId="77777777" w:rsidR="00A96EE2" w:rsidRPr="00366013" w:rsidRDefault="00A96EE2" w:rsidP="00A96EE2">
      <w:pPr>
        <w:shd w:val="clear" w:color="auto" w:fill="FFFFFF"/>
        <w:rPr>
          <w:b/>
          <w:bCs/>
          <w:sz w:val="24"/>
          <w:szCs w:val="24"/>
        </w:rPr>
      </w:pPr>
      <w:r w:rsidRPr="00366013">
        <w:rPr>
          <w:rStyle w:val="Strong"/>
          <w:sz w:val="24"/>
          <w:szCs w:val="24"/>
        </w:rPr>
        <w:t xml:space="preserve">End Date - </w:t>
      </w:r>
      <w:r w:rsidRPr="00366013">
        <w:rPr>
          <w:rStyle w:val="Strong"/>
          <w:b w:val="0"/>
          <w:sz w:val="24"/>
          <w:szCs w:val="24"/>
        </w:rPr>
        <w:t>T</w:t>
      </w:r>
      <w:r w:rsidRPr="00366013">
        <w:rPr>
          <w:sz w:val="24"/>
          <w:szCs w:val="24"/>
        </w:rPr>
        <w:t>he last date of fiscal activity in the project for which assistance is requested.</w:t>
      </w:r>
    </w:p>
    <w:p w14:paraId="103D202E" w14:textId="77777777" w:rsidR="00A96EE2" w:rsidRPr="00366013" w:rsidRDefault="00A96EE2" w:rsidP="00A96EE2">
      <w:pPr>
        <w:shd w:val="clear" w:color="auto" w:fill="FFFFFF"/>
        <w:rPr>
          <w:b/>
          <w:bCs/>
          <w:sz w:val="24"/>
          <w:szCs w:val="24"/>
        </w:rPr>
      </w:pPr>
      <w:r w:rsidRPr="00366013">
        <w:rPr>
          <w:rStyle w:val="Strong"/>
          <w:sz w:val="24"/>
          <w:szCs w:val="24"/>
        </w:rPr>
        <w:t xml:space="preserve">Equipment ($) - </w:t>
      </w:r>
      <w:r w:rsidRPr="00366013">
        <w:rPr>
          <w:rStyle w:val="Strong"/>
          <w:b w:val="0"/>
          <w:sz w:val="24"/>
          <w:szCs w:val="24"/>
        </w:rPr>
        <w:t>A</w:t>
      </w:r>
      <w:r w:rsidRPr="00366013">
        <w:rPr>
          <w:sz w:val="24"/>
          <w:szCs w:val="24"/>
        </w:rPr>
        <w:t>ll items which cost in excess of $5,000 (per unit) and have a life expectancy of over one year.</w:t>
      </w:r>
    </w:p>
    <w:p w14:paraId="14083125" w14:textId="77777777" w:rsidR="00A96EE2" w:rsidRPr="00366013" w:rsidRDefault="00A96EE2" w:rsidP="00A96EE2">
      <w:pPr>
        <w:spacing w:before="240" w:after="120"/>
        <w:rPr>
          <w:sz w:val="24"/>
          <w:szCs w:val="24"/>
        </w:rPr>
      </w:pPr>
      <w:r w:rsidRPr="00366013">
        <w:rPr>
          <w:b/>
          <w:sz w:val="24"/>
          <w:szCs w:val="24"/>
        </w:rPr>
        <w:t>Financial Consequences</w:t>
      </w:r>
      <w:r w:rsidRPr="00366013">
        <w:rPr>
          <w:sz w:val="24"/>
          <w:szCs w:val="24"/>
        </w:rPr>
        <w:t xml:space="preserve"> - The financial consequences that will be applied if the grant recipient fails to perform all tasks outlined in the Scope of Work and/or fails to meet the deliverables outlined in the grant agreement. Financial consequences are tied to deliverables and each payment. Per Section 287.058, </w:t>
      </w:r>
      <w:r w:rsidRPr="00536A16">
        <w:rPr>
          <w:i/>
          <w:sz w:val="24"/>
          <w:szCs w:val="24"/>
        </w:rPr>
        <w:t>Florida Statutes</w:t>
      </w:r>
      <w:r w:rsidRPr="00366013">
        <w:rPr>
          <w:sz w:val="24"/>
          <w:szCs w:val="24"/>
        </w:rPr>
        <w:t xml:space="preserve">, the Division is required to specify a reduction in grant funding that will be applied if the recipient fails to perform all activities outlined in the Scope of Work and/or fails to meet the deliverables outlined in the grant agreement. </w:t>
      </w:r>
    </w:p>
    <w:p w14:paraId="19522745" w14:textId="77777777" w:rsidR="00A96EE2" w:rsidRPr="00366013" w:rsidRDefault="00A96EE2" w:rsidP="00A96EE2">
      <w:pPr>
        <w:spacing w:before="240" w:after="120"/>
        <w:rPr>
          <w:sz w:val="24"/>
          <w:szCs w:val="24"/>
        </w:rPr>
      </w:pPr>
      <w:r w:rsidRPr="00366013">
        <w:rPr>
          <w:b/>
          <w:sz w:val="24"/>
          <w:szCs w:val="24"/>
        </w:rPr>
        <w:t>Florida Accountability Contract Tracking System (FACTS)</w:t>
      </w:r>
      <w:r w:rsidRPr="00366013">
        <w:rPr>
          <w:sz w:val="24"/>
          <w:szCs w:val="24"/>
        </w:rPr>
        <w:t xml:space="preserve"> - The State of Florida’s centralized online contract reporting system. All information pertaining to the grant agreement will be available on the FACTS system and viewable by the public. This includes the grant agreement, payment information, deliverables, performance metrics, grant award and audit information. FACTS is online at </w:t>
      </w:r>
      <w:hyperlink r:id="rId20" w:history="1">
        <w:r w:rsidRPr="00366013">
          <w:rPr>
            <w:rStyle w:val="Hyperlink"/>
            <w:color w:val="auto"/>
            <w:sz w:val="24"/>
            <w:szCs w:val="24"/>
          </w:rPr>
          <w:t>facts.fldfs.com</w:t>
        </w:r>
      </w:hyperlink>
      <w:r w:rsidRPr="00366013">
        <w:rPr>
          <w:sz w:val="24"/>
          <w:szCs w:val="24"/>
        </w:rPr>
        <w:t>.</w:t>
      </w:r>
    </w:p>
    <w:p w14:paraId="7FB938D6" w14:textId="65F6AD33" w:rsidR="00A96EE2" w:rsidRPr="00366013" w:rsidRDefault="00A96EE2" w:rsidP="00A96EE2">
      <w:pPr>
        <w:spacing w:before="240" w:after="120"/>
        <w:rPr>
          <w:sz w:val="24"/>
          <w:szCs w:val="24"/>
        </w:rPr>
      </w:pPr>
      <w:r w:rsidRPr="00366013">
        <w:rPr>
          <w:b/>
          <w:sz w:val="24"/>
          <w:szCs w:val="24"/>
        </w:rPr>
        <w:t>Florida Single Audit Act</w:t>
      </w:r>
      <w:r w:rsidRPr="00366013">
        <w:rPr>
          <w:sz w:val="24"/>
          <w:szCs w:val="24"/>
        </w:rPr>
        <w:t xml:space="preserve"> – Requires an audit of a nonstate entity’s financial statements and state financial assistance if $750,000 or more in state financial assistance is expended during the non-state entity’s fiscal year. Such audits shall be conducted in accordance with the auditing standards as stated in the rules of the Auditor General.</w:t>
      </w:r>
    </w:p>
    <w:p w14:paraId="7FC66179" w14:textId="77777777" w:rsidR="00A96EE2" w:rsidRPr="00366013" w:rsidRDefault="00A96EE2" w:rsidP="00A96EE2">
      <w:pPr>
        <w:spacing w:before="240" w:after="120"/>
        <w:rPr>
          <w:rFonts w:cstheme="minorHAnsi"/>
          <w:b/>
          <w:sz w:val="24"/>
          <w:szCs w:val="24"/>
        </w:rPr>
      </w:pPr>
      <w:r w:rsidRPr="00366013">
        <w:rPr>
          <w:rFonts w:cstheme="minorHAnsi"/>
          <w:b/>
          <w:sz w:val="24"/>
          <w:szCs w:val="24"/>
        </w:rPr>
        <w:t xml:space="preserve">Folklife - </w:t>
      </w:r>
      <w:r w:rsidRPr="00366013">
        <w:rPr>
          <w:rFonts w:cstheme="minorHAnsi"/>
          <w:sz w:val="24"/>
          <w:szCs w:val="24"/>
        </w:rPr>
        <w:t>M</w:t>
      </w:r>
      <w:r w:rsidRPr="00366013">
        <w:rPr>
          <w:rFonts w:cstheme="minorHAnsi"/>
          <w:sz w:val="24"/>
          <w:szCs w:val="24"/>
          <w:shd w:val="clear" w:color="auto" w:fill="FFFFFF"/>
        </w:rPr>
        <w:t xml:space="preserve">eans the traditional expressive culture shared within the various groups in Florida: familial, ethnic, occupational, religious, and regional. Expressive culture includes a wide range of creative and symbolic forms such as custom, belief, technical skill, language, literature, art, architecture, music, play, dance, drama, ritual, pageantry, and handicraft, which forms are </w:t>
      </w:r>
      <w:r w:rsidRPr="00366013">
        <w:rPr>
          <w:rFonts w:cstheme="minorHAnsi"/>
          <w:sz w:val="24"/>
          <w:szCs w:val="24"/>
          <w:shd w:val="clear" w:color="auto" w:fill="FFFFFF"/>
        </w:rPr>
        <w:lastRenderedPageBreak/>
        <w:t>generally learned orally, by imitation, or in performance and are maintained or perpetuated without formal instruction or institutional direction</w:t>
      </w:r>
      <w:r w:rsidRPr="00366013">
        <w:rPr>
          <w:rFonts w:cstheme="minorHAnsi"/>
          <w:sz w:val="24"/>
          <w:szCs w:val="24"/>
        </w:rPr>
        <w:t xml:space="preserve"> (267.021, </w:t>
      </w:r>
      <w:r w:rsidRPr="00536A16">
        <w:rPr>
          <w:rFonts w:cstheme="minorHAnsi"/>
          <w:i/>
          <w:sz w:val="24"/>
          <w:szCs w:val="24"/>
        </w:rPr>
        <w:t>Florida Statutes</w:t>
      </w:r>
      <w:r w:rsidRPr="00366013">
        <w:rPr>
          <w:rFonts w:cstheme="minorHAnsi"/>
          <w:sz w:val="24"/>
          <w:szCs w:val="24"/>
        </w:rPr>
        <w:t>).</w:t>
      </w:r>
    </w:p>
    <w:p w14:paraId="78966959" w14:textId="77777777" w:rsidR="00A96EE2" w:rsidRPr="00366013" w:rsidRDefault="00A96EE2" w:rsidP="00A96EE2">
      <w:pPr>
        <w:shd w:val="clear" w:color="auto" w:fill="FFFFFF"/>
        <w:rPr>
          <w:b/>
          <w:bCs/>
          <w:sz w:val="24"/>
          <w:szCs w:val="24"/>
        </w:rPr>
      </w:pPr>
      <w:r w:rsidRPr="00366013">
        <w:rPr>
          <w:rStyle w:val="Strong"/>
          <w:sz w:val="24"/>
          <w:szCs w:val="24"/>
        </w:rPr>
        <w:t xml:space="preserve">Government Support: Federal ($) </w:t>
      </w:r>
      <w:r w:rsidRPr="00366013">
        <w:rPr>
          <w:rStyle w:val="Strong"/>
          <w:b w:val="0"/>
          <w:sz w:val="24"/>
          <w:szCs w:val="24"/>
        </w:rPr>
        <w:t>- C</w:t>
      </w:r>
      <w:r w:rsidRPr="00366013">
        <w:rPr>
          <w:sz w:val="24"/>
          <w:szCs w:val="24"/>
        </w:rPr>
        <w:t>ash support derived from grants or appropriations given for this project (other than this grant request) by agencies of the federal government, or a proportionate share of such grants or appropriations allocated to this project.</w:t>
      </w:r>
    </w:p>
    <w:p w14:paraId="3D54680E" w14:textId="77777777" w:rsidR="00A96EE2" w:rsidRPr="00366013" w:rsidRDefault="00A96EE2" w:rsidP="00A96EE2">
      <w:pPr>
        <w:shd w:val="clear" w:color="auto" w:fill="FFFFFF"/>
        <w:rPr>
          <w:b/>
          <w:bCs/>
          <w:sz w:val="24"/>
          <w:szCs w:val="24"/>
        </w:rPr>
      </w:pPr>
      <w:r w:rsidRPr="00366013">
        <w:rPr>
          <w:rStyle w:val="Strong"/>
          <w:sz w:val="24"/>
          <w:szCs w:val="24"/>
        </w:rPr>
        <w:t xml:space="preserve">Government Support: Local/County ($) </w:t>
      </w:r>
      <w:r w:rsidRPr="00366013">
        <w:rPr>
          <w:rStyle w:val="Strong"/>
          <w:b w:val="0"/>
          <w:sz w:val="24"/>
          <w:szCs w:val="24"/>
        </w:rPr>
        <w:t>- C</w:t>
      </w:r>
      <w:r w:rsidRPr="00366013">
        <w:rPr>
          <w:sz w:val="24"/>
          <w:szCs w:val="24"/>
        </w:rPr>
        <w:t>ash support derived from grants or appropriations given for this project by agencies of the local or county government, or a proportionate share of such grants or appropriations allocated to this project.</w:t>
      </w:r>
    </w:p>
    <w:p w14:paraId="6A28AA24" w14:textId="77777777" w:rsidR="00A96EE2" w:rsidRPr="00366013" w:rsidRDefault="00A96EE2" w:rsidP="00A96EE2">
      <w:pPr>
        <w:shd w:val="clear" w:color="auto" w:fill="FFFFFF"/>
        <w:rPr>
          <w:b/>
          <w:bCs/>
          <w:sz w:val="24"/>
          <w:szCs w:val="24"/>
        </w:rPr>
      </w:pPr>
      <w:r w:rsidRPr="00366013">
        <w:rPr>
          <w:rStyle w:val="Strong"/>
          <w:sz w:val="24"/>
          <w:szCs w:val="24"/>
        </w:rPr>
        <w:t xml:space="preserve">Government Support: State/Regional ($) </w:t>
      </w:r>
      <w:r w:rsidRPr="00366013">
        <w:rPr>
          <w:rStyle w:val="Strong"/>
          <w:b w:val="0"/>
          <w:sz w:val="24"/>
          <w:szCs w:val="24"/>
        </w:rPr>
        <w:t>- C</w:t>
      </w:r>
      <w:r w:rsidRPr="00366013">
        <w:rPr>
          <w:sz w:val="24"/>
          <w:szCs w:val="24"/>
        </w:rPr>
        <w:t>ash support derived from grants or appropriations given for this project (other than this grant request) by agencies of the state government and/or multi-state consortiums of state agencies, or a proportionate share of such grants or appropriations allocated to this project.</w:t>
      </w:r>
    </w:p>
    <w:p w14:paraId="351404BD" w14:textId="77777777" w:rsidR="00A96EE2" w:rsidRPr="00366013" w:rsidRDefault="00A96EE2" w:rsidP="00A96EE2">
      <w:pPr>
        <w:shd w:val="clear" w:color="auto" w:fill="FFFFFF"/>
        <w:rPr>
          <w:b/>
          <w:bCs/>
          <w:sz w:val="24"/>
          <w:szCs w:val="24"/>
        </w:rPr>
      </w:pPr>
      <w:r w:rsidRPr="00366013">
        <w:rPr>
          <w:rStyle w:val="Strong"/>
          <w:sz w:val="24"/>
          <w:szCs w:val="24"/>
        </w:rPr>
        <w:t xml:space="preserve">Grant Award </w:t>
      </w:r>
      <w:r w:rsidRPr="00366013">
        <w:rPr>
          <w:rStyle w:val="Strong"/>
          <w:b w:val="0"/>
          <w:sz w:val="24"/>
          <w:szCs w:val="24"/>
        </w:rPr>
        <w:t>- T</w:t>
      </w:r>
      <w:r w:rsidRPr="00366013">
        <w:rPr>
          <w:sz w:val="24"/>
          <w:szCs w:val="24"/>
        </w:rPr>
        <w:t>he dollar amount of a grant award approved by the Secretary of State for a project, program, or general program support as outlined in the application.</w:t>
      </w:r>
    </w:p>
    <w:p w14:paraId="5C06A272" w14:textId="77777777" w:rsidR="00A96EE2" w:rsidRPr="00366013" w:rsidRDefault="00A96EE2" w:rsidP="00A96EE2">
      <w:pPr>
        <w:shd w:val="clear" w:color="auto" w:fill="FFFFFF"/>
        <w:rPr>
          <w:b/>
          <w:bCs/>
          <w:sz w:val="24"/>
          <w:szCs w:val="24"/>
        </w:rPr>
      </w:pPr>
      <w:r w:rsidRPr="00366013">
        <w:rPr>
          <w:rStyle w:val="Strong"/>
          <w:sz w:val="24"/>
          <w:szCs w:val="24"/>
        </w:rPr>
        <w:t xml:space="preserve">Grant Award Agreement </w:t>
      </w:r>
      <w:r w:rsidRPr="00366013">
        <w:rPr>
          <w:rStyle w:val="Strong"/>
          <w:b w:val="0"/>
          <w:sz w:val="24"/>
          <w:szCs w:val="24"/>
        </w:rPr>
        <w:t>- T</w:t>
      </w:r>
      <w:r w:rsidRPr="00366013">
        <w:rPr>
          <w:sz w:val="24"/>
          <w:szCs w:val="24"/>
        </w:rPr>
        <w:t>he document by which the Grantee enters into a contract with the State of Florida for the management of grant funds.</w:t>
      </w:r>
    </w:p>
    <w:p w14:paraId="0592DCD0" w14:textId="77777777" w:rsidR="00A96EE2" w:rsidRPr="00366013" w:rsidRDefault="00A96EE2" w:rsidP="00A96EE2">
      <w:pPr>
        <w:shd w:val="clear" w:color="auto" w:fill="FFFFFF"/>
        <w:rPr>
          <w:b/>
          <w:bCs/>
          <w:sz w:val="24"/>
          <w:szCs w:val="24"/>
        </w:rPr>
      </w:pPr>
      <w:r w:rsidRPr="00366013">
        <w:rPr>
          <w:rStyle w:val="Strong"/>
          <w:sz w:val="24"/>
          <w:szCs w:val="24"/>
        </w:rPr>
        <w:t xml:space="preserve">Grant Award Letter </w:t>
      </w:r>
      <w:r w:rsidRPr="00366013">
        <w:rPr>
          <w:rStyle w:val="Strong"/>
          <w:b w:val="0"/>
          <w:sz w:val="24"/>
          <w:szCs w:val="24"/>
        </w:rPr>
        <w:t>- T</w:t>
      </w:r>
      <w:r w:rsidRPr="00366013">
        <w:rPr>
          <w:sz w:val="24"/>
          <w:szCs w:val="24"/>
        </w:rPr>
        <w:t xml:space="preserve">he letter signed by the Secretary of State or an authorized representative of the Department of State and countersigned by the grantee. The grant award letter contains the grant award amount. </w:t>
      </w:r>
    </w:p>
    <w:p w14:paraId="6E2DD287" w14:textId="77777777" w:rsidR="00A96EE2" w:rsidRPr="00366013" w:rsidRDefault="00A96EE2" w:rsidP="00A96EE2">
      <w:pPr>
        <w:shd w:val="clear" w:color="auto" w:fill="FFFFFF"/>
        <w:rPr>
          <w:b/>
          <w:bCs/>
          <w:sz w:val="24"/>
          <w:szCs w:val="24"/>
        </w:rPr>
      </w:pPr>
      <w:r w:rsidRPr="00366013">
        <w:rPr>
          <w:rStyle w:val="Strong"/>
          <w:sz w:val="24"/>
          <w:szCs w:val="24"/>
        </w:rPr>
        <w:t xml:space="preserve">Grant Period </w:t>
      </w:r>
      <w:r w:rsidRPr="00366013">
        <w:rPr>
          <w:rStyle w:val="Strong"/>
          <w:b w:val="0"/>
          <w:sz w:val="24"/>
          <w:szCs w:val="24"/>
        </w:rPr>
        <w:t>- T</w:t>
      </w:r>
      <w:r w:rsidRPr="00366013">
        <w:rPr>
          <w:sz w:val="24"/>
          <w:szCs w:val="24"/>
        </w:rPr>
        <w:t>he time for the use of the grant award as set forth in the grant award agreement.</w:t>
      </w:r>
    </w:p>
    <w:p w14:paraId="6EF2835F" w14:textId="77777777" w:rsidR="00A96EE2" w:rsidRPr="00366013" w:rsidRDefault="00A96EE2" w:rsidP="00A96EE2">
      <w:pPr>
        <w:shd w:val="clear" w:color="auto" w:fill="FFFFFF"/>
        <w:rPr>
          <w:b/>
          <w:bCs/>
          <w:sz w:val="24"/>
          <w:szCs w:val="24"/>
        </w:rPr>
      </w:pPr>
      <w:r w:rsidRPr="00366013">
        <w:rPr>
          <w:rStyle w:val="Strong"/>
          <w:sz w:val="24"/>
          <w:szCs w:val="24"/>
        </w:rPr>
        <w:t xml:space="preserve">Grantee </w:t>
      </w:r>
      <w:r w:rsidRPr="00366013">
        <w:rPr>
          <w:rStyle w:val="Strong"/>
          <w:b w:val="0"/>
          <w:sz w:val="24"/>
          <w:szCs w:val="24"/>
        </w:rPr>
        <w:t>- A</w:t>
      </w:r>
      <w:r w:rsidRPr="00366013">
        <w:rPr>
          <w:sz w:val="24"/>
          <w:szCs w:val="24"/>
        </w:rPr>
        <w:t>n organization receiving a grant award from the Department of State.</w:t>
      </w:r>
    </w:p>
    <w:p w14:paraId="68A6B6F0" w14:textId="77777777" w:rsidR="00A96EE2" w:rsidRPr="00366013" w:rsidRDefault="00A96EE2" w:rsidP="00A96EE2">
      <w:pPr>
        <w:shd w:val="clear" w:color="auto" w:fill="FFFFFF"/>
        <w:spacing w:before="100" w:beforeAutospacing="1" w:after="0" w:afterAutospacing="1" w:line="240" w:lineRule="auto"/>
        <w:rPr>
          <w:b/>
          <w:bCs/>
          <w:sz w:val="24"/>
          <w:szCs w:val="24"/>
        </w:rPr>
      </w:pPr>
      <w:r w:rsidRPr="00366013">
        <w:rPr>
          <w:rStyle w:val="Strong"/>
          <w:sz w:val="24"/>
          <w:szCs w:val="24"/>
        </w:rPr>
        <w:t xml:space="preserve">In-Kind Contribution ($) </w:t>
      </w:r>
      <w:r w:rsidRPr="00366013">
        <w:rPr>
          <w:rStyle w:val="Strong"/>
          <w:b w:val="0"/>
          <w:sz w:val="24"/>
          <w:szCs w:val="24"/>
        </w:rPr>
        <w:t>- T</w:t>
      </w:r>
      <w:r w:rsidRPr="00366013">
        <w:rPr>
          <w:sz w:val="24"/>
          <w:szCs w:val="24"/>
        </w:rPr>
        <w:t>he documented fair market value of non-cash contributions provided by the grantee or third parties which consist of real property or the value of goods and services directly benefiting and specifically identifiable to the project.</w:t>
      </w:r>
    </w:p>
    <w:p w14:paraId="5EC516E3" w14:textId="77777777" w:rsidR="00A96EE2" w:rsidRPr="00366013" w:rsidRDefault="00A96EE2" w:rsidP="00A96EE2">
      <w:pPr>
        <w:shd w:val="clear" w:color="auto" w:fill="FFFFFF"/>
        <w:rPr>
          <w:b/>
          <w:bCs/>
          <w:sz w:val="24"/>
          <w:szCs w:val="24"/>
        </w:rPr>
      </w:pPr>
      <w:r w:rsidRPr="00366013">
        <w:rPr>
          <w:rStyle w:val="Strong"/>
          <w:sz w:val="24"/>
          <w:szCs w:val="24"/>
        </w:rPr>
        <w:t xml:space="preserve">Individuals Participating </w:t>
      </w:r>
      <w:r w:rsidRPr="00366013">
        <w:rPr>
          <w:rStyle w:val="Strong"/>
          <w:b w:val="0"/>
          <w:sz w:val="24"/>
          <w:szCs w:val="24"/>
        </w:rPr>
        <w:t>- T</w:t>
      </w:r>
      <w:r w:rsidRPr="00366013">
        <w:rPr>
          <w:sz w:val="24"/>
          <w:szCs w:val="24"/>
        </w:rPr>
        <w:t>he total number of individuals who are directly involved in the funded activity as artists, non-artist project participants or audience members between the grant or project start and end dates.</w:t>
      </w:r>
    </w:p>
    <w:p w14:paraId="4A0BEC6A" w14:textId="435F6C59" w:rsidR="00A96EE2" w:rsidRPr="00366013" w:rsidRDefault="00A96EE2" w:rsidP="00A96EE2">
      <w:pPr>
        <w:pStyle w:val="NormalWeb"/>
        <w:shd w:val="clear" w:color="auto" w:fill="FFFFFF"/>
        <w:spacing w:before="0" w:beforeAutospacing="0" w:after="150" w:afterAutospacing="0"/>
        <w:rPr>
          <w:rFonts w:asciiTheme="minorHAnsi" w:hAnsiTheme="minorHAnsi"/>
        </w:rPr>
      </w:pPr>
      <w:r w:rsidRPr="00366013">
        <w:rPr>
          <w:rFonts w:asciiTheme="minorHAnsi" w:hAnsiTheme="minorHAnsi"/>
        </w:rPr>
        <w:t xml:space="preserve">Figures should encompass only those individuals directly affected by or involved in the funded activity, and should include Artists Participating and Youth Benefiting. For General Program Support count artists, staff, audiences and project participants directly involved with organization’s events and services within the given funding period; do not substitute the entire population of the geographic area served. For projects related to publication, report the number of persons using the materials or the number of copies actually distributed; do not </w:t>
      </w:r>
      <w:r w:rsidRPr="00366013">
        <w:rPr>
          <w:rFonts w:asciiTheme="minorHAnsi" w:hAnsiTheme="minorHAnsi"/>
        </w:rPr>
        <w:lastRenderedPageBreak/>
        <w:t>substitute the total number of copies produced. For Internet-based projects, report the number of unique users; do not substitute the number of "hits" or times the information was accessed.</w:t>
      </w:r>
    </w:p>
    <w:p w14:paraId="46797234" w14:textId="77777777" w:rsidR="00A96EE2" w:rsidRPr="00366013" w:rsidRDefault="00A96EE2" w:rsidP="00A96EE2">
      <w:pPr>
        <w:shd w:val="clear" w:color="auto" w:fill="FFFFFF"/>
        <w:rPr>
          <w:b/>
          <w:bCs/>
          <w:sz w:val="24"/>
          <w:szCs w:val="24"/>
        </w:rPr>
      </w:pPr>
      <w:r w:rsidRPr="00366013">
        <w:rPr>
          <w:rStyle w:val="Strong"/>
          <w:sz w:val="24"/>
          <w:szCs w:val="24"/>
        </w:rPr>
        <w:t xml:space="preserve">Marketing ($) - </w:t>
      </w:r>
      <w:r w:rsidRPr="00366013">
        <w:rPr>
          <w:sz w:val="24"/>
          <w:szCs w:val="24"/>
        </w:rPr>
        <w:t>Include all costs for marketing/publicity/promotion specifically identified with the project or programming. Do not include payments to individuals or firms which belong under "Personnel," or "Outside Fees and Services: Other." Include costs of newspaper, radio, and television advertising, printing and mailing of brochures, fliers, and posters, and space rental when directly connected to promotion publicity or advertising</w:t>
      </w:r>
    </w:p>
    <w:p w14:paraId="3C1F0A9C" w14:textId="3ECC5E9C" w:rsidR="00A96EE2" w:rsidRPr="00366013" w:rsidRDefault="00A96EE2" w:rsidP="00A96EE2">
      <w:pPr>
        <w:shd w:val="clear" w:color="auto" w:fill="FFFFFF"/>
        <w:rPr>
          <w:b/>
          <w:bCs/>
          <w:sz w:val="24"/>
          <w:szCs w:val="24"/>
        </w:rPr>
      </w:pPr>
      <w:r w:rsidRPr="00366013">
        <w:rPr>
          <w:rStyle w:val="Strong"/>
          <w:sz w:val="24"/>
          <w:szCs w:val="24"/>
        </w:rPr>
        <w:t xml:space="preserve">Matching Funds </w:t>
      </w:r>
      <w:r w:rsidRPr="00366013">
        <w:rPr>
          <w:rStyle w:val="Strong"/>
          <w:b w:val="0"/>
          <w:sz w:val="24"/>
          <w:szCs w:val="24"/>
        </w:rPr>
        <w:t>- T</w:t>
      </w:r>
      <w:r w:rsidRPr="00366013">
        <w:rPr>
          <w:sz w:val="24"/>
          <w:szCs w:val="24"/>
        </w:rPr>
        <w:t>he portion of the project costs not borne by the Department of State. Matching funds shall amount to at least 50 percent of project costs which may include up to 25</w:t>
      </w:r>
      <w:r w:rsidR="001E1146">
        <w:rPr>
          <w:sz w:val="24"/>
          <w:szCs w:val="24"/>
        </w:rPr>
        <w:t xml:space="preserve"> percent</w:t>
      </w:r>
      <w:r w:rsidRPr="00366013">
        <w:rPr>
          <w:sz w:val="24"/>
          <w:szCs w:val="24"/>
        </w:rPr>
        <w:t xml:space="preserve"> of project costs as in-kind, unless otherwise specified in the Grant Award Agreement. Funds received from the sale of the Arts License Plates are considered local government support and are allowed as match. </w:t>
      </w:r>
    </w:p>
    <w:p w14:paraId="0DE6D4B9" w14:textId="77777777" w:rsidR="00A96EE2" w:rsidRPr="00366013" w:rsidRDefault="00A96EE2" w:rsidP="00A96EE2">
      <w:pPr>
        <w:shd w:val="clear" w:color="auto" w:fill="FFFFFF"/>
        <w:spacing w:after="0"/>
        <w:rPr>
          <w:b/>
          <w:bCs/>
          <w:sz w:val="24"/>
          <w:szCs w:val="24"/>
        </w:rPr>
      </w:pPr>
      <w:r w:rsidRPr="00366013">
        <w:rPr>
          <w:rStyle w:val="Strong"/>
          <w:sz w:val="24"/>
          <w:szCs w:val="24"/>
        </w:rPr>
        <w:t xml:space="preserve">Minority - </w:t>
      </w:r>
      <w:r w:rsidRPr="00366013">
        <w:rPr>
          <w:sz w:val="24"/>
          <w:szCs w:val="24"/>
        </w:rPr>
        <w:t>A lawful, permanent resident of Florida who is one of the following:</w:t>
      </w:r>
    </w:p>
    <w:p w14:paraId="6B7B6CB6" w14:textId="77777777" w:rsidR="00A96EE2" w:rsidRPr="00366013" w:rsidRDefault="00A96EE2" w:rsidP="00A96EE2">
      <w:pPr>
        <w:pStyle w:val="ListParagraph"/>
        <w:numPr>
          <w:ilvl w:val="0"/>
          <w:numId w:val="69"/>
        </w:numPr>
        <w:shd w:val="clear" w:color="auto" w:fill="FFFFFF"/>
        <w:spacing w:after="100" w:afterAutospacing="1" w:line="240" w:lineRule="auto"/>
        <w:rPr>
          <w:sz w:val="24"/>
          <w:szCs w:val="24"/>
        </w:rPr>
      </w:pPr>
      <w:r w:rsidRPr="00366013">
        <w:rPr>
          <w:sz w:val="24"/>
          <w:szCs w:val="24"/>
        </w:rPr>
        <w:t>an African-American (a person having origins in any of the racial groups of the African Diaspora);</w:t>
      </w:r>
    </w:p>
    <w:p w14:paraId="79066219" w14:textId="77777777" w:rsidR="00A96EE2" w:rsidRPr="00366013" w:rsidRDefault="00A96EE2" w:rsidP="00A96EE2">
      <w:pPr>
        <w:pStyle w:val="ListParagraph"/>
        <w:numPr>
          <w:ilvl w:val="0"/>
          <w:numId w:val="69"/>
        </w:numPr>
        <w:shd w:val="clear" w:color="auto" w:fill="FFFFFF"/>
        <w:spacing w:before="100" w:beforeAutospacing="1" w:after="100" w:afterAutospacing="1" w:line="240" w:lineRule="auto"/>
        <w:rPr>
          <w:sz w:val="24"/>
          <w:szCs w:val="24"/>
        </w:rPr>
      </w:pPr>
      <w:r w:rsidRPr="00366013">
        <w:rPr>
          <w:sz w:val="24"/>
          <w:szCs w:val="24"/>
        </w:rPr>
        <w:t>a Hispanic-American (a person of Spanish or Portuguese culture with origins in Spain, Portugal, Mexico, South America, Central America, or the Caribbean, regardless of race);</w:t>
      </w:r>
    </w:p>
    <w:p w14:paraId="04EE4D26" w14:textId="77777777" w:rsidR="00A96EE2" w:rsidRPr="00366013" w:rsidRDefault="00A96EE2" w:rsidP="00A96EE2">
      <w:pPr>
        <w:pStyle w:val="ListParagraph"/>
        <w:numPr>
          <w:ilvl w:val="0"/>
          <w:numId w:val="69"/>
        </w:numPr>
        <w:shd w:val="clear" w:color="auto" w:fill="FFFFFF"/>
        <w:spacing w:before="100" w:beforeAutospacing="1" w:after="100" w:afterAutospacing="1" w:line="240" w:lineRule="auto"/>
        <w:rPr>
          <w:sz w:val="24"/>
          <w:szCs w:val="24"/>
        </w:rPr>
      </w:pPr>
      <w:r w:rsidRPr="00366013">
        <w:rPr>
          <w:sz w:val="24"/>
          <w:szCs w:val="24"/>
        </w:rPr>
        <w:t>an Asian-American (a person having origins in any of the original peoples of the Far East, Southeast Asia, the Indian Subcontinent, or the Pacific Islands, including the Hawaiian Islands prior to 1778);</w:t>
      </w:r>
    </w:p>
    <w:p w14:paraId="10893738" w14:textId="77777777" w:rsidR="001E1146" w:rsidRDefault="00A96EE2" w:rsidP="00A96EE2">
      <w:pPr>
        <w:pStyle w:val="ListParagraph"/>
        <w:numPr>
          <w:ilvl w:val="0"/>
          <w:numId w:val="69"/>
        </w:numPr>
        <w:shd w:val="clear" w:color="auto" w:fill="FFFFFF"/>
        <w:spacing w:before="100" w:beforeAutospacing="1" w:after="100" w:afterAutospacing="1" w:line="240" w:lineRule="auto"/>
        <w:rPr>
          <w:sz w:val="24"/>
          <w:szCs w:val="24"/>
        </w:rPr>
      </w:pPr>
      <w:r w:rsidRPr="00366013">
        <w:rPr>
          <w:sz w:val="24"/>
          <w:szCs w:val="24"/>
        </w:rPr>
        <w:t xml:space="preserve">a Native-American (a person who has origins in any of the Indian Tribes of North America prior to 1835); or </w:t>
      </w:r>
    </w:p>
    <w:p w14:paraId="45126C38" w14:textId="7B181E0E" w:rsidR="00A96EE2" w:rsidRPr="00366013" w:rsidRDefault="00A96EE2" w:rsidP="00A96EE2">
      <w:pPr>
        <w:pStyle w:val="ListParagraph"/>
        <w:numPr>
          <w:ilvl w:val="0"/>
          <w:numId w:val="69"/>
        </w:numPr>
        <w:shd w:val="clear" w:color="auto" w:fill="FFFFFF"/>
        <w:spacing w:before="100" w:beforeAutospacing="1" w:after="100" w:afterAutospacing="1" w:line="240" w:lineRule="auto"/>
        <w:rPr>
          <w:sz w:val="24"/>
          <w:szCs w:val="24"/>
        </w:rPr>
      </w:pPr>
      <w:r w:rsidRPr="00366013">
        <w:rPr>
          <w:sz w:val="24"/>
          <w:szCs w:val="24"/>
        </w:rPr>
        <w:t>an American Woman. [288.703(</w:t>
      </w:r>
      <w:r w:rsidR="002403F7">
        <w:rPr>
          <w:sz w:val="24"/>
          <w:szCs w:val="24"/>
        </w:rPr>
        <w:t>4</w:t>
      </w:r>
      <w:r w:rsidRPr="00366013">
        <w:rPr>
          <w:sz w:val="24"/>
          <w:szCs w:val="24"/>
        </w:rPr>
        <w:t xml:space="preserve">), </w:t>
      </w:r>
      <w:r w:rsidRPr="00536A16">
        <w:rPr>
          <w:i/>
          <w:sz w:val="24"/>
          <w:szCs w:val="24"/>
        </w:rPr>
        <w:t>Florida Statutes</w:t>
      </w:r>
      <w:r w:rsidRPr="00366013">
        <w:rPr>
          <w:sz w:val="24"/>
          <w:szCs w:val="24"/>
        </w:rPr>
        <w:t>]</w:t>
      </w:r>
    </w:p>
    <w:p w14:paraId="6ECE69C5" w14:textId="77777777" w:rsidR="00A96EE2" w:rsidRPr="00366013" w:rsidRDefault="00A96EE2" w:rsidP="00A96EE2">
      <w:pPr>
        <w:spacing w:before="240"/>
        <w:rPr>
          <w:b/>
          <w:sz w:val="24"/>
          <w:szCs w:val="24"/>
        </w:rPr>
      </w:pPr>
      <w:r w:rsidRPr="00366013">
        <w:rPr>
          <w:rStyle w:val="Hyperlink"/>
          <w:b/>
          <w:color w:val="auto"/>
          <w:sz w:val="24"/>
          <w:szCs w:val="24"/>
          <w:u w:val="none"/>
        </w:rPr>
        <w:t xml:space="preserve">Noncompliance - </w:t>
      </w:r>
      <w:r w:rsidRPr="00366013">
        <w:rPr>
          <w:rStyle w:val="Hyperlink"/>
          <w:color w:val="auto"/>
          <w:sz w:val="24"/>
          <w:szCs w:val="24"/>
          <w:u w:val="none"/>
        </w:rPr>
        <w:t xml:space="preserve">The grant recipient is not following Florida statutes or rules, the terms of the grant agreement, Florida Department of State policies and guidance, local policies, or other applicable laws. </w:t>
      </w:r>
    </w:p>
    <w:p w14:paraId="2C8417A3" w14:textId="77777777" w:rsidR="00BA074F" w:rsidRDefault="00BA074F" w:rsidP="00BA074F">
      <w:pPr>
        <w:shd w:val="clear" w:color="auto" w:fill="FFFFFF"/>
        <w:rPr>
          <w:rStyle w:val="Strong"/>
          <w:sz w:val="24"/>
          <w:szCs w:val="24"/>
        </w:rPr>
      </w:pPr>
      <w:r w:rsidRPr="00A87E8E">
        <w:rPr>
          <w:rStyle w:val="Strong"/>
          <w:sz w:val="24"/>
          <w:szCs w:val="24"/>
        </w:rPr>
        <w:t xml:space="preserve">Non-profit - </w:t>
      </w:r>
      <w:r w:rsidRPr="007E48F8">
        <w:rPr>
          <w:rStyle w:val="Strong"/>
          <w:b w:val="0"/>
          <w:sz w:val="24"/>
          <w:szCs w:val="24"/>
        </w:rPr>
        <w:t>incorporated as an active non-profit Florida corporation, in accordance with Chapter 617 or Chapter 623, Florida Statutes. We do not fund Foreign Non-profits. A foreign non-profit is an existing corporation that is registered to do business in a state or jurisdiction other than where it was originally inco</w:t>
      </w:r>
      <w:r w:rsidRPr="00154A64">
        <w:rPr>
          <w:rStyle w:val="Strong"/>
          <w:b w:val="0"/>
          <w:sz w:val="24"/>
          <w:szCs w:val="24"/>
        </w:rPr>
        <w:t>rporated.</w:t>
      </w:r>
    </w:p>
    <w:p w14:paraId="7FBCAB11" w14:textId="77777777" w:rsidR="00A96EE2" w:rsidRPr="00366013" w:rsidRDefault="00A96EE2" w:rsidP="00A96EE2">
      <w:pPr>
        <w:shd w:val="clear" w:color="auto" w:fill="FFFFFF"/>
        <w:rPr>
          <w:b/>
          <w:bCs/>
          <w:sz w:val="24"/>
          <w:szCs w:val="24"/>
        </w:rPr>
      </w:pPr>
      <w:r w:rsidRPr="00366013">
        <w:rPr>
          <w:rStyle w:val="Strong"/>
          <w:sz w:val="24"/>
          <w:szCs w:val="24"/>
        </w:rPr>
        <w:t xml:space="preserve">Older adults </w:t>
      </w:r>
      <w:r w:rsidRPr="00366013">
        <w:rPr>
          <w:rStyle w:val="Strong"/>
          <w:b w:val="0"/>
          <w:sz w:val="24"/>
          <w:szCs w:val="24"/>
        </w:rPr>
        <w:t>- I</w:t>
      </w:r>
      <w:r w:rsidRPr="00366013">
        <w:rPr>
          <w:sz w:val="24"/>
          <w:szCs w:val="24"/>
        </w:rPr>
        <w:t>ndividuals over the age of 65 that directly attended/participated in the project or program.</w:t>
      </w:r>
    </w:p>
    <w:p w14:paraId="03FB98CD" w14:textId="77777777" w:rsidR="00A96EE2" w:rsidRPr="00366013" w:rsidRDefault="00A96EE2" w:rsidP="00A96EE2">
      <w:pPr>
        <w:shd w:val="clear" w:color="auto" w:fill="FFFFFF"/>
        <w:rPr>
          <w:b/>
          <w:bCs/>
          <w:sz w:val="24"/>
          <w:szCs w:val="24"/>
        </w:rPr>
      </w:pPr>
      <w:r w:rsidRPr="00366013">
        <w:rPr>
          <w:rStyle w:val="Strong"/>
          <w:sz w:val="24"/>
          <w:szCs w:val="24"/>
        </w:rPr>
        <w:t xml:space="preserve">Outside Fees and Services: Other ($) </w:t>
      </w:r>
      <w:r w:rsidRPr="00366013">
        <w:rPr>
          <w:rStyle w:val="Strong"/>
          <w:b w:val="0"/>
          <w:sz w:val="24"/>
          <w:szCs w:val="24"/>
        </w:rPr>
        <w:t>- P</w:t>
      </w:r>
      <w:r w:rsidRPr="00366013">
        <w:rPr>
          <w:sz w:val="24"/>
          <w:szCs w:val="24"/>
        </w:rPr>
        <w:t>ayments to firms or persons for non-artistic services or individuals who are not normally considered employees of the applicant, but consultants or the employees of other organizations, whose services are specifically identified with the project or programming.</w:t>
      </w:r>
    </w:p>
    <w:p w14:paraId="66219A0E" w14:textId="77777777" w:rsidR="00A96EE2" w:rsidRPr="00366013" w:rsidRDefault="00A96EE2" w:rsidP="00A96EE2">
      <w:pPr>
        <w:shd w:val="clear" w:color="auto" w:fill="FFFFFF"/>
        <w:rPr>
          <w:b/>
          <w:bCs/>
          <w:sz w:val="24"/>
          <w:szCs w:val="24"/>
        </w:rPr>
      </w:pPr>
      <w:r w:rsidRPr="00366013">
        <w:rPr>
          <w:rStyle w:val="Strong"/>
          <w:sz w:val="24"/>
          <w:szCs w:val="24"/>
        </w:rPr>
        <w:lastRenderedPageBreak/>
        <w:t xml:space="preserve">Outside Fees and Services: Programmatic ($) - </w:t>
      </w:r>
      <w:r w:rsidRPr="00366013">
        <w:rPr>
          <w:sz w:val="24"/>
          <w:szCs w:val="24"/>
        </w:rPr>
        <w:t>Payments to firms or persons for the programmatic services of individuals who are not normally considered employees of the applicant, but consultants or the employees of other organizations, whose services are specifically identified with the project or programming. Include artistic directors, directors, conductors, conservators, curators, dance masters, composers, choreographers, designers, video artists, filmmakers, painters, poets, authors, sculptors, graphic artists, actors, dancers, singers, musicians, teachers, instructors, etc. serving in non-employee/non-staff capacities.</w:t>
      </w:r>
    </w:p>
    <w:p w14:paraId="32200405" w14:textId="30CEA711" w:rsidR="00A96EE2" w:rsidRPr="00366013" w:rsidRDefault="00A96EE2" w:rsidP="00A96EE2">
      <w:pPr>
        <w:shd w:val="clear" w:color="auto" w:fill="FFFFFF"/>
        <w:rPr>
          <w:b/>
          <w:bCs/>
          <w:sz w:val="24"/>
          <w:szCs w:val="24"/>
        </w:rPr>
      </w:pPr>
      <w:r w:rsidRPr="00366013">
        <w:rPr>
          <w:rStyle w:val="Strong"/>
          <w:sz w:val="24"/>
          <w:szCs w:val="24"/>
        </w:rPr>
        <w:t xml:space="preserve">Personnel: Administrative ($) </w:t>
      </w:r>
      <w:r w:rsidRPr="00366013">
        <w:rPr>
          <w:rStyle w:val="Strong"/>
          <w:b w:val="0"/>
          <w:sz w:val="24"/>
          <w:szCs w:val="24"/>
        </w:rPr>
        <w:t>- P</w:t>
      </w:r>
      <w:r w:rsidRPr="00366013">
        <w:rPr>
          <w:sz w:val="24"/>
          <w:szCs w:val="24"/>
        </w:rPr>
        <w:t>ayments for salaries, wages, fees, and benefits specifically identified with the project or programming, for executive and supervisory administrative staff, program directors, educational administrators, managing directors, business managers, press and agents, fund raisers, clerical staff such as secretaries, typists, bookkeepers; and supportive personnel such as maintenance and security staff, ushers</w:t>
      </w:r>
      <w:r w:rsidR="004A3B1A">
        <w:rPr>
          <w:sz w:val="24"/>
          <w:szCs w:val="24"/>
        </w:rPr>
        <w:t>,</w:t>
      </w:r>
      <w:r w:rsidRPr="00366013">
        <w:rPr>
          <w:sz w:val="24"/>
          <w:szCs w:val="24"/>
        </w:rPr>
        <w:t xml:space="preserve"> and other front-of-the-house and box office personnel.</w:t>
      </w:r>
    </w:p>
    <w:p w14:paraId="1147141A" w14:textId="77777777" w:rsidR="00A96EE2" w:rsidRPr="00366013" w:rsidRDefault="00A96EE2" w:rsidP="00A96EE2">
      <w:pPr>
        <w:shd w:val="clear" w:color="auto" w:fill="FFFFFF"/>
        <w:rPr>
          <w:b/>
          <w:bCs/>
          <w:sz w:val="24"/>
          <w:szCs w:val="24"/>
        </w:rPr>
      </w:pPr>
      <w:r w:rsidRPr="00366013">
        <w:rPr>
          <w:rStyle w:val="Strong"/>
          <w:sz w:val="24"/>
          <w:szCs w:val="24"/>
        </w:rPr>
        <w:t xml:space="preserve">Personnel: Programmatic / Artistic ($) </w:t>
      </w:r>
      <w:r w:rsidRPr="00366013">
        <w:rPr>
          <w:rStyle w:val="Strong"/>
          <w:b w:val="0"/>
          <w:sz w:val="24"/>
          <w:szCs w:val="24"/>
        </w:rPr>
        <w:t>- P</w:t>
      </w:r>
      <w:r w:rsidRPr="00366013">
        <w:rPr>
          <w:sz w:val="24"/>
          <w:szCs w:val="24"/>
        </w:rPr>
        <w:t>ayments for salaries, wages, fees, and benefits specifically identified with the project or programming for programmatic personnel including artistic directors, directors, conductors, conservators, curators, dance masters, composers, choreographers, designers, video artists, filmmakers, painters, poets, authors, sculptors, graphic artists, actors, dancers, singers, musicians, teachers, instructors, puppeteers, etc.</w:t>
      </w:r>
    </w:p>
    <w:p w14:paraId="6EDAEC94" w14:textId="1C811A3A" w:rsidR="00A96EE2" w:rsidRPr="00366013" w:rsidRDefault="00A96EE2" w:rsidP="00A96EE2">
      <w:pPr>
        <w:shd w:val="clear" w:color="auto" w:fill="FFFFFF"/>
        <w:rPr>
          <w:b/>
          <w:bCs/>
          <w:sz w:val="24"/>
          <w:szCs w:val="24"/>
        </w:rPr>
      </w:pPr>
      <w:r w:rsidRPr="00366013">
        <w:rPr>
          <w:rStyle w:val="Strong"/>
          <w:sz w:val="24"/>
          <w:szCs w:val="24"/>
        </w:rPr>
        <w:t xml:space="preserve">Personnel: Technical/Production ($) </w:t>
      </w:r>
      <w:r w:rsidRPr="00366013">
        <w:rPr>
          <w:rStyle w:val="Strong"/>
          <w:b w:val="0"/>
          <w:sz w:val="24"/>
          <w:szCs w:val="24"/>
        </w:rPr>
        <w:t>- P</w:t>
      </w:r>
      <w:r w:rsidRPr="00366013">
        <w:rPr>
          <w:sz w:val="24"/>
          <w:szCs w:val="24"/>
        </w:rPr>
        <w:t>ayments for employee salaries, wages, and benefits specifically identified with the project, for technical management and staff, such as technical directors; wardrobe, lighting and sound crew; stage managers, stagehands; video and film technicians, exhibit preparators and installers, etc.</w:t>
      </w:r>
    </w:p>
    <w:p w14:paraId="5FB2E060" w14:textId="77777777" w:rsidR="00A96EE2" w:rsidRPr="00366013" w:rsidRDefault="00A96EE2" w:rsidP="00A96EE2">
      <w:pPr>
        <w:shd w:val="clear" w:color="auto" w:fill="FFFFFF"/>
        <w:rPr>
          <w:b/>
          <w:bCs/>
          <w:sz w:val="24"/>
          <w:szCs w:val="24"/>
        </w:rPr>
      </w:pPr>
      <w:r w:rsidRPr="00366013">
        <w:rPr>
          <w:rStyle w:val="Strong"/>
          <w:sz w:val="24"/>
          <w:szCs w:val="24"/>
        </w:rPr>
        <w:t xml:space="preserve">Presenter (Sponsor) </w:t>
      </w:r>
      <w:r w:rsidRPr="00366013">
        <w:rPr>
          <w:rStyle w:val="Strong"/>
          <w:b w:val="0"/>
          <w:sz w:val="24"/>
          <w:szCs w:val="24"/>
        </w:rPr>
        <w:t>- A</w:t>
      </w:r>
      <w:r w:rsidRPr="00366013">
        <w:rPr>
          <w:sz w:val="24"/>
          <w:szCs w:val="24"/>
        </w:rPr>
        <w:t>n organization that is in the business of presenting professional performing artists or arts groups to the public.</w:t>
      </w:r>
    </w:p>
    <w:p w14:paraId="6C56B164" w14:textId="77777777" w:rsidR="00A96EE2" w:rsidRPr="00366013" w:rsidRDefault="00A96EE2" w:rsidP="00A96EE2">
      <w:pPr>
        <w:shd w:val="clear" w:color="auto" w:fill="FFFFFF"/>
        <w:rPr>
          <w:b/>
          <w:bCs/>
          <w:sz w:val="24"/>
          <w:szCs w:val="24"/>
        </w:rPr>
      </w:pPr>
      <w:r w:rsidRPr="00366013">
        <w:rPr>
          <w:rStyle w:val="Strong"/>
          <w:sz w:val="24"/>
          <w:szCs w:val="24"/>
        </w:rPr>
        <w:t xml:space="preserve">Private Support: Corporate ($) - </w:t>
      </w:r>
      <w:r w:rsidRPr="00366013">
        <w:rPr>
          <w:sz w:val="24"/>
          <w:szCs w:val="24"/>
        </w:rPr>
        <w:t>Cash support derived from contributions given for this project (other than this grant request) by business, corporations and corporate foundations or a proportionate share of such contributions allocated to this project.</w:t>
      </w:r>
    </w:p>
    <w:p w14:paraId="54E04675" w14:textId="77777777" w:rsidR="00A96EE2" w:rsidRPr="00366013" w:rsidRDefault="00A96EE2" w:rsidP="00A96EE2">
      <w:pPr>
        <w:shd w:val="clear" w:color="auto" w:fill="FFFFFF"/>
        <w:rPr>
          <w:b/>
          <w:bCs/>
          <w:sz w:val="24"/>
          <w:szCs w:val="24"/>
        </w:rPr>
      </w:pPr>
      <w:r w:rsidRPr="00366013">
        <w:rPr>
          <w:rStyle w:val="Strong"/>
          <w:sz w:val="24"/>
          <w:szCs w:val="24"/>
        </w:rPr>
        <w:t xml:space="preserve">Private Support: Foundation ($) </w:t>
      </w:r>
      <w:r w:rsidRPr="00366013">
        <w:rPr>
          <w:rStyle w:val="Strong"/>
          <w:b w:val="0"/>
          <w:sz w:val="24"/>
          <w:szCs w:val="24"/>
        </w:rPr>
        <w:t>- C</w:t>
      </w:r>
      <w:r w:rsidRPr="00366013">
        <w:rPr>
          <w:sz w:val="24"/>
          <w:szCs w:val="24"/>
        </w:rPr>
        <w:t>ash support derived from grants given for this project or programming by private foundations, or a proportionate share of such grants allocated to this project or programming.</w:t>
      </w:r>
    </w:p>
    <w:p w14:paraId="3AFBDD88" w14:textId="77777777" w:rsidR="00A96EE2" w:rsidRPr="00366013" w:rsidRDefault="00A96EE2" w:rsidP="00A96EE2">
      <w:pPr>
        <w:shd w:val="clear" w:color="auto" w:fill="FFFFFF"/>
        <w:rPr>
          <w:b/>
          <w:bCs/>
          <w:sz w:val="24"/>
          <w:szCs w:val="24"/>
        </w:rPr>
      </w:pPr>
      <w:r w:rsidRPr="00366013">
        <w:rPr>
          <w:rStyle w:val="Strong"/>
          <w:sz w:val="24"/>
          <w:szCs w:val="24"/>
        </w:rPr>
        <w:t xml:space="preserve">Private Support: Other ($) </w:t>
      </w:r>
      <w:r w:rsidRPr="00366013">
        <w:rPr>
          <w:rStyle w:val="Strong"/>
          <w:b w:val="0"/>
          <w:sz w:val="24"/>
          <w:szCs w:val="24"/>
        </w:rPr>
        <w:t>- C</w:t>
      </w:r>
      <w:r w:rsidRPr="00366013">
        <w:rPr>
          <w:sz w:val="24"/>
          <w:szCs w:val="24"/>
        </w:rPr>
        <w:t>ash support derived from cash donations given for this project or a proportionate share of general donations allocated to this project. Do not include corporate, foundation, or government contributions and grants. Include gross proceeds from fund-raising events.</w:t>
      </w:r>
    </w:p>
    <w:p w14:paraId="6B6E7AE0" w14:textId="77777777" w:rsidR="00A96EE2" w:rsidRPr="00366013" w:rsidRDefault="00A96EE2" w:rsidP="00A96EE2">
      <w:pPr>
        <w:shd w:val="clear" w:color="auto" w:fill="FFFFFF"/>
        <w:rPr>
          <w:b/>
          <w:bCs/>
          <w:sz w:val="24"/>
          <w:szCs w:val="24"/>
        </w:rPr>
      </w:pPr>
      <w:r w:rsidRPr="00366013">
        <w:rPr>
          <w:rStyle w:val="Strong"/>
          <w:sz w:val="24"/>
          <w:szCs w:val="24"/>
        </w:rPr>
        <w:t xml:space="preserve">Project Costs </w:t>
      </w:r>
      <w:r w:rsidRPr="00366013">
        <w:rPr>
          <w:rStyle w:val="Strong"/>
          <w:b w:val="0"/>
          <w:sz w:val="24"/>
          <w:szCs w:val="24"/>
        </w:rPr>
        <w:t>- A</w:t>
      </w:r>
      <w:r w:rsidRPr="00366013">
        <w:rPr>
          <w:sz w:val="24"/>
          <w:szCs w:val="24"/>
        </w:rPr>
        <w:t>ll allowable expenditures incurred by the grantee and the value of in-kind contributions made by the grantee or third parties in accomplishing the grant.</w:t>
      </w:r>
    </w:p>
    <w:p w14:paraId="086CE6BA" w14:textId="77777777" w:rsidR="00A96EE2" w:rsidRPr="00366013" w:rsidRDefault="00A96EE2" w:rsidP="00A96EE2">
      <w:pPr>
        <w:shd w:val="clear" w:color="auto" w:fill="FFFFFF"/>
        <w:rPr>
          <w:b/>
          <w:bCs/>
          <w:sz w:val="24"/>
          <w:szCs w:val="24"/>
        </w:rPr>
      </w:pPr>
      <w:r w:rsidRPr="00366013">
        <w:rPr>
          <w:rStyle w:val="Strong"/>
          <w:sz w:val="24"/>
          <w:szCs w:val="24"/>
        </w:rPr>
        <w:lastRenderedPageBreak/>
        <w:t xml:space="preserve">Project Title </w:t>
      </w:r>
      <w:r w:rsidRPr="00366013">
        <w:rPr>
          <w:rStyle w:val="Strong"/>
          <w:b w:val="0"/>
          <w:sz w:val="24"/>
          <w:szCs w:val="24"/>
        </w:rPr>
        <w:t>- A</w:t>
      </w:r>
      <w:r w:rsidRPr="00366013">
        <w:rPr>
          <w:sz w:val="24"/>
          <w:szCs w:val="24"/>
        </w:rPr>
        <w:t xml:space="preserve"> short descriptive title of the project for which applicant is requesting assistance. If no formal title exists or if the title is not descriptive, a short phrase describing the activities of the project should be substituted.</w:t>
      </w:r>
    </w:p>
    <w:p w14:paraId="164F7EA2" w14:textId="0390695C" w:rsidR="00BA074F" w:rsidRPr="00C91DD3" w:rsidRDefault="00BA074F" w:rsidP="00C91DD3">
      <w:pPr>
        <w:rPr>
          <w:sz w:val="24"/>
          <w:szCs w:val="24"/>
        </w:rPr>
      </w:pPr>
      <w:bookmarkStart w:id="82" w:name="PublicEntity"/>
      <w:r w:rsidRPr="00C91DD3">
        <w:rPr>
          <w:b/>
          <w:sz w:val="24"/>
          <w:szCs w:val="24"/>
        </w:rPr>
        <w:t>Public Entity</w:t>
      </w:r>
      <w:bookmarkEnd w:id="82"/>
      <w:r w:rsidRPr="00C91DD3">
        <w:rPr>
          <w:sz w:val="24"/>
          <w:szCs w:val="24"/>
        </w:rPr>
        <w:t xml:space="preserve"> - A Public Entity is a Florida local government, entity of state government, school district, community college, college, or university. Private schools, private commu</w:t>
      </w:r>
      <w:r w:rsidR="001E1146" w:rsidRPr="00E7677F">
        <w:rPr>
          <w:sz w:val="24"/>
          <w:szCs w:val="24"/>
        </w:rPr>
        <w:t>nity colleges, private colleges</w:t>
      </w:r>
      <w:r w:rsidRPr="00C91DD3">
        <w:rPr>
          <w:sz w:val="24"/>
          <w:szCs w:val="24"/>
        </w:rPr>
        <w:t xml:space="preserve"> and private universities are not public entities</w:t>
      </w:r>
      <w:r w:rsidR="00246E37" w:rsidRPr="00246E37">
        <w:rPr>
          <w:sz w:val="24"/>
          <w:szCs w:val="24"/>
        </w:rPr>
        <w:t xml:space="preserve"> and must be non-profit and tax-</w:t>
      </w:r>
      <w:r w:rsidRPr="00C91DD3">
        <w:rPr>
          <w:sz w:val="24"/>
          <w:szCs w:val="24"/>
        </w:rPr>
        <w:t>exempt to meet the legal status requirement. Public entities are not eligible to apply to the Arts in Education category. Public entities may apply to another discipline or the Arts in Education Specific Cultural Project Program grant category.</w:t>
      </w:r>
    </w:p>
    <w:p w14:paraId="54DC3114" w14:textId="433A4105" w:rsidR="00A96EE2" w:rsidRPr="00366013" w:rsidRDefault="00A96EE2" w:rsidP="00A96EE2">
      <w:pPr>
        <w:pStyle w:val="NormalWeb"/>
        <w:shd w:val="clear" w:color="auto" w:fill="FFFFFF"/>
        <w:spacing w:after="0"/>
        <w:rPr>
          <w:rFonts w:asciiTheme="minorHAnsi" w:hAnsiTheme="minorHAnsi"/>
        </w:rPr>
      </w:pPr>
      <w:r w:rsidRPr="00366013">
        <w:rPr>
          <w:rStyle w:val="Strong"/>
          <w:rFonts w:asciiTheme="minorHAnsi" w:hAnsiTheme="minorHAnsi"/>
        </w:rPr>
        <w:t>Recurring Cultural Program</w:t>
      </w:r>
      <w:r w:rsidRPr="00366013">
        <w:rPr>
          <w:rFonts w:asciiTheme="minorHAnsi" w:hAnsiTheme="minorHAnsi"/>
        </w:rPr>
        <w:t xml:space="preserve"> - Recurring cultural programs exist within multipurpose public or private non</w:t>
      </w:r>
      <w:r w:rsidR="00CD3167">
        <w:rPr>
          <w:rFonts w:asciiTheme="minorHAnsi" w:hAnsiTheme="minorHAnsi"/>
        </w:rPr>
        <w:t>-</w:t>
      </w:r>
      <w:r w:rsidRPr="00366013">
        <w:rPr>
          <w:rFonts w:asciiTheme="minorHAnsi" w:hAnsiTheme="minorHAnsi"/>
        </w:rPr>
        <w:t>profit institutions such as municipalities, universities, foundations, cultural centers and organizations, museums and other arts and cultural organizations. To be eligible:</w:t>
      </w:r>
    </w:p>
    <w:p w14:paraId="1E53BF5C" w14:textId="77777777" w:rsidR="00A96EE2" w:rsidRPr="00366013" w:rsidRDefault="00A96EE2" w:rsidP="00A96EE2">
      <w:pPr>
        <w:numPr>
          <w:ilvl w:val="0"/>
          <w:numId w:val="67"/>
        </w:numPr>
        <w:shd w:val="clear" w:color="auto" w:fill="FFFFFF"/>
        <w:tabs>
          <w:tab w:val="clear" w:pos="720"/>
          <w:tab w:val="num" w:pos="0"/>
        </w:tabs>
        <w:spacing w:after="100" w:afterAutospacing="1" w:line="240" w:lineRule="auto"/>
        <w:ind w:left="615"/>
        <w:rPr>
          <w:sz w:val="24"/>
          <w:szCs w:val="24"/>
        </w:rPr>
      </w:pPr>
      <w:r w:rsidRPr="00366013">
        <w:rPr>
          <w:sz w:val="24"/>
          <w:szCs w:val="24"/>
        </w:rPr>
        <w:t>a cultural program located within a multipurpose institution must function as a discrete unit within its parent institution and present or produce a full season of programming on a yearly basis;</w:t>
      </w:r>
    </w:p>
    <w:p w14:paraId="0DE0DFE7" w14:textId="77777777" w:rsidR="00A96EE2" w:rsidRPr="00366013" w:rsidRDefault="00A96EE2" w:rsidP="00A96EE2">
      <w:pPr>
        <w:numPr>
          <w:ilvl w:val="0"/>
          <w:numId w:val="67"/>
        </w:numPr>
        <w:shd w:val="clear" w:color="auto" w:fill="FFFFFF"/>
        <w:tabs>
          <w:tab w:val="clear" w:pos="720"/>
          <w:tab w:val="num" w:pos="0"/>
        </w:tabs>
        <w:spacing w:before="100" w:beforeAutospacing="1" w:after="100" w:afterAutospacing="1" w:line="240" w:lineRule="auto"/>
        <w:ind w:left="615"/>
        <w:rPr>
          <w:sz w:val="24"/>
          <w:szCs w:val="24"/>
        </w:rPr>
      </w:pPr>
      <w:r w:rsidRPr="00366013">
        <w:rPr>
          <w:sz w:val="24"/>
          <w:szCs w:val="24"/>
        </w:rPr>
        <w:t>have a full segregated and itemized budget within that of its parent institution;</w:t>
      </w:r>
    </w:p>
    <w:p w14:paraId="06FA4C3B" w14:textId="77777777" w:rsidR="00A96EE2" w:rsidRPr="00366013" w:rsidRDefault="00A96EE2" w:rsidP="00A96EE2">
      <w:pPr>
        <w:numPr>
          <w:ilvl w:val="0"/>
          <w:numId w:val="67"/>
        </w:numPr>
        <w:shd w:val="clear" w:color="auto" w:fill="FFFFFF"/>
        <w:tabs>
          <w:tab w:val="clear" w:pos="720"/>
          <w:tab w:val="num" w:pos="0"/>
        </w:tabs>
        <w:spacing w:before="100" w:beforeAutospacing="1" w:after="100" w:afterAutospacing="1" w:line="240" w:lineRule="auto"/>
        <w:ind w:left="615"/>
        <w:rPr>
          <w:sz w:val="24"/>
          <w:szCs w:val="24"/>
        </w:rPr>
      </w:pPr>
      <w:r w:rsidRPr="00366013">
        <w:rPr>
          <w:sz w:val="24"/>
          <w:szCs w:val="24"/>
        </w:rPr>
        <w:t>have an advisory board that governs the activities of the program; and</w:t>
      </w:r>
    </w:p>
    <w:p w14:paraId="4B4B2676" w14:textId="77777777" w:rsidR="00A96EE2" w:rsidRPr="00366013" w:rsidRDefault="00A96EE2" w:rsidP="00A96EE2">
      <w:pPr>
        <w:numPr>
          <w:ilvl w:val="0"/>
          <w:numId w:val="67"/>
        </w:numPr>
        <w:shd w:val="clear" w:color="auto" w:fill="FFFFFF"/>
        <w:tabs>
          <w:tab w:val="clear" w:pos="720"/>
          <w:tab w:val="num" w:pos="0"/>
        </w:tabs>
        <w:spacing w:before="100" w:beforeAutospacing="1" w:after="100" w:afterAutospacing="1" w:line="240" w:lineRule="auto"/>
        <w:ind w:left="615"/>
        <w:rPr>
          <w:sz w:val="24"/>
          <w:szCs w:val="24"/>
        </w:rPr>
      </w:pPr>
      <w:r w:rsidRPr="00366013">
        <w:rPr>
          <w:sz w:val="24"/>
          <w:szCs w:val="24"/>
        </w:rPr>
        <w:t>be able to separately fulfill the Basic Eligibility and discipline-specific requirements.</w:t>
      </w:r>
    </w:p>
    <w:p w14:paraId="1D0F4B18" w14:textId="77777777" w:rsidR="00A96EE2" w:rsidRPr="00366013" w:rsidRDefault="00A96EE2" w:rsidP="00A96EE2">
      <w:pPr>
        <w:pStyle w:val="NormalWeb"/>
        <w:shd w:val="clear" w:color="auto" w:fill="FFFFFF"/>
        <w:spacing w:before="0" w:beforeAutospacing="0" w:after="150" w:afterAutospacing="0"/>
        <w:rPr>
          <w:rFonts w:asciiTheme="minorHAnsi" w:hAnsiTheme="minorHAnsi"/>
        </w:rPr>
      </w:pPr>
      <w:r w:rsidRPr="00366013">
        <w:rPr>
          <w:rFonts w:asciiTheme="minorHAnsi" w:hAnsiTheme="minorHAnsi"/>
        </w:rPr>
        <w:t>Entire departments or schools within a university, college, or other multipurpose institution do not qualify as recurring programs.</w:t>
      </w:r>
    </w:p>
    <w:p w14:paraId="6EC0A378" w14:textId="77777777" w:rsidR="00A96EE2" w:rsidRPr="00366013" w:rsidRDefault="00A96EE2" w:rsidP="00A96EE2">
      <w:pPr>
        <w:shd w:val="clear" w:color="auto" w:fill="FFFFFF"/>
        <w:rPr>
          <w:sz w:val="24"/>
          <w:szCs w:val="24"/>
        </w:rPr>
      </w:pPr>
      <w:r w:rsidRPr="00366013">
        <w:rPr>
          <w:rStyle w:val="Strong"/>
          <w:sz w:val="24"/>
          <w:szCs w:val="24"/>
        </w:rPr>
        <w:t xml:space="preserve">Regional </w:t>
      </w:r>
      <w:r w:rsidRPr="00366013">
        <w:rPr>
          <w:rStyle w:val="Strong"/>
          <w:b w:val="0"/>
          <w:sz w:val="24"/>
          <w:szCs w:val="24"/>
        </w:rPr>
        <w:t>- W</w:t>
      </w:r>
      <w:r w:rsidRPr="00366013">
        <w:rPr>
          <w:sz w:val="24"/>
          <w:szCs w:val="24"/>
        </w:rPr>
        <w:t>ithin the state, at least 150-mile land radius of venue.</w:t>
      </w:r>
    </w:p>
    <w:p w14:paraId="6F4C24EF" w14:textId="77777777" w:rsidR="00A96EE2" w:rsidRPr="00366013" w:rsidRDefault="00A96EE2" w:rsidP="00A96EE2">
      <w:pPr>
        <w:shd w:val="clear" w:color="auto" w:fill="FFFFFF"/>
        <w:rPr>
          <w:b/>
          <w:bCs/>
          <w:sz w:val="24"/>
          <w:szCs w:val="24"/>
        </w:rPr>
      </w:pPr>
      <w:r w:rsidRPr="00366013">
        <w:rPr>
          <w:rStyle w:val="Strong"/>
          <w:sz w:val="24"/>
          <w:szCs w:val="24"/>
        </w:rPr>
        <w:t xml:space="preserve">Regranting - </w:t>
      </w:r>
      <w:r w:rsidRPr="00366013">
        <w:rPr>
          <w:sz w:val="24"/>
          <w:szCs w:val="24"/>
        </w:rPr>
        <w:t>using state grants monies to underwrite grants programs or individual grants within one’s own organization or another organization. Regranting of Division funds is prohibited.</w:t>
      </w:r>
    </w:p>
    <w:p w14:paraId="5731C5DB" w14:textId="77777777" w:rsidR="00A96EE2" w:rsidRPr="00366013" w:rsidRDefault="00A96EE2" w:rsidP="00A96EE2">
      <w:pPr>
        <w:shd w:val="clear" w:color="auto" w:fill="FFFFFF"/>
        <w:rPr>
          <w:b/>
          <w:bCs/>
          <w:sz w:val="24"/>
          <w:szCs w:val="24"/>
        </w:rPr>
      </w:pPr>
      <w:r w:rsidRPr="00366013">
        <w:rPr>
          <w:rStyle w:val="Strong"/>
          <w:sz w:val="24"/>
          <w:szCs w:val="24"/>
        </w:rPr>
        <w:t xml:space="preserve">Remaining Operating Expenses ($) </w:t>
      </w:r>
      <w:r w:rsidRPr="00366013">
        <w:rPr>
          <w:rStyle w:val="Strong"/>
          <w:b w:val="0"/>
          <w:sz w:val="24"/>
          <w:szCs w:val="24"/>
        </w:rPr>
        <w:t>- A</w:t>
      </w:r>
      <w:r w:rsidRPr="00366013">
        <w:rPr>
          <w:sz w:val="24"/>
          <w:szCs w:val="24"/>
        </w:rPr>
        <w:t>ll expenses not entered in other categories and specifically identified with the project. Include non-structured renovations, improvements, scripts and scores, lumber and nails, electricity, telephone and telegraph, storage, postage, photographic supplies, publication purchases, sets and props, equipment rental, insurance fees, trucking, shipping, and hauling expenses not entered under "Travel."</w:t>
      </w:r>
    </w:p>
    <w:p w14:paraId="2B804517" w14:textId="77777777" w:rsidR="00A96EE2" w:rsidRPr="00366013" w:rsidRDefault="00A96EE2" w:rsidP="00A96EE2">
      <w:pPr>
        <w:shd w:val="clear" w:color="auto" w:fill="FFFFFF"/>
        <w:rPr>
          <w:b/>
          <w:bCs/>
          <w:sz w:val="24"/>
          <w:szCs w:val="24"/>
        </w:rPr>
      </w:pPr>
      <w:r w:rsidRPr="00366013">
        <w:rPr>
          <w:rStyle w:val="Strong"/>
          <w:sz w:val="24"/>
          <w:szCs w:val="24"/>
        </w:rPr>
        <w:t xml:space="preserve">Remaining Proposal Expenses ($) </w:t>
      </w:r>
      <w:r w:rsidRPr="00366013">
        <w:rPr>
          <w:rStyle w:val="Strong"/>
          <w:b w:val="0"/>
          <w:sz w:val="24"/>
          <w:szCs w:val="24"/>
        </w:rPr>
        <w:t>- A</w:t>
      </w:r>
      <w:r w:rsidRPr="00366013">
        <w:rPr>
          <w:sz w:val="24"/>
          <w:szCs w:val="24"/>
        </w:rPr>
        <w:t>ll expenses not entered in other categories that are specifically identified with the project or programming.</w:t>
      </w:r>
    </w:p>
    <w:p w14:paraId="72E757B9" w14:textId="77777777" w:rsidR="00A96EE2" w:rsidRPr="00366013" w:rsidRDefault="00A96EE2" w:rsidP="00A96EE2">
      <w:pPr>
        <w:shd w:val="clear" w:color="auto" w:fill="FFFFFF"/>
        <w:rPr>
          <w:b/>
          <w:bCs/>
          <w:sz w:val="24"/>
          <w:szCs w:val="24"/>
        </w:rPr>
      </w:pPr>
      <w:r w:rsidRPr="00366013">
        <w:rPr>
          <w:rStyle w:val="Strong"/>
          <w:sz w:val="24"/>
          <w:szCs w:val="24"/>
        </w:rPr>
        <w:t xml:space="preserve">Revenue: Admissions ($) - </w:t>
      </w:r>
      <w:r w:rsidRPr="00366013">
        <w:rPr>
          <w:sz w:val="24"/>
          <w:szCs w:val="24"/>
        </w:rPr>
        <w:t>Revenue derived from the sale of admissions, tickets, subscriptions, memberships, etc. In the Proposal Budget the admissions must be for events attributable or prorated to the proposal.</w:t>
      </w:r>
    </w:p>
    <w:p w14:paraId="301D4247" w14:textId="77777777" w:rsidR="00A96EE2" w:rsidRPr="00366013" w:rsidRDefault="00A96EE2" w:rsidP="00A96EE2">
      <w:pPr>
        <w:shd w:val="clear" w:color="auto" w:fill="FFFFFF"/>
        <w:rPr>
          <w:b/>
          <w:bCs/>
          <w:sz w:val="24"/>
          <w:szCs w:val="24"/>
        </w:rPr>
      </w:pPr>
      <w:r w:rsidRPr="00366013">
        <w:rPr>
          <w:rStyle w:val="Strong"/>
          <w:sz w:val="24"/>
          <w:szCs w:val="24"/>
        </w:rPr>
        <w:lastRenderedPageBreak/>
        <w:t xml:space="preserve">Revenue: Contracted Services ($) - </w:t>
      </w:r>
      <w:r w:rsidRPr="00366013">
        <w:rPr>
          <w:sz w:val="24"/>
          <w:szCs w:val="24"/>
        </w:rPr>
        <w:t>Revenue derived from fees earned through sale of services (other than this grant request). Include sale of workshops, etc., to other community organizations, government contracts for specific services, performance or residency fees, tuition, etc. Include foreign government support.</w:t>
      </w:r>
    </w:p>
    <w:p w14:paraId="6D847130" w14:textId="77777777" w:rsidR="00A96EE2" w:rsidRPr="00366013" w:rsidRDefault="00A96EE2" w:rsidP="00A96EE2">
      <w:pPr>
        <w:shd w:val="clear" w:color="auto" w:fill="FFFFFF"/>
        <w:rPr>
          <w:b/>
          <w:bCs/>
          <w:sz w:val="24"/>
          <w:szCs w:val="24"/>
        </w:rPr>
      </w:pPr>
      <w:r w:rsidRPr="00366013">
        <w:rPr>
          <w:rStyle w:val="Strong"/>
          <w:sz w:val="24"/>
          <w:szCs w:val="24"/>
        </w:rPr>
        <w:t xml:space="preserve">Revenue: Other ($) </w:t>
      </w:r>
      <w:r w:rsidRPr="00366013">
        <w:rPr>
          <w:rStyle w:val="Strong"/>
          <w:b w:val="0"/>
          <w:sz w:val="24"/>
          <w:szCs w:val="24"/>
        </w:rPr>
        <w:t>- R</w:t>
      </w:r>
      <w:r w:rsidRPr="00366013">
        <w:rPr>
          <w:sz w:val="24"/>
          <w:szCs w:val="24"/>
        </w:rPr>
        <w:t>evenue derived from sources other than those listed above. Include catalog sales, advertising space in programs, gift shop income, concessions, parking, investment income, etc.</w:t>
      </w:r>
    </w:p>
    <w:p w14:paraId="0CF71EA6" w14:textId="77777777" w:rsidR="00A96EE2" w:rsidRDefault="00A96EE2" w:rsidP="00A96EE2">
      <w:pPr>
        <w:shd w:val="clear" w:color="auto" w:fill="FFFFFF"/>
        <w:rPr>
          <w:sz w:val="24"/>
          <w:szCs w:val="24"/>
        </w:rPr>
      </w:pPr>
      <w:r w:rsidRPr="00366013">
        <w:rPr>
          <w:rStyle w:val="Strong"/>
          <w:sz w:val="24"/>
          <w:szCs w:val="24"/>
        </w:rPr>
        <w:t xml:space="preserve">Rural </w:t>
      </w:r>
      <w:r w:rsidRPr="00366013">
        <w:rPr>
          <w:rStyle w:val="Strong"/>
          <w:b w:val="0"/>
          <w:sz w:val="24"/>
          <w:szCs w:val="24"/>
        </w:rPr>
        <w:t>- C</w:t>
      </w:r>
      <w:r w:rsidRPr="00366013">
        <w:rPr>
          <w:sz w:val="24"/>
          <w:szCs w:val="24"/>
        </w:rPr>
        <w:t>ounties whose total population is less than 125,000 or whose population density is less than 250 people per square mile and not located within a U.S. Census designated metropolitan area. (This definition is used for Underserved Cultural Community Development projects.)</w:t>
      </w:r>
    </w:p>
    <w:p w14:paraId="2965706A" w14:textId="591F2A99" w:rsidR="003C4789" w:rsidRPr="00C91DD3" w:rsidRDefault="003C4789" w:rsidP="00C91DD3">
      <w:pPr>
        <w:rPr>
          <w:sz w:val="24"/>
          <w:szCs w:val="24"/>
        </w:rPr>
      </w:pPr>
      <w:r w:rsidRPr="00C91DD3">
        <w:rPr>
          <w:b/>
          <w:sz w:val="24"/>
          <w:szCs w:val="24"/>
        </w:rPr>
        <w:t>Rural Economic Development Initiative</w:t>
      </w:r>
      <w:r>
        <w:rPr>
          <w:sz w:val="24"/>
          <w:szCs w:val="24"/>
        </w:rPr>
        <w:t xml:space="preserve"> - </w:t>
      </w:r>
      <w:r w:rsidRPr="00645F7D">
        <w:rPr>
          <w:sz w:val="24"/>
          <w:szCs w:val="24"/>
        </w:rPr>
        <w:t xml:space="preserve">(REDI) recognizes rural or economically distressed counties and communities. </w:t>
      </w:r>
      <w:r w:rsidRPr="00142AF8">
        <w:rPr>
          <w:sz w:val="24"/>
          <w:szCs w:val="24"/>
        </w:rPr>
        <w:t xml:space="preserve">You can find more information and a list of economically distressed counties and communities at </w:t>
      </w:r>
      <w:r w:rsidRPr="00B27F59">
        <w:rPr>
          <w:sz w:val="24"/>
          <w:szCs w:val="24"/>
        </w:rPr>
        <w:t>http://www.floridajobs.org/business-growth-and-partnerships/rural-and-economic-development-initiative/rural-definition</w:t>
      </w:r>
      <w:r w:rsidRPr="00142AF8">
        <w:rPr>
          <w:sz w:val="24"/>
          <w:szCs w:val="24"/>
        </w:rPr>
        <w:t>.</w:t>
      </w:r>
    </w:p>
    <w:p w14:paraId="7F5F8278" w14:textId="77777777" w:rsidR="00A96EE2" w:rsidRPr="00366013" w:rsidRDefault="00A96EE2" w:rsidP="00A96EE2">
      <w:pPr>
        <w:shd w:val="clear" w:color="auto" w:fill="FFFFFF"/>
        <w:rPr>
          <w:b/>
          <w:bCs/>
          <w:sz w:val="24"/>
          <w:szCs w:val="24"/>
        </w:rPr>
      </w:pPr>
      <w:r w:rsidRPr="00366013">
        <w:rPr>
          <w:rStyle w:val="Strong"/>
          <w:sz w:val="24"/>
          <w:szCs w:val="24"/>
        </w:rPr>
        <w:t xml:space="preserve">School-based Cultural Events </w:t>
      </w:r>
      <w:r w:rsidRPr="00366013">
        <w:rPr>
          <w:rStyle w:val="Strong"/>
          <w:b w:val="0"/>
          <w:sz w:val="24"/>
          <w:szCs w:val="24"/>
        </w:rPr>
        <w:t>- C</w:t>
      </w:r>
      <w:r w:rsidRPr="00366013">
        <w:rPr>
          <w:sz w:val="24"/>
          <w:szCs w:val="24"/>
        </w:rPr>
        <w:t>ultural events that directly involve the participation of a public or private PreK-12 school, i.e. school field trips to arts organizations, performances or workshops which took place on school grounds, or other collaborations between arts organizations and schools. In school-based cultural events, the school is involved in organizing the children’s participation in the cultural event. Touring companies should not report attendance at schools when the program was funded by the Division’s state touring grant program.</w:t>
      </w:r>
    </w:p>
    <w:p w14:paraId="0E1D3054" w14:textId="49548AA7" w:rsidR="00A96EE2" w:rsidRPr="00366013" w:rsidRDefault="00A96EE2" w:rsidP="00A96EE2">
      <w:pPr>
        <w:spacing w:before="240" w:after="120"/>
        <w:rPr>
          <w:rStyle w:val="Strong"/>
          <w:b w:val="0"/>
          <w:bCs w:val="0"/>
          <w:sz w:val="24"/>
          <w:szCs w:val="24"/>
        </w:rPr>
      </w:pPr>
      <w:r w:rsidRPr="00366013">
        <w:rPr>
          <w:b/>
          <w:sz w:val="24"/>
          <w:szCs w:val="24"/>
        </w:rPr>
        <w:t xml:space="preserve">Scope of Work </w:t>
      </w:r>
      <w:r w:rsidRPr="00366013">
        <w:rPr>
          <w:sz w:val="24"/>
          <w:szCs w:val="24"/>
        </w:rPr>
        <w:t xml:space="preserve">- </w:t>
      </w:r>
      <w:r w:rsidR="00873634" w:rsidRPr="003D098E">
        <w:rPr>
          <w:sz w:val="24"/>
          <w:szCs w:val="24"/>
        </w:rPr>
        <w:t xml:space="preserve">A </w:t>
      </w:r>
      <w:r w:rsidR="00873634" w:rsidRPr="009D71F5">
        <w:rPr>
          <w:sz w:val="24"/>
          <w:szCs w:val="24"/>
        </w:rPr>
        <w:t>description of the specific work to be performed under the grant agreement in order to complete the project. The Scope of Work will be provided by the grantee for inclusion in the grant agreement if the grant is awarded funding.</w:t>
      </w:r>
    </w:p>
    <w:p w14:paraId="10D3CE60" w14:textId="77777777" w:rsidR="00A96EE2" w:rsidRPr="00366013" w:rsidRDefault="00A96EE2" w:rsidP="009526E0">
      <w:pPr>
        <w:shd w:val="clear" w:color="auto" w:fill="FFFFFF"/>
        <w:rPr>
          <w:b/>
          <w:bCs/>
          <w:sz w:val="24"/>
          <w:szCs w:val="24"/>
        </w:rPr>
      </w:pPr>
      <w:r w:rsidRPr="00366013">
        <w:rPr>
          <w:rStyle w:val="Strong"/>
          <w:sz w:val="24"/>
          <w:szCs w:val="24"/>
        </w:rPr>
        <w:t xml:space="preserve">Secretary </w:t>
      </w:r>
      <w:r w:rsidRPr="00366013">
        <w:rPr>
          <w:rStyle w:val="Strong"/>
          <w:b w:val="0"/>
          <w:sz w:val="24"/>
          <w:szCs w:val="24"/>
        </w:rPr>
        <w:t>- T</w:t>
      </w:r>
      <w:r w:rsidRPr="00366013">
        <w:rPr>
          <w:sz w:val="24"/>
          <w:szCs w:val="24"/>
        </w:rPr>
        <w:t>he Florida Secretary of State.</w:t>
      </w:r>
    </w:p>
    <w:p w14:paraId="28A0F3C5" w14:textId="77777777" w:rsidR="00A96EE2" w:rsidRPr="00366013" w:rsidRDefault="00A96EE2" w:rsidP="00A96EE2">
      <w:pPr>
        <w:shd w:val="clear" w:color="auto" w:fill="FFFFFF"/>
        <w:rPr>
          <w:b/>
          <w:bCs/>
          <w:sz w:val="24"/>
          <w:szCs w:val="24"/>
        </w:rPr>
      </w:pPr>
      <w:r w:rsidRPr="00366013">
        <w:rPr>
          <w:rStyle w:val="Strong"/>
          <w:sz w:val="24"/>
          <w:szCs w:val="24"/>
        </w:rPr>
        <w:t xml:space="preserve">Service Area </w:t>
      </w:r>
      <w:r w:rsidRPr="00366013">
        <w:rPr>
          <w:rStyle w:val="Strong"/>
          <w:b w:val="0"/>
          <w:sz w:val="24"/>
          <w:szCs w:val="24"/>
        </w:rPr>
        <w:t>- R</w:t>
      </w:r>
      <w:r w:rsidRPr="00366013">
        <w:rPr>
          <w:sz w:val="24"/>
          <w:szCs w:val="24"/>
        </w:rPr>
        <w:t>egular client/program participants, not including broadcasts.</w:t>
      </w:r>
    </w:p>
    <w:p w14:paraId="41B49D90" w14:textId="26015DEF" w:rsidR="00A96EE2" w:rsidRPr="00366013" w:rsidRDefault="00A96EE2" w:rsidP="00A96EE2">
      <w:pPr>
        <w:shd w:val="clear" w:color="auto" w:fill="FFFFFF"/>
        <w:rPr>
          <w:b/>
          <w:bCs/>
          <w:sz w:val="24"/>
          <w:szCs w:val="24"/>
        </w:rPr>
      </w:pPr>
      <w:r w:rsidRPr="00366013">
        <w:rPr>
          <w:rStyle w:val="Strong"/>
          <w:sz w:val="24"/>
          <w:szCs w:val="24"/>
        </w:rPr>
        <w:t xml:space="preserve">Space Rental, Rent or Mortgage ($) - </w:t>
      </w:r>
      <w:r w:rsidRPr="00366013">
        <w:rPr>
          <w:sz w:val="24"/>
          <w:szCs w:val="24"/>
        </w:rPr>
        <w:t>Payments for rental of office, rehearsal, theatre, hall, gallery and other such spaces. Do not include principal of mortgage</w:t>
      </w:r>
      <w:r w:rsidR="001E1146">
        <w:rPr>
          <w:sz w:val="24"/>
          <w:szCs w:val="24"/>
        </w:rPr>
        <w:t>;</w:t>
      </w:r>
      <w:r w:rsidRPr="00366013">
        <w:rPr>
          <w:sz w:val="24"/>
          <w:szCs w:val="24"/>
        </w:rPr>
        <w:t xml:space="preserve"> include interest only. Do not include rental of housing for guest artists or other persons.</w:t>
      </w:r>
    </w:p>
    <w:p w14:paraId="490D84B7" w14:textId="77777777" w:rsidR="00A96EE2" w:rsidRPr="00366013" w:rsidRDefault="00A96EE2" w:rsidP="00A96EE2">
      <w:pPr>
        <w:shd w:val="clear" w:color="auto" w:fill="FFFFFF"/>
        <w:rPr>
          <w:b/>
          <w:bCs/>
          <w:sz w:val="24"/>
          <w:szCs w:val="24"/>
        </w:rPr>
      </w:pPr>
      <w:r w:rsidRPr="00366013">
        <w:rPr>
          <w:rStyle w:val="Strong"/>
          <w:sz w:val="24"/>
          <w:szCs w:val="24"/>
        </w:rPr>
        <w:t xml:space="preserve">Start Date - </w:t>
      </w:r>
      <w:r w:rsidRPr="00366013">
        <w:rPr>
          <w:sz w:val="24"/>
          <w:szCs w:val="24"/>
        </w:rPr>
        <w:t>The first date of fiscal activity in the project for which assistance is requested.</w:t>
      </w:r>
    </w:p>
    <w:p w14:paraId="26A92D6F" w14:textId="77777777" w:rsidR="00A96EE2" w:rsidRPr="00366013" w:rsidRDefault="00A96EE2" w:rsidP="00A96EE2">
      <w:pPr>
        <w:shd w:val="clear" w:color="auto" w:fill="FFFFFF"/>
        <w:rPr>
          <w:b/>
          <w:bCs/>
          <w:sz w:val="24"/>
          <w:szCs w:val="24"/>
        </w:rPr>
      </w:pPr>
      <w:r w:rsidRPr="00366013">
        <w:rPr>
          <w:rStyle w:val="Strong"/>
          <w:sz w:val="24"/>
          <w:szCs w:val="24"/>
        </w:rPr>
        <w:t xml:space="preserve">State Supported Institution </w:t>
      </w:r>
      <w:r w:rsidRPr="00366013">
        <w:rPr>
          <w:rStyle w:val="Strong"/>
          <w:b w:val="0"/>
          <w:sz w:val="24"/>
          <w:szCs w:val="24"/>
        </w:rPr>
        <w:t>- A</w:t>
      </w:r>
      <w:r w:rsidRPr="00366013">
        <w:rPr>
          <w:sz w:val="24"/>
          <w:szCs w:val="24"/>
        </w:rPr>
        <w:t>ny organization whose general operations budget is supported by funds from state appropriations which exceeds $10,000, exclusive of competitive, nonrecurring grants.</w:t>
      </w:r>
    </w:p>
    <w:p w14:paraId="5BA191ED" w14:textId="26913C24" w:rsidR="00BA074F" w:rsidRDefault="007E48F8" w:rsidP="00BA074F">
      <w:pPr>
        <w:tabs>
          <w:tab w:val="left" w:pos="981"/>
        </w:tabs>
        <w:spacing w:before="1"/>
        <w:ind w:right="614"/>
        <w:rPr>
          <w:sz w:val="24"/>
          <w:szCs w:val="24"/>
          <w:u w:val="single" w:color="0000FF"/>
        </w:rPr>
      </w:pPr>
      <w:r>
        <w:rPr>
          <w:b/>
          <w:sz w:val="24"/>
          <w:szCs w:val="24"/>
        </w:rPr>
        <w:lastRenderedPageBreak/>
        <w:t>Tax-</w:t>
      </w:r>
      <w:r w:rsidR="00BA074F" w:rsidRPr="00956747">
        <w:rPr>
          <w:b/>
          <w:sz w:val="24"/>
          <w:szCs w:val="24"/>
        </w:rPr>
        <w:t>exempt</w:t>
      </w:r>
      <w:r w:rsidR="00246E37">
        <w:rPr>
          <w:sz w:val="24"/>
          <w:szCs w:val="24"/>
        </w:rPr>
        <w:t>: designated as tax-</w:t>
      </w:r>
      <w:r w:rsidR="00BA074F" w:rsidRPr="00956747">
        <w:rPr>
          <w:sz w:val="24"/>
          <w:szCs w:val="24"/>
        </w:rPr>
        <w:t>exempt as defined in section 501(c)(3) or 501(c)(4) of</w:t>
      </w:r>
      <w:r w:rsidR="00BA074F" w:rsidRPr="00956747">
        <w:rPr>
          <w:spacing w:val="-39"/>
          <w:sz w:val="24"/>
          <w:szCs w:val="24"/>
        </w:rPr>
        <w:t xml:space="preserve"> </w:t>
      </w:r>
      <w:r w:rsidR="00BA074F" w:rsidRPr="00956747">
        <w:rPr>
          <w:sz w:val="24"/>
          <w:szCs w:val="24"/>
        </w:rPr>
        <w:t>the Internal Revenue Code of 1954, as amended. Staff will verify status in Guidestar at</w:t>
      </w:r>
      <w:r w:rsidR="00BA074F" w:rsidRPr="00956747">
        <w:rPr>
          <w:sz w:val="24"/>
          <w:szCs w:val="24"/>
          <w:u w:val="single" w:color="0000FF"/>
        </w:rPr>
        <w:t xml:space="preserve"> </w:t>
      </w:r>
      <w:hyperlink r:id="rId21">
        <w:r w:rsidR="00BA074F" w:rsidRPr="00956747">
          <w:rPr>
            <w:sz w:val="24"/>
            <w:szCs w:val="24"/>
            <w:u w:val="single" w:color="0000FF"/>
          </w:rPr>
          <w:t>www.guidestar.org.</w:t>
        </w:r>
      </w:hyperlink>
    </w:p>
    <w:p w14:paraId="4340C3B4" w14:textId="77777777" w:rsidR="00A96EE2" w:rsidRPr="00366013" w:rsidRDefault="00A96EE2" w:rsidP="00A96EE2">
      <w:pPr>
        <w:shd w:val="clear" w:color="auto" w:fill="FFFFFF"/>
        <w:rPr>
          <w:b/>
          <w:bCs/>
          <w:sz w:val="24"/>
          <w:szCs w:val="24"/>
        </w:rPr>
      </w:pPr>
      <w:r w:rsidRPr="00366013">
        <w:rPr>
          <w:rStyle w:val="Strong"/>
          <w:sz w:val="24"/>
          <w:szCs w:val="24"/>
        </w:rPr>
        <w:t xml:space="preserve">Total Fund Revenue </w:t>
      </w:r>
      <w:r w:rsidRPr="00366013">
        <w:rPr>
          <w:rStyle w:val="Strong"/>
          <w:b w:val="0"/>
          <w:sz w:val="24"/>
          <w:szCs w:val="24"/>
        </w:rPr>
        <w:t>- M</w:t>
      </w:r>
      <w:r w:rsidRPr="00366013">
        <w:rPr>
          <w:sz w:val="24"/>
          <w:szCs w:val="24"/>
        </w:rPr>
        <w:t>eans all revenue received by an organization during a fiscal year and recognized in the organization’s independent certified audit or attested financial statement.</w:t>
      </w:r>
    </w:p>
    <w:p w14:paraId="26A0BC10" w14:textId="77777777" w:rsidR="00A96EE2" w:rsidRPr="00366013" w:rsidRDefault="00A96EE2" w:rsidP="00A96EE2">
      <w:pPr>
        <w:shd w:val="clear" w:color="auto" w:fill="FFFFFF"/>
        <w:rPr>
          <w:b/>
          <w:bCs/>
          <w:sz w:val="24"/>
          <w:szCs w:val="24"/>
        </w:rPr>
      </w:pPr>
      <w:r w:rsidRPr="00366013">
        <w:rPr>
          <w:rStyle w:val="Strong"/>
          <w:sz w:val="24"/>
          <w:szCs w:val="24"/>
        </w:rPr>
        <w:t xml:space="preserve">Total Operating Income ($) - </w:t>
      </w:r>
      <w:r w:rsidRPr="00366013">
        <w:rPr>
          <w:sz w:val="24"/>
          <w:szCs w:val="24"/>
        </w:rPr>
        <w:t>Gross operating income for the organization’s last completed fiscal year. Governmental agencies may include all funds directly appropriated and administered by the applicant agency, as well as support services provided by the agency, that are directly attributed to the program. A detailed listing of these support services must be attached to the grant application operating budget and must be approved by and signed by agency budget officials. Do not include capital contributions or expenses in the operating budget.</w:t>
      </w:r>
    </w:p>
    <w:p w14:paraId="4015F380" w14:textId="240C5B7F" w:rsidR="008A5359" w:rsidRPr="00F50819" w:rsidRDefault="008A5359" w:rsidP="008A5359">
      <w:pPr>
        <w:shd w:val="clear" w:color="auto" w:fill="FFFFFF"/>
        <w:rPr>
          <w:rFonts w:eastAsia="Times New Roman" w:cs="Times New Roman"/>
          <w:b/>
          <w:sz w:val="24"/>
          <w:szCs w:val="24"/>
        </w:rPr>
      </w:pPr>
      <w:bookmarkStart w:id="83" w:name="TraditionalArts"/>
      <w:r>
        <w:rPr>
          <w:rFonts w:eastAsia="Times New Roman" w:cs="Times New Roman"/>
          <w:b/>
          <w:sz w:val="24"/>
          <w:szCs w:val="24"/>
        </w:rPr>
        <w:t>Traditional Arts</w:t>
      </w:r>
      <w:bookmarkEnd w:id="83"/>
      <w:r>
        <w:rPr>
          <w:rFonts w:eastAsia="Times New Roman" w:cs="Times New Roman"/>
          <w:b/>
          <w:sz w:val="24"/>
          <w:szCs w:val="24"/>
        </w:rPr>
        <w:t xml:space="preserve"> </w:t>
      </w:r>
      <w:r w:rsidRPr="00293317">
        <w:rPr>
          <w:rStyle w:val="Strong"/>
          <w:sz w:val="24"/>
          <w:szCs w:val="24"/>
        </w:rPr>
        <w:t xml:space="preserve"> - </w:t>
      </w:r>
      <w:r w:rsidRPr="000228E3">
        <w:rPr>
          <w:rFonts w:eastAsia="Times New Roman" w:cs="Times New Roman"/>
          <w:sz w:val="24"/>
          <w:szCs w:val="24"/>
        </w:rPr>
        <w:t>Traditional arts are traditional cultural expressions through which a community maintains and passes on a shared way of life. Traditional arts are rooted in and reflective of the cultural life of a community. Community members may share a common ethnic heritage, cultural mores, language, religion, occupation, or geographic region. These vital and constantly reinvigorated artistic traditions are shaped by values and standards of excellence that are passed from generation to generation, most often within family and community, through demonstration, conversation, and practice. Traditional art expressions are usually lean</w:t>
      </w:r>
      <w:r w:rsidR="001E1146">
        <w:rPr>
          <w:rFonts w:eastAsia="Times New Roman" w:cs="Times New Roman"/>
          <w:sz w:val="24"/>
          <w:szCs w:val="24"/>
        </w:rPr>
        <w:t>r</w:t>
      </w:r>
      <w:r w:rsidRPr="000228E3">
        <w:rPr>
          <w:rFonts w:eastAsia="Times New Roman" w:cs="Times New Roman"/>
          <w:sz w:val="24"/>
          <w:szCs w:val="24"/>
        </w:rPr>
        <w:t xml:space="preserve">ed informally through a relative or the community and are maintained without formal teaching or academic training. Traditional arts are learned orally, or by observation and imitation, often through a master artist instructing an apprentice. Some traditional arts have a deep-rooted history with little change, while others are constantly evolving and adapting to their changing environment. </w:t>
      </w:r>
    </w:p>
    <w:p w14:paraId="252B5D81" w14:textId="77777777" w:rsidR="008A5359" w:rsidRPr="00F50819" w:rsidRDefault="008A5359" w:rsidP="00C91DD3">
      <w:pPr>
        <w:ind w:left="720" w:right="720"/>
        <w:rPr>
          <w:rFonts w:ascii="Calibri" w:eastAsia="Calibri" w:hAnsi="Calibri" w:cs="Times New Roman"/>
          <w:b/>
          <w:bCs/>
          <w:sz w:val="24"/>
          <w:szCs w:val="24"/>
        </w:rPr>
      </w:pPr>
      <w:r w:rsidRPr="00A7318D">
        <w:rPr>
          <w:rFonts w:ascii="Calibri" w:eastAsia="Calibri" w:hAnsi="Calibri" w:cs="Times New Roman"/>
          <w:b/>
          <w:bCs/>
          <w:sz w:val="24"/>
          <w:szCs w:val="24"/>
        </w:rPr>
        <w:t>Florida Statutes Definition</w:t>
      </w:r>
      <w:r>
        <w:rPr>
          <w:rFonts w:ascii="Calibri" w:eastAsia="Calibri" w:hAnsi="Calibri" w:cs="Times New Roman"/>
          <w:b/>
          <w:bCs/>
          <w:sz w:val="24"/>
          <w:szCs w:val="24"/>
        </w:rPr>
        <w:t xml:space="preserve"> </w:t>
      </w:r>
      <w:r>
        <w:rPr>
          <w:rFonts w:ascii="Calibri" w:eastAsia="Calibri" w:hAnsi="Calibri" w:cs="Times New Roman"/>
          <w:bCs/>
          <w:sz w:val="24"/>
          <w:szCs w:val="24"/>
        </w:rPr>
        <w:t xml:space="preserve">“. . . (6) </w:t>
      </w:r>
      <w:r w:rsidRPr="00A7318D">
        <w:rPr>
          <w:rFonts w:ascii="Calibri" w:eastAsia="Calibri" w:hAnsi="Calibri" w:cs="Times New Roman"/>
          <w:bCs/>
          <w:sz w:val="24"/>
          <w:szCs w:val="24"/>
        </w:rPr>
        <w:t>Folklife means the traditional expressive culture shared within the various groups in Florida: familial, ethnic, occupational, religious, and regional. Expressive culture includes a wide range of creative and symbolic forms such as custom, belief, technical skill, language, literature, art, architecture, music, play, dance, drama, ritual, pageantry, and handicraft, which forms are generally learned orally, by imitation, or in performance and are maintained or perpetuated without formal instruc</w:t>
      </w:r>
      <w:r>
        <w:rPr>
          <w:rFonts w:ascii="Calibri" w:eastAsia="Calibri" w:hAnsi="Calibri" w:cs="Times New Roman"/>
          <w:bCs/>
          <w:sz w:val="24"/>
          <w:szCs w:val="24"/>
        </w:rPr>
        <w:t>tion or institutional direction,</w:t>
      </w:r>
      <w:r w:rsidRPr="00A7318D">
        <w:rPr>
          <w:rFonts w:ascii="Calibri" w:eastAsia="Calibri" w:hAnsi="Calibri" w:cs="Times New Roman"/>
          <w:bCs/>
          <w:sz w:val="24"/>
          <w:szCs w:val="24"/>
        </w:rPr>
        <w:t>” 267.021 FS</w:t>
      </w:r>
      <w:r>
        <w:rPr>
          <w:rFonts w:ascii="Calibri" w:eastAsia="Calibri" w:hAnsi="Calibri" w:cs="Times New Roman"/>
          <w:bCs/>
          <w:sz w:val="24"/>
          <w:szCs w:val="24"/>
        </w:rPr>
        <w:t>.</w:t>
      </w:r>
    </w:p>
    <w:p w14:paraId="0BAED5D7" w14:textId="77777777" w:rsidR="008A5359" w:rsidRPr="00A7318D" w:rsidRDefault="008A5359" w:rsidP="008A5359">
      <w:pPr>
        <w:spacing w:before="100" w:beforeAutospacing="1" w:after="100" w:afterAutospacing="1" w:line="240" w:lineRule="auto"/>
        <w:rPr>
          <w:rFonts w:eastAsia="Times New Roman" w:cs="Times New Roman"/>
          <w:sz w:val="24"/>
          <w:szCs w:val="24"/>
        </w:rPr>
      </w:pPr>
      <w:r w:rsidRPr="00A7318D">
        <w:rPr>
          <w:rFonts w:eastAsia="Times New Roman" w:cs="Times New Roman"/>
          <w:sz w:val="24"/>
          <w:szCs w:val="24"/>
        </w:rPr>
        <w:t xml:space="preserve">The Traditional Arts discipline includes many forms and processes of expression including, but not limited to: performing traditions in music, dance, and drama; traditional storytelling and other verbal arts; traditional crafts; visual arts; and architecture. </w:t>
      </w:r>
    </w:p>
    <w:p w14:paraId="4D4E4084" w14:textId="77777777" w:rsidR="008A5359" w:rsidRPr="00A7318D" w:rsidRDefault="008A5359" w:rsidP="008A5359">
      <w:pPr>
        <w:spacing w:before="100" w:beforeAutospacing="1" w:after="100" w:afterAutospacing="1" w:line="240" w:lineRule="auto"/>
        <w:rPr>
          <w:rFonts w:eastAsia="Times New Roman" w:cs="Times New Roman"/>
          <w:sz w:val="24"/>
          <w:szCs w:val="24"/>
        </w:rPr>
      </w:pPr>
      <w:r w:rsidRPr="00A7318D">
        <w:rPr>
          <w:rFonts w:eastAsia="Times New Roman" w:cs="Times New Roman"/>
          <w:sz w:val="24"/>
          <w:szCs w:val="24"/>
        </w:rPr>
        <w:lastRenderedPageBreak/>
        <w:t xml:space="preserve">Examples of Traditional Arts projects may include an African Caribbean Dance Festival, Music and Dance of India, Cherokee Storytelling, and African American gospel music </w:t>
      </w:r>
      <w:r w:rsidRPr="00A7318D">
        <w:rPr>
          <w:rFonts w:eastAsia="Times New Roman" w:cs="Times New Roman"/>
          <w:i/>
          <w:sz w:val="24"/>
          <w:szCs w:val="24"/>
        </w:rPr>
        <w:t>in which each art form is presented by a traditional artist</w:t>
      </w:r>
      <w:r w:rsidRPr="00A7318D">
        <w:rPr>
          <w:rFonts w:eastAsia="Times New Roman" w:cs="Times New Roman"/>
          <w:sz w:val="24"/>
          <w:szCs w:val="24"/>
        </w:rPr>
        <w:t xml:space="preserve">. </w:t>
      </w:r>
    </w:p>
    <w:p w14:paraId="4E0DF69F" w14:textId="77777777" w:rsidR="008A5359" w:rsidRPr="001716C8" w:rsidRDefault="008A5359" w:rsidP="008A5359">
      <w:pPr>
        <w:spacing w:before="100" w:beforeAutospacing="1" w:after="100" w:afterAutospacing="1" w:line="240" w:lineRule="auto"/>
        <w:rPr>
          <w:rFonts w:eastAsia="Times New Roman" w:cs="Times New Roman"/>
          <w:sz w:val="24"/>
          <w:szCs w:val="24"/>
        </w:rPr>
      </w:pPr>
      <w:r>
        <w:rPr>
          <w:rFonts w:eastAsia="Times New Roman" w:cs="Times New Roman"/>
          <w:sz w:val="24"/>
          <w:szCs w:val="24"/>
        </w:rPr>
        <w:t xml:space="preserve">Note: The Traditional Arts discipline is NOT intended for programming that focuses primarily on the following activities: research for scholarly purpose only; historical presentations; re-creations or re-enactments; cultural appropriation and revivalism, tourism, and contemporary studio crafts or reproductions. </w:t>
      </w:r>
    </w:p>
    <w:p w14:paraId="7F5B8C53" w14:textId="77777777" w:rsidR="00A96EE2" w:rsidRPr="00366013" w:rsidRDefault="00A96EE2" w:rsidP="00A96EE2">
      <w:pPr>
        <w:shd w:val="clear" w:color="auto" w:fill="FFFFFF"/>
        <w:rPr>
          <w:sz w:val="24"/>
          <w:szCs w:val="24"/>
        </w:rPr>
      </w:pPr>
      <w:r w:rsidRPr="00366013">
        <w:rPr>
          <w:rStyle w:val="Strong"/>
          <w:sz w:val="24"/>
          <w:szCs w:val="24"/>
        </w:rPr>
        <w:t xml:space="preserve">Travel ($) - </w:t>
      </w:r>
      <w:r w:rsidRPr="00366013">
        <w:rPr>
          <w:sz w:val="24"/>
          <w:szCs w:val="24"/>
        </w:rPr>
        <w:t>Include fares, hotel, and other lodging expenses, taxis, per diem payments, toll charges, mileage, allowances on personal vehicles, car rental costs, etc. For transportation not connected with travel of personnel and for trucking, shipping, or hauling expenses see "Remaining Operating or Proposal Expenses."</w:t>
      </w:r>
    </w:p>
    <w:p w14:paraId="7623362C" w14:textId="77777777" w:rsidR="00A96EE2" w:rsidRPr="00366013" w:rsidRDefault="00A96EE2" w:rsidP="00A96EE2">
      <w:pPr>
        <w:shd w:val="clear" w:color="auto" w:fill="FFFFFF"/>
        <w:rPr>
          <w:b/>
          <w:bCs/>
          <w:sz w:val="24"/>
          <w:szCs w:val="24"/>
        </w:rPr>
      </w:pPr>
      <w:r w:rsidRPr="00366013">
        <w:rPr>
          <w:rStyle w:val="Strong"/>
          <w:sz w:val="24"/>
          <w:szCs w:val="24"/>
        </w:rPr>
        <w:t xml:space="preserve">Underserved </w:t>
      </w:r>
      <w:r w:rsidRPr="00366013">
        <w:rPr>
          <w:rStyle w:val="Strong"/>
          <w:b w:val="0"/>
          <w:sz w:val="24"/>
          <w:szCs w:val="24"/>
        </w:rPr>
        <w:t>- A</w:t>
      </w:r>
      <w:r w:rsidRPr="00366013">
        <w:rPr>
          <w:sz w:val="24"/>
          <w:szCs w:val="24"/>
        </w:rPr>
        <w:t xml:space="preserve"> term used to identify certain target groups. The meaning changes in different program areas. For Arts in Education and UACAP, it refers to rural counties, or groups of individuals which meet certain ethnicity, age, or disability criteria, or to areas lacking cultural resources. For Cultural Support Grants, a financially underserved area refers to a county which has received an average of less than $10,000 in state arts grant program funding in the last two state fiscal years.</w:t>
      </w:r>
    </w:p>
    <w:p w14:paraId="3FE23716" w14:textId="77777777" w:rsidR="00A96EE2" w:rsidRPr="00366013" w:rsidRDefault="00A96EE2" w:rsidP="00A96EE2">
      <w:pPr>
        <w:shd w:val="clear" w:color="auto" w:fill="FFFFFF"/>
        <w:rPr>
          <w:b/>
          <w:bCs/>
          <w:sz w:val="24"/>
          <w:szCs w:val="24"/>
        </w:rPr>
      </w:pPr>
      <w:r w:rsidRPr="00366013">
        <w:rPr>
          <w:rStyle w:val="Strong"/>
          <w:sz w:val="24"/>
          <w:szCs w:val="24"/>
        </w:rPr>
        <w:t xml:space="preserve">Youth Participating </w:t>
      </w:r>
      <w:r w:rsidRPr="00366013">
        <w:rPr>
          <w:rStyle w:val="Strong"/>
          <w:b w:val="0"/>
          <w:sz w:val="24"/>
          <w:szCs w:val="24"/>
        </w:rPr>
        <w:t>- I</w:t>
      </w:r>
      <w:r w:rsidRPr="00366013">
        <w:rPr>
          <w:sz w:val="24"/>
          <w:szCs w:val="24"/>
        </w:rPr>
        <w:t>ndividuals under the age of 18 that directly attended/participated in the project or program.</w:t>
      </w:r>
    </w:p>
    <w:p w14:paraId="4E565C40" w14:textId="77777777" w:rsidR="00223C43" w:rsidRPr="0087170B" w:rsidRDefault="00223C43" w:rsidP="0087170B">
      <w:pPr>
        <w:pStyle w:val="Heading1"/>
        <w:rPr>
          <w:b w:val="0"/>
          <w:bCs w:val="0"/>
        </w:rPr>
      </w:pPr>
      <w:bookmarkStart w:id="84" w:name="_Help"/>
      <w:bookmarkStart w:id="85" w:name="_Toc59006646"/>
      <w:bookmarkEnd w:id="84"/>
      <w:r w:rsidRPr="0087170B">
        <w:t>Help</w:t>
      </w:r>
      <w:bookmarkEnd w:id="85"/>
    </w:p>
    <w:p w14:paraId="621DF344" w14:textId="523BF802" w:rsidR="00223C43" w:rsidRDefault="00223C43" w:rsidP="00223C43">
      <w:pPr>
        <w:rPr>
          <w:sz w:val="24"/>
          <w:szCs w:val="24"/>
        </w:rPr>
      </w:pPr>
      <w:r w:rsidRPr="007770F4">
        <w:rPr>
          <w:sz w:val="24"/>
          <w:szCs w:val="24"/>
        </w:rPr>
        <w:t xml:space="preserve">For general information about the Division of Cultural Affairs and to access grant information, panel details and resources, visit our web site at: </w:t>
      </w:r>
      <w:r w:rsidR="002112A6" w:rsidRPr="00B27F59">
        <w:rPr>
          <w:sz w:val="24"/>
          <w:szCs w:val="24"/>
        </w:rPr>
        <w:t>www.dos.myflorida.com/cultural</w:t>
      </w:r>
      <w:r w:rsidRPr="007770F4">
        <w:rPr>
          <w:sz w:val="24"/>
          <w:szCs w:val="24"/>
        </w:rPr>
        <w:t>.</w:t>
      </w:r>
    </w:p>
    <w:p w14:paraId="743DE39A" w14:textId="020693D4" w:rsidR="00E9295F" w:rsidRPr="007770F4" w:rsidRDefault="00223C43">
      <w:pPr>
        <w:rPr>
          <w:sz w:val="24"/>
          <w:szCs w:val="24"/>
        </w:rPr>
      </w:pPr>
      <w:r w:rsidRPr="007770F4">
        <w:rPr>
          <w:sz w:val="24"/>
          <w:szCs w:val="24"/>
        </w:rPr>
        <w:t>For more information about the Specific Cultural Projects program, contact the program manager responsible for your proposal type and discipline</w:t>
      </w:r>
      <w:r w:rsidR="00CC054D" w:rsidRPr="007770F4">
        <w:rPr>
          <w:sz w:val="24"/>
          <w:szCs w:val="24"/>
        </w:rPr>
        <w:t xml:space="preserve"> at</w:t>
      </w:r>
      <w:r w:rsidR="00617AB6">
        <w:rPr>
          <w:sz w:val="24"/>
          <w:szCs w:val="24"/>
        </w:rPr>
        <w:t>:</w:t>
      </w:r>
      <w:r w:rsidR="00CC054D" w:rsidRPr="007770F4">
        <w:rPr>
          <w:sz w:val="24"/>
          <w:szCs w:val="24"/>
        </w:rPr>
        <w:t xml:space="preserve"> </w:t>
      </w:r>
      <w:r w:rsidR="00617AB6">
        <w:rPr>
          <w:sz w:val="24"/>
          <w:szCs w:val="24"/>
        </w:rPr>
        <w:t xml:space="preserve"> </w:t>
      </w:r>
      <w:r w:rsidR="00643608" w:rsidRPr="00B27F59">
        <w:t>https://dos.myflorida.com/cultural/about-us/staff-listing/</w:t>
      </w:r>
      <w:r w:rsidR="00210D74">
        <w:rPr>
          <w:sz w:val="24"/>
          <w:szCs w:val="24"/>
        </w:rPr>
        <w:t>.</w:t>
      </w:r>
    </w:p>
    <w:sectPr w:rsidR="00E9295F" w:rsidRPr="007770F4" w:rsidSect="006579F4">
      <w:footerReference w:type="default" r:id="rId22"/>
      <w:pgSz w:w="12240" w:h="15840"/>
      <w:pgMar w:top="1440" w:right="1440" w:bottom="1440" w:left="1440" w:header="720" w:footer="720" w:gutter="0"/>
      <w:pgNumType w:start="2"/>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BC4009" w14:textId="77777777" w:rsidR="00645F7D" w:rsidRDefault="00645F7D" w:rsidP="00F647F9">
      <w:pPr>
        <w:spacing w:after="0" w:line="240" w:lineRule="auto"/>
      </w:pPr>
      <w:r>
        <w:separator/>
      </w:r>
    </w:p>
  </w:endnote>
  <w:endnote w:type="continuationSeparator" w:id="0">
    <w:p w14:paraId="68084B4D" w14:textId="77777777" w:rsidR="00645F7D" w:rsidRDefault="00645F7D" w:rsidP="00F647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4040B2" w14:textId="77777777" w:rsidR="000D0C70" w:rsidRDefault="000D0C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08AAE4" w14:textId="2B17DDED" w:rsidR="00645F7D" w:rsidRDefault="00645F7D">
    <w:pPr>
      <w:pStyle w:val="Footer"/>
      <w:jc w:val="right"/>
    </w:pPr>
  </w:p>
  <w:p w14:paraId="018ADBC9" w14:textId="77777777" w:rsidR="00645F7D" w:rsidRDefault="00645F7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48075" w14:textId="77777777" w:rsidR="000D0C70" w:rsidRDefault="000D0C7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38138999"/>
      <w:docPartObj>
        <w:docPartGallery w:val="Page Numbers (Bottom of Page)"/>
        <w:docPartUnique/>
      </w:docPartObj>
    </w:sdtPr>
    <w:sdtEndPr>
      <w:rPr>
        <w:noProof/>
      </w:rPr>
    </w:sdtEndPr>
    <w:sdtContent>
      <w:p w14:paraId="5C0E2F83" w14:textId="64DFC714" w:rsidR="00645F7D" w:rsidRDefault="00645F7D" w:rsidP="00D232F0">
        <w:pPr>
          <w:pStyle w:val="Footer"/>
        </w:pPr>
        <w:r>
          <w:t xml:space="preserve">Specific Cultural Project Grant Guidelines, eff. </w:t>
        </w:r>
        <w:r w:rsidR="000D0C70">
          <w:t>04</w:t>
        </w:r>
        <w:bookmarkStart w:id="86" w:name="_GoBack"/>
        <w:bookmarkEnd w:id="86"/>
        <w:r>
          <w:t>/2021</w:t>
        </w:r>
      </w:p>
      <w:p w14:paraId="3DE69D50" w14:textId="77777777" w:rsidR="00645F7D" w:rsidRDefault="00645F7D" w:rsidP="00536A16">
        <w:pPr>
          <w:pStyle w:val="Footer"/>
        </w:pPr>
        <w:r>
          <w:t>Chapter 1T-1.036(2), Florida Administrative Code</w:t>
        </w:r>
      </w:p>
      <w:p w14:paraId="67A9EA71" w14:textId="79A83698" w:rsidR="00645F7D" w:rsidRDefault="00645F7D" w:rsidP="00536A16">
        <w:pPr>
          <w:pStyle w:val="Footer"/>
          <w:jc w:val="right"/>
        </w:pPr>
        <w:r w:rsidRPr="00CA64AE" w:rsidDel="00D232F0">
          <w:t xml:space="preserve"> </w:t>
        </w:r>
        <w:r>
          <w:fldChar w:fldCharType="begin"/>
        </w:r>
        <w:r>
          <w:instrText xml:space="preserve"> PAGE   \* MERGEFORMAT </w:instrText>
        </w:r>
        <w:r>
          <w:fldChar w:fldCharType="separate"/>
        </w:r>
        <w:r w:rsidR="000D0C70">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21F9FF" w14:textId="77777777" w:rsidR="00645F7D" w:rsidRDefault="00645F7D" w:rsidP="00F647F9">
      <w:pPr>
        <w:spacing w:after="0" w:line="240" w:lineRule="auto"/>
      </w:pPr>
      <w:r>
        <w:separator/>
      </w:r>
    </w:p>
  </w:footnote>
  <w:footnote w:type="continuationSeparator" w:id="0">
    <w:p w14:paraId="0D826E0B" w14:textId="77777777" w:rsidR="00645F7D" w:rsidRDefault="00645F7D" w:rsidP="00F647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E492C3" w14:textId="77777777" w:rsidR="000D0C70" w:rsidRDefault="000D0C7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8FA30C" w14:textId="77777777" w:rsidR="000D0C70" w:rsidRDefault="000D0C7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FB4114" w14:textId="77777777" w:rsidR="000D0C70" w:rsidRDefault="000D0C7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C2A96"/>
    <w:multiLevelType w:val="multilevel"/>
    <w:tmpl w:val="F21A7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523A90"/>
    <w:multiLevelType w:val="multilevel"/>
    <w:tmpl w:val="CDDCF6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102C1F"/>
    <w:multiLevelType w:val="multilevel"/>
    <w:tmpl w:val="B9966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5C7DAE"/>
    <w:multiLevelType w:val="multilevel"/>
    <w:tmpl w:val="C5248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CF2BB2"/>
    <w:multiLevelType w:val="multilevel"/>
    <w:tmpl w:val="F13E9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441FF3"/>
    <w:multiLevelType w:val="multilevel"/>
    <w:tmpl w:val="B31CC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5E0F90"/>
    <w:multiLevelType w:val="hybridMultilevel"/>
    <w:tmpl w:val="EEE8F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5901070"/>
    <w:multiLevelType w:val="hybridMultilevel"/>
    <w:tmpl w:val="0C8CD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7A621DA"/>
    <w:multiLevelType w:val="multilevel"/>
    <w:tmpl w:val="E17E5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8572218"/>
    <w:multiLevelType w:val="multilevel"/>
    <w:tmpl w:val="64EC1D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B93285A"/>
    <w:multiLevelType w:val="multilevel"/>
    <w:tmpl w:val="9D125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DA829E0"/>
    <w:multiLevelType w:val="multilevel"/>
    <w:tmpl w:val="553EB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DF52BF6"/>
    <w:multiLevelType w:val="multilevel"/>
    <w:tmpl w:val="6D32B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EB2769A"/>
    <w:multiLevelType w:val="multilevel"/>
    <w:tmpl w:val="6E10C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EE400C2"/>
    <w:multiLevelType w:val="hybridMultilevel"/>
    <w:tmpl w:val="9F22517A"/>
    <w:lvl w:ilvl="0" w:tplc="0409000F">
      <w:start w:val="1"/>
      <w:numFmt w:val="decimal"/>
      <w:lvlText w:val="%1."/>
      <w:lvlJc w:val="left"/>
      <w:pPr>
        <w:ind w:left="980" w:hanging="360"/>
      </w:pPr>
    </w:lvl>
    <w:lvl w:ilvl="1" w:tplc="04090019" w:tentative="1">
      <w:start w:val="1"/>
      <w:numFmt w:val="lowerLetter"/>
      <w:lvlText w:val="%2."/>
      <w:lvlJc w:val="left"/>
      <w:pPr>
        <w:ind w:left="1700" w:hanging="360"/>
      </w:pPr>
    </w:lvl>
    <w:lvl w:ilvl="2" w:tplc="0409001B" w:tentative="1">
      <w:start w:val="1"/>
      <w:numFmt w:val="lowerRoman"/>
      <w:lvlText w:val="%3."/>
      <w:lvlJc w:val="right"/>
      <w:pPr>
        <w:ind w:left="2420" w:hanging="180"/>
      </w:pPr>
    </w:lvl>
    <w:lvl w:ilvl="3" w:tplc="0409000F" w:tentative="1">
      <w:start w:val="1"/>
      <w:numFmt w:val="decimal"/>
      <w:lvlText w:val="%4."/>
      <w:lvlJc w:val="left"/>
      <w:pPr>
        <w:ind w:left="3140" w:hanging="360"/>
      </w:pPr>
    </w:lvl>
    <w:lvl w:ilvl="4" w:tplc="04090019" w:tentative="1">
      <w:start w:val="1"/>
      <w:numFmt w:val="lowerLetter"/>
      <w:lvlText w:val="%5."/>
      <w:lvlJc w:val="left"/>
      <w:pPr>
        <w:ind w:left="3860" w:hanging="360"/>
      </w:pPr>
    </w:lvl>
    <w:lvl w:ilvl="5" w:tplc="0409001B" w:tentative="1">
      <w:start w:val="1"/>
      <w:numFmt w:val="lowerRoman"/>
      <w:lvlText w:val="%6."/>
      <w:lvlJc w:val="right"/>
      <w:pPr>
        <w:ind w:left="4580" w:hanging="180"/>
      </w:pPr>
    </w:lvl>
    <w:lvl w:ilvl="6" w:tplc="0409000F" w:tentative="1">
      <w:start w:val="1"/>
      <w:numFmt w:val="decimal"/>
      <w:lvlText w:val="%7."/>
      <w:lvlJc w:val="left"/>
      <w:pPr>
        <w:ind w:left="5300" w:hanging="360"/>
      </w:pPr>
    </w:lvl>
    <w:lvl w:ilvl="7" w:tplc="04090019" w:tentative="1">
      <w:start w:val="1"/>
      <w:numFmt w:val="lowerLetter"/>
      <w:lvlText w:val="%8."/>
      <w:lvlJc w:val="left"/>
      <w:pPr>
        <w:ind w:left="6020" w:hanging="360"/>
      </w:pPr>
    </w:lvl>
    <w:lvl w:ilvl="8" w:tplc="0409001B" w:tentative="1">
      <w:start w:val="1"/>
      <w:numFmt w:val="lowerRoman"/>
      <w:lvlText w:val="%9."/>
      <w:lvlJc w:val="right"/>
      <w:pPr>
        <w:ind w:left="6740" w:hanging="180"/>
      </w:pPr>
    </w:lvl>
  </w:abstractNum>
  <w:abstractNum w:abstractNumId="15" w15:restartNumberingAfterBreak="0">
    <w:nsid w:val="147915AA"/>
    <w:multiLevelType w:val="multilevel"/>
    <w:tmpl w:val="A3E89D6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48848CF"/>
    <w:multiLevelType w:val="multilevel"/>
    <w:tmpl w:val="EBFCA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5244520"/>
    <w:multiLevelType w:val="multilevel"/>
    <w:tmpl w:val="4990A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63D5633"/>
    <w:multiLevelType w:val="multilevel"/>
    <w:tmpl w:val="41F01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6433D7D"/>
    <w:multiLevelType w:val="multilevel"/>
    <w:tmpl w:val="60BC9916"/>
    <w:lvl w:ilvl="0">
      <w:start w:val="1"/>
      <w:numFmt w:val="bullet"/>
      <w:lvlText w:val=""/>
      <w:lvlJc w:val="left"/>
      <w:pPr>
        <w:tabs>
          <w:tab w:val="num" w:pos="720"/>
        </w:tabs>
        <w:ind w:left="720" w:hanging="360"/>
      </w:pPr>
      <w:rPr>
        <w:rFonts w:ascii="Symbol" w:hAnsi="Symbol" w:hint="default"/>
        <w:color w:val="auto"/>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7775F1F"/>
    <w:multiLevelType w:val="multilevel"/>
    <w:tmpl w:val="0A64D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875093E"/>
    <w:multiLevelType w:val="multilevel"/>
    <w:tmpl w:val="8864C7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ABF4CD6"/>
    <w:multiLevelType w:val="multilevel"/>
    <w:tmpl w:val="C9B4A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B0260A6"/>
    <w:multiLevelType w:val="multilevel"/>
    <w:tmpl w:val="F63297D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C0521BA"/>
    <w:multiLevelType w:val="multilevel"/>
    <w:tmpl w:val="1E808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CDF58B3"/>
    <w:multiLevelType w:val="multilevel"/>
    <w:tmpl w:val="0A1AE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E196C77"/>
    <w:multiLevelType w:val="multilevel"/>
    <w:tmpl w:val="D7C89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E776D20"/>
    <w:multiLevelType w:val="multilevel"/>
    <w:tmpl w:val="6EF4F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F861012"/>
    <w:multiLevelType w:val="multilevel"/>
    <w:tmpl w:val="620E3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F925F18"/>
    <w:multiLevelType w:val="multilevel"/>
    <w:tmpl w:val="C1404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1F30E97"/>
    <w:multiLevelType w:val="multilevel"/>
    <w:tmpl w:val="D2D4C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54925BD"/>
    <w:multiLevelType w:val="multilevel"/>
    <w:tmpl w:val="1D709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74119BF"/>
    <w:multiLevelType w:val="multilevel"/>
    <w:tmpl w:val="ED64D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AF40ADE"/>
    <w:multiLevelType w:val="multilevel"/>
    <w:tmpl w:val="283255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D501451"/>
    <w:multiLevelType w:val="multilevel"/>
    <w:tmpl w:val="44A4C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D5E33F9"/>
    <w:multiLevelType w:val="multilevel"/>
    <w:tmpl w:val="43A8E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DF4344B"/>
    <w:multiLevelType w:val="multilevel"/>
    <w:tmpl w:val="D5EAE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0F30856"/>
    <w:multiLevelType w:val="hybridMultilevel"/>
    <w:tmpl w:val="8076C3A4"/>
    <w:lvl w:ilvl="0" w:tplc="94BEA282">
      <w:start w:val="1"/>
      <w:numFmt w:val="decimal"/>
      <w:lvlText w:val="%1."/>
      <w:lvlJc w:val="left"/>
      <w:pPr>
        <w:ind w:left="1240" w:hanging="361"/>
      </w:pPr>
      <w:rPr>
        <w:rFonts w:ascii="Calibri" w:eastAsia="Calibri" w:hAnsi="Calibri" w:cs="Calibri" w:hint="default"/>
        <w:spacing w:val="-2"/>
        <w:w w:val="100"/>
        <w:sz w:val="24"/>
        <w:szCs w:val="24"/>
        <w:lang w:val="en-US" w:eastAsia="en-US" w:bidi="en-US"/>
      </w:rPr>
    </w:lvl>
    <w:lvl w:ilvl="1" w:tplc="3156FD78">
      <w:start w:val="1"/>
      <w:numFmt w:val="lowerLetter"/>
      <w:lvlText w:val="%2."/>
      <w:lvlJc w:val="left"/>
      <w:pPr>
        <w:ind w:left="1700" w:hanging="360"/>
      </w:pPr>
      <w:rPr>
        <w:rFonts w:asciiTheme="minorHAnsi" w:hAnsiTheme="minorHAnsi" w:cstheme="minorHAnsi" w:hint="default"/>
      </w:rPr>
    </w:lvl>
    <w:lvl w:ilvl="2" w:tplc="0409001B">
      <w:start w:val="1"/>
      <w:numFmt w:val="lowerRoman"/>
      <w:lvlText w:val="%3."/>
      <w:lvlJc w:val="right"/>
      <w:pPr>
        <w:ind w:left="2420" w:hanging="180"/>
      </w:pPr>
    </w:lvl>
    <w:lvl w:ilvl="3" w:tplc="0409000F" w:tentative="1">
      <w:start w:val="1"/>
      <w:numFmt w:val="decimal"/>
      <w:lvlText w:val="%4."/>
      <w:lvlJc w:val="left"/>
      <w:pPr>
        <w:ind w:left="3140" w:hanging="360"/>
      </w:pPr>
    </w:lvl>
    <w:lvl w:ilvl="4" w:tplc="04090019" w:tentative="1">
      <w:start w:val="1"/>
      <w:numFmt w:val="lowerLetter"/>
      <w:lvlText w:val="%5."/>
      <w:lvlJc w:val="left"/>
      <w:pPr>
        <w:ind w:left="3860" w:hanging="360"/>
      </w:pPr>
    </w:lvl>
    <w:lvl w:ilvl="5" w:tplc="0409001B" w:tentative="1">
      <w:start w:val="1"/>
      <w:numFmt w:val="lowerRoman"/>
      <w:lvlText w:val="%6."/>
      <w:lvlJc w:val="right"/>
      <w:pPr>
        <w:ind w:left="4580" w:hanging="180"/>
      </w:pPr>
    </w:lvl>
    <w:lvl w:ilvl="6" w:tplc="0409000F" w:tentative="1">
      <w:start w:val="1"/>
      <w:numFmt w:val="decimal"/>
      <w:lvlText w:val="%7."/>
      <w:lvlJc w:val="left"/>
      <w:pPr>
        <w:ind w:left="5300" w:hanging="360"/>
      </w:pPr>
    </w:lvl>
    <w:lvl w:ilvl="7" w:tplc="04090019" w:tentative="1">
      <w:start w:val="1"/>
      <w:numFmt w:val="lowerLetter"/>
      <w:lvlText w:val="%8."/>
      <w:lvlJc w:val="left"/>
      <w:pPr>
        <w:ind w:left="6020" w:hanging="360"/>
      </w:pPr>
    </w:lvl>
    <w:lvl w:ilvl="8" w:tplc="0409001B" w:tentative="1">
      <w:start w:val="1"/>
      <w:numFmt w:val="lowerRoman"/>
      <w:lvlText w:val="%9."/>
      <w:lvlJc w:val="right"/>
      <w:pPr>
        <w:ind w:left="6740" w:hanging="180"/>
      </w:pPr>
    </w:lvl>
  </w:abstractNum>
  <w:abstractNum w:abstractNumId="38" w15:restartNumberingAfterBreak="0">
    <w:nsid w:val="31CA5E5D"/>
    <w:multiLevelType w:val="multilevel"/>
    <w:tmpl w:val="C46618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33D65A7"/>
    <w:multiLevelType w:val="multilevel"/>
    <w:tmpl w:val="ECAC16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340019D3"/>
    <w:multiLevelType w:val="multilevel"/>
    <w:tmpl w:val="E4842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4887AFA"/>
    <w:multiLevelType w:val="hybridMultilevel"/>
    <w:tmpl w:val="A13E4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5E7190C"/>
    <w:multiLevelType w:val="multilevel"/>
    <w:tmpl w:val="080C2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6504683"/>
    <w:multiLevelType w:val="multilevel"/>
    <w:tmpl w:val="914459A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36E81F49"/>
    <w:multiLevelType w:val="multilevel"/>
    <w:tmpl w:val="B2F28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374809B8"/>
    <w:multiLevelType w:val="multilevel"/>
    <w:tmpl w:val="EEB07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A230A7E"/>
    <w:multiLevelType w:val="hybridMultilevel"/>
    <w:tmpl w:val="5256FDA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3B0C79DA"/>
    <w:multiLevelType w:val="multilevel"/>
    <w:tmpl w:val="D7567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C3D3B1B"/>
    <w:multiLevelType w:val="multilevel"/>
    <w:tmpl w:val="5BFE83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3CB416DD"/>
    <w:multiLevelType w:val="hybridMultilevel"/>
    <w:tmpl w:val="C85E69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3CE85FAA"/>
    <w:multiLevelType w:val="multilevel"/>
    <w:tmpl w:val="74CC2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E3B299D"/>
    <w:multiLevelType w:val="multilevel"/>
    <w:tmpl w:val="2CD2F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3317B7B"/>
    <w:multiLevelType w:val="multilevel"/>
    <w:tmpl w:val="DD3CE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3BA732F"/>
    <w:multiLevelType w:val="multilevel"/>
    <w:tmpl w:val="31120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47E5D3E"/>
    <w:multiLevelType w:val="multilevel"/>
    <w:tmpl w:val="C42C7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54E0F7A"/>
    <w:multiLevelType w:val="multilevel"/>
    <w:tmpl w:val="BFCA5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5841E64"/>
    <w:multiLevelType w:val="hybridMultilevel"/>
    <w:tmpl w:val="F44E0B76"/>
    <w:lvl w:ilvl="0" w:tplc="94BEA282">
      <w:start w:val="1"/>
      <w:numFmt w:val="decimal"/>
      <w:lvlText w:val="%1."/>
      <w:lvlJc w:val="left"/>
      <w:pPr>
        <w:ind w:left="980" w:hanging="361"/>
      </w:pPr>
      <w:rPr>
        <w:rFonts w:ascii="Calibri" w:eastAsia="Calibri" w:hAnsi="Calibri" w:cs="Calibri" w:hint="default"/>
        <w:spacing w:val="-2"/>
        <w:w w:val="100"/>
        <w:sz w:val="24"/>
        <w:szCs w:val="24"/>
        <w:lang w:val="en-US" w:eastAsia="en-US" w:bidi="en-US"/>
      </w:rPr>
    </w:lvl>
    <w:lvl w:ilvl="1" w:tplc="C5B2DE42">
      <w:start w:val="1"/>
      <w:numFmt w:val="decimal"/>
      <w:lvlText w:val="%2."/>
      <w:lvlJc w:val="left"/>
      <w:pPr>
        <w:ind w:left="1700" w:hanging="360"/>
      </w:pPr>
      <w:rPr>
        <w:rFonts w:ascii="Calibri" w:eastAsia="Calibri" w:hAnsi="Calibri" w:cs="Calibri" w:hint="default"/>
        <w:spacing w:val="-1"/>
        <w:w w:val="100"/>
        <w:sz w:val="24"/>
        <w:szCs w:val="24"/>
        <w:lang w:val="en-US" w:eastAsia="en-US" w:bidi="en-US"/>
      </w:rPr>
    </w:lvl>
    <w:lvl w:ilvl="2" w:tplc="04090001">
      <w:start w:val="1"/>
      <w:numFmt w:val="bullet"/>
      <w:lvlText w:val=""/>
      <w:lvlJc w:val="left"/>
      <w:pPr>
        <w:ind w:left="2642" w:hanging="360"/>
      </w:pPr>
      <w:rPr>
        <w:rFonts w:ascii="Symbol" w:hAnsi="Symbol" w:hint="default"/>
        <w:lang w:val="en-US" w:eastAsia="en-US" w:bidi="en-US"/>
      </w:rPr>
    </w:lvl>
    <w:lvl w:ilvl="3" w:tplc="8CB21AAC">
      <w:numFmt w:val="bullet"/>
      <w:lvlText w:val="•"/>
      <w:lvlJc w:val="left"/>
      <w:pPr>
        <w:ind w:left="3584" w:hanging="360"/>
      </w:pPr>
      <w:rPr>
        <w:rFonts w:hint="default"/>
        <w:lang w:val="en-US" w:eastAsia="en-US" w:bidi="en-US"/>
      </w:rPr>
    </w:lvl>
    <w:lvl w:ilvl="4" w:tplc="9B2EC9C2">
      <w:numFmt w:val="bullet"/>
      <w:lvlText w:val="•"/>
      <w:lvlJc w:val="left"/>
      <w:pPr>
        <w:ind w:left="4526" w:hanging="360"/>
      </w:pPr>
      <w:rPr>
        <w:rFonts w:hint="default"/>
        <w:lang w:val="en-US" w:eastAsia="en-US" w:bidi="en-US"/>
      </w:rPr>
    </w:lvl>
    <w:lvl w:ilvl="5" w:tplc="B5005DBA">
      <w:numFmt w:val="bullet"/>
      <w:lvlText w:val="•"/>
      <w:lvlJc w:val="left"/>
      <w:pPr>
        <w:ind w:left="5468" w:hanging="360"/>
      </w:pPr>
      <w:rPr>
        <w:rFonts w:hint="default"/>
        <w:lang w:val="en-US" w:eastAsia="en-US" w:bidi="en-US"/>
      </w:rPr>
    </w:lvl>
    <w:lvl w:ilvl="6" w:tplc="3AFAEDDC">
      <w:numFmt w:val="bullet"/>
      <w:lvlText w:val="•"/>
      <w:lvlJc w:val="left"/>
      <w:pPr>
        <w:ind w:left="6411" w:hanging="360"/>
      </w:pPr>
      <w:rPr>
        <w:rFonts w:hint="default"/>
        <w:lang w:val="en-US" w:eastAsia="en-US" w:bidi="en-US"/>
      </w:rPr>
    </w:lvl>
    <w:lvl w:ilvl="7" w:tplc="AA8AFA2E">
      <w:numFmt w:val="bullet"/>
      <w:lvlText w:val="•"/>
      <w:lvlJc w:val="left"/>
      <w:pPr>
        <w:ind w:left="7353" w:hanging="360"/>
      </w:pPr>
      <w:rPr>
        <w:rFonts w:hint="default"/>
        <w:lang w:val="en-US" w:eastAsia="en-US" w:bidi="en-US"/>
      </w:rPr>
    </w:lvl>
    <w:lvl w:ilvl="8" w:tplc="42DC69CE">
      <w:numFmt w:val="bullet"/>
      <w:lvlText w:val="•"/>
      <w:lvlJc w:val="left"/>
      <w:pPr>
        <w:ind w:left="8295" w:hanging="360"/>
      </w:pPr>
      <w:rPr>
        <w:rFonts w:hint="default"/>
        <w:lang w:val="en-US" w:eastAsia="en-US" w:bidi="en-US"/>
      </w:rPr>
    </w:lvl>
  </w:abstractNum>
  <w:abstractNum w:abstractNumId="57" w15:restartNumberingAfterBreak="0">
    <w:nsid w:val="48842B05"/>
    <w:multiLevelType w:val="multilevel"/>
    <w:tmpl w:val="48042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48A64E01"/>
    <w:multiLevelType w:val="multilevel"/>
    <w:tmpl w:val="922C21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8ED6A8C"/>
    <w:multiLevelType w:val="multilevel"/>
    <w:tmpl w:val="B4ACC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BA957BF"/>
    <w:multiLevelType w:val="multilevel"/>
    <w:tmpl w:val="2506C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C5E7DA2"/>
    <w:multiLevelType w:val="multilevel"/>
    <w:tmpl w:val="06C2A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C871D11"/>
    <w:multiLevelType w:val="multilevel"/>
    <w:tmpl w:val="7EA29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E2766E9"/>
    <w:multiLevelType w:val="hybridMultilevel"/>
    <w:tmpl w:val="7FA0A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50076FB8"/>
    <w:multiLevelType w:val="multilevel"/>
    <w:tmpl w:val="86248E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5141750C"/>
    <w:multiLevelType w:val="multilevel"/>
    <w:tmpl w:val="504AA3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51B54704"/>
    <w:multiLevelType w:val="multilevel"/>
    <w:tmpl w:val="5810D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539A05A4"/>
    <w:multiLevelType w:val="multilevel"/>
    <w:tmpl w:val="156088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80863A2"/>
    <w:multiLevelType w:val="multilevel"/>
    <w:tmpl w:val="129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863159D"/>
    <w:multiLevelType w:val="hybridMultilevel"/>
    <w:tmpl w:val="D9D42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587C6489"/>
    <w:multiLevelType w:val="multilevel"/>
    <w:tmpl w:val="60701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9EF70DF"/>
    <w:multiLevelType w:val="multilevel"/>
    <w:tmpl w:val="C00AE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AE253C1"/>
    <w:multiLevelType w:val="multilevel"/>
    <w:tmpl w:val="A3520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B2613F7"/>
    <w:multiLevelType w:val="multilevel"/>
    <w:tmpl w:val="2A5A2C4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5CA1510B"/>
    <w:multiLevelType w:val="multilevel"/>
    <w:tmpl w:val="D400B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D0022D9"/>
    <w:multiLevelType w:val="multilevel"/>
    <w:tmpl w:val="53FA0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D850A0A"/>
    <w:multiLevelType w:val="multilevel"/>
    <w:tmpl w:val="83F856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5E466366"/>
    <w:multiLevelType w:val="multilevel"/>
    <w:tmpl w:val="0BD43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01C4E2A"/>
    <w:multiLevelType w:val="hybridMultilevel"/>
    <w:tmpl w:val="B624FF02"/>
    <w:lvl w:ilvl="0" w:tplc="94BEA282">
      <w:start w:val="1"/>
      <w:numFmt w:val="decimal"/>
      <w:lvlText w:val="%1."/>
      <w:lvlJc w:val="left"/>
      <w:pPr>
        <w:ind w:left="1080" w:hanging="360"/>
      </w:pPr>
      <w:rPr>
        <w:rFonts w:ascii="Calibri" w:eastAsia="Calibri" w:hAnsi="Calibri" w:cs="Calibri" w:hint="default"/>
        <w:spacing w:val="-2"/>
        <w:w w:val="100"/>
        <w:sz w:val="24"/>
        <w:szCs w:val="24"/>
        <w:lang w:val="en-US" w:eastAsia="en-US" w:bidi="en-U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9" w15:restartNumberingAfterBreak="0">
    <w:nsid w:val="64950439"/>
    <w:multiLevelType w:val="multilevel"/>
    <w:tmpl w:val="4A0AD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4A1315A"/>
    <w:multiLevelType w:val="multilevel"/>
    <w:tmpl w:val="F29A9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52625A0"/>
    <w:multiLevelType w:val="multilevel"/>
    <w:tmpl w:val="63E0D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6633DA1"/>
    <w:multiLevelType w:val="hybridMultilevel"/>
    <w:tmpl w:val="8076C3A4"/>
    <w:lvl w:ilvl="0" w:tplc="94BEA282">
      <w:start w:val="1"/>
      <w:numFmt w:val="decimal"/>
      <w:lvlText w:val="%1."/>
      <w:lvlJc w:val="left"/>
      <w:pPr>
        <w:ind w:left="1240" w:hanging="361"/>
      </w:pPr>
      <w:rPr>
        <w:rFonts w:ascii="Calibri" w:eastAsia="Calibri" w:hAnsi="Calibri" w:cs="Calibri" w:hint="default"/>
        <w:spacing w:val="-2"/>
        <w:w w:val="100"/>
        <w:sz w:val="24"/>
        <w:szCs w:val="24"/>
        <w:lang w:val="en-US" w:eastAsia="en-US" w:bidi="en-US"/>
      </w:rPr>
    </w:lvl>
    <w:lvl w:ilvl="1" w:tplc="3156FD78">
      <w:start w:val="1"/>
      <w:numFmt w:val="lowerLetter"/>
      <w:lvlText w:val="%2."/>
      <w:lvlJc w:val="left"/>
      <w:pPr>
        <w:ind w:left="1700" w:hanging="360"/>
      </w:pPr>
      <w:rPr>
        <w:rFonts w:asciiTheme="minorHAnsi" w:hAnsiTheme="minorHAnsi" w:cstheme="minorHAnsi" w:hint="default"/>
      </w:rPr>
    </w:lvl>
    <w:lvl w:ilvl="2" w:tplc="0409001B">
      <w:start w:val="1"/>
      <w:numFmt w:val="lowerRoman"/>
      <w:lvlText w:val="%3."/>
      <w:lvlJc w:val="right"/>
      <w:pPr>
        <w:ind w:left="2420" w:hanging="180"/>
      </w:pPr>
    </w:lvl>
    <w:lvl w:ilvl="3" w:tplc="0409000F" w:tentative="1">
      <w:start w:val="1"/>
      <w:numFmt w:val="decimal"/>
      <w:lvlText w:val="%4."/>
      <w:lvlJc w:val="left"/>
      <w:pPr>
        <w:ind w:left="3140" w:hanging="360"/>
      </w:pPr>
    </w:lvl>
    <w:lvl w:ilvl="4" w:tplc="04090019" w:tentative="1">
      <w:start w:val="1"/>
      <w:numFmt w:val="lowerLetter"/>
      <w:lvlText w:val="%5."/>
      <w:lvlJc w:val="left"/>
      <w:pPr>
        <w:ind w:left="3860" w:hanging="360"/>
      </w:pPr>
    </w:lvl>
    <w:lvl w:ilvl="5" w:tplc="0409001B" w:tentative="1">
      <w:start w:val="1"/>
      <w:numFmt w:val="lowerRoman"/>
      <w:lvlText w:val="%6."/>
      <w:lvlJc w:val="right"/>
      <w:pPr>
        <w:ind w:left="4580" w:hanging="180"/>
      </w:pPr>
    </w:lvl>
    <w:lvl w:ilvl="6" w:tplc="0409000F" w:tentative="1">
      <w:start w:val="1"/>
      <w:numFmt w:val="decimal"/>
      <w:lvlText w:val="%7."/>
      <w:lvlJc w:val="left"/>
      <w:pPr>
        <w:ind w:left="5300" w:hanging="360"/>
      </w:pPr>
    </w:lvl>
    <w:lvl w:ilvl="7" w:tplc="04090019" w:tentative="1">
      <w:start w:val="1"/>
      <w:numFmt w:val="lowerLetter"/>
      <w:lvlText w:val="%8."/>
      <w:lvlJc w:val="left"/>
      <w:pPr>
        <w:ind w:left="6020" w:hanging="360"/>
      </w:pPr>
    </w:lvl>
    <w:lvl w:ilvl="8" w:tplc="0409001B" w:tentative="1">
      <w:start w:val="1"/>
      <w:numFmt w:val="lowerRoman"/>
      <w:lvlText w:val="%9."/>
      <w:lvlJc w:val="right"/>
      <w:pPr>
        <w:ind w:left="6740" w:hanging="180"/>
      </w:pPr>
    </w:lvl>
  </w:abstractNum>
  <w:abstractNum w:abstractNumId="83" w15:restartNumberingAfterBreak="0">
    <w:nsid w:val="67E76596"/>
    <w:multiLevelType w:val="multilevel"/>
    <w:tmpl w:val="E3F02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97578AE"/>
    <w:multiLevelType w:val="multilevel"/>
    <w:tmpl w:val="1408EA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F806018"/>
    <w:multiLevelType w:val="multilevel"/>
    <w:tmpl w:val="6F20A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30E2800"/>
    <w:multiLevelType w:val="multilevel"/>
    <w:tmpl w:val="94EE1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54059A1"/>
    <w:multiLevelType w:val="multilevel"/>
    <w:tmpl w:val="A170B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723492C"/>
    <w:multiLevelType w:val="multilevel"/>
    <w:tmpl w:val="CA303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86E6ACE"/>
    <w:multiLevelType w:val="multilevel"/>
    <w:tmpl w:val="4790B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9B97BC2"/>
    <w:multiLevelType w:val="multilevel"/>
    <w:tmpl w:val="33B29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79C13359"/>
    <w:multiLevelType w:val="multilevel"/>
    <w:tmpl w:val="4F7E2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7BA409D2"/>
    <w:multiLevelType w:val="multilevel"/>
    <w:tmpl w:val="B91C1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D2E1ECA"/>
    <w:multiLevelType w:val="multilevel"/>
    <w:tmpl w:val="C3F4E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1"/>
  </w:num>
  <w:num w:numId="2">
    <w:abstractNumId w:val="84"/>
  </w:num>
  <w:num w:numId="3">
    <w:abstractNumId w:val="30"/>
  </w:num>
  <w:num w:numId="4">
    <w:abstractNumId w:val="23"/>
  </w:num>
  <w:num w:numId="5">
    <w:abstractNumId w:val="64"/>
  </w:num>
  <w:num w:numId="6">
    <w:abstractNumId w:val="48"/>
  </w:num>
  <w:num w:numId="7">
    <w:abstractNumId w:val="52"/>
  </w:num>
  <w:num w:numId="8">
    <w:abstractNumId w:val="34"/>
  </w:num>
  <w:num w:numId="9">
    <w:abstractNumId w:val="35"/>
  </w:num>
  <w:num w:numId="10">
    <w:abstractNumId w:val="54"/>
  </w:num>
  <w:num w:numId="11">
    <w:abstractNumId w:val="33"/>
  </w:num>
  <w:num w:numId="12">
    <w:abstractNumId w:val="90"/>
  </w:num>
  <w:num w:numId="13">
    <w:abstractNumId w:val="24"/>
  </w:num>
  <w:num w:numId="14">
    <w:abstractNumId w:val="39"/>
  </w:num>
  <w:num w:numId="15">
    <w:abstractNumId w:val="16"/>
  </w:num>
  <w:num w:numId="16">
    <w:abstractNumId w:val="71"/>
  </w:num>
  <w:num w:numId="17">
    <w:abstractNumId w:val="1"/>
  </w:num>
  <w:num w:numId="18">
    <w:abstractNumId w:val="38"/>
  </w:num>
  <w:num w:numId="19">
    <w:abstractNumId w:val="70"/>
  </w:num>
  <w:num w:numId="20">
    <w:abstractNumId w:val="19"/>
  </w:num>
  <w:num w:numId="21">
    <w:abstractNumId w:val="18"/>
  </w:num>
  <w:num w:numId="22">
    <w:abstractNumId w:val="93"/>
  </w:num>
  <w:num w:numId="23">
    <w:abstractNumId w:val="77"/>
  </w:num>
  <w:num w:numId="24">
    <w:abstractNumId w:val="12"/>
  </w:num>
  <w:num w:numId="25">
    <w:abstractNumId w:val="74"/>
  </w:num>
  <w:num w:numId="26">
    <w:abstractNumId w:val="32"/>
  </w:num>
  <w:num w:numId="27">
    <w:abstractNumId w:val="91"/>
  </w:num>
  <w:num w:numId="28">
    <w:abstractNumId w:val="92"/>
  </w:num>
  <w:num w:numId="29">
    <w:abstractNumId w:val="51"/>
  </w:num>
  <w:num w:numId="30">
    <w:abstractNumId w:val="53"/>
  </w:num>
  <w:num w:numId="31">
    <w:abstractNumId w:val="76"/>
  </w:num>
  <w:num w:numId="32">
    <w:abstractNumId w:val="28"/>
  </w:num>
  <w:num w:numId="33">
    <w:abstractNumId w:val="59"/>
  </w:num>
  <w:num w:numId="34">
    <w:abstractNumId w:val="83"/>
  </w:num>
  <w:num w:numId="35">
    <w:abstractNumId w:val="81"/>
  </w:num>
  <w:num w:numId="36">
    <w:abstractNumId w:val="22"/>
  </w:num>
  <w:num w:numId="37">
    <w:abstractNumId w:val="66"/>
  </w:num>
  <w:num w:numId="38">
    <w:abstractNumId w:val="89"/>
  </w:num>
  <w:num w:numId="39">
    <w:abstractNumId w:val="27"/>
  </w:num>
  <w:num w:numId="40">
    <w:abstractNumId w:val="50"/>
  </w:num>
  <w:num w:numId="41">
    <w:abstractNumId w:val="61"/>
  </w:num>
  <w:num w:numId="42">
    <w:abstractNumId w:val="29"/>
  </w:num>
  <w:num w:numId="43">
    <w:abstractNumId w:val="60"/>
  </w:num>
  <w:num w:numId="44">
    <w:abstractNumId w:val="45"/>
  </w:num>
  <w:num w:numId="45">
    <w:abstractNumId w:val="40"/>
  </w:num>
  <w:num w:numId="46">
    <w:abstractNumId w:val="17"/>
  </w:num>
  <w:num w:numId="47">
    <w:abstractNumId w:val="72"/>
  </w:num>
  <w:num w:numId="48">
    <w:abstractNumId w:val="86"/>
  </w:num>
  <w:num w:numId="49">
    <w:abstractNumId w:val="0"/>
  </w:num>
  <w:num w:numId="50">
    <w:abstractNumId w:val="21"/>
  </w:num>
  <w:num w:numId="51">
    <w:abstractNumId w:val="67"/>
  </w:num>
  <w:num w:numId="52">
    <w:abstractNumId w:val="36"/>
  </w:num>
  <w:num w:numId="53">
    <w:abstractNumId w:val="65"/>
  </w:num>
  <w:num w:numId="54">
    <w:abstractNumId w:val="55"/>
  </w:num>
  <w:num w:numId="55">
    <w:abstractNumId w:val="85"/>
  </w:num>
  <w:num w:numId="56">
    <w:abstractNumId w:val="15"/>
  </w:num>
  <w:num w:numId="57">
    <w:abstractNumId w:val="5"/>
  </w:num>
  <w:num w:numId="58">
    <w:abstractNumId w:val="44"/>
  </w:num>
  <w:num w:numId="59">
    <w:abstractNumId w:val="57"/>
  </w:num>
  <w:num w:numId="60">
    <w:abstractNumId w:val="4"/>
  </w:num>
  <w:num w:numId="61">
    <w:abstractNumId w:val="68"/>
  </w:num>
  <w:num w:numId="62">
    <w:abstractNumId w:val="80"/>
  </w:num>
  <w:num w:numId="63">
    <w:abstractNumId w:val="3"/>
  </w:num>
  <w:num w:numId="64">
    <w:abstractNumId w:val="8"/>
  </w:num>
  <w:num w:numId="65">
    <w:abstractNumId w:val="42"/>
  </w:num>
  <w:num w:numId="66">
    <w:abstractNumId w:val="10"/>
  </w:num>
  <w:num w:numId="67">
    <w:abstractNumId w:val="88"/>
  </w:num>
  <w:num w:numId="68">
    <w:abstractNumId w:val="47"/>
  </w:num>
  <w:num w:numId="69">
    <w:abstractNumId w:val="6"/>
  </w:num>
  <w:num w:numId="70">
    <w:abstractNumId w:val="62"/>
  </w:num>
  <w:num w:numId="71">
    <w:abstractNumId w:val="46"/>
  </w:num>
  <w:num w:numId="72">
    <w:abstractNumId w:val="87"/>
  </w:num>
  <w:num w:numId="73">
    <w:abstractNumId w:val="79"/>
  </w:num>
  <w:num w:numId="74">
    <w:abstractNumId w:val="25"/>
  </w:num>
  <w:num w:numId="75">
    <w:abstractNumId w:val="20"/>
  </w:num>
  <w:num w:numId="76">
    <w:abstractNumId w:val="75"/>
  </w:num>
  <w:num w:numId="77">
    <w:abstractNumId w:val="11"/>
  </w:num>
  <w:num w:numId="78">
    <w:abstractNumId w:val="9"/>
  </w:num>
  <w:num w:numId="79">
    <w:abstractNumId w:val="56"/>
  </w:num>
  <w:num w:numId="80">
    <w:abstractNumId w:val="69"/>
  </w:num>
  <w:num w:numId="81">
    <w:abstractNumId w:val="41"/>
  </w:num>
  <w:num w:numId="82">
    <w:abstractNumId w:val="58"/>
  </w:num>
  <w:num w:numId="83">
    <w:abstractNumId w:val="13"/>
  </w:num>
  <w:num w:numId="84">
    <w:abstractNumId w:val="7"/>
  </w:num>
  <w:num w:numId="85">
    <w:abstractNumId w:val="14"/>
  </w:num>
  <w:num w:numId="86">
    <w:abstractNumId w:val="82"/>
  </w:num>
  <w:num w:numId="87">
    <w:abstractNumId w:val="37"/>
  </w:num>
  <w:num w:numId="88">
    <w:abstractNumId w:val="78"/>
  </w:num>
  <w:num w:numId="89">
    <w:abstractNumId w:val="26"/>
  </w:num>
  <w:num w:numId="90">
    <w:abstractNumId w:val="2"/>
  </w:num>
  <w:num w:numId="91">
    <w:abstractNumId w:val="63"/>
  </w:num>
  <w:num w:numId="92">
    <w:abstractNumId w:val="43"/>
  </w:num>
  <w:num w:numId="93">
    <w:abstractNumId w:val="73"/>
  </w:num>
  <w:num w:numId="94">
    <w:abstractNumId w:val="49"/>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3C43"/>
    <w:rsid w:val="0002782E"/>
    <w:rsid w:val="000411DB"/>
    <w:rsid w:val="00046D76"/>
    <w:rsid w:val="00071034"/>
    <w:rsid w:val="00075E66"/>
    <w:rsid w:val="0008249D"/>
    <w:rsid w:val="00083121"/>
    <w:rsid w:val="00083517"/>
    <w:rsid w:val="0008490B"/>
    <w:rsid w:val="00085343"/>
    <w:rsid w:val="00091A53"/>
    <w:rsid w:val="000A3515"/>
    <w:rsid w:val="000C4DA2"/>
    <w:rsid w:val="000D0C70"/>
    <w:rsid w:val="0010285D"/>
    <w:rsid w:val="00104917"/>
    <w:rsid w:val="001050D4"/>
    <w:rsid w:val="0013545A"/>
    <w:rsid w:val="00154A64"/>
    <w:rsid w:val="001B49C9"/>
    <w:rsid w:val="001B5A78"/>
    <w:rsid w:val="001B5D9E"/>
    <w:rsid w:val="001D3436"/>
    <w:rsid w:val="001E0B98"/>
    <w:rsid w:val="001E1146"/>
    <w:rsid w:val="001E3278"/>
    <w:rsid w:val="001F47A8"/>
    <w:rsid w:val="001F7909"/>
    <w:rsid w:val="00210D74"/>
    <w:rsid w:val="002112A6"/>
    <w:rsid w:val="00223C43"/>
    <w:rsid w:val="002403F7"/>
    <w:rsid w:val="00246E37"/>
    <w:rsid w:val="00261E3B"/>
    <w:rsid w:val="00274127"/>
    <w:rsid w:val="002909A6"/>
    <w:rsid w:val="002A5FCE"/>
    <w:rsid w:val="002B1C1C"/>
    <w:rsid w:val="00307308"/>
    <w:rsid w:val="00310166"/>
    <w:rsid w:val="00312E93"/>
    <w:rsid w:val="003214C0"/>
    <w:rsid w:val="00335DF0"/>
    <w:rsid w:val="00374D43"/>
    <w:rsid w:val="003868D0"/>
    <w:rsid w:val="00394E39"/>
    <w:rsid w:val="003A2997"/>
    <w:rsid w:val="003B4A85"/>
    <w:rsid w:val="003C4789"/>
    <w:rsid w:val="003E26BF"/>
    <w:rsid w:val="003F0468"/>
    <w:rsid w:val="003F2062"/>
    <w:rsid w:val="00406FA3"/>
    <w:rsid w:val="00412B3F"/>
    <w:rsid w:val="00425003"/>
    <w:rsid w:val="00486261"/>
    <w:rsid w:val="004A3B1A"/>
    <w:rsid w:val="004B04DB"/>
    <w:rsid w:val="004C271F"/>
    <w:rsid w:val="004D1A37"/>
    <w:rsid w:val="004F0103"/>
    <w:rsid w:val="004F46BB"/>
    <w:rsid w:val="004F47E5"/>
    <w:rsid w:val="00503405"/>
    <w:rsid w:val="005116E5"/>
    <w:rsid w:val="00522903"/>
    <w:rsid w:val="00523CA1"/>
    <w:rsid w:val="005330A3"/>
    <w:rsid w:val="00536A16"/>
    <w:rsid w:val="00537927"/>
    <w:rsid w:val="005769BF"/>
    <w:rsid w:val="0057716B"/>
    <w:rsid w:val="00590219"/>
    <w:rsid w:val="005B5C5B"/>
    <w:rsid w:val="005D26DA"/>
    <w:rsid w:val="00605938"/>
    <w:rsid w:val="00614869"/>
    <w:rsid w:val="00617AB6"/>
    <w:rsid w:val="00620C34"/>
    <w:rsid w:val="00643608"/>
    <w:rsid w:val="00645F7D"/>
    <w:rsid w:val="00646F98"/>
    <w:rsid w:val="00653D03"/>
    <w:rsid w:val="006579F4"/>
    <w:rsid w:val="0066208F"/>
    <w:rsid w:val="00663CB3"/>
    <w:rsid w:val="00676B16"/>
    <w:rsid w:val="006A1283"/>
    <w:rsid w:val="006B4604"/>
    <w:rsid w:val="006B5335"/>
    <w:rsid w:val="006B76A0"/>
    <w:rsid w:val="007102D8"/>
    <w:rsid w:val="00712152"/>
    <w:rsid w:val="00723372"/>
    <w:rsid w:val="00733104"/>
    <w:rsid w:val="007413C0"/>
    <w:rsid w:val="007715E1"/>
    <w:rsid w:val="007725C9"/>
    <w:rsid w:val="007770F4"/>
    <w:rsid w:val="00777A22"/>
    <w:rsid w:val="00784145"/>
    <w:rsid w:val="00794454"/>
    <w:rsid w:val="00794D3C"/>
    <w:rsid w:val="007A4192"/>
    <w:rsid w:val="007A50EA"/>
    <w:rsid w:val="007E36E5"/>
    <w:rsid w:val="007E42E8"/>
    <w:rsid w:val="007E48F8"/>
    <w:rsid w:val="008029AB"/>
    <w:rsid w:val="008377B6"/>
    <w:rsid w:val="008478FA"/>
    <w:rsid w:val="0087170B"/>
    <w:rsid w:val="00873634"/>
    <w:rsid w:val="0088347E"/>
    <w:rsid w:val="008935B0"/>
    <w:rsid w:val="00896E3B"/>
    <w:rsid w:val="008A351C"/>
    <w:rsid w:val="008A5359"/>
    <w:rsid w:val="008A5B90"/>
    <w:rsid w:val="008C6256"/>
    <w:rsid w:val="008C6EBF"/>
    <w:rsid w:val="00915675"/>
    <w:rsid w:val="00927369"/>
    <w:rsid w:val="009330B4"/>
    <w:rsid w:val="009526E0"/>
    <w:rsid w:val="00965D6D"/>
    <w:rsid w:val="00971B3E"/>
    <w:rsid w:val="009B5EC2"/>
    <w:rsid w:val="009E1889"/>
    <w:rsid w:val="009E5DDB"/>
    <w:rsid w:val="009F0C88"/>
    <w:rsid w:val="009F11D7"/>
    <w:rsid w:val="009F2F97"/>
    <w:rsid w:val="00A028CD"/>
    <w:rsid w:val="00A23ABB"/>
    <w:rsid w:val="00A274BA"/>
    <w:rsid w:val="00A3141B"/>
    <w:rsid w:val="00A36E37"/>
    <w:rsid w:val="00A46408"/>
    <w:rsid w:val="00A506DD"/>
    <w:rsid w:val="00A63EAB"/>
    <w:rsid w:val="00A733E4"/>
    <w:rsid w:val="00A83BFE"/>
    <w:rsid w:val="00A91512"/>
    <w:rsid w:val="00A96EE2"/>
    <w:rsid w:val="00AA18C1"/>
    <w:rsid w:val="00AA47BB"/>
    <w:rsid w:val="00AB6947"/>
    <w:rsid w:val="00AE51CD"/>
    <w:rsid w:val="00B05DFF"/>
    <w:rsid w:val="00B27F59"/>
    <w:rsid w:val="00B371D9"/>
    <w:rsid w:val="00B41365"/>
    <w:rsid w:val="00B45D3D"/>
    <w:rsid w:val="00BA074F"/>
    <w:rsid w:val="00BA5912"/>
    <w:rsid w:val="00BA6CA9"/>
    <w:rsid w:val="00BD427F"/>
    <w:rsid w:val="00BD5B1B"/>
    <w:rsid w:val="00BF0102"/>
    <w:rsid w:val="00BF640E"/>
    <w:rsid w:val="00C15392"/>
    <w:rsid w:val="00C153A3"/>
    <w:rsid w:val="00C26743"/>
    <w:rsid w:val="00C47F8E"/>
    <w:rsid w:val="00C519BF"/>
    <w:rsid w:val="00C91DD3"/>
    <w:rsid w:val="00C93A94"/>
    <w:rsid w:val="00C94D36"/>
    <w:rsid w:val="00C974C0"/>
    <w:rsid w:val="00CB02B6"/>
    <w:rsid w:val="00CB1B0D"/>
    <w:rsid w:val="00CC054D"/>
    <w:rsid w:val="00CD3167"/>
    <w:rsid w:val="00D03948"/>
    <w:rsid w:val="00D131E7"/>
    <w:rsid w:val="00D17C61"/>
    <w:rsid w:val="00D232F0"/>
    <w:rsid w:val="00D2470E"/>
    <w:rsid w:val="00D34654"/>
    <w:rsid w:val="00D44719"/>
    <w:rsid w:val="00D5083D"/>
    <w:rsid w:val="00D54936"/>
    <w:rsid w:val="00D81AEC"/>
    <w:rsid w:val="00D8242F"/>
    <w:rsid w:val="00D91E33"/>
    <w:rsid w:val="00D92009"/>
    <w:rsid w:val="00DA57BA"/>
    <w:rsid w:val="00E0098F"/>
    <w:rsid w:val="00E03989"/>
    <w:rsid w:val="00E27532"/>
    <w:rsid w:val="00E43E2B"/>
    <w:rsid w:val="00E7677F"/>
    <w:rsid w:val="00E87557"/>
    <w:rsid w:val="00E9295F"/>
    <w:rsid w:val="00EA7C99"/>
    <w:rsid w:val="00EC7BF0"/>
    <w:rsid w:val="00EF2D13"/>
    <w:rsid w:val="00F063F9"/>
    <w:rsid w:val="00F1477F"/>
    <w:rsid w:val="00F35EAA"/>
    <w:rsid w:val="00F543A5"/>
    <w:rsid w:val="00F647F9"/>
    <w:rsid w:val="00F71929"/>
    <w:rsid w:val="00F71E51"/>
    <w:rsid w:val="00F93965"/>
    <w:rsid w:val="00FA4680"/>
    <w:rsid w:val="00FC56A0"/>
    <w:rsid w:val="00FC5D22"/>
    <w:rsid w:val="00FE1930"/>
    <w:rsid w:val="00FE34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4CAEC362"/>
  <w15:chartTrackingRefBased/>
  <w15:docId w15:val="{72CA6654-F656-4E6A-AB25-73142373F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autoRedefine/>
    <w:uiPriority w:val="9"/>
    <w:qFormat/>
    <w:rsid w:val="001E0B98"/>
    <w:pPr>
      <w:spacing w:before="100" w:beforeAutospacing="1" w:after="100" w:afterAutospacing="1" w:line="240" w:lineRule="auto"/>
      <w:outlineLvl w:val="0"/>
    </w:pPr>
    <w:rPr>
      <w:rFonts w:eastAsia="Times New Roman" w:cs="Times New Roman"/>
      <w:b/>
      <w:bCs/>
      <w:kern w:val="36"/>
      <w:sz w:val="36"/>
      <w:szCs w:val="48"/>
    </w:rPr>
  </w:style>
  <w:style w:type="paragraph" w:styleId="Heading2">
    <w:name w:val="heading 2"/>
    <w:basedOn w:val="Normal"/>
    <w:link w:val="Heading2Char"/>
    <w:uiPriority w:val="9"/>
    <w:qFormat/>
    <w:rsid w:val="001E0B98"/>
    <w:pPr>
      <w:spacing w:before="100" w:beforeAutospacing="1" w:after="100" w:afterAutospacing="1" w:line="240" w:lineRule="auto"/>
      <w:outlineLvl w:val="1"/>
    </w:pPr>
    <w:rPr>
      <w:rFonts w:eastAsia="Times New Roman" w:cs="Times New Roman"/>
      <w:b/>
      <w:bCs/>
      <w:sz w:val="27"/>
      <w:szCs w:val="36"/>
    </w:rPr>
  </w:style>
  <w:style w:type="paragraph" w:styleId="Heading3">
    <w:name w:val="heading 3"/>
    <w:basedOn w:val="Normal"/>
    <w:link w:val="Heading3Char"/>
    <w:uiPriority w:val="9"/>
    <w:qFormat/>
    <w:rsid w:val="00223C43"/>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A028CD"/>
    <w:pPr>
      <w:spacing w:before="100" w:beforeAutospacing="1" w:after="100" w:afterAutospacing="1" w:line="240" w:lineRule="auto"/>
      <w:outlineLvl w:val="3"/>
    </w:pPr>
    <w:rPr>
      <w:rFonts w:eastAsia="Times New Roman" w:cs="Times New Roman"/>
      <w:b/>
      <w:bCs/>
      <w:sz w:val="24"/>
      <w:szCs w:val="24"/>
    </w:rPr>
  </w:style>
  <w:style w:type="paragraph" w:styleId="Heading5">
    <w:name w:val="heading 5"/>
    <w:basedOn w:val="Normal"/>
    <w:link w:val="Heading5Char"/>
    <w:uiPriority w:val="9"/>
    <w:qFormat/>
    <w:rsid w:val="00223C43"/>
    <w:pPr>
      <w:spacing w:before="100" w:beforeAutospacing="1" w:after="100" w:afterAutospacing="1" w:line="240" w:lineRule="auto"/>
      <w:outlineLvl w:val="4"/>
    </w:pPr>
    <w:rPr>
      <w:rFonts w:ascii="Times New Roman" w:eastAsia="Times New Roman" w:hAnsi="Times New Roman" w:cs="Times New Roman"/>
      <w:b/>
      <w:bCs/>
      <w:sz w:val="20"/>
      <w:szCs w:val="20"/>
    </w:rPr>
  </w:style>
  <w:style w:type="paragraph" w:styleId="Heading6">
    <w:name w:val="heading 6"/>
    <w:basedOn w:val="Normal"/>
    <w:link w:val="Heading6Char"/>
    <w:uiPriority w:val="9"/>
    <w:qFormat/>
    <w:rsid w:val="00223C43"/>
    <w:pPr>
      <w:spacing w:before="100" w:beforeAutospacing="1" w:after="100" w:afterAutospacing="1" w:line="240" w:lineRule="auto"/>
      <w:outlineLvl w:val="5"/>
    </w:pPr>
    <w:rPr>
      <w:rFonts w:ascii="Times New Roman" w:eastAsia="Times New Roman"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0B98"/>
    <w:rPr>
      <w:rFonts w:eastAsia="Times New Roman" w:cs="Times New Roman"/>
      <w:b/>
      <w:bCs/>
      <w:kern w:val="36"/>
      <w:sz w:val="36"/>
      <w:szCs w:val="48"/>
    </w:rPr>
  </w:style>
  <w:style w:type="character" w:customStyle="1" w:styleId="Heading2Char">
    <w:name w:val="Heading 2 Char"/>
    <w:basedOn w:val="DefaultParagraphFont"/>
    <w:link w:val="Heading2"/>
    <w:uiPriority w:val="9"/>
    <w:rsid w:val="001E0B98"/>
    <w:rPr>
      <w:rFonts w:eastAsia="Times New Roman" w:cs="Times New Roman"/>
      <w:b/>
      <w:bCs/>
      <w:sz w:val="27"/>
      <w:szCs w:val="36"/>
    </w:rPr>
  </w:style>
  <w:style w:type="character" w:customStyle="1" w:styleId="Heading3Char">
    <w:name w:val="Heading 3 Char"/>
    <w:basedOn w:val="DefaultParagraphFont"/>
    <w:link w:val="Heading3"/>
    <w:uiPriority w:val="9"/>
    <w:rsid w:val="00223C43"/>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A028CD"/>
    <w:rPr>
      <w:rFonts w:eastAsia="Times New Roman" w:cs="Times New Roman"/>
      <w:b/>
      <w:bCs/>
      <w:sz w:val="24"/>
      <w:szCs w:val="24"/>
    </w:rPr>
  </w:style>
  <w:style w:type="character" w:customStyle="1" w:styleId="Heading5Char">
    <w:name w:val="Heading 5 Char"/>
    <w:basedOn w:val="DefaultParagraphFont"/>
    <w:link w:val="Heading5"/>
    <w:uiPriority w:val="9"/>
    <w:rsid w:val="00223C43"/>
    <w:rPr>
      <w:rFonts w:ascii="Times New Roman" w:eastAsia="Times New Roman" w:hAnsi="Times New Roman" w:cs="Times New Roman"/>
      <w:b/>
      <w:bCs/>
      <w:sz w:val="20"/>
      <w:szCs w:val="20"/>
    </w:rPr>
  </w:style>
  <w:style w:type="character" w:customStyle="1" w:styleId="Heading6Char">
    <w:name w:val="Heading 6 Char"/>
    <w:basedOn w:val="DefaultParagraphFont"/>
    <w:link w:val="Heading6"/>
    <w:uiPriority w:val="9"/>
    <w:rsid w:val="00223C43"/>
    <w:rPr>
      <w:rFonts w:ascii="Times New Roman" w:eastAsia="Times New Roman" w:hAnsi="Times New Roman" w:cs="Times New Roman"/>
      <w:b/>
      <w:bCs/>
      <w:sz w:val="15"/>
      <w:szCs w:val="15"/>
    </w:rPr>
  </w:style>
  <w:style w:type="paragraph" w:customStyle="1" w:styleId="logo">
    <w:name w:val="logo"/>
    <w:basedOn w:val="Normal"/>
    <w:rsid w:val="00223C4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ubhead">
    <w:name w:val="subhead"/>
    <w:basedOn w:val="DefaultParagraphFont"/>
    <w:rsid w:val="00223C43"/>
  </w:style>
  <w:style w:type="paragraph" w:customStyle="1" w:styleId="credit">
    <w:name w:val="credit"/>
    <w:basedOn w:val="Normal"/>
    <w:rsid w:val="00223C4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223C43"/>
    <w:rPr>
      <w:color w:val="0000FF"/>
      <w:u w:val="single"/>
    </w:rPr>
  </w:style>
  <w:style w:type="character" w:styleId="FollowedHyperlink">
    <w:name w:val="FollowedHyperlink"/>
    <w:basedOn w:val="DefaultParagraphFont"/>
    <w:uiPriority w:val="99"/>
    <w:semiHidden/>
    <w:unhideWhenUsed/>
    <w:rsid w:val="00223C43"/>
    <w:rPr>
      <w:color w:val="800080"/>
      <w:u w:val="single"/>
    </w:rPr>
  </w:style>
  <w:style w:type="paragraph" w:styleId="NormalWeb">
    <w:name w:val="Normal (Web)"/>
    <w:basedOn w:val="Normal"/>
    <w:uiPriority w:val="99"/>
    <w:unhideWhenUsed/>
    <w:rsid w:val="00223C4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23C43"/>
    <w:rPr>
      <w:b/>
      <w:bCs/>
    </w:rPr>
  </w:style>
  <w:style w:type="character" w:styleId="Emphasis">
    <w:name w:val="Emphasis"/>
    <w:basedOn w:val="DefaultParagraphFont"/>
    <w:uiPriority w:val="20"/>
    <w:qFormat/>
    <w:rsid w:val="00223C43"/>
    <w:rPr>
      <w:i/>
      <w:iCs/>
    </w:rPr>
  </w:style>
  <w:style w:type="paragraph" w:customStyle="1" w:styleId="callout">
    <w:name w:val="callout"/>
    <w:basedOn w:val="Normal"/>
    <w:rsid w:val="00223C4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eplace">
    <w:name w:val="replace"/>
    <w:basedOn w:val="Normal"/>
    <w:rsid w:val="00223C43"/>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F647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47F9"/>
  </w:style>
  <w:style w:type="paragraph" w:styleId="Footer">
    <w:name w:val="footer"/>
    <w:basedOn w:val="Normal"/>
    <w:link w:val="FooterChar"/>
    <w:uiPriority w:val="99"/>
    <w:unhideWhenUsed/>
    <w:rsid w:val="00F647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47F9"/>
  </w:style>
  <w:style w:type="character" w:customStyle="1" w:styleId="tgc">
    <w:name w:val="_tgc"/>
    <w:basedOn w:val="DefaultParagraphFont"/>
    <w:rsid w:val="001B49C9"/>
  </w:style>
  <w:style w:type="table" w:styleId="TableGrid">
    <w:name w:val="Table Grid"/>
    <w:basedOn w:val="TableNormal"/>
    <w:uiPriority w:val="39"/>
    <w:rsid w:val="00BD5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D5B1B"/>
    <w:rPr>
      <w:sz w:val="16"/>
      <w:szCs w:val="16"/>
    </w:rPr>
  </w:style>
  <w:style w:type="paragraph" w:styleId="CommentText">
    <w:name w:val="annotation text"/>
    <w:basedOn w:val="Normal"/>
    <w:link w:val="CommentTextChar"/>
    <w:uiPriority w:val="99"/>
    <w:semiHidden/>
    <w:unhideWhenUsed/>
    <w:rsid w:val="00BD5B1B"/>
    <w:pPr>
      <w:spacing w:line="240" w:lineRule="auto"/>
    </w:pPr>
    <w:rPr>
      <w:sz w:val="20"/>
      <w:szCs w:val="20"/>
    </w:rPr>
  </w:style>
  <w:style w:type="character" w:customStyle="1" w:styleId="CommentTextChar">
    <w:name w:val="Comment Text Char"/>
    <w:basedOn w:val="DefaultParagraphFont"/>
    <w:link w:val="CommentText"/>
    <w:uiPriority w:val="99"/>
    <w:semiHidden/>
    <w:rsid w:val="00BD5B1B"/>
    <w:rPr>
      <w:sz w:val="20"/>
      <w:szCs w:val="20"/>
    </w:rPr>
  </w:style>
  <w:style w:type="paragraph" w:styleId="TOCHeading">
    <w:name w:val="TOC Heading"/>
    <w:basedOn w:val="Heading1"/>
    <w:next w:val="Normal"/>
    <w:uiPriority w:val="39"/>
    <w:unhideWhenUsed/>
    <w:qFormat/>
    <w:rsid w:val="007770F4"/>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styleId="TOC2">
    <w:name w:val="toc 2"/>
    <w:basedOn w:val="Normal"/>
    <w:next w:val="Normal"/>
    <w:autoRedefine/>
    <w:uiPriority w:val="39"/>
    <w:unhideWhenUsed/>
    <w:rsid w:val="00927369"/>
    <w:pPr>
      <w:spacing w:after="100"/>
      <w:ind w:left="220"/>
    </w:pPr>
  </w:style>
  <w:style w:type="paragraph" w:styleId="BalloonText">
    <w:name w:val="Balloon Text"/>
    <w:basedOn w:val="Normal"/>
    <w:link w:val="BalloonTextChar"/>
    <w:uiPriority w:val="99"/>
    <w:semiHidden/>
    <w:unhideWhenUsed/>
    <w:rsid w:val="001E32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E3278"/>
    <w:rPr>
      <w:rFonts w:ascii="Segoe UI" w:hAnsi="Segoe UI" w:cs="Segoe UI"/>
      <w:sz w:val="18"/>
      <w:szCs w:val="18"/>
    </w:rPr>
  </w:style>
  <w:style w:type="paragraph" w:styleId="TOC1">
    <w:name w:val="toc 1"/>
    <w:basedOn w:val="Normal"/>
    <w:next w:val="Normal"/>
    <w:autoRedefine/>
    <w:uiPriority w:val="39"/>
    <w:unhideWhenUsed/>
    <w:rsid w:val="001E3278"/>
    <w:pPr>
      <w:spacing w:after="100"/>
    </w:pPr>
    <w:rPr>
      <w:rFonts w:eastAsiaTheme="minorEastAsia" w:cs="Times New Roman"/>
    </w:rPr>
  </w:style>
  <w:style w:type="paragraph" w:styleId="TOC3">
    <w:name w:val="toc 3"/>
    <w:basedOn w:val="Normal"/>
    <w:next w:val="Normal"/>
    <w:autoRedefine/>
    <w:uiPriority w:val="39"/>
    <w:unhideWhenUsed/>
    <w:rsid w:val="001E3278"/>
    <w:pPr>
      <w:spacing w:after="100"/>
      <w:ind w:left="440"/>
    </w:pPr>
    <w:rPr>
      <w:rFonts w:eastAsiaTheme="minorEastAsia" w:cs="Times New Roman"/>
    </w:rPr>
  </w:style>
  <w:style w:type="paragraph" w:customStyle="1" w:styleId="Heading">
    <w:name w:val="Heading"/>
    <w:basedOn w:val="Heading1"/>
    <w:link w:val="HeadingChar"/>
    <w:qFormat/>
    <w:rsid w:val="001E3278"/>
    <w:rPr>
      <w:rFonts w:eastAsia="Calibri"/>
      <w:sz w:val="40"/>
    </w:rPr>
  </w:style>
  <w:style w:type="character" w:customStyle="1" w:styleId="HeadingChar">
    <w:name w:val="Heading Char"/>
    <w:basedOn w:val="Heading1Char"/>
    <w:link w:val="Heading"/>
    <w:rsid w:val="001E3278"/>
    <w:rPr>
      <w:rFonts w:eastAsia="Calibri" w:cs="Times New Roman"/>
      <w:b/>
      <w:bCs/>
      <w:kern w:val="36"/>
      <w:sz w:val="40"/>
      <w:szCs w:val="48"/>
    </w:rPr>
  </w:style>
  <w:style w:type="paragraph" w:styleId="ListParagraph">
    <w:name w:val="List Paragraph"/>
    <w:basedOn w:val="Normal"/>
    <w:uiPriority w:val="1"/>
    <w:qFormat/>
    <w:rsid w:val="00A96EE2"/>
    <w:pPr>
      <w:ind w:left="720"/>
      <w:contextualSpacing/>
    </w:pPr>
  </w:style>
  <w:style w:type="paragraph" w:styleId="BodyText">
    <w:name w:val="Body Text"/>
    <w:basedOn w:val="Normal"/>
    <w:link w:val="BodyTextChar"/>
    <w:unhideWhenUsed/>
    <w:rsid w:val="002909A6"/>
    <w:pPr>
      <w:spacing w:after="120" w:line="240" w:lineRule="auto"/>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2909A6"/>
    <w:rPr>
      <w:rFonts w:ascii="Times New Roman" w:eastAsia="Times New Roman" w:hAnsi="Times New Roman" w:cs="Times New Roman"/>
      <w:sz w:val="20"/>
      <w:szCs w:val="20"/>
    </w:rPr>
  </w:style>
  <w:style w:type="paragraph" w:customStyle="1" w:styleId="xxmsonormal">
    <w:name w:val="x_xmsonormal"/>
    <w:basedOn w:val="Normal"/>
    <w:rsid w:val="00EF2D13"/>
    <w:pPr>
      <w:spacing w:after="0"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5446131">
      <w:bodyDiv w:val="1"/>
      <w:marLeft w:val="0"/>
      <w:marRight w:val="0"/>
      <w:marTop w:val="0"/>
      <w:marBottom w:val="0"/>
      <w:divBdr>
        <w:top w:val="none" w:sz="0" w:space="0" w:color="auto"/>
        <w:left w:val="none" w:sz="0" w:space="0" w:color="auto"/>
        <w:bottom w:val="none" w:sz="0" w:space="0" w:color="auto"/>
        <w:right w:val="none" w:sz="0" w:space="0" w:color="auto"/>
      </w:divBdr>
    </w:div>
    <w:div w:id="2015261337">
      <w:bodyDiv w:val="1"/>
      <w:marLeft w:val="0"/>
      <w:marRight w:val="0"/>
      <w:marTop w:val="0"/>
      <w:marBottom w:val="0"/>
      <w:divBdr>
        <w:top w:val="none" w:sz="0" w:space="0" w:color="auto"/>
        <w:left w:val="none" w:sz="0" w:space="0" w:color="auto"/>
        <w:bottom w:val="none" w:sz="0" w:space="0" w:color="auto"/>
        <w:right w:val="none" w:sz="0" w:space="0" w:color="auto"/>
      </w:divBdr>
      <w:divsChild>
        <w:div w:id="359428901">
          <w:marLeft w:val="0"/>
          <w:marRight w:val="0"/>
          <w:marTop w:val="0"/>
          <w:marBottom w:val="0"/>
          <w:divBdr>
            <w:top w:val="none" w:sz="0" w:space="0" w:color="auto"/>
            <w:left w:val="none" w:sz="0" w:space="0" w:color="auto"/>
            <w:bottom w:val="none" w:sz="0" w:space="0" w:color="auto"/>
            <w:right w:val="none" w:sz="0" w:space="0" w:color="auto"/>
          </w:divBdr>
          <w:divsChild>
            <w:div w:id="1496609067">
              <w:marLeft w:val="0"/>
              <w:marRight w:val="0"/>
              <w:marTop w:val="0"/>
              <w:marBottom w:val="0"/>
              <w:divBdr>
                <w:top w:val="none" w:sz="0" w:space="0" w:color="auto"/>
                <w:left w:val="none" w:sz="0" w:space="0" w:color="auto"/>
                <w:bottom w:val="none" w:sz="0" w:space="0" w:color="auto"/>
                <w:right w:val="none" w:sz="0" w:space="0" w:color="auto"/>
              </w:divBdr>
            </w:div>
            <w:div w:id="1976830225">
              <w:marLeft w:val="0"/>
              <w:marRight w:val="0"/>
              <w:marTop w:val="0"/>
              <w:marBottom w:val="0"/>
              <w:divBdr>
                <w:top w:val="none" w:sz="0" w:space="0" w:color="auto"/>
                <w:left w:val="none" w:sz="0" w:space="0" w:color="auto"/>
                <w:bottom w:val="none" w:sz="0" w:space="0" w:color="auto"/>
                <w:right w:val="none" w:sz="0" w:space="0" w:color="auto"/>
              </w:divBdr>
              <w:divsChild>
                <w:div w:id="855074514">
                  <w:marLeft w:val="0"/>
                  <w:marRight w:val="0"/>
                  <w:marTop w:val="0"/>
                  <w:marBottom w:val="0"/>
                  <w:divBdr>
                    <w:top w:val="none" w:sz="0" w:space="0" w:color="auto"/>
                    <w:left w:val="none" w:sz="0" w:space="0" w:color="auto"/>
                    <w:bottom w:val="none" w:sz="0" w:space="0" w:color="auto"/>
                    <w:right w:val="none" w:sz="0" w:space="0" w:color="auto"/>
                  </w:divBdr>
                </w:div>
                <w:div w:id="514609623">
                  <w:marLeft w:val="0"/>
                  <w:marRight w:val="0"/>
                  <w:marTop w:val="0"/>
                  <w:marBottom w:val="0"/>
                  <w:divBdr>
                    <w:top w:val="none" w:sz="0" w:space="0" w:color="auto"/>
                    <w:left w:val="none" w:sz="0" w:space="0" w:color="auto"/>
                    <w:bottom w:val="none" w:sz="0" w:space="0" w:color="auto"/>
                    <w:right w:val="none" w:sz="0" w:space="0" w:color="auto"/>
                  </w:divBdr>
                </w:div>
                <w:div w:id="1246453602">
                  <w:marLeft w:val="0"/>
                  <w:marRight w:val="0"/>
                  <w:marTop w:val="0"/>
                  <w:marBottom w:val="0"/>
                  <w:divBdr>
                    <w:top w:val="none" w:sz="0" w:space="0" w:color="auto"/>
                    <w:left w:val="none" w:sz="0" w:space="0" w:color="auto"/>
                    <w:bottom w:val="none" w:sz="0" w:space="0" w:color="auto"/>
                    <w:right w:val="none" w:sz="0" w:space="0" w:color="auto"/>
                  </w:divBdr>
                </w:div>
              </w:divsChild>
            </w:div>
            <w:div w:id="1270510460">
              <w:marLeft w:val="0"/>
              <w:marRight w:val="0"/>
              <w:marTop w:val="0"/>
              <w:marBottom w:val="0"/>
              <w:divBdr>
                <w:top w:val="none" w:sz="0" w:space="0" w:color="auto"/>
                <w:left w:val="none" w:sz="0" w:space="0" w:color="auto"/>
                <w:bottom w:val="none" w:sz="0" w:space="0" w:color="auto"/>
                <w:right w:val="none" w:sz="0" w:space="0" w:color="auto"/>
              </w:divBdr>
            </w:div>
          </w:divsChild>
        </w:div>
        <w:div w:id="1452355924">
          <w:marLeft w:val="0"/>
          <w:marRight w:val="0"/>
          <w:marTop w:val="0"/>
          <w:marBottom w:val="0"/>
          <w:divBdr>
            <w:top w:val="none" w:sz="0" w:space="0" w:color="auto"/>
            <w:left w:val="none" w:sz="0" w:space="0" w:color="auto"/>
            <w:bottom w:val="none" w:sz="0" w:space="0" w:color="auto"/>
            <w:right w:val="none" w:sz="0" w:space="0" w:color="auto"/>
          </w:divBdr>
          <w:divsChild>
            <w:div w:id="715667632">
              <w:marLeft w:val="0"/>
              <w:marRight w:val="0"/>
              <w:marTop w:val="0"/>
              <w:marBottom w:val="0"/>
              <w:divBdr>
                <w:top w:val="none" w:sz="0" w:space="0" w:color="auto"/>
                <w:left w:val="none" w:sz="0" w:space="0" w:color="auto"/>
                <w:bottom w:val="none" w:sz="0" w:space="0" w:color="auto"/>
                <w:right w:val="none" w:sz="0" w:space="0" w:color="auto"/>
              </w:divBdr>
              <w:divsChild>
                <w:div w:id="1424687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hyperlink" Target="http://dos.myflorida.com/cultural/about-us/staff/sarah-stage/" TargetMode="External"/><Relationship Id="rId3" Type="http://schemas.openxmlformats.org/officeDocument/2006/relationships/styles" Target="styles.xml"/><Relationship Id="rId21" Type="http://schemas.openxmlformats.org/officeDocument/2006/relationships/hyperlink" Target="http://www.guidestar.org/"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dos.myflorida.com/cultural/about-us/staff/michelle-smith-grindberg/" TargetMode="External"/><Relationship Id="rId2" Type="http://schemas.openxmlformats.org/officeDocument/2006/relationships/numbering" Target="numbering.xml"/><Relationship Id="rId16" Type="http://schemas.openxmlformats.org/officeDocument/2006/relationships/hyperlink" Target="mailto:" TargetMode="External"/><Relationship Id="rId20" Type="http://schemas.openxmlformats.org/officeDocument/2006/relationships/hyperlink" Target="http://facts.fldfs.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dos.myflorida.com/cultural/about-us/staff/hillary-crawford/" TargetMode="Externa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dos.florida-arts.org/resources/termlookup.cfm?term=immediate-family"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74576D-00DA-49B8-B6F4-DC77DB8978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41</Pages>
  <Words>12694</Words>
  <Characters>72360</Characters>
  <Application>Microsoft Office Word</Application>
  <DocSecurity>0</DocSecurity>
  <Lines>603</Lines>
  <Paragraphs>169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84885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Stage, Sarah</dc:creator>
  <cp:keywords/>
  <dc:description/>
  <cp:lastModifiedBy>Davis, Ashley E.</cp:lastModifiedBy>
  <cp:revision>6</cp:revision>
  <cp:lastPrinted>2020-03-09T11:22:00Z</cp:lastPrinted>
  <dcterms:created xsi:type="dcterms:W3CDTF">2020-12-16T15:19:00Z</dcterms:created>
  <dcterms:modified xsi:type="dcterms:W3CDTF">2021-03-12T14:03:00Z</dcterms:modified>
</cp:coreProperties>
</file>